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1F3AFB" w14:textId="72FF7827" w:rsidR="00917704" w:rsidRPr="008561BC" w:rsidRDefault="00917704" w:rsidP="00917704">
      <w:pPr>
        <w:pStyle w:val="Frspaiere"/>
        <w:jc w:val="center"/>
        <w:rPr>
          <w:rFonts w:ascii="Segoe UI" w:hAnsi="Segoe UI" w:cs="Segoe UI"/>
          <w:lang w:val="it-IT"/>
        </w:rPr>
      </w:pPr>
      <w:r w:rsidRPr="008561BC">
        <w:rPr>
          <w:rFonts w:ascii="Segoe UI" w:hAnsi="Segoe UI" w:cs="Segoe UI"/>
          <w:lang w:val="it-IT"/>
        </w:rPr>
        <w:t xml:space="preserve">Aura-Celestina CIBIAN </w:t>
      </w:r>
    </w:p>
    <w:p w14:paraId="0F470A40" w14:textId="4C253968" w:rsidR="001B07DA" w:rsidRDefault="001B07DA" w:rsidP="00810E3E">
      <w:pPr>
        <w:pStyle w:val="Frspaiere"/>
        <w:jc w:val="center"/>
        <w:rPr>
          <w:rFonts w:ascii="Segoe UI" w:hAnsi="Segoe UI" w:cs="Segoe UI"/>
          <w:lang w:val="it-IT"/>
        </w:rPr>
      </w:pPr>
      <w:r w:rsidRPr="008561BC">
        <w:rPr>
          <w:rFonts w:ascii="Segoe UI" w:hAnsi="Segoe UI" w:cs="Segoe UI"/>
          <w:lang w:val="it-IT"/>
        </w:rPr>
        <w:t xml:space="preserve">(redactor-șef) </w:t>
      </w:r>
    </w:p>
    <w:p w14:paraId="368C9CEB" w14:textId="77777777" w:rsidR="002B2E4D" w:rsidRDefault="002B2E4D" w:rsidP="00810E3E">
      <w:pPr>
        <w:pStyle w:val="Frspaiere"/>
        <w:jc w:val="center"/>
        <w:rPr>
          <w:rFonts w:ascii="Segoe UI" w:hAnsi="Segoe UI" w:cs="Segoe UI"/>
          <w:lang w:val="it-IT"/>
        </w:rPr>
      </w:pPr>
    </w:p>
    <w:p w14:paraId="7C37A7E1" w14:textId="77777777" w:rsidR="00EF0BE6" w:rsidRDefault="00EF0BE6" w:rsidP="00810E3E">
      <w:pPr>
        <w:pStyle w:val="Frspaiere"/>
        <w:jc w:val="center"/>
        <w:rPr>
          <w:rFonts w:ascii="Segoe UI" w:hAnsi="Segoe UI" w:cs="Segoe UI"/>
          <w:lang w:val="it-IT"/>
        </w:rPr>
      </w:pPr>
    </w:p>
    <w:p w14:paraId="605E9318" w14:textId="40A33E02" w:rsidR="00FD6427" w:rsidRPr="008561BC" w:rsidRDefault="00EF0BE6" w:rsidP="00FD6427">
      <w:pPr>
        <w:pStyle w:val="Frspaiere"/>
        <w:jc w:val="center"/>
        <w:rPr>
          <w:rFonts w:ascii="Segoe UI" w:hAnsi="Segoe UI" w:cs="Segoe UI"/>
          <w:lang w:val="it-IT"/>
        </w:rPr>
      </w:pPr>
      <w:r>
        <w:rPr>
          <w:rFonts w:ascii="Segoe UI" w:hAnsi="Segoe UI" w:cs="Segoe UI"/>
          <w:lang w:val="it-IT"/>
        </w:rPr>
        <w:t>Gabriel Dan BĂRBULEȚ</w:t>
      </w:r>
    </w:p>
    <w:p w14:paraId="00A277AD" w14:textId="5F6D0B75" w:rsidR="00BE532C" w:rsidRPr="00100A02" w:rsidRDefault="00BE532C" w:rsidP="00BE532C">
      <w:pPr>
        <w:pStyle w:val="Frspaiere"/>
        <w:jc w:val="center"/>
        <w:rPr>
          <w:rFonts w:ascii="Segoe UI" w:hAnsi="Segoe UI" w:cs="Segoe UI"/>
          <w:lang w:val="it-IT"/>
        </w:rPr>
      </w:pPr>
      <w:r w:rsidRPr="00100A02">
        <w:rPr>
          <w:rFonts w:ascii="Segoe UI" w:hAnsi="Segoe UI" w:cs="Segoe UI"/>
          <w:lang w:val="it-IT"/>
        </w:rPr>
        <w:t>Natalia Gloria MUNTEAN</w:t>
      </w:r>
    </w:p>
    <w:p w14:paraId="57C1F767" w14:textId="77777777" w:rsidR="00DF16A4" w:rsidRDefault="001B07DA" w:rsidP="004B469D">
      <w:pPr>
        <w:pStyle w:val="Frspaiere"/>
        <w:jc w:val="center"/>
        <w:rPr>
          <w:rFonts w:ascii="Segoe UI" w:hAnsi="Segoe UI" w:cs="Segoe UI"/>
          <w:lang w:val="it-IT"/>
        </w:rPr>
      </w:pPr>
      <w:r w:rsidRPr="00100A02">
        <w:rPr>
          <w:rFonts w:ascii="Segoe UI" w:hAnsi="Segoe UI" w:cs="Segoe UI"/>
          <w:lang w:val="it-IT"/>
        </w:rPr>
        <w:t>Andra</w:t>
      </w:r>
      <w:r w:rsidR="008561BC" w:rsidRPr="00100A02">
        <w:rPr>
          <w:rFonts w:ascii="Segoe UI" w:hAnsi="Segoe UI" w:cs="Segoe UI"/>
          <w:lang w:val="it-IT"/>
        </w:rPr>
        <w:t>-Iulia</w:t>
      </w:r>
      <w:r w:rsidRPr="00100A02">
        <w:rPr>
          <w:rFonts w:ascii="Segoe UI" w:hAnsi="Segoe UI" w:cs="Segoe UI"/>
          <w:lang w:val="it-IT"/>
        </w:rPr>
        <w:t xml:space="preserve"> URSA</w:t>
      </w:r>
    </w:p>
    <w:p w14:paraId="7B2A2305" w14:textId="63BB6C1E" w:rsidR="0015421A" w:rsidRPr="0015421A" w:rsidRDefault="0015421A" w:rsidP="0015421A">
      <w:pPr>
        <w:pStyle w:val="Frspaiere"/>
        <w:jc w:val="center"/>
        <w:rPr>
          <w:rFonts w:ascii="Segoe UI" w:hAnsi="Segoe UI" w:cs="Segoe UI"/>
          <w:lang w:val="it-IT"/>
        </w:rPr>
      </w:pPr>
      <w:r>
        <w:rPr>
          <w:rFonts w:ascii="Segoe UI" w:hAnsi="Segoe UI" w:cs="Segoe UI"/>
          <w:lang w:val="it-IT"/>
        </w:rPr>
        <w:t>Valentin TODESCU</w:t>
      </w:r>
    </w:p>
    <w:p w14:paraId="5778AA1F" w14:textId="3DF62CA3" w:rsidR="00D349CB" w:rsidRPr="00100A02" w:rsidRDefault="00D349CB" w:rsidP="004B469D">
      <w:pPr>
        <w:pStyle w:val="Frspaiere"/>
        <w:jc w:val="center"/>
        <w:rPr>
          <w:rFonts w:ascii="Segoe UI" w:hAnsi="Segoe UI" w:cs="Segoe UI"/>
          <w:lang w:val="it-IT"/>
        </w:rPr>
      </w:pPr>
      <w:r w:rsidRPr="00100A02">
        <w:rPr>
          <w:rFonts w:ascii="Segoe UI" w:hAnsi="Segoe UI" w:cs="Segoe UI"/>
          <w:lang w:val="it-IT"/>
        </w:rPr>
        <w:t>Iuliana Maria WAINBERG</w:t>
      </w:r>
    </w:p>
    <w:p w14:paraId="60A84E5D" w14:textId="0ED441DC" w:rsidR="007B4AAF" w:rsidRPr="00D349CB" w:rsidRDefault="007B4AAF" w:rsidP="004B469D">
      <w:pPr>
        <w:pStyle w:val="Frspaiere"/>
        <w:jc w:val="center"/>
        <w:rPr>
          <w:rFonts w:ascii="Segoe UI" w:hAnsi="Segoe UI" w:cs="Segoe UI"/>
          <w:lang w:val="it-IT"/>
        </w:rPr>
        <w:sectPr w:rsidR="007B4AAF" w:rsidRPr="00D349CB" w:rsidSect="00B63DAB">
          <w:footerReference w:type="default" r:id="rId8"/>
          <w:type w:val="continuous"/>
          <w:pgSz w:w="9639" w:h="13608" w:code="13"/>
          <w:pgMar w:top="1418" w:right="1418" w:bottom="1418" w:left="1418" w:header="709" w:footer="709" w:gutter="0"/>
          <w:cols w:space="708"/>
          <w:titlePg/>
          <w:docGrid w:linePitch="360"/>
        </w:sectPr>
      </w:pPr>
    </w:p>
    <w:p w14:paraId="00480A6F" w14:textId="34BD7A2A" w:rsidR="001B07DA" w:rsidRPr="00D349CB" w:rsidRDefault="001B07DA" w:rsidP="004B469D">
      <w:pPr>
        <w:pStyle w:val="Frspaiere"/>
        <w:jc w:val="center"/>
        <w:rPr>
          <w:rFonts w:ascii="Segoe UI" w:hAnsi="Segoe UI" w:cs="Segoe UI"/>
          <w:lang w:val="it-IT"/>
        </w:rPr>
      </w:pPr>
      <w:r w:rsidRPr="00D349CB">
        <w:rPr>
          <w:rFonts w:ascii="Segoe UI" w:hAnsi="Segoe UI" w:cs="Segoe UI"/>
          <w:lang w:val="it-IT"/>
        </w:rPr>
        <w:t>(</w:t>
      </w:r>
      <w:r w:rsidR="00265D3A" w:rsidRPr="00D349CB">
        <w:rPr>
          <w:rFonts w:ascii="Segoe UI" w:hAnsi="Segoe UI" w:cs="Segoe UI"/>
          <w:lang w:val="it-IT"/>
        </w:rPr>
        <w:t>co</w:t>
      </w:r>
      <w:r w:rsidR="008F5419" w:rsidRPr="00D349CB">
        <w:rPr>
          <w:rFonts w:ascii="Segoe UI" w:hAnsi="Segoe UI" w:cs="Segoe UI"/>
          <w:lang w:val="it-IT"/>
        </w:rPr>
        <w:t>mitet</w:t>
      </w:r>
      <w:r w:rsidR="00265D3A" w:rsidRPr="00D349CB">
        <w:rPr>
          <w:rFonts w:ascii="Segoe UI" w:hAnsi="Segoe UI" w:cs="Segoe UI"/>
          <w:lang w:val="it-IT"/>
        </w:rPr>
        <w:t xml:space="preserve"> </w:t>
      </w:r>
      <w:r w:rsidRPr="00D349CB">
        <w:rPr>
          <w:rFonts w:ascii="Segoe UI" w:hAnsi="Segoe UI" w:cs="Segoe UI"/>
          <w:lang w:val="it-IT"/>
        </w:rPr>
        <w:t>redac</w:t>
      </w:r>
      <w:proofErr w:type="spellStart"/>
      <w:r w:rsidR="00C61306">
        <w:rPr>
          <w:rFonts w:ascii="Segoe UI" w:hAnsi="Segoe UI" w:cs="Segoe UI"/>
          <w:lang w:val="ro-RO"/>
        </w:rPr>
        <w:t>ț</w:t>
      </w:r>
      <w:r w:rsidR="00265D3A">
        <w:rPr>
          <w:rFonts w:ascii="Segoe UI" w:hAnsi="Segoe UI" w:cs="Segoe UI"/>
          <w:lang w:val="ro-RO"/>
        </w:rPr>
        <w:t>ional</w:t>
      </w:r>
      <w:proofErr w:type="spellEnd"/>
      <w:r w:rsidRPr="00D349CB">
        <w:rPr>
          <w:rFonts w:ascii="Segoe UI" w:hAnsi="Segoe UI" w:cs="Segoe UI"/>
          <w:lang w:val="it-IT"/>
        </w:rPr>
        <w:t>)</w:t>
      </w:r>
    </w:p>
    <w:p w14:paraId="60DF6913" w14:textId="77777777" w:rsidR="008F5419" w:rsidRDefault="008F5419" w:rsidP="00810E3E">
      <w:pPr>
        <w:pStyle w:val="Frspaiere"/>
        <w:jc w:val="center"/>
        <w:rPr>
          <w:rFonts w:ascii="Segoe UI" w:hAnsi="Segoe UI" w:cs="Segoe UI"/>
          <w:lang w:val="it-IT"/>
        </w:rPr>
      </w:pPr>
    </w:p>
    <w:p w14:paraId="3CE02FD5" w14:textId="77777777" w:rsidR="003B7E66" w:rsidRPr="00D349CB" w:rsidRDefault="003B7E66" w:rsidP="00810E3E">
      <w:pPr>
        <w:pStyle w:val="Frspaiere"/>
        <w:jc w:val="center"/>
        <w:rPr>
          <w:rFonts w:ascii="Segoe UI" w:hAnsi="Segoe UI" w:cs="Segoe UI"/>
          <w:lang w:val="it-IT"/>
        </w:rPr>
      </w:pPr>
    </w:p>
    <w:p w14:paraId="1CA2F758" w14:textId="77777777" w:rsidR="008F5419" w:rsidRPr="00D349CB" w:rsidRDefault="008F5419" w:rsidP="00810E3E">
      <w:pPr>
        <w:pStyle w:val="Frspaiere"/>
        <w:jc w:val="center"/>
        <w:rPr>
          <w:rFonts w:ascii="Segoe UI" w:hAnsi="Segoe UI" w:cs="Segoe UI"/>
          <w:b/>
          <w:bCs/>
          <w:sz w:val="24"/>
          <w:szCs w:val="24"/>
          <w:lang w:val="it-IT"/>
        </w:rPr>
      </w:pPr>
    </w:p>
    <w:p w14:paraId="2F4ECF08" w14:textId="77777777" w:rsidR="001B07DA" w:rsidRPr="00D349CB" w:rsidRDefault="001B07DA" w:rsidP="00810E3E">
      <w:pPr>
        <w:pStyle w:val="Frspaiere"/>
        <w:jc w:val="center"/>
        <w:rPr>
          <w:rFonts w:ascii="Segoe UI" w:hAnsi="Segoe UI" w:cs="Segoe UI"/>
          <w:b/>
          <w:bCs/>
          <w:sz w:val="24"/>
          <w:szCs w:val="24"/>
          <w:lang w:val="it-IT"/>
        </w:rPr>
      </w:pPr>
    </w:p>
    <w:p w14:paraId="49B6B472" w14:textId="77777777" w:rsidR="001B07DA" w:rsidRDefault="001B07DA" w:rsidP="00810E3E">
      <w:pPr>
        <w:pStyle w:val="Frspaiere"/>
        <w:jc w:val="center"/>
        <w:rPr>
          <w:rFonts w:ascii="Segoe UI" w:hAnsi="Segoe UI" w:cs="Segoe UI"/>
          <w:b/>
          <w:bCs/>
          <w:sz w:val="24"/>
          <w:szCs w:val="24"/>
          <w:lang w:val="it-IT"/>
        </w:rPr>
      </w:pPr>
    </w:p>
    <w:p w14:paraId="7CA378FE" w14:textId="77777777" w:rsidR="00D349CB" w:rsidRPr="00D349CB" w:rsidRDefault="00D349CB" w:rsidP="00810E3E">
      <w:pPr>
        <w:pStyle w:val="Frspaiere"/>
        <w:jc w:val="center"/>
        <w:rPr>
          <w:rFonts w:ascii="Segoe UI" w:hAnsi="Segoe UI" w:cs="Segoe UI"/>
          <w:b/>
          <w:bCs/>
          <w:sz w:val="24"/>
          <w:szCs w:val="24"/>
          <w:lang w:val="it-IT"/>
        </w:rPr>
      </w:pPr>
    </w:p>
    <w:p w14:paraId="7793A197" w14:textId="77777777" w:rsidR="001B07DA" w:rsidRPr="00D349CB" w:rsidRDefault="001B07DA" w:rsidP="00810E3E">
      <w:pPr>
        <w:pStyle w:val="Frspaiere"/>
        <w:jc w:val="center"/>
        <w:rPr>
          <w:rFonts w:ascii="Segoe UI" w:hAnsi="Segoe UI" w:cs="Segoe UI"/>
          <w:b/>
          <w:bCs/>
          <w:sz w:val="24"/>
          <w:szCs w:val="24"/>
          <w:lang w:val="it-IT"/>
        </w:rPr>
      </w:pPr>
    </w:p>
    <w:p w14:paraId="2D1CEA11" w14:textId="6BF29FB6" w:rsidR="007276AA" w:rsidRDefault="007276AA" w:rsidP="007276AA">
      <w:pPr>
        <w:pStyle w:val="Frspaiere"/>
        <w:jc w:val="center"/>
        <w:rPr>
          <w:rFonts w:ascii="Segoe UI" w:hAnsi="Segoe UI" w:cs="Segoe UI"/>
          <w:lang w:val="it-IT"/>
        </w:rPr>
      </w:pPr>
    </w:p>
    <w:p w14:paraId="00462DA7" w14:textId="6D61B125" w:rsidR="00D536D6" w:rsidRPr="00D536D6" w:rsidRDefault="00D536D6" w:rsidP="00D536D6">
      <w:pPr>
        <w:pStyle w:val="Frspaiere"/>
        <w:jc w:val="center"/>
        <w:rPr>
          <w:rFonts w:ascii="Segoe UI" w:hAnsi="Segoe UI" w:cs="Segoe UI"/>
          <w:b/>
          <w:bCs/>
          <w:i/>
          <w:iCs/>
          <w:sz w:val="40"/>
          <w:szCs w:val="40"/>
          <w:lang w:val="ro-RO"/>
        </w:rPr>
      </w:pPr>
      <w:r w:rsidRPr="00270001">
        <w:rPr>
          <w:rFonts w:ascii="Segoe UI" w:hAnsi="Segoe UI" w:cs="Segoe UI"/>
          <w:b/>
          <w:bCs/>
          <w:i/>
          <w:iCs/>
          <w:sz w:val="40"/>
          <w:szCs w:val="40"/>
          <w:lang w:val="it-IT"/>
        </w:rPr>
        <w:t>Buletinul Sesiunii Studen</w:t>
      </w:r>
      <w:proofErr w:type="spellStart"/>
      <w:r w:rsidRPr="00D536D6">
        <w:rPr>
          <w:rFonts w:ascii="Segoe UI" w:hAnsi="Segoe UI" w:cs="Segoe UI"/>
          <w:b/>
          <w:bCs/>
          <w:i/>
          <w:iCs/>
          <w:sz w:val="40"/>
          <w:szCs w:val="40"/>
          <w:lang w:val="ro-RO"/>
        </w:rPr>
        <w:t>ților</w:t>
      </w:r>
      <w:proofErr w:type="spellEnd"/>
    </w:p>
    <w:p w14:paraId="0E08EB96" w14:textId="02D1B743" w:rsidR="00D536D6" w:rsidRPr="00270001" w:rsidRDefault="00D536D6" w:rsidP="00D536D6">
      <w:pPr>
        <w:pStyle w:val="Frspaiere"/>
        <w:jc w:val="center"/>
        <w:rPr>
          <w:rFonts w:ascii="Segoe UI" w:hAnsi="Segoe UI" w:cs="Segoe UI"/>
          <w:b/>
          <w:bCs/>
          <w:i/>
          <w:iCs/>
          <w:sz w:val="40"/>
          <w:szCs w:val="40"/>
          <w:lang w:val="it-IT"/>
        </w:rPr>
      </w:pPr>
      <w:r w:rsidRPr="00270001">
        <w:rPr>
          <w:rFonts w:ascii="Segoe UI" w:hAnsi="Segoe UI" w:cs="Segoe UI"/>
          <w:b/>
          <w:bCs/>
          <w:i/>
          <w:iCs/>
          <w:sz w:val="40"/>
          <w:szCs w:val="40"/>
          <w:lang w:val="it-IT"/>
        </w:rPr>
        <w:t>și Masteranzilor Filologi</w:t>
      </w:r>
    </w:p>
    <w:p w14:paraId="0742857B" w14:textId="5D96B535" w:rsidR="00D536D6" w:rsidRPr="00270001" w:rsidRDefault="00D536D6" w:rsidP="00D536D6">
      <w:pPr>
        <w:pStyle w:val="Frspaiere"/>
        <w:jc w:val="center"/>
        <w:rPr>
          <w:rFonts w:ascii="Segoe UI" w:hAnsi="Segoe UI" w:cs="Segoe UI"/>
          <w:b/>
          <w:bCs/>
          <w:i/>
          <w:iCs/>
          <w:sz w:val="40"/>
          <w:szCs w:val="40"/>
          <w:lang w:val="it-IT"/>
        </w:rPr>
      </w:pPr>
      <w:r w:rsidRPr="00270001">
        <w:rPr>
          <w:rFonts w:ascii="Segoe UI" w:hAnsi="Segoe UI" w:cs="Segoe UI"/>
          <w:b/>
          <w:bCs/>
          <w:i/>
          <w:iCs/>
          <w:sz w:val="40"/>
          <w:szCs w:val="40"/>
          <w:lang w:val="it-IT"/>
        </w:rPr>
        <w:t xml:space="preserve">Vol. </w:t>
      </w:r>
      <w:r w:rsidR="00840161">
        <w:rPr>
          <w:rFonts w:ascii="Segoe UI" w:hAnsi="Segoe UI" w:cs="Segoe UI"/>
          <w:b/>
          <w:bCs/>
          <w:i/>
          <w:iCs/>
          <w:sz w:val="40"/>
          <w:szCs w:val="40"/>
          <w:lang w:val="it-IT"/>
        </w:rPr>
        <w:t>9</w:t>
      </w:r>
      <w:r w:rsidRPr="00270001">
        <w:rPr>
          <w:rFonts w:ascii="Segoe UI" w:hAnsi="Segoe UI" w:cs="Segoe UI"/>
          <w:b/>
          <w:bCs/>
          <w:i/>
          <w:iCs/>
          <w:sz w:val="40"/>
          <w:szCs w:val="40"/>
          <w:lang w:val="it-IT"/>
        </w:rPr>
        <w:t>/202</w:t>
      </w:r>
      <w:r w:rsidR="00840161">
        <w:rPr>
          <w:rFonts w:ascii="Segoe UI" w:hAnsi="Segoe UI" w:cs="Segoe UI"/>
          <w:b/>
          <w:bCs/>
          <w:i/>
          <w:iCs/>
          <w:sz w:val="40"/>
          <w:szCs w:val="40"/>
          <w:lang w:val="it-IT"/>
        </w:rPr>
        <w:t>4</w:t>
      </w:r>
    </w:p>
    <w:p w14:paraId="61FBDAD4" w14:textId="77777777" w:rsidR="001B07DA" w:rsidRPr="00270001" w:rsidRDefault="001B07DA" w:rsidP="00D536D6">
      <w:pPr>
        <w:pStyle w:val="Frspaiere"/>
        <w:jc w:val="center"/>
        <w:rPr>
          <w:rFonts w:ascii="Segoe UI" w:hAnsi="Segoe UI" w:cs="Segoe UI"/>
          <w:b/>
          <w:bCs/>
          <w:i/>
          <w:iCs/>
          <w:sz w:val="40"/>
          <w:szCs w:val="40"/>
          <w:lang w:val="it-IT"/>
        </w:rPr>
      </w:pPr>
    </w:p>
    <w:p w14:paraId="2377FA54" w14:textId="77777777" w:rsidR="001B07DA" w:rsidRPr="00270001" w:rsidRDefault="001B07DA" w:rsidP="00810E3E">
      <w:pPr>
        <w:pStyle w:val="Frspaiere"/>
        <w:jc w:val="center"/>
        <w:rPr>
          <w:rFonts w:ascii="Segoe UI" w:hAnsi="Segoe UI" w:cs="Segoe UI"/>
          <w:b/>
          <w:bCs/>
          <w:sz w:val="24"/>
          <w:szCs w:val="24"/>
          <w:lang w:val="it-IT"/>
        </w:rPr>
      </w:pPr>
    </w:p>
    <w:p w14:paraId="2B254119" w14:textId="77777777" w:rsidR="001B07DA" w:rsidRPr="00270001" w:rsidRDefault="001B07DA" w:rsidP="00810E3E">
      <w:pPr>
        <w:pStyle w:val="Frspaiere"/>
        <w:jc w:val="center"/>
        <w:rPr>
          <w:rFonts w:ascii="Segoe UI" w:hAnsi="Segoe UI" w:cs="Segoe UI"/>
          <w:b/>
          <w:bCs/>
          <w:sz w:val="24"/>
          <w:szCs w:val="24"/>
          <w:lang w:val="it-IT"/>
        </w:rPr>
      </w:pPr>
    </w:p>
    <w:p w14:paraId="42A92296" w14:textId="77777777" w:rsidR="001B07DA" w:rsidRDefault="001B07DA" w:rsidP="00810E3E">
      <w:pPr>
        <w:pStyle w:val="Frspaiere"/>
        <w:jc w:val="center"/>
        <w:rPr>
          <w:rFonts w:ascii="Segoe UI" w:hAnsi="Segoe UI" w:cs="Segoe UI"/>
          <w:b/>
          <w:bCs/>
          <w:sz w:val="24"/>
          <w:szCs w:val="24"/>
          <w:lang w:val="it-IT"/>
        </w:rPr>
      </w:pPr>
    </w:p>
    <w:p w14:paraId="7DD2C928" w14:textId="77777777" w:rsidR="00132F3C" w:rsidRDefault="00132F3C" w:rsidP="00810E3E">
      <w:pPr>
        <w:pStyle w:val="Frspaiere"/>
        <w:jc w:val="center"/>
        <w:rPr>
          <w:rFonts w:ascii="Segoe UI" w:hAnsi="Segoe UI" w:cs="Segoe UI"/>
          <w:b/>
          <w:bCs/>
          <w:sz w:val="24"/>
          <w:szCs w:val="24"/>
          <w:lang w:val="it-IT"/>
        </w:rPr>
      </w:pPr>
    </w:p>
    <w:p w14:paraId="638EF48E" w14:textId="77777777" w:rsidR="00B02F4B" w:rsidRDefault="00B02F4B" w:rsidP="00810E3E">
      <w:pPr>
        <w:pStyle w:val="Frspaiere"/>
        <w:jc w:val="center"/>
        <w:rPr>
          <w:rFonts w:ascii="Segoe UI" w:hAnsi="Segoe UI" w:cs="Segoe UI"/>
          <w:b/>
          <w:bCs/>
          <w:sz w:val="24"/>
          <w:szCs w:val="24"/>
          <w:lang w:val="it-IT"/>
        </w:rPr>
      </w:pPr>
    </w:p>
    <w:p w14:paraId="6DE7A400" w14:textId="77777777" w:rsidR="00923030" w:rsidRPr="00270001" w:rsidRDefault="00923030" w:rsidP="00810E3E">
      <w:pPr>
        <w:pStyle w:val="Frspaiere"/>
        <w:jc w:val="center"/>
        <w:rPr>
          <w:rFonts w:ascii="Segoe UI" w:hAnsi="Segoe UI" w:cs="Segoe UI"/>
          <w:b/>
          <w:bCs/>
          <w:sz w:val="24"/>
          <w:szCs w:val="24"/>
          <w:lang w:val="it-IT"/>
        </w:rPr>
      </w:pPr>
    </w:p>
    <w:p w14:paraId="46641A89" w14:textId="77777777" w:rsidR="001B07DA" w:rsidRPr="00270001" w:rsidRDefault="001B07DA" w:rsidP="00810E3E">
      <w:pPr>
        <w:pStyle w:val="Frspaiere"/>
        <w:jc w:val="center"/>
        <w:rPr>
          <w:rFonts w:ascii="Segoe UI" w:hAnsi="Segoe UI" w:cs="Segoe UI"/>
          <w:b/>
          <w:bCs/>
          <w:sz w:val="24"/>
          <w:szCs w:val="24"/>
          <w:lang w:val="it-IT"/>
        </w:rPr>
      </w:pPr>
    </w:p>
    <w:p w14:paraId="036D14A5" w14:textId="0B7F9CAA" w:rsidR="00E82A85" w:rsidRPr="00270001" w:rsidRDefault="00E82A85" w:rsidP="00E82A85">
      <w:pPr>
        <w:pStyle w:val="Frspaiere"/>
        <w:jc w:val="center"/>
        <w:rPr>
          <w:rFonts w:ascii="Segoe UI" w:hAnsi="Segoe UI" w:cs="Segoe UI"/>
          <w:b/>
          <w:bCs/>
          <w:lang w:val="it-IT"/>
        </w:rPr>
      </w:pPr>
      <w:r w:rsidRPr="00270001">
        <w:rPr>
          <w:rFonts w:ascii="Segoe UI" w:hAnsi="Segoe UI" w:cs="Segoe UI"/>
          <w:b/>
          <w:bCs/>
          <w:lang w:val="it-IT"/>
        </w:rPr>
        <w:t>UNIVERSITATEA „1 DECEMBRIE 1918” DIN ALBA IULIA</w:t>
      </w:r>
    </w:p>
    <w:p w14:paraId="0ABDAE46" w14:textId="39A9EDC4" w:rsidR="00E82A85" w:rsidRPr="00270001" w:rsidRDefault="00E82A85" w:rsidP="00E82A85">
      <w:pPr>
        <w:pStyle w:val="Frspaiere"/>
        <w:jc w:val="center"/>
        <w:rPr>
          <w:rFonts w:ascii="Segoe UI" w:hAnsi="Segoe UI" w:cs="Segoe UI"/>
          <w:b/>
          <w:bCs/>
          <w:lang w:val="it-IT"/>
        </w:rPr>
      </w:pPr>
      <w:r w:rsidRPr="00270001">
        <w:rPr>
          <w:rFonts w:ascii="Segoe UI" w:hAnsi="Segoe UI" w:cs="Segoe UI"/>
          <w:b/>
          <w:bCs/>
          <w:lang w:val="it-IT"/>
        </w:rPr>
        <w:t>EDITURA ÆTERNITAS</w:t>
      </w:r>
    </w:p>
    <w:p w14:paraId="4EE524AF" w14:textId="51C9657C" w:rsidR="001B07DA" w:rsidRPr="00D75564" w:rsidRDefault="00E82A85" w:rsidP="00D75564">
      <w:pPr>
        <w:pStyle w:val="Frspaiere"/>
        <w:jc w:val="center"/>
        <w:rPr>
          <w:rFonts w:ascii="Segoe UI" w:hAnsi="Segoe UI" w:cs="Segoe UI"/>
          <w:b/>
          <w:bCs/>
          <w:lang w:val="it-IT"/>
        </w:rPr>
      </w:pPr>
      <w:r w:rsidRPr="00270001">
        <w:rPr>
          <w:rFonts w:ascii="Segoe UI" w:hAnsi="Segoe UI" w:cs="Segoe UI"/>
          <w:b/>
          <w:bCs/>
          <w:lang w:val="it-IT"/>
        </w:rPr>
        <w:t>202</w:t>
      </w:r>
      <w:r w:rsidR="00840161">
        <w:rPr>
          <w:rFonts w:ascii="Segoe UI" w:hAnsi="Segoe UI" w:cs="Segoe UI"/>
          <w:b/>
          <w:bCs/>
          <w:lang w:val="it-IT"/>
        </w:rPr>
        <w:t>4</w:t>
      </w:r>
    </w:p>
    <w:p w14:paraId="1E062599" w14:textId="6F50A204"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lastRenderedPageBreak/>
        <w:t>Reproducerea integrală sau parțială a textului volumului, prin orice mijloace, fără acordul coordonatorilor și/ sau al editurii</w:t>
      </w:r>
      <w:r w:rsidR="006C6BF3">
        <w:rPr>
          <w:rFonts w:ascii="Segoe UI" w:hAnsi="Segoe UI" w:cs="Segoe UI"/>
          <w:sz w:val="24"/>
          <w:szCs w:val="24"/>
          <w:lang w:val="it-IT"/>
        </w:rPr>
        <w:t>,</w:t>
      </w:r>
      <w:r w:rsidRPr="00270001">
        <w:rPr>
          <w:rFonts w:ascii="Segoe UI" w:hAnsi="Segoe UI" w:cs="Segoe UI"/>
          <w:sz w:val="24"/>
          <w:szCs w:val="24"/>
          <w:lang w:val="it-IT"/>
        </w:rPr>
        <w:t xml:space="preserve"> este interzisă. </w:t>
      </w:r>
    </w:p>
    <w:p w14:paraId="6CDD20E4"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 </w:t>
      </w:r>
    </w:p>
    <w:p w14:paraId="7A43C183"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Editura Aeternitas este acreditată CNCS, categoria C </w:t>
      </w:r>
    </w:p>
    <w:p w14:paraId="1463B401"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4FFD561D"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44DD88E0" w14:textId="77777777" w:rsidR="004F122D" w:rsidRPr="00270001" w:rsidRDefault="004F122D" w:rsidP="004F122D">
      <w:pPr>
        <w:pStyle w:val="Frspaiere"/>
        <w:rPr>
          <w:rFonts w:ascii="Segoe UI" w:hAnsi="Segoe UI" w:cs="Segoe UI"/>
          <w:b/>
          <w:sz w:val="24"/>
          <w:szCs w:val="24"/>
          <w:lang w:val="it-IT"/>
        </w:rPr>
      </w:pPr>
      <w:r w:rsidRPr="00270001">
        <w:rPr>
          <w:rFonts w:ascii="Segoe UI" w:hAnsi="Segoe UI" w:cs="Segoe UI"/>
          <w:b/>
          <w:sz w:val="24"/>
          <w:szCs w:val="24"/>
          <w:lang w:val="it-IT"/>
        </w:rPr>
        <w:t xml:space="preserve"> </w:t>
      </w:r>
    </w:p>
    <w:p w14:paraId="03E5DFC9"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295CEDE7" w14:textId="77777777" w:rsidR="004F122D" w:rsidRPr="00270001" w:rsidRDefault="004F122D" w:rsidP="004F122D">
      <w:pPr>
        <w:pStyle w:val="Frspaiere"/>
        <w:rPr>
          <w:rFonts w:ascii="Segoe UI" w:hAnsi="Segoe UI" w:cs="Segoe UI"/>
          <w:b/>
          <w:bCs/>
          <w:sz w:val="24"/>
          <w:szCs w:val="24"/>
          <w:lang w:val="it-IT"/>
        </w:rPr>
      </w:pPr>
      <w:r w:rsidRPr="00270001">
        <w:rPr>
          <w:rFonts w:ascii="Segoe UI" w:hAnsi="Segoe UI" w:cs="Segoe UI"/>
          <w:b/>
          <w:bCs/>
          <w:sz w:val="24"/>
          <w:szCs w:val="24"/>
          <w:lang w:val="it-IT"/>
        </w:rPr>
        <w:t xml:space="preserve">ISSN 2601 - 2618  </w:t>
      </w:r>
    </w:p>
    <w:p w14:paraId="24C6DDBD" w14:textId="3151C770" w:rsidR="004F122D" w:rsidRPr="00270001" w:rsidRDefault="004F122D" w:rsidP="004F122D">
      <w:pPr>
        <w:pStyle w:val="Frspaiere"/>
        <w:rPr>
          <w:rFonts w:ascii="Segoe UI" w:hAnsi="Segoe UI" w:cs="Segoe UI"/>
          <w:b/>
          <w:bCs/>
          <w:sz w:val="24"/>
          <w:szCs w:val="24"/>
          <w:lang w:val="it-IT"/>
        </w:rPr>
      </w:pPr>
      <w:r w:rsidRPr="00270001">
        <w:rPr>
          <w:rFonts w:ascii="Segoe UI" w:hAnsi="Segoe UI" w:cs="Segoe UI"/>
          <w:b/>
          <w:bCs/>
          <w:sz w:val="24"/>
          <w:szCs w:val="24"/>
          <w:lang w:val="it-IT"/>
        </w:rPr>
        <w:t xml:space="preserve">ISSN-L 2601 - 2618 </w:t>
      </w:r>
    </w:p>
    <w:p w14:paraId="7C356C94"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28937090"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3B521576"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570E1ED7"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5E605486" w14:textId="28AE3D3C"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30978268"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3F728E92"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b/>
          <w:sz w:val="24"/>
          <w:szCs w:val="24"/>
          <w:lang w:val="it-IT"/>
        </w:rPr>
        <w:t xml:space="preserve"> </w:t>
      </w:r>
    </w:p>
    <w:p w14:paraId="28D4591F"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Tiparul a fost executat la  </w:t>
      </w:r>
    </w:p>
    <w:p w14:paraId="2BB649A7" w14:textId="4F14DFCC" w:rsidR="00506B30" w:rsidRPr="00270001" w:rsidRDefault="00506B30" w:rsidP="004F122D">
      <w:pPr>
        <w:pStyle w:val="Frspaiere"/>
        <w:rPr>
          <w:rFonts w:ascii="Segoe UI" w:hAnsi="Segoe UI" w:cs="Segoe UI"/>
          <w:sz w:val="24"/>
          <w:szCs w:val="24"/>
          <w:lang w:val="it-IT"/>
        </w:rPr>
      </w:pPr>
      <w:r>
        <w:rPr>
          <w:rFonts w:ascii="Segoe UI" w:hAnsi="Segoe UI" w:cs="Segoe UI"/>
          <w:sz w:val="24"/>
          <w:szCs w:val="24"/>
          <w:lang w:val="it-IT"/>
        </w:rPr>
        <w:t>Tipo</w:t>
      </w:r>
      <w:r w:rsidR="00401E44">
        <w:rPr>
          <w:rFonts w:ascii="Segoe UI" w:hAnsi="Segoe UI" w:cs="Segoe UI"/>
          <w:sz w:val="24"/>
          <w:szCs w:val="24"/>
          <w:lang w:val="it-IT"/>
        </w:rPr>
        <w:t xml:space="preserve">grafia </w:t>
      </w:r>
      <w:r w:rsidR="0026662C">
        <w:rPr>
          <w:rFonts w:ascii="Segoe UI" w:hAnsi="Segoe UI" w:cs="Segoe UI"/>
          <w:sz w:val="24"/>
          <w:szCs w:val="24"/>
          <w:lang w:val="it-IT"/>
        </w:rPr>
        <w:t>U</w:t>
      </w:r>
      <w:r w:rsidR="00401E44">
        <w:rPr>
          <w:rFonts w:ascii="Segoe UI" w:hAnsi="Segoe UI" w:cs="Segoe UI"/>
          <w:sz w:val="24"/>
          <w:szCs w:val="24"/>
          <w:lang w:val="it-IT"/>
        </w:rPr>
        <w:t>niversit</w:t>
      </w:r>
      <w:proofErr w:type="spellStart"/>
      <w:r w:rsidR="0026662C">
        <w:rPr>
          <w:rFonts w:ascii="Segoe UI" w:hAnsi="Segoe UI" w:cs="Segoe UI"/>
          <w:sz w:val="24"/>
          <w:szCs w:val="24"/>
          <w:lang w:val="ro-RO"/>
        </w:rPr>
        <w:t>ăț</w:t>
      </w:r>
      <w:r w:rsidR="00401E44">
        <w:rPr>
          <w:rFonts w:ascii="Segoe UI" w:hAnsi="Segoe UI" w:cs="Segoe UI"/>
          <w:sz w:val="24"/>
          <w:szCs w:val="24"/>
          <w:lang w:val="ro-RO"/>
        </w:rPr>
        <w:t>ii</w:t>
      </w:r>
      <w:proofErr w:type="spellEnd"/>
      <w:r w:rsidR="0026662C">
        <w:rPr>
          <w:rFonts w:ascii="Segoe UI" w:hAnsi="Segoe UI" w:cs="Segoe UI"/>
          <w:sz w:val="24"/>
          <w:szCs w:val="24"/>
          <w:lang w:val="ro-RO"/>
        </w:rPr>
        <w:t xml:space="preserve"> </w:t>
      </w:r>
      <w:r w:rsidR="0026662C" w:rsidRPr="0026662C">
        <w:rPr>
          <w:rFonts w:ascii="Segoe UI" w:hAnsi="Segoe UI" w:cs="Segoe UI"/>
          <w:i/>
          <w:iCs/>
          <w:sz w:val="24"/>
          <w:szCs w:val="24"/>
          <w:lang w:val="ro-RO"/>
        </w:rPr>
        <w:t>1 Decembrie 1918</w:t>
      </w:r>
      <w:r w:rsidR="0026662C">
        <w:rPr>
          <w:rFonts w:ascii="Segoe UI" w:hAnsi="Segoe UI" w:cs="Segoe UI"/>
          <w:sz w:val="24"/>
          <w:szCs w:val="24"/>
          <w:lang w:val="ro-RO"/>
        </w:rPr>
        <w:t xml:space="preserve"> din Alba Iulia</w:t>
      </w:r>
      <w:r w:rsidR="00401E44">
        <w:rPr>
          <w:rFonts w:ascii="Segoe UI" w:hAnsi="Segoe UI" w:cs="Segoe UI"/>
          <w:sz w:val="24"/>
          <w:szCs w:val="24"/>
          <w:lang w:val="ro-RO"/>
        </w:rPr>
        <w:t>.</w:t>
      </w:r>
    </w:p>
    <w:p w14:paraId="21C00E60"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 </w:t>
      </w:r>
    </w:p>
    <w:p w14:paraId="5FF447D9" w14:textId="27A3FE34"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 </w:t>
      </w:r>
    </w:p>
    <w:p w14:paraId="5D597A98" w14:textId="004E14AA"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Editura Aeternitas </w:t>
      </w:r>
    </w:p>
    <w:p w14:paraId="4CC10723"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Universitatea „1 Decembrie 1918” </w:t>
      </w:r>
    </w:p>
    <w:p w14:paraId="243BB577"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Str. Gabriel Bethlen, nr. 5 </w:t>
      </w:r>
    </w:p>
    <w:p w14:paraId="21AD515A"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RO 510009 Alba Iulia </w:t>
      </w:r>
    </w:p>
    <w:p w14:paraId="1116A93D"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Tel: 004-0508-811412 </w:t>
      </w:r>
    </w:p>
    <w:p w14:paraId="2D673DD6"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Fax: 004-0508-812630 </w:t>
      </w:r>
    </w:p>
    <w:p w14:paraId="6CBC08D1" w14:textId="77777777" w:rsidR="004F122D" w:rsidRPr="00270001" w:rsidRDefault="004F122D" w:rsidP="004F122D">
      <w:pPr>
        <w:pStyle w:val="Frspaiere"/>
        <w:rPr>
          <w:rFonts w:ascii="Segoe UI" w:hAnsi="Segoe UI" w:cs="Segoe UI"/>
          <w:sz w:val="24"/>
          <w:szCs w:val="24"/>
          <w:lang w:val="it-IT"/>
        </w:rPr>
      </w:pPr>
      <w:r w:rsidRPr="00270001">
        <w:rPr>
          <w:rFonts w:ascii="Segoe UI" w:hAnsi="Segoe UI" w:cs="Segoe UI"/>
          <w:sz w:val="24"/>
          <w:szCs w:val="24"/>
          <w:lang w:val="it-IT"/>
        </w:rPr>
        <w:t xml:space="preserve">E-mail: </w:t>
      </w:r>
      <w:r w:rsidRPr="00270001">
        <w:rPr>
          <w:rFonts w:ascii="Segoe UI" w:hAnsi="Segoe UI" w:cs="Segoe UI"/>
          <w:color w:val="0563C1"/>
          <w:sz w:val="24"/>
          <w:szCs w:val="24"/>
          <w:u w:val="single" w:color="0563C1"/>
          <w:lang w:val="it-IT"/>
        </w:rPr>
        <w:t>editura_aeternitas@yahoo.com</w:t>
      </w:r>
      <w:r w:rsidRPr="00270001">
        <w:rPr>
          <w:rFonts w:ascii="Segoe UI" w:hAnsi="Segoe UI" w:cs="Segoe UI"/>
          <w:sz w:val="24"/>
          <w:szCs w:val="24"/>
          <w:lang w:val="it-IT"/>
        </w:rPr>
        <w:t xml:space="preserve"> </w:t>
      </w:r>
      <w:hyperlink r:id="rId9">
        <w:r w:rsidRPr="00270001">
          <w:rPr>
            <w:rFonts w:ascii="Segoe UI" w:hAnsi="Segoe UI" w:cs="Segoe UI"/>
            <w:color w:val="0563C1"/>
            <w:sz w:val="24"/>
            <w:szCs w:val="24"/>
            <w:u w:val="single" w:color="0563C1"/>
            <w:lang w:val="it-IT"/>
          </w:rPr>
          <w:t>www.editura</w:t>
        </w:r>
      </w:hyperlink>
      <w:hyperlink r:id="rId10">
        <w:r w:rsidRPr="00270001">
          <w:rPr>
            <w:rFonts w:ascii="Segoe UI" w:hAnsi="Segoe UI" w:cs="Segoe UI"/>
            <w:color w:val="0563C1"/>
            <w:sz w:val="24"/>
            <w:szCs w:val="24"/>
            <w:u w:val="single" w:color="0563C1"/>
            <w:lang w:val="it-IT"/>
          </w:rPr>
          <w:t>-</w:t>
        </w:r>
      </w:hyperlink>
      <w:hyperlink r:id="rId11">
        <w:r w:rsidRPr="00270001">
          <w:rPr>
            <w:rFonts w:ascii="Segoe UI" w:hAnsi="Segoe UI" w:cs="Segoe UI"/>
            <w:color w:val="0563C1"/>
            <w:sz w:val="24"/>
            <w:szCs w:val="24"/>
            <w:u w:val="single" w:color="0563C1"/>
            <w:lang w:val="it-IT"/>
          </w:rPr>
          <w:t>aeternitas.ro</w:t>
        </w:r>
      </w:hyperlink>
      <w:hyperlink r:id="rId12">
        <w:r w:rsidRPr="00270001">
          <w:rPr>
            <w:rFonts w:ascii="Segoe UI" w:hAnsi="Segoe UI" w:cs="Segoe UI"/>
            <w:color w:val="0563C1"/>
            <w:sz w:val="24"/>
            <w:szCs w:val="24"/>
            <w:lang w:val="it-IT"/>
          </w:rPr>
          <w:t xml:space="preserve"> </w:t>
        </w:r>
      </w:hyperlink>
    </w:p>
    <w:p w14:paraId="30DA742B" w14:textId="77777777" w:rsidR="00B23878" w:rsidRDefault="00B23878" w:rsidP="00B171B0">
      <w:pPr>
        <w:pStyle w:val="Frspaiere"/>
        <w:jc w:val="both"/>
        <w:rPr>
          <w:rFonts w:ascii="Segoe UI" w:hAnsi="Segoe UI" w:cs="Segoe UI"/>
          <w:b/>
          <w:bCs/>
          <w:sz w:val="24"/>
          <w:szCs w:val="24"/>
          <w:lang w:val="it-IT"/>
        </w:rPr>
      </w:pPr>
    </w:p>
    <w:p w14:paraId="426CAD66" w14:textId="77777777" w:rsidR="00B63DAB" w:rsidRDefault="00B63DAB" w:rsidP="00B171B0">
      <w:pPr>
        <w:pStyle w:val="Frspaiere"/>
        <w:jc w:val="both"/>
        <w:rPr>
          <w:rFonts w:ascii="Segoe UI" w:hAnsi="Segoe UI" w:cs="Segoe UI"/>
          <w:b/>
          <w:bCs/>
          <w:sz w:val="24"/>
          <w:szCs w:val="24"/>
          <w:lang w:val="it-IT"/>
        </w:rPr>
      </w:pPr>
    </w:p>
    <w:p w14:paraId="16E518DA" w14:textId="77777777" w:rsidR="00B63DAB" w:rsidRDefault="00B63DAB" w:rsidP="00B171B0">
      <w:pPr>
        <w:pStyle w:val="Frspaiere"/>
        <w:jc w:val="both"/>
        <w:rPr>
          <w:rFonts w:ascii="Segoe UI" w:hAnsi="Segoe UI" w:cs="Segoe UI"/>
          <w:b/>
          <w:bCs/>
          <w:sz w:val="24"/>
          <w:szCs w:val="24"/>
          <w:lang w:val="it-IT"/>
        </w:rPr>
      </w:pPr>
    </w:p>
    <w:p w14:paraId="128630D2" w14:textId="5E44F7D9" w:rsidR="004F122D" w:rsidRDefault="004F122D" w:rsidP="00B171B0">
      <w:pPr>
        <w:pStyle w:val="Frspaiere"/>
        <w:jc w:val="both"/>
        <w:rPr>
          <w:rFonts w:ascii="Segoe UI" w:hAnsi="Segoe UI" w:cs="Segoe UI"/>
          <w:b/>
          <w:bCs/>
          <w:sz w:val="24"/>
          <w:szCs w:val="24"/>
          <w:lang w:val="it-IT"/>
        </w:rPr>
      </w:pPr>
      <w:r w:rsidRPr="00270001">
        <w:rPr>
          <w:rFonts w:ascii="Segoe UI" w:hAnsi="Segoe UI" w:cs="Segoe UI"/>
          <w:b/>
          <w:bCs/>
          <w:sz w:val="24"/>
          <w:szCs w:val="24"/>
          <w:lang w:val="it-IT"/>
        </w:rPr>
        <w:lastRenderedPageBreak/>
        <w:t xml:space="preserve">Comitet științific </w:t>
      </w:r>
    </w:p>
    <w:p w14:paraId="2888A7F4" w14:textId="77777777" w:rsidR="006C77B5" w:rsidRPr="00270001" w:rsidRDefault="006C77B5" w:rsidP="00B171B0">
      <w:pPr>
        <w:pStyle w:val="Frspaiere"/>
        <w:jc w:val="both"/>
        <w:rPr>
          <w:rFonts w:ascii="Segoe UI" w:hAnsi="Segoe UI" w:cs="Segoe UI"/>
          <w:b/>
          <w:bCs/>
          <w:sz w:val="24"/>
          <w:szCs w:val="24"/>
          <w:lang w:val="it-IT"/>
        </w:rPr>
      </w:pPr>
    </w:p>
    <w:p w14:paraId="778E46E9" w14:textId="71DBBE7D" w:rsidR="004F122D" w:rsidRPr="00270001"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Prof</w:t>
      </w:r>
      <w:r w:rsidR="003C217B">
        <w:rPr>
          <w:rFonts w:ascii="Segoe UI" w:hAnsi="Segoe UI" w:cs="Segoe UI"/>
          <w:sz w:val="24"/>
          <w:szCs w:val="24"/>
          <w:lang w:val="it-IT"/>
        </w:rPr>
        <w:t>.</w:t>
      </w:r>
      <w:r w:rsidRPr="00270001">
        <w:rPr>
          <w:rFonts w:ascii="Segoe UI" w:hAnsi="Segoe UI" w:cs="Segoe UI"/>
          <w:sz w:val="24"/>
          <w:szCs w:val="24"/>
          <w:lang w:val="it-IT"/>
        </w:rPr>
        <w:t xml:space="preserve"> univ. dr. </w:t>
      </w:r>
      <w:r w:rsidRPr="00270001">
        <w:rPr>
          <w:rFonts w:ascii="Segoe UI" w:hAnsi="Segoe UI" w:cs="Segoe UI"/>
          <w:b/>
          <w:bCs/>
          <w:sz w:val="24"/>
          <w:szCs w:val="24"/>
          <w:lang w:val="it-IT"/>
        </w:rPr>
        <w:t>Marina Puia Bădescu</w:t>
      </w:r>
      <w:r w:rsidRPr="00270001">
        <w:rPr>
          <w:rFonts w:ascii="Segoe UI" w:hAnsi="Segoe UI" w:cs="Segoe UI"/>
          <w:sz w:val="24"/>
          <w:szCs w:val="24"/>
          <w:lang w:val="it-IT"/>
        </w:rPr>
        <w:t xml:space="preserve">, Universitatea din Novi Sad, Serbia </w:t>
      </w:r>
    </w:p>
    <w:p w14:paraId="3123B73E" w14:textId="7F6FD914" w:rsidR="00B171B0" w:rsidRPr="00270001" w:rsidRDefault="00B171B0"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Prof</w:t>
      </w:r>
      <w:r w:rsidR="003C217B">
        <w:rPr>
          <w:rFonts w:ascii="Segoe UI" w:hAnsi="Segoe UI" w:cs="Segoe UI"/>
          <w:sz w:val="24"/>
          <w:szCs w:val="24"/>
          <w:lang w:val="it-IT"/>
        </w:rPr>
        <w:t>.</w:t>
      </w:r>
      <w:r w:rsidRPr="00270001">
        <w:rPr>
          <w:rFonts w:ascii="Segoe UI" w:hAnsi="Segoe UI" w:cs="Segoe UI"/>
          <w:sz w:val="24"/>
          <w:szCs w:val="24"/>
          <w:lang w:val="it-IT"/>
        </w:rPr>
        <w:t xml:space="preserve"> univ. </w:t>
      </w:r>
      <w:r w:rsidR="001D6DD7">
        <w:rPr>
          <w:rFonts w:ascii="Segoe UI" w:hAnsi="Segoe UI" w:cs="Segoe UI"/>
          <w:sz w:val="24"/>
          <w:szCs w:val="24"/>
          <w:lang w:val="it-IT"/>
        </w:rPr>
        <w:t xml:space="preserve">dr. </w:t>
      </w:r>
      <w:r w:rsidRPr="00270001">
        <w:rPr>
          <w:rFonts w:ascii="Segoe UI" w:hAnsi="Segoe UI" w:cs="Segoe UI"/>
          <w:sz w:val="24"/>
          <w:szCs w:val="24"/>
          <w:lang w:val="it-IT"/>
        </w:rPr>
        <w:t xml:space="preserve">habil. </w:t>
      </w:r>
      <w:r w:rsidRPr="00270001">
        <w:rPr>
          <w:rFonts w:ascii="Segoe UI" w:hAnsi="Segoe UI" w:cs="Segoe UI"/>
          <w:b/>
          <w:bCs/>
          <w:sz w:val="24"/>
          <w:szCs w:val="24"/>
          <w:lang w:val="it-IT"/>
        </w:rPr>
        <w:t>Diana</w:t>
      </w:r>
      <w:r w:rsidR="008561BC">
        <w:rPr>
          <w:rFonts w:ascii="Segoe UI" w:hAnsi="Segoe UI" w:cs="Segoe UI"/>
          <w:b/>
          <w:bCs/>
          <w:sz w:val="24"/>
          <w:szCs w:val="24"/>
          <w:lang w:val="it-IT"/>
        </w:rPr>
        <w:t xml:space="preserve"> Manuela</w:t>
      </w:r>
      <w:r w:rsidR="00270001">
        <w:rPr>
          <w:rFonts w:ascii="Segoe UI" w:hAnsi="Segoe UI" w:cs="Segoe UI"/>
          <w:b/>
          <w:bCs/>
          <w:sz w:val="24"/>
          <w:szCs w:val="24"/>
          <w:lang w:val="it-IT"/>
        </w:rPr>
        <w:t xml:space="preserve"> </w:t>
      </w:r>
      <w:r w:rsidRPr="00270001">
        <w:rPr>
          <w:rFonts w:ascii="Segoe UI" w:hAnsi="Segoe UI" w:cs="Segoe UI"/>
          <w:b/>
          <w:bCs/>
          <w:sz w:val="24"/>
          <w:szCs w:val="24"/>
          <w:lang w:val="it-IT"/>
        </w:rPr>
        <w:t>Câmpan</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w:t>
      </w:r>
      <w:r w:rsidRPr="00270001">
        <w:rPr>
          <w:rFonts w:ascii="Segoe UI" w:hAnsi="Segoe UI" w:cs="Segoe UI"/>
          <w:sz w:val="24"/>
          <w:szCs w:val="24"/>
          <w:lang w:val="it-IT"/>
        </w:rPr>
        <w:t xml:space="preserve"> Alba Iulia, România </w:t>
      </w:r>
    </w:p>
    <w:p w14:paraId="284362AA" w14:textId="486A7666" w:rsidR="004F122D"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Prof</w:t>
      </w:r>
      <w:r w:rsidR="003C217B">
        <w:rPr>
          <w:rFonts w:ascii="Segoe UI" w:hAnsi="Segoe UI" w:cs="Segoe UI"/>
          <w:sz w:val="24"/>
          <w:szCs w:val="24"/>
          <w:lang w:val="it-IT"/>
        </w:rPr>
        <w:t>.</w:t>
      </w:r>
      <w:r w:rsidRPr="00270001">
        <w:rPr>
          <w:rFonts w:ascii="Segoe UI" w:hAnsi="Segoe UI" w:cs="Segoe UI"/>
          <w:sz w:val="24"/>
          <w:szCs w:val="24"/>
          <w:lang w:val="it-IT"/>
        </w:rPr>
        <w:t xml:space="preserve"> univ. dr. </w:t>
      </w:r>
      <w:r w:rsidRPr="00270001">
        <w:rPr>
          <w:rFonts w:ascii="Segoe UI" w:hAnsi="Segoe UI" w:cs="Segoe UI"/>
          <w:b/>
          <w:bCs/>
          <w:sz w:val="24"/>
          <w:szCs w:val="24"/>
          <w:lang w:val="it-IT"/>
        </w:rPr>
        <w:t>Giacomo Ferrari</w:t>
      </w:r>
      <w:r w:rsidRPr="00270001">
        <w:rPr>
          <w:rFonts w:ascii="Segoe UI" w:hAnsi="Segoe UI" w:cs="Segoe UI"/>
          <w:sz w:val="24"/>
          <w:szCs w:val="24"/>
          <w:lang w:val="it-IT"/>
        </w:rPr>
        <w:t xml:space="preserve">, Universitatea „Amedeo Avogadro” din Vercelli, Italia </w:t>
      </w:r>
    </w:p>
    <w:p w14:paraId="67933029" w14:textId="06E88C94" w:rsidR="00282C0D" w:rsidRPr="00270001" w:rsidRDefault="00282C0D" w:rsidP="00B171B0">
      <w:pPr>
        <w:pStyle w:val="Frspaiere"/>
        <w:jc w:val="both"/>
        <w:rPr>
          <w:rFonts w:ascii="Segoe UI" w:hAnsi="Segoe UI" w:cs="Segoe UI"/>
          <w:sz w:val="24"/>
          <w:szCs w:val="24"/>
          <w:lang w:val="it-IT"/>
        </w:rPr>
      </w:pPr>
      <w:r>
        <w:rPr>
          <w:rFonts w:ascii="Segoe UI" w:hAnsi="Segoe UI" w:cs="Segoe UI"/>
          <w:sz w:val="24"/>
          <w:szCs w:val="24"/>
          <w:lang w:val="it-IT"/>
        </w:rPr>
        <w:t>Pro</w:t>
      </w:r>
      <w:r w:rsidRPr="00270001">
        <w:rPr>
          <w:rFonts w:ascii="Segoe UI" w:hAnsi="Segoe UI" w:cs="Segoe UI"/>
          <w:sz w:val="24"/>
          <w:szCs w:val="24"/>
          <w:lang w:val="it-IT"/>
        </w:rPr>
        <w:t xml:space="preserve">f. univ. dr. </w:t>
      </w:r>
      <w:r w:rsidRPr="00270001">
        <w:rPr>
          <w:rFonts w:ascii="Segoe UI" w:hAnsi="Segoe UI" w:cs="Segoe UI"/>
          <w:b/>
          <w:bCs/>
          <w:sz w:val="24"/>
          <w:szCs w:val="24"/>
          <w:lang w:val="it-IT"/>
        </w:rPr>
        <w:t xml:space="preserve">Petru </w:t>
      </w:r>
      <w:r>
        <w:rPr>
          <w:rFonts w:ascii="Segoe UI" w:hAnsi="Segoe UI" w:cs="Segoe UI"/>
          <w:b/>
          <w:bCs/>
          <w:sz w:val="24"/>
          <w:szCs w:val="24"/>
          <w:lang w:val="ro-RO"/>
        </w:rPr>
        <w:t xml:space="preserve">Ștefan </w:t>
      </w:r>
      <w:r w:rsidRPr="00270001">
        <w:rPr>
          <w:rFonts w:ascii="Segoe UI" w:hAnsi="Segoe UI" w:cs="Segoe UI"/>
          <w:b/>
          <w:bCs/>
          <w:sz w:val="24"/>
          <w:szCs w:val="24"/>
          <w:lang w:val="it-IT"/>
        </w:rPr>
        <w:t>Ionescu</w:t>
      </w:r>
      <w:r w:rsidRPr="00270001">
        <w:rPr>
          <w:rFonts w:ascii="Segoe UI" w:hAnsi="Segoe UI" w:cs="Segoe UI"/>
          <w:sz w:val="24"/>
          <w:szCs w:val="24"/>
          <w:lang w:val="it-IT"/>
        </w:rPr>
        <w:t>, Universitatea „1 Decembrie 1918”</w:t>
      </w:r>
      <w:r>
        <w:rPr>
          <w:rFonts w:ascii="Segoe UI" w:hAnsi="Segoe UI" w:cs="Segoe UI"/>
          <w:sz w:val="24"/>
          <w:szCs w:val="24"/>
          <w:lang w:val="it-IT"/>
        </w:rPr>
        <w:t xml:space="preserve">, </w:t>
      </w:r>
      <w:r w:rsidRPr="00270001">
        <w:rPr>
          <w:rFonts w:ascii="Segoe UI" w:hAnsi="Segoe UI" w:cs="Segoe UI"/>
          <w:sz w:val="24"/>
          <w:szCs w:val="24"/>
          <w:lang w:val="it-IT"/>
        </w:rPr>
        <w:t xml:space="preserve">Alba Iulia, România </w:t>
      </w:r>
    </w:p>
    <w:p w14:paraId="289A9710" w14:textId="64F8FEC7" w:rsidR="00B171B0" w:rsidRPr="00270001" w:rsidRDefault="00B171B0" w:rsidP="00B171B0">
      <w:pPr>
        <w:pStyle w:val="Frspaiere"/>
        <w:jc w:val="both"/>
        <w:rPr>
          <w:rFonts w:ascii="Segoe UI" w:hAnsi="Segoe UI" w:cs="Segoe UI"/>
          <w:sz w:val="24"/>
          <w:szCs w:val="24"/>
          <w:lang w:val="it-IT"/>
        </w:rPr>
      </w:pPr>
      <w:r w:rsidRPr="003C217B">
        <w:rPr>
          <w:rFonts w:ascii="Segoe UI" w:hAnsi="Segoe UI" w:cs="Segoe UI"/>
          <w:sz w:val="24"/>
          <w:szCs w:val="24"/>
          <w:lang w:val="it-IT"/>
        </w:rPr>
        <w:t>Prof</w:t>
      </w:r>
      <w:r w:rsidR="002C5561">
        <w:rPr>
          <w:rFonts w:ascii="Segoe UI" w:hAnsi="Segoe UI" w:cs="Segoe UI"/>
          <w:sz w:val="24"/>
          <w:szCs w:val="24"/>
          <w:lang w:val="it-IT"/>
        </w:rPr>
        <w:t>.</w:t>
      </w:r>
      <w:r w:rsidRPr="003C217B">
        <w:rPr>
          <w:rFonts w:ascii="Segoe UI" w:hAnsi="Segoe UI" w:cs="Segoe UI"/>
          <w:sz w:val="24"/>
          <w:szCs w:val="24"/>
          <w:lang w:val="it-IT"/>
        </w:rPr>
        <w:t xml:space="preserve"> univ. dr. habil. </w:t>
      </w:r>
      <w:r w:rsidRPr="00270001">
        <w:rPr>
          <w:rFonts w:ascii="Segoe UI" w:hAnsi="Segoe UI" w:cs="Segoe UI"/>
          <w:b/>
          <w:bCs/>
          <w:sz w:val="24"/>
          <w:szCs w:val="24"/>
          <w:lang w:val="it-IT"/>
        </w:rPr>
        <w:t>Teodora Popescu</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w:t>
      </w:r>
      <w:r w:rsidRPr="00270001">
        <w:rPr>
          <w:rFonts w:ascii="Segoe UI" w:hAnsi="Segoe UI" w:cs="Segoe UI"/>
          <w:sz w:val="24"/>
          <w:szCs w:val="24"/>
          <w:lang w:val="it-IT"/>
        </w:rPr>
        <w:t xml:space="preserve"> Alba Iulia, România </w:t>
      </w:r>
    </w:p>
    <w:p w14:paraId="3C2CDDB6" w14:textId="089704F7" w:rsidR="004F122D" w:rsidRPr="00270001"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Prof</w:t>
      </w:r>
      <w:r w:rsidR="002C5561">
        <w:rPr>
          <w:rFonts w:ascii="Segoe UI" w:hAnsi="Segoe UI" w:cs="Segoe UI"/>
          <w:sz w:val="24"/>
          <w:szCs w:val="24"/>
          <w:lang w:val="it-IT"/>
        </w:rPr>
        <w:t>.</w:t>
      </w:r>
      <w:r w:rsidRPr="00270001">
        <w:rPr>
          <w:rFonts w:ascii="Segoe UI" w:hAnsi="Segoe UI" w:cs="Segoe UI"/>
          <w:sz w:val="24"/>
          <w:szCs w:val="24"/>
          <w:lang w:val="it-IT"/>
        </w:rPr>
        <w:t xml:space="preserve"> univ. dr. </w:t>
      </w:r>
      <w:r w:rsidRPr="00270001">
        <w:rPr>
          <w:rFonts w:ascii="Segoe UI" w:hAnsi="Segoe UI" w:cs="Segoe UI"/>
          <w:b/>
          <w:bCs/>
          <w:sz w:val="24"/>
          <w:szCs w:val="24"/>
          <w:lang w:val="it-IT"/>
        </w:rPr>
        <w:t>Vladimir Zegarac</w:t>
      </w:r>
      <w:r w:rsidRPr="00270001">
        <w:rPr>
          <w:rFonts w:ascii="Segoe UI" w:hAnsi="Segoe UI" w:cs="Segoe UI"/>
          <w:sz w:val="24"/>
          <w:szCs w:val="24"/>
          <w:lang w:val="it-IT"/>
        </w:rPr>
        <w:t xml:space="preserve">, Universitatea din Bedforshire, Marea Britanie </w:t>
      </w:r>
    </w:p>
    <w:p w14:paraId="02172F5A" w14:textId="2C8D26DC" w:rsidR="001F6832" w:rsidRPr="00270001" w:rsidRDefault="001F6832" w:rsidP="001F6832">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Gabriel</w:t>
      </w:r>
      <w:r w:rsidR="00270001">
        <w:rPr>
          <w:rFonts w:ascii="Segoe UI" w:hAnsi="Segoe UI" w:cs="Segoe UI"/>
          <w:b/>
          <w:bCs/>
          <w:sz w:val="24"/>
          <w:szCs w:val="24"/>
          <w:lang w:val="it-IT"/>
        </w:rPr>
        <w:t xml:space="preserve"> </w:t>
      </w:r>
      <w:r w:rsidR="008561BC">
        <w:rPr>
          <w:rFonts w:ascii="Segoe UI" w:hAnsi="Segoe UI" w:cs="Segoe UI"/>
          <w:b/>
          <w:bCs/>
          <w:sz w:val="24"/>
          <w:szCs w:val="24"/>
          <w:lang w:val="it-IT"/>
        </w:rPr>
        <w:t xml:space="preserve">Dan </w:t>
      </w:r>
      <w:r w:rsidRPr="00270001">
        <w:rPr>
          <w:rFonts w:ascii="Segoe UI" w:hAnsi="Segoe UI" w:cs="Segoe UI"/>
          <w:b/>
          <w:bCs/>
          <w:sz w:val="24"/>
          <w:szCs w:val="24"/>
          <w:lang w:val="it-IT"/>
        </w:rPr>
        <w:t>Bărbuleț</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w:t>
      </w:r>
      <w:r w:rsidRPr="00270001">
        <w:rPr>
          <w:rFonts w:ascii="Segoe UI" w:hAnsi="Segoe UI" w:cs="Segoe UI"/>
          <w:sz w:val="24"/>
          <w:szCs w:val="24"/>
          <w:lang w:val="it-IT"/>
        </w:rPr>
        <w:t xml:space="preserve"> Alba Iulia, România </w:t>
      </w:r>
    </w:p>
    <w:p w14:paraId="4E80311D" w14:textId="38BBD829" w:rsidR="001F6832" w:rsidRPr="00270001" w:rsidRDefault="001F6832" w:rsidP="001F6832">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Gabriela Chiciudean</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w:t>
      </w:r>
      <w:r w:rsidRPr="00270001">
        <w:rPr>
          <w:rFonts w:ascii="Segoe UI" w:hAnsi="Segoe UI" w:cs="Segoe UI"/>
          <w:sz w:val="24"/>
          <w:szCs w:val="24"/>
          <w:lang w:val="it-IT"/>
        </w:rPr>
        <w:t xml:space="preserve"> Alba Iulia, România </w:t>
      </w:r>
    </w:p>
    <w:p w14:paraId="26E8FFD4" w14:textId="73E334B0" w:rsidR="001F6832" w:rsidRPr="00270001" w:rsidRDefault="001F6832" w:rsidP="001F6832">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Marcela</w:t>
      </w:r>
      <w:r w:rsidR="00FC56DB">
        <w:rPr>
          <w:rFonts w:ascii="Segoe UI" w:hAnsi="Segoe UI" w:cs="Segoe UI"/>
          <w:b/>
          <w:bCs/>
          <w:sz w:val="24"/>
          <w:szCs w:val="24"/>
          <w:lang w:val="it-IT"/>
        </w:rPr>
        <w:t xml:space="preserve"> </w:t>
      </w:r>
      <w:r w:rsidR="008561BC">
        <w:rPr>
          <w:rFonts w:ascii="Segoe UI" w:hAnsi="Segoe UI" w:cs="Segoe UI"/>
          <w:b/>
          <w:bCs/>
          <w:sz w:val="24"/>
          <w:szCs w:val="24"/>
          <w:lang w:val="it-IT"/>
        </w:rPr>
        <w:t xml:space="preserve">Claudia </w:t>
      </w:r>
      <w:r w:rsidRPr="00270001">
        <w:rPr>
          <w:rFonts w:ascii="Segoe UI" w:hAnsi="Segoe UI" w:cs="Segoe UI"/>
          <w:b/>
          <w:bCs/>
          <w:sz w:val="24"/>
          <w:szCs w:val="24"/>
          <w:lang w:val="it-IT"/>
        </w:rPr>
        <w:t>Ciortea</w:t>
      </w:r>
      <w:r w:rsidRPr="00270001">
        <w:rPr>
          <w:rFonts w:ascii="Segoe UI" w:hAnsi="Segoe UI" w:cs="Segoe UI"/>
          <w:sz w:val="24"/>
          <w:szCs w:val="24"/>
          <w:lang w:val="it-IT"/>
        </w:rPr>
        <w:t xml:space="preserve">, Universitatea „1 Decembrie 1918” din Alba Iulia, România </w:t>
      </w:r>
    </w:p>
    <w:p w14:paraId="6295FC9A" w14:textId="75326555" w:rsidR="004F122D" w:rsidRPr="00270001"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Zana Gavrilovic</w:t>
      </w:r>
      <w:r w:rsidRPr="00270001">
        <w:rPr>
          <w:rFonts w:ascii="Segoe UI" w:hAnsi="Segoe UI" w:cs="Segoe UI"/>
          <w:sz w:val="24"/>
          <w:szCs w:val="24"/>
          <w:lang w:val="it-IT"/>
        </w:rPr>
        <w:t xml:space="preserve">, Universitatea din East Sarajevo, Bosnia Herzegovina </w:t>
      </w:r>
    </w:p>
    <w:p w14:paraId="5AADE0F6" w14:textId="7B7D67E2" w:rsidR="001F6832" w:rsidRPr="00270001" w:rsidRDefault="001F6832" w:rsidP="001F6832">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Crina</w:t>
      </w:r>
      <w:r w:rsidR="00FC56DB">
        <w:rPr>
          <w:rFonts w:ascii="Segoe UI" w:hAnsi="Segoe UI" w:cs="Segoe UI"/>
          <w:b/>
          <w:bCs/>
          <w:sz w:val="24"/>
          <w:szCs w:val="24"/>
          <w:lang w:val="it-IT"/>
        </w:rPr>
        <w:t xml:space="preserve"> </w:t>
      </w:r>
      <w:r w:rsidR="008561BC">
        <w:rPr>
          <w:rFonts w:ascii="Segoe UI" w:hAnsi="Segoe UI" w:cs="Segoe UI"/>
          <w:b/>
          <w:bCs/>
          <w:sz w:val="24"/>
          <w:szCs w:val="24"/>
          <w:lang w:val="it-IT"/>
        </w:rPr>
        <w:t xml:space="preserve">Maria </w:t>
      </w:r>
      <w:r w:rsidRPr="00270001">
        <w:rPr>
          <w:rFonts w:ascii="Segoe UI" w:hAnsi="Segoe UI" w:cs="Segoe UI"/>
          <w:b/>
          <w:bCs/>
          <w:sz w:val="24"/>
          <w:szCs w:val="24"/>
          <w:lang w:val="it-IT"/>
        </w:rPr>
        <w:t>Herțeg</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 xml:space="preserve">, </w:t>
      </w:r>
      <w:r w:rsidRPr="00270001">
        <w:rPr>
          <w:rFonts w:ascii="Segoe UI" w:hAnsi="Segoe UI" w:cs="Segoe UI"/>
          <w:sz w:val="24"/>
          <w:szCs w:val="24"/>
          <w:lang w:val="it-IT"/>
        </w:rPr>
        <w:t xml:space="preserve">Alba Iulia, România </w:t>
      </w:r>
    </w:p>
    <w:p w14:paraId="1176D2DA" w14:textId="5A14E9F6" w:rsidR="001F6832" w:rsidRPr="00270001" w:rsidRDefault="001F6832"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00C16EA1">
        <w:rPr>
          <w:rFonts w:ascii="Segoe UI" w:hAnsi="Segoe UI" w:cs="Segoe UI"/>
          <w:sz w:val="24"/>
          <w:szCs w:val="24"/>
          <w:lang w:val="it-IT"/>
        </w:rPr>
        <w:t xml:space="preserve">habil. </w:t>
      </w:r>
      <w:r w:rsidRPr="00270001">
        <w:rPr>
          <w:rFonts w:ascii="Segoe UI" w:hAnsi="Segoe UI" w:cs="Segoe UI"/>
          <w:b/>
          <w:bCs/>
          <w:sz w:val="24"/>
          <w:szCs w:val="24"/>
          <w:lang w:val="it-IT"/>
        </w:rPr>
        <w:t>Paul</w:t>
      </w:r>
      <w:r w:rsidR="00FC56DB">
        <w:rPr>
          <w:rFonts w:ascii="Segoe UI" w:hAnsi="Segoe UI" w:cs="Segoe UI"/>
          <w:b/>
          <w:bCs/>
          <w:sz w:val="24"/>
          <w:szCs w:val="24"/>
          <w:lang w:val="it-IT"/>
        </w:rPr>
        <w:t xml:space="preserve"> </w:t>
      </w:r>
      <w:r w:rsidR="008561BC">
        <w:rPr>
          <w:rFonts w:ascii="Segoe UI" w:hAnsi="Segoe UI" w:cs="Segoe UI"/>
          <w:b/>
          <w:bCs/>
          <w:sz w:val="24"/>
          <w:szCs w:val="24"/>
          <w:lang w:val="it-IT"/>
        </w:rPr>
        <w:t xml:space="preserve">Virgil </w:t>
      </w:r>
      <w:r w:rsidRPr="00270001">
        <w:rPr>
          <w:rFonts w:ascii="Segoe UI" w:hAnsi="Segoe UI" w:cs="Segoe UI"/>
          <w:b/>
          <w:bCs/>
          <w:sz w:val="24"/>
          <w:szCs w:val="24"/>
          <w:lang w:val="it-IT"/>
        </w:rPr>
        <w:t>Nanu</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 xml:space="preserve">, </w:t>
      </w:r>
      <w:r w:rsidRPr="00270001">
        <w:rPr>
          <w:rFonts w:ascii="Segoe UI" w:hAnsi="Segoe UI" w:cs="Segoe UI"/>
          <w:sz w:val="24"/>
          <w:szCs w:val="24"/>
          <w:lang w:val="it-IT"/>
        </w:rPr>
        <w:t xml:space="preserve">Alba Iulia, România </w:t>
      </w:r>
    </w:p>
    <w:p w14:paraId="4D5C2A08" w14:textId="43427980" w:rsidR="001F6832" w:rsidRPr="00270001" w:rsidRDefault="001F6832"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Georgeta</w:t>
      </w:r>
      <w:r w:rsidR="00FC56DB">
        <w:rPr>
          <w:rFonts w:ascii="Segoe UI" w:hAnsi="Segoe UI" w:cs="Segoe UI"/>
          <w:b/>
          <w:bCs/>
          <w:sz w:val="24"/>
          <w:szCs w:val="24"/>
          <w:lang w:val="it-IT"/>
        </w:rPr>
        <w:t xml:space="preserve"> </w:t>
      </w:r>
      <w:r w:rsidR="008561BC">
        <w:rPr>
          <w:rFonts w:ascii="Segoe UI" w:hAnsi="Segoe UI" w:cs="Segoe UI"/>
          <w:b/>
          <w:bCs/>
          <w:sz w:val="24"/>
          <w:szCs w:val="24"/>
          <w:lang w:val="it-IT"/>
        </w:rPr>
        <w:t xml:space="preserve">Maria </w:t>
      </w:r>
      <w:r w:rsidRPr="00270001">
        <w:rPr>
          <w:rFonts w:ascii="Segoe UI" w:hAnsi="Segoe UI" w:cs="Segoe UI"/>
          <w:b/>
          <w:bCs/>
          <w:sz w:val="24"/>
          <w:szCs w:val="24"/>
          <w:lang w:val="it-IT"/>
        </w:rPr>
        <w:t>Orian</w:t>
      </w:r>
      <w:r w:rsidR="00EE3A62">
        <w:rPr>
          <w:rFonts w:ascii="Segoe UI" w:hAnsi="Segoe UI" w:cs="Segoe UI"/>
          <w:sz w:val="24"/>
          <w:szCs w:val="24"/>
          <w:lang w:val="it-IT"/>
        </w:rPr>
        <w:t xml:space="preserve">, </w:t>
      </w:r>
      <w:r w:rsidRPr="00270001">
        <w:rPr>
          <w:rFonts w:ascii="Segoe UI" w:hAnsi="Segoe UI" w:cs="Segoe UI"/>
          <w:sz w:val="24"/>
          <w:szCs w:val="24"/>
          <w:lang w:val="it-IT"/>
        </w:rPr>
        <w:t>Universitatea „1 Decembrie 1918”</w:t>
      </w:r>
      <w:r w:rsidR="00940FAB">
        <w:rPr>
          <w:rFonts w:ascii="Segoe UI" w:hAnsi="Segoe UI" w:cs="Segoe UI"/>
          <w:sz w:val="24"/>
          <w:szCs w:val="24"/>
          <w:lang w:val="it-IT"/>
        </w:rPr>
        <w:t xml:space="preserve">, </w:t>
      </w:r>
      <w:r w:rsidRPr="00270001">
        <w:rPr>
          <w:rFonts w:ascii="Segoe UI" w:hAnsi="Segoe UI" w:cs="Segoe UI"/>
          <w:sz w:val="24"/>
          <w:szCs w:val="24"/>
          <w:lang w:val="it-IT"/>
        </w:rPr>
        <w:t xml:space="preserve">Alba Iulia, România </w:t>
      </w:r>
    </w:p>
    <w:p w14:paraId="2F087D62" w14:textId="77777777" w:rsidR="004F122D" w:rsidRPr="00270001"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Virginia Popovici</w:t>
      </w:r>
      <w:r w:rsidRPr="00270001">
        <w:rPr>
          <w:rFonts w:ascii="Segoe UI" w:hAnsi="Segoe UI" w:cs="Segoe UI"/>
          <w:sz w:val="24"/>
          <w:szCs w:val="24"/>
          <w:lang w:val="it-IT"/>
        </w:rPr>
        <w:t xml:space="preserve">, Universitatea din Novi Sad, Serbia </w:t>
      </w:r>
    </w:p>
    <w:p w14:paraId="73BEDF7B" w14:textId="77777777" w:rsidR="004F122D" w:rsidRPr="00270001"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Alcina Sousa</w:t>
      </w:r>
      <w:r w:rsidRPr="00270001">
        <w:rPr>
          <w:rFonts w:ascii="Segoe UI" w:hAnsi="Segoe UI" w:cs="Segoe UI"/>
          <w:sz w:val="24"/>
          <w:szCs w:val="24"/>
          <w:lang w:val="it-IT"/>
        </w:rPr>
        <w:t xml:space="preserve">, Universitatea din Madeira, Portugalia </w:t>
      </w:r>
    </w:p>
    <w:p w14:paraId="7C906B70" w14:textId="20B8EFE9" w:rsidR="004F122D" w:rsidRPr="00270001"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lastRenderedPageBreak/>
        <w:t xml:space="preserve">Conf. univ. dr. </w:t>
      </w:r>
      <w:r w:rsidRPr="00270001">
        <w:rPr>
          <w:rFonts w:ascii="Segoe UI" w:hAnsi="Segoe UI" w:cs="Segoe UI"/>
          <w:b/>
          <w:bCs/>
          <w:sz w:val="24"/>
          <w:szCs w:val="24"/>
          <w:lang w:val="it-IT"/>
        </w:rPr>
        <w:t>Valerica Sporiș</w:t>
      </w:r>
      <w:r w:rsidRPr="00270001">
        <w:rPr>
          <w:rFonts w:ascii="Segoe UI" w:hAnsi="Segoe UI" w:cs="Segoe UI"/>
          <w:sz w:val="24"/>
          <w:szCs w:val="24"/>
          <w:lang w:val="it-IT"/>
        </w:rPr>
        <w:t>, Universitatea „Lucian Blaga” din Sibiu, Rom</w:t>
      </w:r>
      <w:r w:rsidR="0026662C">
        <w:rPr>
          <w:rFonts w:ascii="Segoe UI" w:hAnsi="Segoe UI" w:cs="Segoe UI"/>
          <w:sz w:val="24"/>
          <w:szCs w:val="24"/>
          <w:lang w:val="it-IT"/>
        </w:rPr>
        <w:t>â</w:t>
      </w:r>
      <w:r w:rsidRPr="00270001">
        <w:rPr>
          <w:rFonts w:ascii="Segoe UI" w:hAnsi="Segoe UI" w:cs="Segoe UI"/>
          <w:sz w:val="24"/>
          <w:szCs w:val="24"/>
          <w:lang w:val="it-IT"/>
        </w:rPr>
        <w:t xml:space="preserve">nia </w:t>
      </w:r>
    </w:p>
    <w:p w14:paraId="542076DA" w14:textId="29B466D5" w:rsidR="004F122D" w:rsidRPr="00270001"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Coralia</w:t>
      </w:r>
      <w:r w:rsidR="00FC56DB">
        <w:rPr>
          <w:rFonts w:ascii="Segoe UI" w:hAnsi="Segoe UI" w:cs="Segoe UI"/>
          <w:b/>
          <w:bCs/>
          <w:sz w:val="24"/>
          <w:szCs w:val="24"/>
          <w:lang w:val="it-IT"/>
        </w:rPr>
        <w:t xml:space="preserve"> </w:t>
      </w:r>
      <w:r w:rsidR="008561BC">
        <w:rPr>
          <w:rFonts w:ascii="Segoe UI" w:hAnsi="Segoe UI" w:cs="Segoe UI"/>
          <w:b/>
          <w:bCs/>
          <w:sz w:val="24"/>
          <w:szCs w:val="24"/>
          <w:lang w:val="it-IT"/>
        </w:rPr>
        <w:t xml:space="preserve">Maria </w:t>
      </w:r>
      <w:r w:rsidRPr="00270001">
        <w:rPr>
          <w:rFonts w:ascii="Segoe UI" w:hAnsi="Segoe UI" w:cs="Segoe UI"/>
          <w:b/>
          <w:bCs/>
          <w:sz w:val="24"/>
          <w:szCs w:val="24"/>
          <w:lang w:val="it-IT"/>
        </w:rPr>
        <w:t>Telea</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 xml:space="preserve">, </w:t>
      </w:r>
      <w:r w:rsidRPr="00270001">
        <w:rPr>
          <w:rFonts w:ascii="Segoe UI" w:hAnsi="Segoe UI" w:cs="Segoe UI"/>
          <w:sz w:val="24"/>
          <w:szCs w:val="24"/>
          <w:lang w:val="it-IT"/>
        </w:rPr>
        <w:t xml:space="preserve">Alba Iulia, România </w:t>
      </w:r>
    </w:p>
    <w:p w14:paraId="7C7C71B8" w14:textId="7A225187" w:rsidR="004F122D" w:rsidRDefault="004F122D" w:rsidP="00B171B0">
      <w:pPr>
        <w:pStyle w:val="Frspaiere"/>
        <w:jc w:val="both"/>
        <w:rPr>
          <w:rFonts w:ascii="Segoe UI" w:hAnsi="Segoe UI" w:cs="Segoe UI"/>
          <w:sz w:val="24"/>
          <w:szCs w:val="24"/>
          <w:lang w:val="it-IT"/>
        </w:rPr>
      </w:pPr>
      <w:r w:rsidRPr="00270001">
        <w:rPr>
          <w:rFonts w:ascii="Segoe UI" w:hAnsi="Segoe UI" w:cs="Segoe UI"/>
          <w:sz w:val="24"/>
          <w:szCs w:val="24"/>
          <w:lang w:val="it-IT"/>
        </w:rPr>
        <w:t xml:space="preserve">Conf. univ. dr. </w:t>
      </w:r>
      <w:r w:rsidRPr="00270001">
        <w:rPr>
          <w:rFonts w:ascii="Segoe UI" w:hAnsi="Segoe UI" w:cs="Segoe UI"/>
          <w:b/>
          <w:bCs/>
          <w:sz w:val="24"/>
          <w:szCs w:val="24"/>
          <w:lang w:val="it-IT"/>
        </w:rPr>
        <w:t>Iuliana</w:t>
      </w:r>
      <w:r w:rsidR="00FC56DB">
        <w:rPr>
          <w:rFonts w:ascii="Segoe UI" w:hAnsi="Segoe UI" w:cs="Segoe UI"/>
          <w:b/>
          <w:bCs/>
          <w:sz w:val="24"/>
          <w:szCs w:val="24"/>
          <w:lang w:val="it-IT"/>
        </w:rPr>
        <w:t xml:space="preserve"> </w:t>
      </w:r>
      <w:r w:rsidR="008561BC">
        <w:rPr>
          <w:rFonts w:ascii="Segoe UI" w:hAnsi="Segoe UI" w:cs="Segoe UI"/>
          <w:b/>
          <w:bCs/>
          <w:sz w:val="24"/>
          <w:szCs w:val="24"/>
          <w:lang w:val="it-IT"/>
        </w:rPr>
        <w:t xml:space="preserve">Maria </w:t>
      </w:r>
      <w:r w:rsidRPr="00270001">
        <w:rPr>
          <w:rFonts w:ascii="Segoe UI" w:hAnsi="Segoe UI" w:cs="Segoe UI"/>
          <w:b/>
          <w:bCs/>
          <w:sz w:val="24"/>
          <w:szCs w:val="24"/>
          <w:lang w:val="it-IT"/>
        </w:rPr>
        <w:t>Wainberg-Drăghiciu</w:t>
      </w:r>
      <w:r w:rsidRPr="00270001">
        <w:rPr>
          <w:rFonts w:ascii="Segoe UI" w:hAnsi="Segoe UI" w:cs="Segoe UI"/>
          <w:sz w:val="24"/>
          <w:szCs w:val="24"/>
          <w:lang w:val="it-IT"/>
        </w:rPr>
        <w:t>, Universitatea „1 Decembrie 1918”</w:t>
      </w:r>
      <w:r w:rsidR="00940FAB">
        <w:rPr>
          <w:rFonts w:ascii="Segoe UI" w:hAnsi="Segoe UI" w:cs="Segoe UI"/>
          <w:sz w:val="24"/>
          <w:szCs w:val="24"/>
          <w:lang w:val="it-IT"/>
        </w:rPr>
        <w:t xml:space="preserve">, </w:t>
      </w:r>
      <w:r w:rsidRPr="00270001">
        <w:rPr>
          <w:rFonts w:ascii="Segoe UI" w:hAnsi="Segoe UI" w:cs="Segoe UI"/>
          <w:sz w:val="24"/>
          <w:szCs w:val="24"/>
          <w:lang w:val="it-IT"/>
        </w:rPr>
        <w:t>Alba Iulia, România</w:t>
      </w:r>
      <w:r w:rsidR="007A36DC">
        <w:rPr>
          <w:rFonts w:ascii="Segoe UI" w:hAnsi="Segoe UI" w:cs="Segoe UI"/>
          <w:sz w:val="24"/>
          <w:szCs w:val="24"/>
          <w:lang w:val="it-IT"/>
        </w:rPr>
        <w:t>.</w:t>
      </w:r>
    </w:p>
    <w:p w14:paraId="1A2F1B39" w14:textId="1E1C39CB" w:rsidR="00264268" w:rsidRDefault="00264268" w:rsidP="00264268">
      <w:pPr>
        <w:pStyle w:val="Frspaiere"/>
        <w:jc w:val="both"/>
        <w:rPr>
          <w:rFonts w:ascii="Segoe UI" w:hAnsi="Segoe UI" w:cs="Segoe UI"/>
          <w:sz w:val="24"/>
          <w:szCs w:val="24"/>
          <w:lang w:val="it-IT"/>
        </w:rPr>
      </w:pPr>
    </w:p>
    <w:p w14:paraId="240C52E8" w14:textId="77777777" w:rsidR="0050350F" w:rsidRDefault="0050350F" w:rsidP="00264268">
      <w:pPr>
        <w:pStyle w:val="Frspaiere"/>
        <w:jc w:val="both"/>
        <w:rPr>
          <w:rFonts w:ascii="Segoe UI" w:hAnsi="Segoe UI" w:cs="Segoe UI"/>
          <w:sz w:val="24"/>
          <w:szCs w:val="24"/>
          <w:lang w:val="it-IT"/>
        </w:rPr>
      </w:pPr>
    </w:p>
    <w:p w14:paraId="20B7C28F" w14:textId="77777777" w:rsidR="0050350F" w:rsidRDefault="0050350F" w:rsidP="00264268">
      <w:pPr>
        <w:pStyle w:val="Frspaiere"/>
        <w:jc w:val="both"/>
        <w:rPr>
          <w:rFonts w:ascii="Segoe UI" w:hAnsi="Segoe UI" w:cs="Segoe UI"/>
          <w:sz w:val="24"/>
          <w:szCs w:val="24"/>
          <w:lang w:val="it-IT"/>
        </w:rPr>
      </w:pPr>
    </w:p>
    <w:p w14:paraId="1FE4B688" w14:textId="77777777" w:rsidR="0050350F" w:rsidRDefault="0050350F" w:rsidP="00264268">
      <w:pPr>
        <w:pStyle w:val="Frspaiere"/>
        <w:jc w:val="both"/>
        <w:rPr>
          <w:rFonts w:ascii="Segoe UI" w:hAnsi="Segoe UI" w:cs="Segoe UI"/>
          <w:sz w:val="24"/>
          <w:szCs w:val="24"/>
          <w:lang w:val="it-IT"/>
        </w:rPr>
      </w:pPr>
    </w:p>
    <w:p w14:paraId="0F46CC54" w14:textId="77777777" w:rsidR="0050350F" w:rsidRDefault="0050350F" w:rsidP="00264268">
      <w:pPr>
        <w:pStyle w:val="Frspaiere"/>
        <w:jc w:val="both"/>
        <w:rPr>
          <w:rFonts w:ascii="Segoe UI" w:hAnsi="Segoe UI" w:cs="Segoe UI"/>
          <w:sz w:val="24"/>
          <w:szCs w:val="24"/>
          <w:lang w:val="it-IT"/>
        </w:rPr>
      </w:pPr>
    </w:p>
    <w:p w14:paraId="2A5C5F1B" w14:textId="77777777" w:rsidR="0050350F" w:rsidRDefault="0050350F" w:rsidP="00264268">
      <w:pPr>
        <w:pStyle w:val="Frspaiere"/>
        <w:jc w:val="both"/>
        <w:rPr>
          <w:rFonts w:ascii="Segoe UI" w:hAnsi="Segoe UI" w:cs="Segoe UI"/>
          <w:sz w:val="24"/>
          <w:szCs w:val="24"/>
          <w:lang w:val="it-IT"/>
        </w:rPr>
      </w:pPr>
    </w:p>
    <w:p w14:paraId="42AF3680" w14:textId="77777777" w:rsidR="0050350F" w:rsidRDefault="0050350F" w:rsidP="00264268">
      <w:pPr>
        <w:pStyle w:val="Frspaiere"/>
        <w:jc w:val="both"/>
        <w:rPr>
          <w:rFonts w:ascii="Segoe UI" w:hAnsi="Segoe UI" w:cs="Segoe UI"/>
          <w:sz w:val="24"/>
          <w:szCs w:val="24"/>
          <w:lang w:val="it-IT"/>
        </w:rPr>
      </w:pPr>
    </w:p>
    <w:p w14:paraId="38DD57F3" w14:textId="77777777" w:rsidR="0050350F" w:rsidRDefault="0050350F" w:rsidP="00264268">
      <w:pPr>
        <w:pStyle w:val="Frspaiere"/>
        <w:jc w:val="both"/>
        <w:rPr>
          <w:rFonts w:ascii="Segoe UI" w:hAnsi="Segoe UI" w:cs="Segoe UI"/>
          <w:sz w:val="24"/>
          <w:szCs w:val="24"/>
          <w:lang w:val="it-IT"/>
        </w:rPr>
      </w:pPr>
    </w:p>
    <w:p w14:paraId="41BD6E78" w14:textId="77777777" w:rsidR="0050350F" w:rsidRDefault="0050350F" w:rsidP="00264268">
      <w:pPr>
        <w:pStyle w:val="Frspaiere"/>
        <w:jc w:val="both"/>
        <w:rPr>
          <w:rFonts w:ascii="Segoe UI" w:hAnsi="Segoe UI" w:cs="Segoe UI"/>
          <w:sz w:val="24"/>
          <w:szCs w:val="24"/>
          <w:lang w:val="it-IT"/>
        </w:rPr>
      </w:pPr>
    </w:p>
    <w:p w14:paraId="14C8DD03" w14:textId="77777777" w:rsidR="0050350F" w:rsidRDefault="0050350F" w:rsidP="00264268">
      <w:pPr>
        <w:pStyle w:val="Frspaiere"/>
        <w:jc w:val="both"/>
        <w:rPr>
          <w:rFonts w:ascii="Segoe UI" w:hAnsi="Segoe UI" w:cs="Segoe UI"/>
          <w:sz w:val="24"/>
          <w:szCs w:val="24"/>
          <w:lang w:val="it-IT"/>
        </w:rPr>
      </w:pPr>
    </w:p>
    <w:p w14:paraId="66992F3D" w14:textId="77777777" w:rsidR="0050350F" w:rsidRPr="00264268" w:rsidRDefault="0050350F" w:rsidP="00264268">
      <w:pPr>
        <w:pStyle w:val="Frspaiere"/>
        <w:jc w:val="both"/>
        <w:rPr>
          <w:rFonts w:ascii="Segoe UI" w:hAnsi="Segoe UI" w:cs="Segoe UI"/>
          <w:sz w:val="24"/>
          <w:szCs w:val="24"/>
          <w:lang w:val="it-IT"/>
        </w:rPr>
      </w:pPr>
    </w:p>
    <w:p w14:paraId="3004EA7A" w14:textId="77777777" w:rsidR="00264268" w:rsidRPr="00264268" w:rsidRDefault="00264268" w:rsidP="00264268">
      <w:pPr>
        <w:pStyle w:val="Frspaiere"/>
        <w:jc w:val="both"/>
        <w:rPr>
          <w:rFonts w:ascii="Segoe UI" w:hAnsi="Segoe UI" w:cs="Segoe UI"/>
          <w:sz w:val="24"/>
          <w:szCs w:val="24"/>
          <w:lang w:val="it-IT"/>
        </w:rPr>
      </w:pPr>
    </w:p>
    <w:p w14:paraId="6D1FADB7" w14:textId="77777777" w:rsidR="00264268" w:rsidRPr="00264268" w:rsidRDefault="00264268" w:rsidP="00B171B0">
      <w:pPr>
        <w:pStyle w:val="Frspaiere"/>
        <w:jc w:val="both"/>
        <w:rPr>
          <w:rFonts w:ascii="Segoe UI" w:hAnsi="Segoe UI" w:cs="Segoe UI"/>
          <w:sz w:val="24"/>
          <w:szCs w:val="24"/>
          <w:lang w:val="it-IT"/>
        </w:rPr>
      </w:pPr>
    </w:p>
    <w:p w14:paraId="3264C1EE" w14:textId="77777777" w:rsidR="00264268" w:rsidRPr="00264268" w:rsidRDefault="00264268" w:rsidP="00B171B0">
      <w:pPr>
        <w:pStyle w:val="Frspaiere"/>
        <w:jc w:val="both"/>
        <w:rPr>
          <w:rFonts w:ascii="Segoe UI" w:hAnsi="Segoe UI" w:cs="Segoe UI"/>
          <w:sz w:val="24"/>
          <w:szCs w:val="24"/>
          <w:lang w:val="ro-RO"/>
        </w:rPr>
      </w:pPr>
    </w:p>
    <w:p w14:paraId="0A914213" w14:textId="77777777" w:rsidR="001B07DA" w:rsidRPr="00264268" w:rsidRDefault="001B07DA" w:rsidP="00810E3E">
      <w:pPr>
        <w:pStyle w:val="Frspaiere"/>
        <w:jc w:val="center"/>
        <w:rPr>
          <w:rFonts w:ascii="Segoe UI" w:hAnsi="Segoe UI" w:cs="Segoe UI"/>
          <w:b/>
          <w:bCs/>
          <w:sz w:val="24"/>
          <w:szCs w:val="24"/>
          <w:lang w:val="it-IT"/>
        </w:rPr>
      </w:pPr>
    </w:p>
    <w:p w14:paraId="11D6435B" w14:textId="77777777" w:rsidR="00382BC9" w:rsidRPr="00264268" w:rsidRDefault="00382BC9" w:rsidP="00810E3E">
      <w:pPr>
        <w:pStyle w:val="Frspaiere"/>
        <w:jc w:val="center"/>
        <w:rPr>
          <w:rFonts w:ascii="Segoe UI" w:hAnsi="Segoe UI" w:cs="Segoe UI"/>
          <w:b/>
          <w:bCs/>
          <w:sz w:val="24"/>
          <w:szCs w:val="24"/>
          <w:lang w:val="it-IT"/>
        </w:rPr>
      </w:pPr>
    </w:p>
    <w:p w14:paraId="0AE02A2B" w14:textId="77777777" w:rsidR="00382BC9" w:rsidRPr="00264268" w:rsidRDefault="00382BC9" w:rsidP="00810E3E">
      <w:pPr>
        <w:pStyle w:val="Frspaiere"/>
        <w:jc w:val="center"/>
        <w:rPr>
          <w:rFonts w:ascii="Segoe UI" w:hAnsi="Segoe UI" w:cs="Segoe UI"/>
          <w:b/>
          <w:bCs/>
          <w:sz w:val="24"/>
          <w:szCs w:val="24"/>
          <w:lang w:val="it-IT"/>
        </w:rPr>
      </w:pPr>
    </w:p>
    <w:p w14:paraId="282CB441" w14:textId="77777777" w:rsidR="00382BC9" w:rsidRPr="00264268" w:rsidRDefault="00382BC9" w:rsidP="00810E3E">
      <w:pPr>
        <w:pStyle w:val="Frspaiere"/>
        <w:jc w:val="center"/>
        <w:rPr>
          <w:rFonts w:ascii="Segoe UI" w:hAnsi="Segoe UI" w:cs="Segoe UI"/>
          <w:b/>
          <w:bCs/>
          <w:sz w:val="24"/>
          <w:szCs w:val="24"/>
          <w:lang w:val="it-IT"/>
        </w:rPr>
      </w:pPr>
    </w:p>
    <w:p w14:paraId="2355F2DA" w14:textId="77777777" w:rsidR="00382BC9" w:rsidRPr="00264268" w:rsidRDefault="00382BC9" w:rsidP="00810E3E">
      <w:pPr>
        <w:pStyle w:val="Frspaiere"/>
        <w:jc w:val="center"/>
        <w:rPr>
          <w:rFonts w:ascii="Segoe UI" w:hAnsi="Segoe UI" w:cs="Segoe UI"/>
          <w:b/>
          <w:bCs/>
          <w:sz w:val="24"/>
          <w:szCs w:val="24"/>
          <w:lang w:val="it-IT"/>
        </w:rPr>
      </w:pPr>
    </w:p>
    <w:p w14:paraId="07EF8CA4" w14:textId="77777777" w:rsidR="00D54961" w:rsidRPr="00264268" w:rsidRDefault="00D54961" w:rsidP="00AA148D">
      <w:pPr>
        <w:spacing w:after="0"/>
        <w:ind w:left="10" w:right="9" w:hanging="10"/>
        <w:rPr>
          <w:rFonts w:ascii="Segoe UI" w:eastAsia="Segoe UI" w:hAnsi="Segoe UI" w:cs="Segoe UI"/>
          <w:b/>
          <w:sz w:val="24"/>
          <w:szCs w:val="24"/>
          <w:lang w:val="it-IT"/>
        </w:rPr>
      </w:pPr>
    </w:p>
    <w:p w14:paraId="39624E45" w14:textId="77777777" w:rsidR="00434C67" w:rsidRPr="00264268" w:rsidRDefault="00434C67" w:rsidP="00AA148D">
      <w:pPr>
        <w:spacing w:after="0"/>
        <w:ind w:left="10" w:right="9" w:hanging="10"/>
        <w:rPr>
          <w:rFonts w:ascii="Segoe UI" w:eastAsia="Segoe UI" w:hAnsi="Segoe UI" w:cs="Segoe UI"/>
          <w:b/>
          <w:sz w:val="24"/>
          <w:szCs w:val="24"/>
          <w:lang w:val="it-IT"/>
        </w:rPr>
      </w:pPr>
    </w:p>
    <w:p w14:paraId="34C3E382" w14:textId="77777777" w:rsidR="00434C67" w:rsidRPr="00264268" w:rsidRDefault="00434C67" w:rsidP="00AA148D">
      <w:pPr>
        <w:spacing w:after="0"/>
        <w:ind w:left="10" w:right="9" w:hanging="10"/>
        <w:rPr>
          <w:rFonts w:ascii="Segoe UI" w:eastAsia="Segoe UI" w:hAnsi="Segoe UI" w:cs="Segoe UI"/>
          <w:b/>
          <w:sz w:val="24"/>
          <w:szCs w:val="24"/>
          <w:lang w:val="it-IT"/>
        </w:rPr>
      </w:pPr>
    </w:p>
    <w:p w14:paraId="6362B82C" w14:textId="77777777" w:rsidR="009B24C5" w:rsidRDefault="009B24C5" w:rsidP="00AA148D">
      <w:pPr>
        <w:spacing w:after="0"/>
        <w:ind w:left="10" w:right="9" w:hanging="10"/>
        <w:rPr>
          <w:rFonts w:ascii="Segoe UI" w:eastAsia="Segoe UI" w:hAnsi="Segoe UI" w:cs="Segoe UI"/>
          <w:b/>
          <w:sz w:val="24"/>
          <w:szCs w:val="24"/>
          <w:lang w:val="it-IT"/>
        </w:rPr>
      </w:pPr>
    </w:p>
    <w:p w14:paraId="5B8142E0" w14:textId="77777777" w:rsidR="0041602E" w:rsidRDefault="0041602E" w:rsidP="00AA148D">
      <w:pPr>
        <w:spacing w:after="0"/>
        <w:ind w:left="10" w:right="9" w:hanging="10"/>
        <w:rPr>
          <w:rFonts w:ascii="Segoe UI" w:eastAsia="Segoe UI" w:hAnsi="Segoe UI" w:cs="Segoe UI"/>
          <w:b/>
          <w:sz w:val="24"/>
          <w:szCs w:val="24"/>
          <w:lang w:val="it-IT"/>
        </w:rPr>
      </w:pPr>
    </w:p>
    <w:p w14:paraId="66C7F596" w14:textId="77777777" w:rsidR="0041602E" w:rsidRPr="00264268" w:rsidRDefault="0041602E" w:rsidP="00AA148D">
      <w:pPr>
        <w:spacing w:after="0"/>
        <w:ind w:left="10" w:right="9" w:hanging="10"/>
        <w:rPr>
          <w:rFonts w:ascii="Segoe UI" w:eastAsia="Segoe UI" w:hAnsi="Segoe UI" w:cs="Segoe UI"/>
          <w:b/>
          <w:sz w:val="24"/>
          <w:szCs w:val="24"/>
          <w:lang w:val="it-IT"/>
        </w:rPr>
      </w:pPr>
    </w:p>
    <w:p w14:paraId="07B5E5CF" w14:textId="77777777" w:rsidR="009B24C5" w:rsidRPr="00264268" w:rsidRDefault="009B24C5" w:rsidP="00AA148D">
      <w:pPr>
        <w:spacing w:after="0"/>
        <w:ind w:left="10" w:right="9" w:hanging="10"/>
        <w:rPr>
          <w:rFonts w:ascii="Segoe UI" w:eastAsia="Segoe UI" w:hAnsi="Segoe UI" w:cs="Segoe UI"/>
          <w:b/>
          <w:sz w:val="24"/>
          <w:szCs w:val="24"/>
          <w:lang w:val="it-IT"/>
        </w:rPr>
      </w:pPr>
    </w:p>
    <w:p w14:paraId="2ACA1D0E" w14:textId="77777777" w:rsidR="009B24C5" w:rsidRPr="00264268" w:rsidRDefault="009B24C5" w:rsidP="00AA148D">
      <w:pPr>
        <w:spacing w:after="0"/>
        <w:ind w:left="10" w:right="9" w:hanging="10"/>
        <w:rPr>
          <w:rFonts w:ascii="Segoe UI" w:eastAsia="Segoe UI" w:hAnsi="Segoe UI" w:cs="Segoe UI"/>
          <w:b/>
          <w:sz w:val="24"/>
          <w:szCs w:val="24"/>
          <w:lang w:val="it-IT"/>
        </w:rPr>
      </w:pPr>
    </w:p>
    <w:p w14:paraId="020438ED" w14:textId="0831EC9B" w:rsidR="00AA148D" w:rsidRPr="00857E5A" w:rsidRDefault="00AA148D" w:rsidP="00AA148D">
      <w:pPr>
        <w:spacing w:after="0"/>
        <w:ind w:left="10" w:right="9" w:hanging="10"/>
        <w:rPr>
          <w:rFonts w:ascii="Segoe UI" w:eastAsia="Segoe UI" w:hAnsi="Segoe UI" w:cs="Segoe UI"/>
          <w:b/>
          <w:sz w:val="24"/>
          <w:szCs w:val="24"/>
          <w:lang w:val="it-IT"/>
        </w:rPr>
      </w:pPr>
      <w:r w:rsidRPr="00857E5A">
        <w:rPr>
          <w:rFonts w:ascii="Segoe UI" w:eastAsia="Segoe UI" w:hAnsi="Segoe UI" w:cs="Segoe UI"/>
          <w:b/>
          <w:sz w:val="24"/>
          <w:szCs w:val="24"/>
          <w:lang w:val="it-IT"/>
        </w:rPr>
        <w:lastRenderedPageBreak/>
        <w:t xml:space="preserve">CUPRINS </w:t>
      </w:r>
    </w:p>
    <w:p w14:paraId="3C620C56" w14:textId="77777777" w:rsidR="00143265" w:rsidRPr="00857E5A" w:rsidRDefault="00143265" w:rsidP="00AF022B">
      <w:pPr>
        <w:pStyle w:val="Frspaiere"/>
        <w:ind w:left="10"/>
        <w:jc w:val="both"/>
        <w:rPr>
          <w:rFonts w:ascii="Segoe UI" w:eastAsia="Segoe UI" w:hAnsi="Segoe UI" w:cs="Segoe UI"/>
          <w:b/>
          <w:sz w:val="24"/>
          <w:szCs w:val="24"/>
          <w:lang w:val="it-IT"/>
        </w:rPr>
      </w:pPr>
    </w:p>
    <w:p w14:paraId="2F391296" w14:textId="22D75301" w:rsidR="0008407A" w:rsidRDefault="001008AD" w:rsidP="00AF022B">
      <w:pPr>
        <w:pStyle w:val="Frspaiere"/>
        <w:ind w:left="10"/>
        <w:jc w:val="both"/>
        <w:rPr>
          <w:rFonts w:ascii="Segoe UI" w:eastAsia="Cambria" w:hAnsi="Segoe UI" w:cs="Segoe UI"/>
          <w:i/>
          <w:lang w:val="it-IT"/>
        </w:rPr>
      </w:pPr>
      <w:r w:rsidRPr="001008AD">
        <w:rPr>
          <w:rFonts w:ascii="Segoe UI" w:eastAsia="Cambria" w:hAnsi="Segoe UI" w:cs="Segoe UI"/>
          <w:b/>
          <w:lang w:val="it-IT"/>
        </w:rPr>
        <w:t>Florina</w:t>
      </w:r>
      <w:r w:rsidRPr="001008AD">
        <w:rPr>
          <w:rFonts w:ascii="Segoe UI" w:eastAsia="Times New Roman" w:hAnsi="Segoe UI" w:cs="Segoe UI"/>
          <w:b/>
          <w:lang w:val="it-IT"/>
        </w:rPr>
        <w:t xml:space="preserve"> </w:t>
      </w:r>
      <w:r w:rsidRPr="001008AD">
        <w:rPr>
          <w:rFonts w:ascii="Segoe UI" w:eastAsia="Cambria" w:hAnsi="Segoe UI" w:cs="Segoe UI"/>
          <w:b/>
          <w:lang w:val="it-IT"/>
        </w:rPr>
        <w:t>B</w:t>
      </w:r>
      <w:r>
        <w:rPr>
          <w:rFonts w:ascii="Segoe UI" w:eastAsia="Cambria" w:hAnsi="Segoe UI" w:cs="Segoe UI"/>
          <w:b/>
          <w:lang w:val="it-IT"/>
        </w:rPr>
        <w:t>ABICI</w:t>
      </w:r>
      <w:r w:rsidRPr="001008AD">
        <w:rPr>
          <w:rFonts w:ascii="Segoe UI" w:eastAsia="Cambria" w:hAnsi="Segoe UI" w:cs="Segoe UI"/>
          <w:lang w:val="it-IT"/>
        </w:rPr>
        <w:t xml:space="preserve">, </w:t>
      </w:r>
      <w:r w:rsidRPr="001008AD">
        <w:rPr>
          <w:rFonts w:ascii="Segoe UI" w:eastAsia="Cambria" w:hAnsi="Segoe UI" w:cs="Segoe UI"/>
          <w:i/>
          <w:lang w:val="it-IT"/>
        </w:rPr>
        <w:t>Tragi-comedia cehoviană–</w:t>
      </w:r>
      <w:r w:rsidR="003C55BC">
        <w:rPr>
          <w:rFonts w:ascii="Segoe UI" w:eastAsia="Cambria" w:hAnsi="Segoe UI" w:cs="Segoe UI"/>
          <w:i/>
          <w:lang w:val="it-IT"/>
        </w:rPr>
        <w:t xml:space="preserve"> </w:t>
      </w:r>
      <w:r w:rsidRPr="001008AD">
        <w:rPr>
          <w:rFonts w:ascii="Segoe UI" w:eastAsia="Cambria" w:hAnsi="Segoe UI" w:cs="Segoe UI"/>
          <w:i/>
          <w:lang w:val="it-IT"/>
        </w:rPr>
        <w:t>o controversă literară</w:t>
      </w:r>
      <w:r w:rsidR="006E6D2E">
        <w:rPr>
          <w:rFonts w:ascii="Segoe UI" w:eastAsia="Cambria" w:hAnsi="Segoe UI" w:cs="Segoe UI"/>
          <w:i/>
          <w:lang w:val="it-IT"/>
        </w:rPr>
        <w:t xml:space="preserve"> </w:t>
      </w:r>
      <w:r>
        <w:rPr>
          <w:rFonts w:ascii="Segoe UI" w:eastAsia="Cambria" w:hAnsi="Segoe UI" w:cs="Segoe UI"/>
          <w:i/>
          <w:lang w:val="it-IT"/>
        </w:rPr>
        <w:t>/</w:t>
      </w:r>
      <w:r w:rsidR="001078EE">
        <w:rPr>
          <w:rFonts w:ascii="Segoe UI" w:eastAsia="Cambria" w:hAnsi="Segoe UI" w:cs="Segoe UI"/>
          <w:i/>
          <w:lang w:val="it-IT"/>
        </w:rPr>
        <w:t xml:space="preserve"> </w:t>
      </w:r>
      <w:r>
        <w:rPr>
          <w:rFonts w:ascii="Segoe UI" w:eastAsia="Cambria" w:hAnsi="Segoe UI" w:cs="Segoe UI"/>
          <w:i/>
          <w:lang w:val="it-IT"/>
        </w:rPr>
        <w:t>p.</w:t>
      </w:r>
      <w:r w:rsidR="006E6D2E">
        <w:rPr>
          <w:rFonts w:ascii="Segoe UI" w:eastAsia="Cambria" w:hAnsi="Segoe UI" w:cs="Segoe UI"/>
          <w:i/>
          <w:lang w:val="it-IT"/>
        </w:rPr>
        <w:t xml:space="preserve"> 7</w:t>
      </w:r>
    </w:p>
    <w:p w14:paraId="2F08CF40" w14:textId="77777777" w:rsidR="00511C71" w:rsidRDefault="00511C71" w:rsidP="00AF022B">
      <w:pPr>
        <w:pStyle w:val="Frspaiere"/>
        <w:ind w:left="10"/>
        <w:jc w:val="both"/>
        <w:rPr>
          <w:rFonts w:ascii="Segoe UI" w:eastAsia="Cambria" w:hAnsi="Segoe UI" w:cs="Segoe UI"/>
          <w:i/>
          <w:lang w:val="it-IT"/>
        </w:rPr>
      </w:pPr>
    </w:p>
    <w:p w14:paraId="7EBA5D93" w14:textId="4EBFD373" w:rsidR="00511C71" w:rsidRDefault="00511C71" w:rsidP="00434A4E">
      <w:pPr>
        <w:spacing w:after="6" w:line="248" w:lineRule="auto"/>
        <w:ind w:left="-5" w:hanging="10"/>
        <w:jc w:val="both"/>
        <w:rPr>
          <w:rFonts w:ascii="Segoe UI" w:eastAsia="Cambria" w:hAnsi="Segoe UI" w:cs="Segoe UI"/>
          <w:i/>
        </w:rPr>
      </w:pPr>
      <w:r w:rsidRPr="00434A4E">
        <w:rPr>
          <w:rFonts w:ascii="Segoe UI" w:eastAsia="Cambria" w:hAnsi="Segoe UI" w:cs="Segoe UI"/>
          <w:b/>
        </w:rPr>
        <w:t>Eugenia-Gabriela BÎȘCĂ</w:t>
      </w:r>
      <w:r w:rsidRPr="00434A4E">
        <w:rPr>
          <w:rFonts w:ascii="Segoe UI" w:eastAsia="Cambria" w:hAnsi="Segoe UI" w:cs="Segoe UI"/>
        </w:rPr>
        <w:t xml:space="preserve">, </w:t>
      </w:r>
      <w:r w:rsidRPr="00434A4E">
        <w:rPr>
          <w:rFonts w:ascii="Segoe UI" w:eastAsia="Cambria" w:hAnsi="Segoe UI" w:cs="Segoe UI"/>
          <w:i/>
        </w:rPr>
        <w:t xml:space="preserve">The </w:t>
      </w:r>
      <w:r w:rsidR="00A55485">
        <w:rPr>
          <w:rFonts w:ascii="Segoe UI" w:eastAsia="Cambria" w:hAnsi="Segoe UI" w:cs="Segoe UI"/>
          <w:i/>
        </w:rPr>
        <w:t>S</w:t>
      </w:r>
      <w:r w:rsidRPr="00434A4E">
        <w:rPr>
          <w:rFonts w:ascii="Segoe UI" w:eastAsia="Cambria" w:hAnsi="Segoe UI" w:cs="Segoe UI"/>
          <w:i/>
        </w:rPr>
        <w:t xml:space="preserve">pelling </w:t>
      </w:r>
      <w:r w:rsidR="00A55485">
        <w:rPr>
          <w:rFonts w:ascii="Segoe UI" w:eastAsia="Cambria" w:hAnsi="Segoe UI" w:cs="Segoe UI"/>
          <w:i/>
        </w:rPr>
        <w:t>D</w:t>
      </w:r>
      <w:r w:rsidRPr="00434A4E">
        <w:rPr>
          <w:rFonts w:ascii="Segoe UI" w:eastAsia="Cambria" w:hAnsi="Segoe UI" w:cs="Segoe UI"/>
          <w:i/>
        </w:rPr>
        <w:t>ifficulties of Emily Brontë</w:t>
      </w:r>
      <w:r w:rsidR="00CC4D85">
        <w:rPr>
          <w:rFonts w:ascii="Segoe UI" w:eastAsia="Cambria" w:hAnsi="Segoe UI" w:cs="Segoe UI"/>
          <w:i/>
        </w:rPr>
        <w:t xml:space="preserve"> </w:t>
      </w:r>
      <w:r w:rsidR="00434A4E">
        <w:rPr>
          <w:rFonts w:ascii="Segoe UI" w:eastAsia="Cambria" w:hAnsi="Segoe UI" w:cs="Segoe UI"/>
          <w:i/>
        </w:rPr>
        <w:t>/</w:t>
      </w:r>
      <w:r w:rsidR="00CC4D85">
        <w:rPr>
          <w:rFonts w:ascii="Segoe UI" w:eastAsia="Cambria" w:hAnsi="Segoe UI" w:cs="Segoe UI"/>
          <w:i/>
        </w:rPr>
        <w:t xml:space="preserve"> </w:t>
      </w:r>
      <w:r w:rsidR="00434A4E">
        <w:rPr>
          <w:rFonts w:ascii="Segoe UI" w:eastAsia="Cambria" w:hAnsi="Segoe UI" w:cs="Segoe UI"/>
          <w:i/>
        </w:rPr>
        <w:t>p.</w:t>
      </w:r>
      <w:r w:rsidR="001078EE">
        <w:rPr>
          <w:rFonts w:ascii="Segoe UI" w:eastAsia="Cambria" w:hAnsi="Segoe UI" w:cs="Segoe UI"/>
          <w:i/>
        </w:rPr>
        <w:t xml:space="preserve"> 23</w:t>
      </w:r>
    </w:p>
    <w:p w14:paraId="3F11D238" w14:textId="77777777" w:rsidR="00434A4E" w:rsidRDefault="00434A4E" w:rsidP="00434A4E">
      <w:pPr>
        <w:spacing w:after="6" w:line="248" w:lineRule="auto"/>
        <w:ind w:left="-5" w:hanging="10"/>
        <w:jc w:val="both"/>
        <w:rPr>
          <w:rFonts w:ascii="Segoe UI" w:hAnsi="Segoe UI" w:cs="Segoe UI"/>
        </w:rPr>
      </w:pPr>
    </w:p>
    <w:p w14:paraId="75FFFF2B" w14:textId="77715A69" w:rsidR="004140E5" w:rsidRDefault="004140E5" w:rsidP="004140E5">
      <w:pPr>
        <w:spacing w:after="0" w:line="240" w:lineRule="auto"/>
        <w:jc w:val="both"/>
        <w:rPr>
          <w:rFonts w:ascii="Segoe UI" w:hAnsi="Segoe UI" w:cs="Segoe UI"/>
        </w:rPr>
      </w:pPr>
      <w:r w:rsidRPr="00145D2C">
        <w:rPr>
          <w:rFonts w:ascii="Segoe UI" w:hAnsi="Segoe UI" w:cs="Segoe UI"/>
          <w:b/>
          <w:bCs/>
        </w:rPr>
        <w:t xml:space="preserve">Georgiana-Alina </w:t>
      </w:r>
      <w:r w:rsidRPr="004140E5">
        <w:rPr>
          <w:rFonts w:ascii="Segoe UI" w:hAnsi="Segoe UI" w:cs="Segoe UI"/>
          <w:b/>
          <w:bCs/>
        </w:rPr>
        <w:t>BURADA</w:t>
      </w:r>
      <w:r w:rsidRPr="004140E5">
        <w:rPr>
          <w:rFonts w:ascii="Segoe UI" w:hAnsi="Segoe UI" w:cs="Segoe UI"/>
        </w:rPr>
        <w:t xml:space="preserve">, </w:t>
      </w:r>
      <w:bookmarkStart w:id="0" w:name="_Hlk150449289"/>
      <w:proofErr w:type="gramStart"/>
      <w:r w:rsidR="00A55485">
        <w:rPr>
          <w:rFonts w:ascii="Segoe UI" w:hAnsi="Segoe UI" w:cs="Segoe UI"/>
          <w:i/>
          <w:iCs/>
        </w:rPr>
        <w:t>S</w:t>
      </w:r>
      <w:r w:rsidR="00A55485" w:rsidRPr="00A55485">
        <w:rPr>
          <w:rFonts w:ascii="Segoe UI" w:hAnsi="Segoe UI" w:cs="Segoe UI"/>
          <w:i/>
          <w:iCs/>
        </w:rPr>
        <w:t xml:space="preserve">ocial </w:t>
      </w:r>
      <w:r w:rsidR="00A55485">
        <w:rPr>
          <w:rFonts w:ascii="Segoe UI" w:hAnsi="Segoe UI" w:cs="Segoe UI"/>
          <w:i/>
          <w:iCs/>
        </w:rPr>
        <w:t>M</w:t>
      </w:r>
      <w:r w:rsidR="00A55485" w:rsidRPr="00A55485">
        <w:rPr>
          <w:rFonts w:ascii="Segoe UI" w:hAnsi="Segoe UI" w:cs="Segoe UI"/>
          <w:i/>
          <w:iCs/>
        </w:rPr>
        <w:t>edia</w:t>
      </w:r>
      <w:proofErr w:type="gramEnd"/>
      <w:r w:rsidR="00A55485" w:rsidRPr="00A55485">
        <w:rPr>
          <w:rFonts w:ascii="Segoe UI" w:hAnsi="Segoe UI" w:cs="Segoe UI"/>
          <w:i/>
          <w:iCs/>
        </w:rPr>
        <w:t xml:space="preserve"> and </w:t>
      </w:r>
      <w:r w:rsidR="00A55485">
        <w:rPr>
          <w:rFonts w:ascii="Segoe UI" w:hAnsi="Segoe UI" w:cs="Segoe UI"/>
          <w:i/>
          <w:iCs/>
        </w:rPr>
        <w:t>L</w:t>
      </w:r>
      <w:r w:rsidR="00A55485" w:rsidRPr="00A55485">
        <w:rPr>
          <w:rFonts w:ascii="Segoe UI" w:hAnsi="Segoe UI" w:cs="Segoe UI"/>
          <w:i/>
          <w:iCs/>
        </w:rPr>
        <w:t xml:space="preserve">iterature: </w:t>
      </w:r>
      <w:proofErr w:type="spellStart"/>
      <w:r w:rsidR="00A55485">
        <w:rPr>
          <w:rFonts w:ascii="Segoe UI" w:hAnsi="Segoe UI" w:cs="Segoe UI"/>
          <w:i/>
          <w:iCs/>
        </w:rPr>
        <w:t>B</w:t>
      </w:r>
      <w:r w:rsidR="00A55485" w:rsidRPr="00A55485">
        <w:rPr>
          <w:rFonts w:ascii="Segoe UI" w:hAnsi="Segoe UI" w:cs="Segoe UI"/>
          <w:i/>
          <w:iCs/>
        </w:rPr>
        <w:t>ook</w:t>
      </w:r>
      <w:r w:rsidR="00A55485">
        <w:rPr>
          <w:rFonts w:ascii="Segoe UI" w:hAnsi="Segoe UI" w:cs="Segoe UI"/>
          <w:i/>
          <w:iCs/>
        </w:rPr>
        <w:t>T</w:t>
      </w:r>
      <w:r w:rsidR="00A55485" w:rsidRPr="00A55485">
        <w:rPr>
          <w:rFonts w:ascii="Segoe UI" w:hAnsi="Segoe UI" w:cs="Segoe UI"/>
          <w:i/>
          <w:iCs/>
        </w:rPr>
        <w:t>ok</w:t>
      </w:r>
      <w:proofErr w:type="spellEnd"/>
      <w:r w:rsidR="00A55485" w:rsidRPr="00A55485">
        <w:rPr>
          <w:rFonts w:ascii="Segoe UI" w:hAnsi="Segoe UI" w:cs="Segoe UI"/>
          <w:i/>
          <w:iCs/>
        </w:rPr>
        <w:t xml:space="preserve"> and its </w:t>
      </w:r>
      <w:r w:rsidR="00A55485">
        <w:rPr>
          <w:rFonts w:ascii="Segoe UI" w:hAnsi="Segoe UI" w:cs="Segoe UI"/>
          <w:i/>
          <w:iCs/>
        </w:rPr>
        <w:t>O</w:t>
      </w:r>
      <w:r w:rsidR="00A55485" w:rsidRPr="00A55485">
        <w:rPr>
          <w:rFonts w:ascii="Segoe UI" w:hAnsi="Segoe UI" w:cs="Segoe UI"/>
          <w:i/>
          <w:iCs/>
        </w:rPr>
        <w:t xml:space="preserve">bsession with </w:t>
      </w:r>
      <w:r w:rsidR="00A55485">
        <w:rPr>
          <w:rFonts w:ascii="Segoe UI" w:hAnsi="Segoe UI" w:cs="Segoe UI"/>
          <w:i/>
          <w:iCs/>
        </w:rPr>
        <w:t>A</w:t>
      </w:r>
      <w:r w:rsidR="00A55485" w:rsidRPr="00A55485">
        <w:rPr>
          <w:rFonts w:ascii="Segoe UI" w:hAnsi="Segoe UI" w:cs="Segoe UI"/>
          <w:i/>
          <w:iCs/>
        </w:rPr>
        <w:t xml:space="preserve">busive </w:t>
      </w:r>
      <w:r w:rsidR="00A55485">
        <w:rPr>
          <w:rFonts w:ascii="Segoe UI" w:hAnsi="Segoe UI" w:cs="Segoe UI"/>
          <w:i/>
          <w:iCs/>
        </w:rPr>
        <w:t>R</w:t>
      </w:r>
      <w:r w:rsidR="00A55485" w:rsidRPr="00A55485">
        <w:rPr>
          <w:rFonts w:ascii="Segoe UI" w:hAnsi="Segoe UI" w:cs="Segoe UI"/>
          <w:i/>
          <w:iCs/>
        </w:rPr>
        <w:t>elationships</w:t>
      </w:r>
      <w:bookmarkEnd w:id="0"/>
      <w:r w:rsidR="00A55485">
        <w:rPr>
          <w:rFonts w:ascii="Segoe UI" w:hAnsi="Segoe UI" w:cs="Segoe UI"/>
        </w:rPr>
        <w:t xml:space="preserve"> </w:t>
      </w:r>
      <w:r>
        <w:rPr>
          <w:rFonts w:ascii="Segoe UI" w:hAnsi="Segoe UI" w:cs="Segoe UI"/>
        </w:rPr>
        <w:t>/ p.</w:t>
      </w:r>
      <w:r w:rsidR="00A27800">
        <w:rPr>
          <w:rFonts w:ascii="Segoe UI" w:hAnsi="Segoe UI" w:cs="Segoe UI"/>
        </w:rPr>
        <w:t>33</w:t>
      </w:r>
    </w:p>
    <w:p w14:paraId="376CCE54" w14:textId="77777777" w:rsidR="003B5FC2" w:rsidRDefault="003B5FC2" w:rsidP="004140E5">
      <w:pPr>
        <w:spacing w:after="0" w:line="240" w:lineRule="auto"/>
        <w:jc w:val="both"/>
        <w:rPr>
          <w:rFonts w:ascii="Segoe UI" w:hAnsi="Segoe UI" w:cs="Segoe UI"/>
        </w:rPr>
      </w:pPr>
    </w:p>
    <w:p w14:paraId="51F8EB4A" w14:textId="267AB40A" w:rsidR="00A27800" w:rsidRPr="00AE5539" w:rsidRDefault="00A27800" w:rsidP="00A27800">
      <w:pPr>
        <w:spacing w:after="6" w:line="248" w:lineRule="auto"/>
        <w:ind w:left="-5" w:hanging="10"/>
        <w:jc w:val="both"/>
        <w:rPr>
          <w:rFonts w:ascii="Segoe UI" w:hAnsi="Segoe UI" w:cs="Segoe UI"/>
          <w:lang w:val="it-IT"/>
        </w:rPr>
      </w:pPr>
      <w:r w:rsidRPr="00AE5539">
        <w:rPr>
          <w:rFonts w:ascii="Segoe UI" w:eastAsia="Cambria" w:hAnsi="Segoe UI" w:cs="Segoe UI"/>
          <w:b/>
          <w:lang w:val="it-IT"/>
        </w:rPr>
        <w:t>Marianna</w:t>
      </w:r>
      <w:r w:rsidRPr="00AE5539">
        <w:rPr>
          <w:rFonts w:ascii="Segoe UI" w:eastAsia="Times New Roman" w:hAnsi="Segoe UI" w:cs="Segoe UI"/>
          <w:b/>
          <w:lang w:val="it-IT"/>
        </w:rPr>
        <w:t xml:space="preserve"> </w:t>
      </w:r>
      <w:r w:rsidRPr="00AE5539">
        <w:rPr>
          <w:rFonts w:ascii="Segoe UI" w:eastAsia="Cambria" w:hAnsi="Segoe UI" w:cs="Segoe UI"/>
          <w:b/>
          <w:lang w:val="it-IT"/>
        </w:rPr>
        <w:t>CHIRICENCO</w:t>
      </w:r>
      <w:r w:rsidRPr="00AE5539">
        <w:rPr>
          <w:rFonts w:ascii="Segoe UI" w:eastAsia="Cambria" w:hAnsi="Segoe UI" w:cs="Segoe UI"/>
          <w:lang w:val="it-IT"/>
        </w:rPr>
        <w:t xml:space="preserve">, </w:t>
      </w:r>
      <w:r w:rsidRPr="00AE5539">
        <w:rPr>
          <w:rFonts w:ascii="Segoe UI" w:eastAsia="Cambria" w:hAnsi="Segoe UI" w:cs="Segoe UI"/>
          <w:i/>
          <w:lang w:val="it-IT"/>
        </w:rPr>
        <w:t>Ritualurile funerare în Egiptul Antic</w:t>
      </w:r>
      <w:r>
        <w:rPr>
          <w:rFonts w:ascii="Segoe UI" w:eastAsia="Cambria" w:hAnsi="Segoe UI" w:cs="Segoe UI"/>
          <w:i/>
          <w:lang w:val="it-IT"/>
        </w:rPr>
        <w:t xml:space="preserve"> / p.</w:t>
      </w:r>
      <w:r w:rsidR="00EF593B">
        <w:rPr>
          <w:rFonts w:ascii="Segoe UI" w:eastAsia="Cambria" w:hAnsi="Segoe UI" w:cs="Segoe UI"/>
          <w:i/>
          <w:lang w:val="it-IT"/>
        </w:rPr>
        <w:t>54</w:t>
      </w:r>
    </w:p>
    <w:p w14:paraId="4614105E" w14:textId="77777777" w:rsidR="003B5FC2" w:rsidRDefault="003B5FC2" w:rsidP="004140E5">
      <w:pPr>
        <w:spacing w:after="0" w:line="240" w:lineRule="auto"/>
        <w:jc w:val="both"/>
        <w:rPr>
          <w:rFonts w:ascii="Segoe UI" w:hAnsi="Segoe UI" w:cs="Segoe UI"/>
          <w:lang w:val="it-IT"/>
        </w:rPr>
      </w:pPr>
    </w:p>
    <w:p w14:paraId="4B79E48A" w14:textId="76775D22" w:rsidR="00E30A9C" w:rsidRPr="00EF593B" w:rsidRDefault="00E30A9C" w:rsidP="00E30A9C">
      <w:pPr>
        <w:spacing w:after="0" w:line="249" w:lineRule="auto"/>
        <w:ind w:left="-5" w:hanging="10"/>
        <w:jc w:val="both"/>
        <w:rPr>
          <w:rFonts w:ascii="Segoe UI" w:hAnsi="Segoe UI" w:cs="Segoe UI"/>
          <w:lang w:val="it-IT"/>
        </w:rPr>
      </w:pPr>
      <w:r w:rsidRPr="00EF593B">
        <w:rPr>
          <w:rFonts w:ascii="Segoe UI" w:eastAsia="Cambria" w:hAnsi="Segoe UI" w:cs="Segoe UI"/>
          <w:b/>
          <w:lang w:val="it-IT"/>
        </w:rPr>
        <w:t>Alexandra-Andreea</w:t>
      </w:r>
      <w:r w:rsidRPr="00EF593B">
        <w:rPr>
          <w:rFonts w:ascii="Segoe UI" w:eastAsia="Times New Roman" w:hAnsi="Segoe UI" w:cs="Segoe UI"/>
          <w:lang w:val="it-IT"/>
        </w:rPr>
        <w:t xml:space="preserve"> </w:t>
      </w:r>
      <w:r w:rsidRPr="00EF593B">
        <w:rPr>
          <w:rFonts w:ascii="Segoe UI" w:eastAsia="Cambria" w:hAnsi="Segoe UI" w:cs="Segoe UI"/>
          <w:b/>
          <w:lang w:val="it-IT"/>
        </w:rPr>
        <w:t>CÎNDEA</w:t>
      </w:r>
      <w:r w:rsidRPr="00EF593B">
        <w:rPr>
          <w:rFonts w:ascii="Segoe UI" w:eastAsia="Cambria" w:hAnsi="Segoe UI" w:cs="Segoe UI"/>
          <w:lang w:val="it-IT"/>
        </w:rPr>
        <w:t>,</w:t>
      </w:r>
      <w:r w:rsidRPr="00EF593B">
        <w:rPr>
          <w:rFonts w:ascii="Segoe UI" w:eastAsia="Cambria" w:hAnsi="Segoe UI" w:cs="Segoe UI"/>
          <w:b/>
          <w:lang w:val="it-IT"/>
        </w:rPr>
        <w:t xml:space="preserve"> </w:t>
      </w:r>
      <w:r w:rsidRPr="00EF593B">
        <w:rPr>
          <w:rFonts w:ascii="Segoe UI" w:eastAsia="Cambria" w:hAnsi="Segoe UI" w:cs="Segoe UI"/>
          <w:i/>
          <w:lang w:val="it-IT"/>
        </w:rPr>
        <w:t>Duelul poetic al nopților: Macedonski vs. Musset / p.</w:t>
      </w:r>
      <w:r w:rsidR="00EF593B">
        <w:rPr>
          <w:rFonts w:ascii="Segoe UI" w:eastAsia="Cambria" w:hAnsi="Segoe UI" w:cs="Segoe UI"/>
          <w:i/>
          <w:lang w:val="it-IT"/>
        </w:rPr>
        <w:t>71</w:t>
      </w:r>
    </w:p>
    <w:p w14:paraId="23D6B138" w14:textId="77777777" w:rsidR="00E30A9C" w:rsidRPr="00EF593B" w:rsidRDefault="00E30A9C" w:rsidP="004140E5">
      <w:pPr>
        <w:spacing w:after="0" w:line="240" w:lineRule="auto"/>
        <w:jc w:val="both"/>
        <w:rPr>
          <w:rFonts w:ascii="Segoe UI" w:hAnsi="Segoe UI" w:cs="Segoe UI"/>
          <w:lang w:val="it-IT"/>
        </w:rPr>
      </w:pPr>
    </w:p>
    <w:p w14:paraId="055868F0" w14:textId="74D8ACC1" w:rsidR="00AE5539" w:rsidRDefault="00EF593B" w:rsidP="00AE5539">
      <w:pPr>
        <w:pStyle w:val="Frspaiere"/>
        <w:ind w:left="10"/>
        <w:jc w:val="both"/>
        <w:rPr>
          <w:rFonts w:ascii="Segoe UI" w:eastAsia="Cambria" w:hAnsi="Segoe UI" w:cs="Segoe UI"/>
          <w:i/>
        </w:rPr>
      </w:pPr>
      <w:r w:rsidRPr="00E30A9C">
        <w:rPr>
          <w:rFonts w:ascii="Segoe UI" w:eastAsia="Cambria" w:hAnsi="Segoe UI" w:cs="Segoe UI"/>
          <w:b/>
        </w:rPr>
        <w:t>Alexandra-Andreea</w:t>
      </w:r>
      <w:r w:rsidRPr="00E30A9C">
        <w:rPr>
          <w:rFonts w:ascii="Segoe UI" w:eastAsia="Cambria" w:hAnsi="Segoe UI" w:cs="Segoe UI"/>
        </w:rPr>
        <w:t xml:space="preserve"> </w:t>
      </w:r>
      <w:r w:rsidRPr="00E30A9C">
        <w:rPr>
          <w:rFonts w:ascii="Segoe UI" w:eastAsia="Cambria" w:hAnsi="Segoe UI" w:cs="Segoe UI"/>
          <w:b/>
        </w:rPr>
        <w:t>CÎNDEA</w:t>
      </w:r>
      <w:r w:rsidRPr="00E30A9C">
        <w:rPr>
          <w:rFonts w:ascii="Segoe UI" w:eastAsia="Cambria" w:hAnsi="Segoe UI" w:cs="Segoe UI"/>
        </w:rPr>
        <w:t>,</w:t>
      </w:r>
      <w:r w:rsidRPr="00E30A9C">
        <w:rPr>
          <w:rFonts w:ascii="Segoe UI" w:eastAsia="Cambria" w:hAnsi="Segoe UI" w:cs="Segoe UI"/>
          <w:b/>
        </w:rPr>
        <w:t xml:space="preserve"> </w:t>
      </w:r>
      <w:r w:rsidRPr="00E30A9C">
        <w:rPr>
          <w:rFonts w:ascii="Segoe UI" w:eastAsia="Cambria" w:hAnsi="Segoe UI" w:cs="Segoe UI"/>
          <w:i/>
        </w:rPr>
        <w:t xml:space="preserve">Language as a thinking device in Shakespeare's Hamlet: A discursive interpretation of the “To be or not to be” soliloquy </w:t>
      </w:r>
      <w:r>
        <w:rPr>
          <w:rFonts w:ascii="Segoe UI" w:eastAsia="Cambria" w:hAnsi="Segoe UI" w:cs="Segoe UI"/>
          <w:i/>
        </w:rPr>
        <w:t>/ p.</w:t>
      </w:r>
      <w:proofErr w:type="gramStart"/>
      <w:r>
        <w:rPr>
          <w:rFonts w:ascii="Segoe UI" w:eastAsia="Cambria" w:hAnsi="Segoe UI" w:cs="Segoe UI"/>
          <w:i/>
        </w:rPr>
        <w:t>91</w:t>
      </w:r>
      <w:proofErr w:type="gramEnd"/>
    </w:p>
    <w:p w14:paraId="1CF30917" w14:textId="77777777" w:rsidR="00BC0601" w:rsidRPr="00EB3322" w:rsidRDefault="00BC0601" w:rsidP="00EF593B">
      <w:pPr>
        <w:pStyle w:val="Frspaiere"/>
        <w:jc w:val="both"/>
        <w:rPr>
          <w:rFonts w:ascii="Segoe UI" w:eastAsia="Cambria" w:hAnsi="Segoe UI" w:cs="Segoe UI"/>
          <w:i/>
        </w:rPr>
      </w:pPr>
    </w:p>
    <w:p w14:paraId="4102D77C" w14:textId="782F4661" w:rsidR="003B4179" w:rsidRPr="003B4179" w:rsidRDefault="003B4179" w:rsidP="003B4179">
      <w:pPr>
        <w:spacing w:after="6" w:line="248" w:lineRule="auto"/>
        <w:ind w:left="-5" w:hanging="10"/>
        <w:jc w:val="both"/>
        <w:rPr>
          <w:rFonts w:ascii="Segoe UI" w:hAnsi="Segoe UI" w:cs="Segoe UI"/>
        </w:rPr>
      </w:pPr>
      <w:r w:rsidRPr="003B4179">
        <w:rPr>
          <w:rFonts w:ascii="Segoe UI" w:eastAsia="Cambria" w:hAnsi="Segoe UI" w:cs="Segoe UI"/>
          <w:b/>
        </w:rPr>
        <w:t>Emilina GAMARȚA</w:t>
      </w:r>
      <w:r w:rsidRPr="003B4179">
        <w:rPr>
          <w:rFonts w:ascii="Segoe UI" w:eastAsia="Cambria" w:hAnsi="Segoe UI" w:cs="Segoe UI"/>
        </w:rPr>
        <w:t xml:space="preserve">, </w:t>
      </w:r>
      <w:r w:rsidRPr="003B4179">
        <w:rPr>
          <w:rFonts w:ascii="Segoe UI" w:eastAsia="Cambria" w:hAnsi="Segoe UI" w:cs="Segoe UI"/>
          <w:i/>
        </w:rPr>
        <w:t xml:space="preserve">A </w:t>
      </w:r>
      <w:r>
        <w:rPr>
          <w:rFonts w:ascii="Segoe UI" w:eastAsia="Cambria" w:hAnsi="Segoe UI" w:cs="Segoe UI"/>
          <w:i/>
        </w:rPr>
        <w:t>C</w:t>
      </w:r>
      <w:r w:rsidRPr="003B4179">
        <w:rPr>
          <w:rFonts w:ascii="Segoe UI" w:eastAsia="Cambria" w:hAnsi="Segoe UI" w:cs="Segoe UI"/>
          <w:i/>
        </w:rPr>
        <w:t xml:space="preserve">ritical </w:t>
      </w:r>
      <w:r>
        <w:rPr>
          <w:rFonts w:ascii="Segoe UI" w:eastAsia="Cambria" w:hAnsi="Segoe UI" w:cs="Segoe UI"/>
          <w:i/>
        </w:rPr>
        <w:t>A</w:t>
      </w:r>
      <w:r w:rsidRPr="003B4179">
        <w:rPr>
          <w:rFonts w:ascii="Segoe UI" w:eastAsia="Cambria" w:hAnsi="Segoe UI" w:cs="Segoe UI"/>
          <w:i/>
        </w:rPr>
        <w:t xml:space="preserve">nalysis of the </w:t>
      </w:r>
      <w:r>
        <w:rPr>
          <w:rFonts w:ascii="Segoe UI" w:eastAsia="Cambria" w:hAnsi="Segoe UI" w:cs="Segoe UI"/>
          <w:i/>
        </w:rPr>
        <w:t>C</w:t>
      </w:r>
      <w:r w:rsidRPr="003B4179">
        <w:rPr>
          <w:rFonts w:ascii="Segoe UI" w:eastAsia="Cambria" w:hAnsi="Segoe UI" w:cs="Segoe UI"/>
          <w:i/>
        </w:rPr>
        <w:t xml:space="preserve">oncept of </w:t>
      </w:r>
      <w:r>
        <w:rPr>
          <w:rFonts w:ascii="Segoe UI" w:eastAsia="Cambria" w:hAnsi="Segoe UI" w:cs="Segoe UI"/>
          <w:i/>
        </w:rPr>
        <w:t>M</w:t>
      </w:r>
      <w:r w:rsidRPr="003B4179">
        <w:rPr>
          <w:rFonts w:ascii="Segoe UI" w:eastAsia="Cambria" w:hAnsi="Segoe UI" w:cs="Segoe UI"/>
          <w:i/>
        </w:rPr>
        <w:t xml:space="preserve">etaphor in </w:t>
      </w:r>
      <w:r>
        <w:rPr>
          <w:rFonts w:ascii="Segoe UI" w:eastAsia="Cambria" w:hAnsi="Segoe UI" w:cs="Segoe UI"/>
          <w:i/>
        </w:rPr>
        <w:t>V</w:t>
      </w:r>
      <w:r w:rsidRPr="003B4179">
        <w:rPr>
          <w:rFonts w:ascii="Segoe UI" w:eastAsia="Cambria" w:hAnsi="Segoe UI" w:cs="Segoe UI"/>
          <w:i/>
        </w:rPr>
        <w:t xml:space="preserve">ideo </w:t>
      </w:r>
      <w:r>
        <w:rPr>
          <w:rFonts w:ascii="Segoe UI" w:eastAsia="Cambria" w:hAnsi="Segoe UI" w:cs="Segoe UI"/>
          <w:i/>
        </w:rPr>
        <w:t>G</w:t>
      </w:r>
      <w:r w:rsidRPr="003B4179">
        <w:rPr>
          <w:rFonts w:ascii="Segoe UI" w:eastAsia="Cambria" w:hAnsi="Segoe UI" w:cs="Segoe UI"/>
          <w:i/>
        </w:rPr>
        <w:t xml:space="preserve">ames </w:t>
      </w:r>
      <w:r>
        <w:rPr>
          <w:rFonts w:ascii="Segoe UI" w:eastAsia="Cambria" w:hAnsi="Segoe UI" w:cs="Segoe UI"/>
          <w:i/>
        </w:rPr>
        <w:t>/ p.</w:t>
      </w:r>
      <w:r w:rsidRPr="003B4179">
        <w:rPr>
          <w:rFonts w:ascii="Segoe UI" w:eastAsia="Cambria" w:hAnsi="Segoe UI" w:cs="Segoe UI"/>
          <w:i/>
        </w:rPr>
        <w:t xml:space="preserve"> </w:t>
      </w:r>
      <w:r w:rsidR="003013F9">
        <w:rPr>
          <w:rFonts w:ascii="Segoe UI" w:eastAsia="Cambria" w:hAnsi="Segoe UI" w:cs="Segoe UI"/>
          <w:i/>
        </w:rPr>
        <w:t>103</w:t>
      </w:r>
    </w:p>
    <w:p w14:paraId="2C265EE7" w14:textId="77777777" w:rsidR="00940ACD" w:rsidRPr="003B4179" w:rsidRDefault="00940ACD" w:rsidP="00AE5539">
      <w:pPr>
        <w:pStyle w:val="Frspaiere"/>
        <w:ind w:left="10"/>
        <w:jc w:val="both"/>
        <w:rPr>
          <w:rFonts w:ascii="Segoe UI" w:eastAsia="Segoe UI" w:hAnsi="Segoe UI" w:cs="Segoe UI"/>
          <w:b/>
        </w:rPr>
      </w:pPr>
    </w:p>
    <w:p w14:paraId="5559827A" w14:textId="4AD6DBB5" w:rsidR="00143265" w:rsidRDefault="00D73104" w:rsidP="00D73104">
      <w:pPr>
        <w:spacing w:after="0" w:line="240" w:lineRule="auto"/>
        <w:jc w:val="both"/>
        <w:rPr>
          <w:rStyle w:val="normaltextrun"/>
          <w:rFonts w:ascii="Segoe UI" w:hAnsi="Segoe UI" w:cs="Segoe UI"/>
          <w:shd w:val="clear" w:color="auto" w:fill="FFFFFF"/>
        </w:rPr>
      </w:pPr>
      <w:r w:rsidRPr="00D73104">
        <w:rPr>
          <w:rStyle w:val="normaltextrun"/>
          <w:rFonts w:ascii="Segoe UI" w:hAnsi="Segoe UI" w:cs="Segoe UI"/>
          <w:b/>
          <w:bCs/>
          <w:shd w:val="clear" w:color="auto" w:fill="FFFFFF"/>
        </w:rPr>
        <w:t>Daniela JUVALA</w:t>
      </w:r>
      <w:r>
        <w:rPr>
          <w:rStyle w:val="normaltextrun"/>
          <w:rFonts w:ascii="Segoe UI" w:hAnsi="Segoe UI" w:cs="Segoe UI"/>
          <w:shd w:val="clear" w:color="auto" w:fill="FFFFFF"/>
        </w:rPr>
        <w:t xml:space="preserve">, </w:t>
      </w:r>
      <w:r w:rsidR="00E6657D" w:rsidRPr="00E6657D">
        <w:rPr>
          <w:rStyle w:val="normaltextrun"/>
          <w:rFonts w:ascii="Segoe UI" w:hAnsi="Segoe UI" w:cs="Segoe UI"/>
          <w:i/>
          <w:iCs/>
          <w:shd w:val="clear" w:color="auto" w:fill="FFFFFF"/>
        </w:rPr>
        <w:t>Self-Translation versus Translation. A Case Study on Lolita by V. Nabokov</w:t>
      </w:r>
      <w:r w:rsidR="00E6657D">
        <w:rPr>
          <w:rStyle w:val="normaltextrun"/>
          <w:rFonts w:ascii="Segoe UI" w:hAnsi="Segoe UI" w:cs="Segoe UI"/>
          <w:shd w:val="clear" w:color="auto" w:fill="FFFFFF"/>
        </w:rPr>
        <w:t xml:space="preserve"> </w:t>
      </w:r>
      <w:r>
        <w:rPr>
          <w:rStyle w:val="normaltextrun"/>
          <w:rFonts w:ascii="Segoe UI" w:hAnsi="Segoe UI" w:cs="Segoe UI"/>
          <w:shd w:val="clear" w:color="auto" w:fill="FFFFFF"/>
        </w:rPr>
        <w:t>/ p.</w:t>
      </w:r>
      <w:r w:rsidR="003013F9">
        <w:rPr>
          <w:rStyle w:val="normaltextrun"/>
          <w:rFonts w:ascii="Segoe UI" w:hAnsi="Segoe UI" w:cs="Segoe UI"/>
          <w:shd w:val="clear" w:color="auto" w:fill="FFFFFF"/>
        </w:rPr>
        <w:t>129</w:t>
      </w:r>
    </w:p>
    <w:p w14:paraId="6C5FF18F" w14:textId="77777777" w:rsidR="00BF28CF" w:rsidRDefault="00BF28CF" w:rsidP="00D73104">
      <w:pPr>
        <w:spacing w:after="0" w:line="240" w:lineRule="auto"/>
        <w:jc w:val="both"/>
        <w:rPr>
          <w:rStyle w:val="normaltextrun"/>
          <w:rFonts w:ascii="Segoe UI" w:hAnsi="Segoe UI" w:cs="Segoe UI"/>
          <w:shd w:val="clear" w:color="auto" w:fill="FFFFFF"/>
        </w:rPr>
      </w:pPr>
    </w:p>
    <w:p w14:paraId="6665140F" w14:textId="74D72270" w:rsidR="00BF28CF" w:rsidRPr="00BF28CF" w:rsidRDefault="00BF28CF" w:rsidP="00BF28CF">
      <w:pPr>
        <w:spacing w:after="0" w:line="249" w:lineRule="auto"/>
        <w:ind w:left="-5" w:hanging="10"/>
        <w:jc w:val="both"/>
        <w:rPr>
          <w:rFonts w:ascii="Segoe UI" w:hAnsi="Segoe UI" w:cs="Segoe UI"/>
          <w:lang w:val="it-IT"/>
        </w:rPr>
      </w:pPr>
      <w:r w:rsidRPr="00BF28CF">
        <w:rPr>
          <w:rFonts w:ascii="Segoe UI" w:eastAsia="Cambria" w:hAnsi="Segoe UI" w:cs="Segoe UI"/>
          <w:b/>
          <w:lang w:val="it-IT"/>
        </w:rPr>
        <w:t xml:space="preserve">Luciana Daniela LAZEA, </w:t>
      </w:r>
      <w:r w:rsidRPr="00BF28CF">
        <w:rPr>
          <w:rFonts w:ascii="Segoe UI" w:eastAsia="Cambria" w:hAnsi="Segoe UI" w:cs="Segoe UI"/>
          <w:i/>
          <w:lang w:val="it-IT"/>
        </w:rPr>
        <w:t xml:space="preserve">„Cazul” Petru Dumitriu – liniile unei biografii controversate </w:t>
      </w:r>
      <w:r>
        <w:rPr>
          <w:rFonts w:ascii="Segoe UI" w:eastAsia="Cambria" w:hAnsi="Segoe UI" w:cs="Segoe UI"/>
          <w:i/>
          <w:lang w:val="it-IT"/>
        </w:rPr>
        <w:t>/ p.</w:t>
      </w:r>
      <w:r w:rsidR="003013F9">
        <w:rPr>
          <w:rFonts w:ascii="Segoe UI" w:eastAsia="Cambria" w:hAnsi="Segoe UI" w:cs="Segoe UI"/>
          <w:i/>
          <w:lang w:val="it-IT"/>
        </w:rPr>
        <w:t>154</w:t>
      </w:r>
    </w:p>
    <w:p w14:paraId="69AB3013" w14:textId="77777777" w:rsidR="00B61FE1" w:rsidRDefault="00B61FE1" w:rsidP="0044608B">
      <w:pPr>
        <w:spacing w:after="6" w:line="248" w:lineRule="auto"/>
        <w:ind w:left="-5" w:hanging="10"/>
        <w:jc w:val="both"/>
        <w:rPr>
          <w:rFonts w:ascii="Segoe UI" w:eastAsia="Cambria" w:hAnsi="Segoe UI" w:cs="Segoe UI"/>
          <w:b/>
          <w:lang w:val="it-IT"/>
        </w:rPr>
      </w:pPr>
    </w:p>
    <w:p w14:paraId="608AC1D6" w14:textId="643FB7C0" w:rsidR="007B7F5C" w:rsidRPr="007B7F5C" w:rsidRDefault="007B7F5C" w:rsidP="007B7F5C">
      <w:pPr>
        <w:spacing w:after="0" w:line="241" w:lineRule="auto"/>
        <w:jc w:val="both"/>
        <w:rPr>
          <w:rFonts w:ascii="Segoe UI" w:hAnsi="Segoe UI" w:cs="Segoe UI"/>
        </w:rPr>
      </w:pPr>
      <w:r w:rsidRPr="007B7F5C">
        <w:rPr>
          <w:rFonts w:ascii="Segoe UI" w:eastAsia="Cambria" w:hAnsi="Segoe UI" w:cs="Segoe UI"/>
          <w:b/>
        </w:rPr>
        <w:t xml:space="preserve">Andreea </w:t>
      </w:r>
      <w:r w:rsidRPr="007B7F5C">
        <w:rPr>
          <w:rFonts w:ascii="Segoe UI" w:eastAsia="Cambria" w:hAnsi="Segoe UI" w:cs="Segoe UI"/>
          <w:b/>
        </w:rPr>
        <w:tab/>
        <w:t>MARTON</w:t>
      </w:r>
      <w:r w:rsidRPr="007B7F5C">
        <w:rPr>
          <w:rFonts w:ascii="Segoe UI" w:eastAsia="Cambria" w:hAnsi="Segoe UI" w:cs="Segoe UI"/>
        </w:rPr>
        <w:t xml:space="preserve">, </w:t>
      </w:r>
      <w:r w:rsidRPr="007B7F5C">
        <w:rPr>
          <w:rFonts w:ascii="Segoe UI" w:eastAsia="Cambria" w:hAnsi="Segoe UI" w:cs="Segoe UI"/>
        </w:rPr>
        <w:tab/>
      </w:r>
      <w:r w:rsidRPr="007B7F5C">
        <w:rPr>
          <w:rFonts w:ascii="Segoe UI" w:eastAsia="Cambria" w:hAnsi="Segoe UI" w:cs="Segoe UI"/>
          <w:i/>
        </w:rPr>
        <w:t xml:space="preserve">Foreign </w:t>
      </w:r>
      <w:r>
        <w:rPr>
          <w:rFonts w:ascii="Segoe UI" w:eastAsia="Cambria" w:hAnsi="Segoe UI" w:cs="Segoe UI"/>
          <w:i/>
        </w:rPr>
        <w:t>L</w:t>
      </w:r>
      <w:r w:rsidRPr="007B7F5C">
        <w:rPr>
          <w:rFonts w:ascii="Segoe UI" w:eastAsia="Cambria" w:hAnsi="Segoe UI" w:cs="Segoe UI"/>
          <w:i/>
        </w:rPr>
        <w:t xml:space="preserve">anguage </w:t>
      </w:r>
      <w:r>
        <w:rPr>
          <w:rFonts w:ascii="Segoe UI" w:eastAsia="Cambria" w:hAnsi="Segoe UI" w:cs="Segoe UI"/>
          <w:i/>
        </w:rPr>
        <w:t>A</w:t>
      </w:r>
      <w:r w:rsidRPr="007B7F5C">
        <w:rPr>
          <w:rFonts w:ascii="Segoe UI" w:eastAsia="Cambria" w:hAnsi="Segoe UI" w:cs="Segoe UI"/>
          <w:i/>
        </w:rPr>
        <w:t>nxiety</w:t>
      </w:r>
      <w:r>
        <w:rPr>
          <w:rFonts w:ascii="Segoe UI" w:eastAsia="Cambria" w:hAnsi="Segoe UI" w:cs="Segoe UI"/>
          <w:i/>
        </w:rPr>
        <w:t xml:space="preserve"> </w:t>
      </w:r>
      <w:r w:rsidRPr="007B7F5C">
        <w:rPr>
          <w:rFonts w:ascii="Segoe UI" w:eastAsia="Cambria" w:hAnsi="Segoe UI" w:cs="Segoe UI"/>
          <w:i/>
        </w:rPr>
        <w:t xml:space="preserve">- </w:t>
      </w:r>
      <w:r>
        <w:rPr>
          <w:rFonts w:ascii="Segoe UI" w:eastAsia="Cambria" w:hAnsi="Segoe UI" w:cs="Segoe UI"/>
          <w:i/>
        </w:rPr>
        <w:t>O</w:t>
      </w:r>
      <w:r w:rsidRPr="007B7F5C">
        <w:rPr>
          <w:rFonts w:ascii="Segoe UI" w:eastAsia="Cambria" w:hAnsi="Segoe UI" w:cs="Segoe UI"/>
          <w:i/>
        </w:rPr>
        <w:t xml:space="preserve">nly in </w:t>
      </w:r>
      <w:r>
        <w:rPr>
          <w:rFonts w:ascii="Segoe UI" w:eastAsia="Cambria" w:hAnsi="Segoe UI" w:cs="Segoe UI"/>
          <w:i/>
        </w:rPr>
        <w:t>C</w:t>
      </w:r>
      <w:r w:rsidRPr="007B7F5C">
        <w:rPr>
          <w:rFonts w:ascii="Segoe UI" w:eastAsia="Cambria" w:hAnsi="Segoe UI" w:cs="Segoe UI"/>
          <w:i/>
        </w:rPr>
        <w:t xml:space="preserve">ase of </w:t>
      </w:r>
      <w:r>
        <w:rPr>
          <w:rFonts w:ascii="Segoe UI" w:eastAsia="Cambria" w:hAnsi="Segoe UI" w:cs="Segoe UI"/>
          <w:i/>
        </w:rPr>
        <w:t>L</w:t>
      </w:r>
      <w:r w:rsidRPr="007B7F5C">
        <w:rPr>
          <w:rFonts w:ascii="Segoe UI" w:eastAsia="Cambria" w:hAnsi="Segoe UI" w:cs="Segoe UI"/>
          <w:i/>
        </w:rPr>
        <w:t xml:space="preserve">ow </w:t>
      </w:r>
      <w:r>
        <w:rPr>
          <w:rFonts w:ascii="Segoe UI" w:eastAsia="Cambria" w:hAnsi="Segoe UI" w:cs="Segoe UI"/>
          <w:i/>
        </w:rPr>
        <w:t>P</w:t>
      </w:r>
      <w:r w:rsidRPr="007B7F5C">
        <w:rPr>
          <w:rFonts w:ascii="Segoe UI" w:eastAsia="Cambria" w:hAnsi="Segoe UI" w:cs="Segoe UI"/>
          <w:i/>
        </w:rPr>
        <w:t xml:space="preserve">roficiency </w:t>
      </w:r>
      <w:proofErr w:type="gramStart"/>
      <w:r>
        <w:rPr>
          <w:rFonts w:ascii="Segoe UI" w:eastAsia="Cambria" w:hAnsi="Segoe UI" w:cs="Segoe UI"/>
          <w:i/>
        </w:rPr>
        <w:t>L</w:t>
      </w:r>
      <w:r w:rsidRPr="007B7F5C">
        <w:rPr>
          <w:rFonts w:ascii="Segoe UI" w:eastAsia="Cambria" w:hAnsi="Segoe UI" w:cs="Segoe UI"/>
          <w:i/>
        </w:rPr>
        <w:t>evel</w:t>
      </w:r>
      <w:r>
        <w:rPr>
          <w:rFonts w:ascii="Segoe UI" w:eastAsia="Cambria" w:hAnsi="Segoe UI" w:cs="Segoe UI"/>
          <w:i/>
        </w:rPr>
        <w:t xml:space="preserve"> </w:t>
      </w:r>
      <w:r w:rsidRPr="007B7F5C">
        <w:rPr>
          <w:rFonts w:ascii="Segoe UI" w:eastAsia="Cambria" w:hAnsi="Segoe UI" w:cs="Segoe UI"/>
          <w:i/>
        </w:rPr>
        <w:t>?</w:t>
      </w:r>
      <w:proofErr w:type="gramEnd"/>
      <w:r>
        <w:rPr>
          <w:rFonts w:ascii="Segoe UI" w:eastAsia="Cambria" w:hAnsi="Segoe UI" w:cs="Segoe UI"/>
          <w:i/>
        </w:rPr>
        <w:t xml:space="preserve"> / p.</w:t>
      </w:r>
      <w:r w:rsidRPr="007B7F5C">
        <w:rPr>
          <w:rFonts w:ascii="Segoe UI" w:eastAsia="Cambria" w:hAnsi="Segoe UI" w:cs="Segoe UI"/>
          <w:i/>
        </w:rPr>
        <w:t xml:space="preserve"> </w:t>
      </w:r>
      <w:r w:rsidR="003013F9">
        <w:rPr>
          <w:rFonts w:ascii="Segoe UI" w:eastAsia="Cambria" w:hAnsi="Segoe UI" w:cs="Segoe UI"/>
          <w:i/>
        </w:rPr>
        <w:t>171</w:t>
      </w:r>
    </w:p>
    <w:p w14:paraId="2EAA9109" w14:textId="77777777" w:rsidR="007B7F5C" w:rsidRDefault="007B7F5C" w:rsidP="00AC31E2">
      <w:pPr>
        <w:spacing w:after="0" w:line="240" w:lineRule="auto"/>
        <w:jc w:val="both"/>
        <w:rPr>
          <w:rFonts w:ascii="Segoe UI" w:hAnsi="Segoe UI" w:cs="Segoe UI"/>
          <w:b/>
          <w:bCs/>
        </w:rPr>
      </w:pPr>
    </w:p>
    <w:p w14:paraId="51BE5355" w14:textId="59FD27EC" w:rsidR="006C10D5" w:rsidRPr="00B36A80" w:rsidRDefault="00B36A80" w:rsidP="005D42D6">
      <w:pPr>
        <w:spacing w:after="0" w:line="240" w:lineRule="auto"/>
        <w:jc w:val="both"/>
        <w:rPr>
          <w:rFonts w:ascii="Segoe UI" w:hAnsi="Segoe UI" w:cs="Segoe UI"/>
          <w:lang w:val="ro-RO"/>
        </w:rPr>
      </w:pPr>
      <w:r w:rsidRPr="00B36A80">
        <w:rPr>
          <w:rFonts w:ascii="Segoe UI" w:hAnsi="Segoe UI" w:cs="Segoe UI"/>
          <w:b/>
          <w:bCs/>
          <w:lang w:val="fr-FR"/>
        </w:rPr>
        <w:t xml:space="preserve">Marian </w:t>
      </w:r>
      <w:proofErr w:type="spellStart"/>
      <w:r w:rsidRPr="00B36A80">
        <w:rPr>
          <w:rFonts w:ascii="Segoe UI" w:hAnsi="Segoe UI" w:cs="Segoe UI"/>
          <w:b/>
          <w:bCs/>
          <w:lang w:val="fr-FR"/>
        </w:rPr>
        <w:t>Iulian</w:t>
      </w:r>
      <w:proofErr w:type="spellEnd"/>
      <w:r w:rsidRPr="00B36A80">
        <w:rPr>
          <w:rFonts w:ascii="Segoe UI" w:hAnsi="Segoe UI" w:cs="Segoe UI"/>
          <w:b/>
          <w:bCs/>
          <w:lang w:val="fr-FR"/>
        </w:rPr>
        <w:t xml:space="preserve"> NEAM</w:t>
      </w:r>
      <w:r w:rsidRPr="00B36A80">
        <w:rPr>
          <w:rFonts w:ascii="Segoe UI" w:hAnsi="Segoe UI" w:cs="Segoe UI"/>
          <w:b/>
          <w:bCs/>
          <w:lang w:val="ro-RO"/>
        </w:rPr>
        <w:t>ȚIU</w:t>
      </w:r>
      <w:r w:rsidRPr="00B36A80">
        <w:rPr>
          <w:rFonts w:ascii="Segoe UI" w:hAnsi="Segoe UI" w:cs="Segoe UI"/>
          <w:lang w:val="ro-RO"/>
        </w:rPr>
        <w:t xml:space="preserve">, </w:t>
      </w:r>
      <w:r w:rsidRPr="00B97E0E">
        <w:rPr>
          <w:rFonts w:ascii="Segoe UI" w:hAnsi="Segoe UI" w:cs="Segoe UI"/>
          <w:i/>
          <w:iCs/>
          <w:lang w:val="fr-FR"/>
        </w:rPr>
        <w:t>L</w:t>
      </w:r>
      <w:r w:rsidR="007D157B" w:rsidRPr="00B97E0E">
        <w:rPr>
          <w:rFonts w:ascii="Segoe UI" w:hAnsi="Segoe UI" w:cs="Segoe UI"/>
          <w:i/>
          <w:iCs/>
          <w:lang w:val="fr-FR"/>
        </w:rPr>
        <w:t>a</w:t>
      </w:r>
      <w:r w:rsidRPr="00B97E0E">
        <w:rPr>
          <w:rFonts w:ascii="Segoe UI" w:hAnsi="Segoe UI" w:cs="Segoe UI"/>
          <w:i/>
          <w:iCs/>
          <w:lang w:val="fr-FR"/>
        </w:rPr>
        <w:t xml:space="preserve"> </w:t>
      </w:r>
      <w:r w:rsidR="007D157B" w:rsidRPr="00B97E0E">
        <w:rPr>
          <w:rFonts w:ascii="Segoe UI" w:hAnsi="Segoe UI" w:cs="Segoe UI"/>
          <w:i/>
          <w:iCs/>
          <w:lang w:val="fr-FR"/>
        </w:rPr>
        <w:t>configuration</w:t>
      </w:r>
      <w:r w:rsidRPr="00B97E0E">
        <w:rPr>
          <w:rFonts w:ascii="Segoe UI" w:hAnsi="Segoe UI" w:cs="Segoe UI"/>
          <w:i/>
          <w:iCs/>
          <w:lang w:val="fr-FR"/>
        </w:rPr>
        <w:t xml:space="preserve"> </w:t>
      </w:r>
      <w:r w:rsidR="007D157B" w:rsidRPr="00B97E0E">
        <w:rPr>
          <w:rFonts w:ascii="Segoe UI" w:hAnsi="Segoe UI" w:cs="Segoe UI"/>
          <w:i/>
          <w:iCs/>
          <w:lang w:val="fr-FR"/>
        </w:rPr>
        <w:t>de</w:t>
      </w:r>
      <w:r w:rsidRPr="00B97E0E">
        <w:rPr>
          <w:rFonts w:ascii="Segoe UI" w:hAnsi="Segoe UI" w:cs="Segoe UI"/>
          <w:i/>
          <w:iCs/>
          <w:lang w:val="fr-FR"/>
        </w:rPr>
        <w:t xml:space="preserve"> </w:t>
      </w:r>
      <w:r w:rsidR="007D157B" w:rsidRPr="00B97E0E">
        <w:rPr>
          <w:rFonts w:ascii="Segoe UI" w:hAnsi="Segoe UI" w:cs="Segoe UI"/>
          <w:i/>
          <w:iCs/>
          <w:lang w:val="fr-FR"/>
        </w:rPr>
        <w:t>la</w:t>
      </w:r>
      <w:r w:rsidRPr="00B97E0E">
        <w:rPr>
          <w:rFonts w:ascii="Segoe UI" w:hAnsi="Segoe UI" w:cs="Segoe UI"/>
          <w:i/>
          <w:iCs/>
          <w:lang w:val="fr-FR"/>
        </w:rPr>
        <w:t xml:space="preserve"> </w:t>
      </w:r>
      <w:r w:rsidR="007D157B" w:rsidRPr="00B97E0E">
        <w:rPr>
          <w:rFonts w:ascii="Segoe UI" w:hAnsi="Segoe UI" w:cs="Segoe UI"/>
          <w:i/>
          <w:iCs/>
          <w:lang w:val="fr-FR"/>
        </w:rPr>
        <w:t>liberté</w:t>
      </w:r>
      <w:r w:rsidRPr="00B97E0E">
        <w:rPr>
          <w:rFonts w:ascii="Segoe UI" w:hAnsi="Segoe UI" w:cs="Segoe UI"/>
          <w:i/>
          <w:iCs/>
          <w:lang w:val="fr-FR"/>
        </w:rPr>
        <w:t xml:space="preserve"> </w:t>
      </w:r>
      <w:r w:rsidR="007D157B" w:rsidRPr="00B97E0E">
        <w:rPr>
          <w:rFonts w:ascii="Segoe UI" w:hAnsi="Segoe UI" w:cs="Segoe UI"/>
          <w:i/>
          <w:iCs/>
          <w:lang w:val="fr-FR"/>
        </w:rPr>
        <w:t>chez</w:t>
      </w:r>
      <w:r w:rsidRPr="00B97E0E">
        <w:rPr>
          <w:rFonts w:ascii="Segoe UI" w:hAnsi="Segoe UI" w:cs="Segoe UI"/>
          <w:i/>
          <w:iCs/>
          <w:lang w:val="fr-FR"/>
        </w:rPr>
        <w:t xml:space="preserve"> S</w:t>
      </w:r>
      <w:r w:rsidR="007D157B" w:rsidRPr="00B97E0E">
        <w:rPr>
          <w:rFonts w:ascii="Segoe UI" w:hAnsi="Segoe UI" w:cs="Segoe UI"/>
          <w:i/>
          <w:iCs/>
          <w:lang w:val="fr-FR"/>
        </w:rPr>
        <w:t>artre</w:t>
      </w:r>
      <w:r w:rsidRPr="00B97E0E">
        <w:rPr>
          <w:rFonts w:ascii="Segoe UI" w:hAnsi="Segoe UI" w:cs="Segoe UI"/>
          <w:i/>
          <w:iCs/>
          <w:lang w:val="fr-FR"/>
        </w:rPr>
        <w:t xml:space="preserve"> </w:t>
      </w:r>
      <w:r w:rsidR="007D157B" w:rsidRPr="00B97E0E">
        <w:rPr>
          <w:rFonts w:ascii="Segoe UI" w:hAnsi="Segoe UI" w:cs="Segoe UI"/>
          <w:i/>
          <w:iCs/>
          <w:lang w:val="fr-FR"/>
        </w:rPr>
        <w:t>et</w:t>
      </w:r>
      <w:r w:rsidRPr="00B97E0E">
        <w:rPr>
          <w:rFonts w:ascii="Segoe UI" w:hAnsi="Segoe UI" w:cs="Segoe UI"/>
          <w:i/>
          <w:iCs/>
          <w:lang w:val="fr-FR"/>
        </w:rPr>
        <w:t xml:space="preserve"> T</w:t>
      </w:r>
      <w:r w:rsidR="007D157B" w:rsidRPr="00B97E0E">
        <w:rPr>
          <w:rFonts w:ascii="Segoe UI" w:hAnsi="Segoe UI" w:cs="Segoe UI"/>
          <w:i/>
          <w:iCs/>
          <w:lang w:val="fr-FR"/>
        </w:rPr>
        <w:t>ournier</w:t>
      </w:r>
      <w:r>
        <w:rPr>
          <w:rFonts w:ascii="Segoe UI" w:hAnsi="Segoe UI" w:cs="Segoe UI"/>
          <w:lang w:val="fr-FR"/>
        </w:rPr>
        <w:t xml:space="preserve"> / p.</w:t>
      </w:r>
      <w:r w:rsidR="003013F9">
        <w:rPr>
          <w:rFonts w:ascii="Segoe UI" w:hAnsi="Segoe UI" w:cs="Segoe UI"/>
          <w:lang w:val="fr-FR"/>
        </w:rPr>
        <w:t xml:space="preserve"> 191</w:t>
      </w:r>
    </w:p>
    <w:p w14:paraId="61EC054B" w14:textId="77777777" w:rsidR="006C10D5" w:rsidRDefault="006C10D5" w:rsidP="005D42D6">
      <w:pPr>
        <w:spacing w:after="0" w:line="240" w:lineRule="auto"/>
        <w:jc w:val="both"/>
        <w:rPr>
          <w:rFonts w:ascii="Segoe UI" w:hAnsi="Segoe UI" w:cs="Segoe UI"/>
          <w:lang w:val="fr-FR"/>
        </w:rPr>
      </w:pPr>
    </w:p>
    <w:p w14:paraId="0DD3AD06" w14:textId="24263828" w:rsidR="009A709B" w:rsidRPr="009A709B" w:rsidRDefault="009A709B" w:rsidP="009A709B">
      <w:pPr>
        <w:spacing w:after="0" w:line="249" w:lineRule="auto"/>
        <w:ind w:left="-5" w:hanging="10"/>
        <w:jc w:val="both"/>
        <w:rPr>
          <w:rFonts w:ascii="Segoe UI" w:hAnsi="Segoe UI" w:cs="Segoe UI"/>
        </w:rPr>
      </w:pPr>
      <w:r w:rsidRPr="009A709B">
        <w:rPr>
          <w:rFonts w:ascii="Segoe UI" w:eastAsia="Cambria" w:hAnsi="Segoe UI" w:cs="Segoe UI"/>
          <w:b/>
        </w:rPr>
        <w:t>Kateryna NOVAK</w:t>
      </w:r>
      <w:r w:rsidRPr="009A709B">
        <w:rPr>
          <w:rFonts w:ascii="Segoe UI" w:eastAsia="Cambria" w:hAnsi="Segoe UI" w:cs="Segoe UI"/>
        </w:rPr>
        <w:t xml:space="preserve">, </w:t>
      </w:r>
      <w:r w:rsidRPr="009A709B">
        <w:rPr>
          <w:rFonts w:ascii="Segoe UI" w:eastAsia="Cambria" w:hAnsi="Segoe UI" w:cs="Segoe UI"/>
          <w:i/>
        </w:rPr>
        <w:t xml:space="preserve">The </w:t>
      </w:r>
      <w:r>
        <w:rPr>
          <w:rFonts w:ascii="Segoe UI" w:eastAsia="Cambria" w:hAnsi="Segoe UI" w:cs="Segoe UI"/>
          <w:i/>
        </w:rPr>
        <w:t>I</w:t>
      </w:r>
      <w:r w:rsidRPr="009A709B">
        <w:rPr>
          <w:rFonts w:ascii="Segoe UI" w:eastAsia="Cambria" w:hAnsi="Segoe UI" w:cs="Segoe UI"/>
          <w:i/>
        </w:rPr>
        <w:t xml:space="preserve">mpact of </w:t>
      </w:r>
      <w:r>
        <w:rPr>
          <w:rFonts w:ascii="Segoe UI" w:eastAsia="Cambria" w:hAnsi="Segoe UI" w:cs="Segoe UI"/>
          <w:i/>
        </w:rPr>
        <w:t>T</w:t>
      </w:r>
      <w:r w:rsidRPr="009A709B">
        <w:rPr>
          <w:rFonts w:ascii="Segoe UI" w:eastAsia="Cambria" w:hAnsi="Segoe UI" w:cs="Segoe UI"/>
          <w:i/>
        </w:rPr>
        <w:t xml:space="preserve">echnology on </w:t>
      </w:r>
      <w:r>
        <w:rPr>
          <w:rFonts w:ascii="Segoe UI" w:eastAsia="Cambria" w:hAnsi="Segoe UI" w:cs="Segoe UI"/>
          <w:i/>
        </w:rPr>
        <w:t>M</w:t>
      </w:r>
      <w:r w:rsidRPr="009A709B">
        <w:rPr>
          <w:rFonts w:ascii="Segoe UI" w:eastAsia="Cambria" w:hAnsi="Segoe UI" w:cs="Segoe UI"/>
          <w:i/>
        </w:rPr>
        <w:t xml:space="preserve">odern </w:t>
      </w:r>
      <w:r>
        <w:rPr>
          <w:rFonts w:ascii="Segoe UI" w:eastAsia="Cambria" w:hAnsi="Segoe UI" w:cs="Segoe UI"/>
          <w:i/>
        </w:rPr>
        <w:t>C</w:t>
      </w:r>
      <w:r w:rsidRPr="009A709B">
        <w:rPr>
          <w:rFonts w:ascii="Segoe UI" w:eastAsia="Cambria" w:hAnsi="Segoe UI" w:cs="Segoe UI"/>
          <w:i/>
        </w:rPr>
        <w:t xml:space="preserve">ulture: </w:t>
      </w:r>
    </w:p>
    <w:p w14:paraId="0CA17222" w14:textId="794C1D31" w:rsidR="009A709B" w:rsidRPr="009A709B" w:rsidRDefault="009A709B" w:rsidP="009A709B">
      <w:pPr>
        <w:spacing w:after="0" w:line="249" w:lineRule="auto"/>
        <w:ind w:left="-5" w:hanging="10"/>
        <w:jc w:val="both"/>
        <w:rPr>
          <w:rFonts w:ascii="Segoe UI" w:hAnsi="Segoe UI" w:cs="Segoe UI"/>
        </w:rPr>
      </w:pPr>
      <w:r>
        <w:rPr>
          <w:rFonts w:ascii="Segoe UI" w:eastAsia="Cambria" w:hAnsi="Segoe UI" w:cs="Segoe UI"/>
          <w:i/>
        </w:rPr>
        <w:lastRenderedPageBreak/>
        <w:t>I</w:t>
      </w:r>
      <w:r w:rsidRPr="009A709B">
        <w:rPr>
          <w:rFonts w:ascii="Segoe UI" w:eastAsia="Cambria" w:hAnsi="Segoe UI" w:cs="Segoe UI"/>
          <w:i/>
        </w:rPr>
        <w:t xml:space="preserve">nnovations, </w:t>
      </w:r>
      <w:r>
        <w:rPr>
          <w:rFonts w:ascii="Segoe UI" w:eastAsia="Cambria" w:hAnsi="Segoe UI" w:cs="Segoe UI"/>
          <w:i/>
        </w:rPr>
        <w:t>C</w:t>
      </w:r>
      <w:r w:rsidRPr="009A709B">
        <w:rPr>
          <w:rFonts w:ascii="Segoe UI" w:eastAsia="Cambria" w:hAnsi="Segoe UI" w:cs="Segoe UI"/>
          <w:i/>
        </w:rPr>
        <w:t xml:space="preserve">hallenges and </w:t>
      </w:r>
      <w:r>
        <w:rPr>
          <w:rFonts w:ascii="Segoe UI" w:eastAsia="Cambria" w:hAnsi="Segoe UI" w:cs="Segoe UI"/>
          <w:i/>
        </w:rPr>
        <w:t>P</w:t>
      </w:r>
      <w:r w:rsidRPr="009A709B">
        <w:rPr>
          <w:rFonts w:ascii="Segoe UI" w:eastAsia="Cambria" w:hAnsi="Segoe UI" w:cs="Segoe UI"/>
          <w:i/>
        </w:rPr>
        <w:t>rospects</w:t>
      </w:r>
      <w:r w:rsidRPr="009A709B">
        <w:rPr>
          <w:rFonts w:ascii="Segoe UI" w:eastAsia="Cambria" w:hAnsi="Segoe UI" w:cs="Segoe UI"/>
        </w:rPr>
        <w:t xml:space="preserve"> </w:t>
      </w:r>
      <w:r>
        <w:rPr>
          <w:rFonts w:ascii="Segoe UI" w:eastAsia="Cambria" w:hAnsi="Segoe UI" w:cs="Segoe UI"/>
        </w:rPr>
        <w:t>/ p.</w:t>
      </w:r>
      <w:r w:rsidR="00765E44">
        <w:rPr>
          <w:rFonts w:ascii="Segoe UI" w:eastAsia="Cambria" w:hAnsi="Segoe UI" w:cs="Segoe UI"/>
        </w:rPr>
        <w:t xml:space="preserve"> 204</w:t>
      </w:r>
    </w:p>
    <w:p w14:paraId="04BAD03F" w14:textId="77777777" w:rsidR="009A709B" w:rsidRDefault="009A709B" w:rsidP="005D42D6">
      <w:pPr>
        <w:spacing w:after="0" w:line="240" w:lineRule="auto"/>
        <w:jc w:val="both"/>
        <w:rPr>
          <w:rFonts w:ascii="Segoe UI" w:hAnsi="Segoe UI" w:cs="Segoe UI"/>
        </w:rPr>
      </w:pPr>
    </w:p>
    <w:p w14:paraId="1B240A9A" w14:textId="7738CC11" w:rsidR="00D4402E" w:rsidRDefault="00D4402E" w:rsidP="00D4402E">
      <w:pPr>
        <w:spacing w:after="0" w:line="249" w:lineRule="auto"/>
        <w:ind w:left="-5" w:hanging="10"/>
        <w:jc w:val="both"/>
        <w:rPr>
          <w:rFonts w:ascii="Segoe UI" w:eastAsia="Cambria" w:hAnsi="Segoe UI" w:cs="Segoe UI"/>
          <w:i/>
          <w:lang w:val="fr-FR"/>
        </w:rPr>
      </w:pPr>
      <w:r w:rsidRPr="0052776F">
        <w:rPr>
          <w:rFonts w:ascii="Segoe UI" w:eastAsia="Cambria" w:hAnsi="Segoe UI" w:cs="Segoe UI"/>
          <w:b/>
          <w:lang w:val="fr-FR"/>
        </w:rPr>
        <w:t>Alexandra-Maria</w:t>
      </w:r>
      <w:r w:rsidRPr="0052776F">
        <w:rPr>
          <w:rFonts w:ascii="Segoe UI" w:eastAsia="Times New Roman" w:hAnsi="Segoe UI" w:cs="Segoe UI"/>
          <w:b/>
          <w:lang w:val="fr-FR"/>
        </w:rPr>
        <w:t xml:space="preserve"> </w:t>
      </w:r>
      <w:r w:rsidRPr="0052776F">
        <w:rPr>
          <w:rFonts w:ascii="Segoe UI" w:eastAsia="Cambria" w:hAnsi="Segoe UI" w:cs="Segoe UI"/>
          <w:b/>
          <w:lang w:val="fr-FR"/>
        </w:rPr>
        <w:t>PLEȘA,</w:t>
      </w:r>
      <w:r w:rsidRPr="0052776F">
        <w:rPr>
          <w:rFonts w:ascii="Segoe UI" w:eastAsia="Cambria" w:hAnsi="Segoe UI" w:cs="Segoe UI"/>
          <w:lang w:val="fr-FR"/>
        </w:rPr>
        <w:t xml:space="preserve"> </w:t>
      </w:r>
      <w:proofErr w:type="spellStart"/>
      <w:r w:rsidRPr="0052776F">
        <w:rPr>
          <w:rFonts w:ascii="Segoe UI" w:eastAsia="Cambria" w:hAnsi="Segoe UI" w:cs="Segoe UI"/>
          <w:i/>
          <w:lang w:val="fr-FR"/>
        </w:rPr>
        <w:t>Concurența</w:t>
      </w:r>
      <w:proofErr w:type="spellEnd"/>
      <w:r w:rsidRPr="0052776F">
        <w:rPr>
          <w:rFonts w:ascii="Segoe UI" w:eastAsia="Cambria" w:hAnsi="Segoe UI" w:cs="Segoe UI"/>
          <w:i/>
          <w:lang w:val="fr-FR"/>
        </w:rPr>
        <w:t xml:space="preserve"> </w:t>
      </w:r>
      <w:proofErr w:type="spellStart"/>
      <w:r w:rsidRPr="0052776F">
        <w:rPr>
          <w:rFonts w:ascii="Segoe UI" w:eastAsia="Cambria" w:hAnsi="Segoe UI" w:cs="Segoe UI"/>
          <w:i/>
          <w:lang w:val="fr-FR"/>
        </w:rPr>
        <w:t>infinitiv-conjunctiv</w:t>
      </w:r>
      <w:proofErr w:type="spellEnd"/>
      <w:r w:rsidRPr="0052776F">
        <w:rPr>
          <w:rFonts w:ascii="Segoe UI" w:eastAsia="Cambria" w:hAnsi="Segoe UI" w:cs="Segoe UI"/>
          <w:i/>
          <w:lang w:val="fr-FR"/>
        </w:rPr>
        <w:t xml:space="preserve"> </w:t>
      </w:r>
      <w:proofErr w:type="spellStart"/>
      <w:r w:rsidRPr="0052776F">
        <w:rPr>
          <w:rFonts w:ascii="Segoe UI" w:eastAsia="Cambria" w:hAnsi="Segoe UI" w:cs="Segoe UI"/>
          <w:i/>
          <w:lang w:val="fr-FR"/>
        </w:rPr>
        <w:t>în</w:t>
      </w:r>
      <w:proofErr w:type="spellEnd"/>
      <w:r w:rsidRPr="0052776F">
        <w:rPr>
          <w:rFonts w:ascii="Segoe UI" w:eastAsia="Cambria" w:hAnsi="Segoe UI" w:cs="Segoe UI"/>
          <w:i/>
          <w:lang w:val="fr-FR"/>
        </w:rPr>
        <w:t xml:space="preserve"> </w:t>
      </w:r>
      <w:proofErr w:type="spellStart"/>
      <w:r w:rsidRPr="0052776F">
        <w:rPr>
          <w:rFonts w:ascii="Segoe UI" w:eastAsia="Cambria" w:hAnsi="Segoe UI" w:cs="Segoe UI"/>
          <w:i/>
          <w:lang w:val="fr-FR"/>
        </w:rPr>
        <w:t>Noul</w:t>
      </w:r>
      <w:proofErr w:type="spellEnd"/>
      <w:r w:rsidRPr="0052776F">
        <w:rPr>
          <w:rFonts w:ascii="Segoe UI" w:eastAsia="Cambria" w:hAnsi="Segoe UI" w:cs="Segoe UI"/>
          <w:i/>
          <w:lang w:val="fr-FR"/>
        </w:rPr>
        <w:t xml:space="preserve"> Testament de la </w:t>
      </w:r>
      <w:proofErr w:type="spellStart"/>
      <w:r w:rsidRPr="0052776F">
        <w:rPr>
          <w:rFonts w:ascii="Segoe UI" w:eastAsia="Cambria" w:hAnsi="Segoe UI" w:cs="Segoe UI"/>
          <w:i/>
          <w:lang w:val="fr-FR"/>
        </w:rPr>
        <w:t>Bălgrad</w:t>
      </w:r>
      <w:proofErr w:type="spellEnd"/>
      <w:r w:rsidRPr="0052776F">
        <w:rPr>
          <w:rFonts w:ascii="Segoe UI" w:eastAsia="Cambria" w:hAnsi="Segoe UI" w:cs="Segoe UI"/>
          <w:i/>
          <w:lang w:val="fr-FR"/>
        </w:rPr>
        <w:t xml:space="preserve"> (1648) / p.</w:t>
      </w:r>
      <w:r w:rsidR="00765E44">
        <w:rPr>
          <w:rFonts w:ascii="Segoe UI" w:eastAsia="Cambria" w:hAnsi="Segoe UI" w:cs="Segoe UI"/>
          <w:i/>
          <w:lang w:val="fr-FR"/>
        </w:rPr>
        <w:t xml:space="preserve"> 223</w:t>
      </w:r>
    </w:p>
    <w:p w14:paraId="74A3C487" w14:textId="77777777" w:rsidR="006E661A" w:rsidRDefault="006E661A" w:rsidP="00D4402E">
      <w:pPr>
        <w:spacing w:after="0" w:line="249" w:lineRule="auto"/>
        <w:ind w:left="-5" w:hanging="10"/>
        <w:jc w:val="both"/>
        <w:rPr>
          <w:rFonts w:ascii="Segoe UI" w:hAnsi="Segoe UI" w:cs="Segoe UI"/>
          <w:lang w:val="fr-FR"/>
        </w:rPr>
      </w:pPr>
    </w:p>
    <w:p w14:paraId="1C36A104" w14:textId="51DBFB69" w:rsidR="006E661A" w:rsidRPr="006E661A" w:rsidRDefault="006E661A" w:rsidP="00B2243E">
      <w:pPr>
        <w:spacing w:after="0" w:line="240" w:lineRule="auto"/>
        <w:jc w:val="both"/>
        <w:rPr>
          <w:rFonts w:ascii="Segoe UI" w:hAnsi="Segoe UI" w:cs="Segoe UI"/>
          <w:lang w:val="it-IT"/>
        </w:rPr>
      </w:pPr>
      <w:r w:rsidRPr="006E661A">
        <w:rPr>
          <w:rFonts w:ascii="Segoe UI" w:hAnsi="Segoe UI" w:cs="Segoe UI"/>
          <w:b/>
          <w:bCs/>
          <w:lang w:val="ro-RO"/>
        </w:rPr>
        <w:t>Aleksander PODG</w:t>
      </w:r>
      <w:r w:rsidRPr="006E661A">
        <w:rPr>
          <w:rFonts w:ascii="Segoe UI" w:hAnsi="Segoe UI" w:cs="Segoe UI"/>
          <w:b/>
          <w:bCs/>
          <w:lang w:val="it-IT"/>
        </w:rPr>
        <w:t>ÓRNY</w:t>
      </w:r>
      <w:r w:rsidR="00B2243E">
        <w:rPr>
          <w:rFonts w:ascii="Segoe UI" w:hAnsi="Segoe UI" w:cs="Segoe UI"/>
          <w:b/>
          <w:bCs/>
          <w:lang w:val="it-IT"/>
        </w:rPr>
        <w:t xml:space="preserve">, </w:t>
      </w:r>
      <w:r w:rsidR="00B2243E">
        <w:rPr>
          <w:rFonts w:ascii="Segoe UI" w:hAnsi="Segoe UI" w:cs="Segoe UI"/>
          <w:i/>
          <w:iCs/>
          <w:lang w:val="ro-RO"/>
        </w:rPr>
        <w:t>S</w:t>
      </w:r>
      <w:r w:rsidR="00B2243E" w:rsidRPr="00B2243E">
        <w:rPr>
          <w:rFonts w:ascii="Segoe UI" w:hAnsi="Segoe UI" w:cs="Segoe UI"/>
          <w:i/>
          <w:iCs/>
          <w:lang w:val="ro-RO"/>
        </w:rPr>
        <w:t>tudii cantitative asupra traducerilor romanelor românești interbelice – cazul polonez</w:t>
      </w:r>
      <w:r w:rsidR="00B2243E">
        <w:rPr>
          <w:rFonts w:ascii="Segoe UI" w:hAnsi="Segoe UI" w:cs="Segoe UI"/>
          <w:i/>
          <w:iCs/>
          <w:lang w:val="ro-RO"/>
        </w:rPr>
        <w:t xml:space="preserve"> / p.243</w:t>
      </w:r>
    </w:p>
    <w:p w14:paraId="73A85078" w14:textId="77777777" w:rsidR="00D4402E" w:rsidRPr="006E661A" w:rsidRDefault="00D4402E" w:rsidP="005D42D6">
      <w:pPr>
        <w:spacing w:after="0" w:line="240" w:lineRule="auto"/>
        <w:jc w:val="both"/>
        <w:rPr>
          <w:rFonts w:ascii="Segoe UI" w:hAnsi="Segoe UI" w:cs="Segoe UI"/>
          <w:lang w:val="it-IT"/>
        </w:rPr>
      </w:pPr>
    </w:p>
    <w:p w14:paraId="439CC10D" w14:textId="57C1B023" w:rsidR="00D4402E" w:rsidRPr="0052776F" w:rsidRDefault="0052776F" w:rsidP="005D42D6">
      <w:pPr>
        <w:spacing w:after="0" w:line="240" w:lineRule="auto"/>
        <w:jc w:val="both"/>
        <w:rPr>
          <w:rFonts w:ascii="Segoe UI" w:eastAsia="Cambria" w:hAnsi="Segoe UI" w:cs="Segoe UI"/>
          <w:i/>
          <w:lang w:val="it-IT"/>
        </w:rPr>
      </w:pPr>
      <w:r w:rsidRPr="0052776F">
        <w:rPr>
          <w:rFonts w:ascii="Segoe UI" w:eastAsia="Cambria" w:hAnsi="Segoe UI" w:cs="Segoe UI"/>
          <w:b/>
          <w:lang w:val="it-IT"/>
        </w:rPr>
        <w:t xml:space="preserve">Andreea-Daniela POPESCU, </w:t>
      </w:r>
      <w:r w:rsidRPr="0052776F">
        <w:rPr>
          <w:rFonts w:ascii="Segoe UI" w:eastAsia="Cambria" w:hAnsi="Segoe UI" w:cs="Segoe UI"/>
          <w:i/>
          <w:lang w:val="it-IT"/>
        </w:rPr>
        <w:t>O perspectivă lingvistică contemporană a dialectului aromân prin cântecele Elenei Gheorghe</w:t>
      </w:r>
      <w:r>
        <w:rPr>
          <w:rFonts w:ascii="Segoe UI" w:eastAsia="Cambria" w:hAnsi="Segoe UI" w:cs="Segoe UI"/>
          <w:i/>
          <w:lang w:val="it-IT"/>
        </w:rPr>
        <w:t xml:space="preserve"> / p.</w:t>
      </w:r>
      <w:r w:rsidR="00B2243E">
        <w:rPr>
          <w:rFonts w:ascii="Segoe UI" w:eastAsia="Cambria" w:hAnsi="Segoe UI" w:cs="Segoe UI"/>
          <w:i/>
          <w:lang w:val="it-IT"/>
        </w:rPr>
        <w:t>254</w:t>
      </w:r>
    </w:p>
    <w:p w14:paraId="3D450450" w14:textId="77777777" w:rsidR="0052776F" w:rsidRPr="0052776F" w:rsidRDefault="0052776F" w:rsidP="005D42D6">
      <w:pPr>
        <w:spacing w:after="0" w:line="240" w:lineRule="auto"/>
        <w:jc w:val="both"/>
        <w:rPr>
          <w:rFonts w:ascii="Segoe UI" w:hAnsi="Segoe UI" w:cs="Segoe UI"/>
          <w:lang w:val="it-IT"/>
        </w:rPr>
      </w:pPr>
    </w:p>
    <w:p w14:paraId="27A45A76" w14:textId="6D6DE1F0" w:rsidR="00370B37" w:rsidRPr="00370B37" w:rsidRDefault="00370B37" w:rsidP="00370B37">
      <w:pPr>
        <w:spacing w:after="0" w:line="240" w:lineRule="auto"/>
        <w:rPr>
          <w:rFonts w:ascii="Segoe UI" w:hAnsi="Segoe UI" w:cs="Segoe UI"/>
          <w:i/>
          <w:iCs/>
          <w:lang w:val="it-IT"/>
        </w:rPr>
      </w:pPr>
      <w:r w:rsidRPr="00B77E57">
        <w:rPr>
          <w:rFonts w:ascii="Segoe UI" w:hAnsi="Segoe UI" w:cs="Segoe UI"/>
          <w:b/>
          <w:bCs/>
          <w:lang w:val="it-IT"/>
        </w:rPr>
        <w:t>Stelian POPESCU</w:t>
      </w:r>
      <w:r>
        <w:rPr>
          <w:rFonts w:ascii="Segoe UI" w:hAnsi="Segoe UI" w:cs="Segoe UI"/>
          <w:b/>
          <w:bCs/>
          <w:lang w:val="it-IT"/>
        </w:rPr>
        <w:t xml:space="preserve">, </w:t>
      </w:r>
      <w:r w:rsidRPr="00370B37">
        <w:rPr>
          <w:rFonts w:ascii="Segoe UI" w:hAnsi="Segoe UI" w:cs="Segoe UI"/>
          <w:i/>
          <w:iCs/>
          <w:lang w:val="it-IT"/>
        </w:rPr>
        <w:t xml:space="preserve">Cazul Bacovia revalorizat / p. </w:t>
      </w:r>
      <w:r>
        <w:rPr>
          <w:rFonts w:ascii="Segoe UI" w:hAnsi="Segoe UI" w:cs="Segoe UI"/>
          <w:i/>
          <w:iCs/>
          <w:lang w:val="it-IT"/>
        </w:rPr>
        <w:t>275</w:t>
      </w:r>
    </w:p>
    <w:p w14:paraId="0E115C9E" w14:textId="14F6A275" w:rsidR="00857E5A" w:rsidRDefault="00857E5A" w:rsidP="00CC4D85">
      <w:pPr>
        <w:pStyle w:val="Titlu3"/>
        <w:rPr>
          <w:rFonts w:ascii="Segoe UI" w:eastAsia="Cambria" w:hAnsi="Segoe UI" w:cs="Segoe UI"/>
          <w:b w:val="0"/>
          <w:bCs w:val="0"/>
          <w:i/>
          <w:sz w:val="22"/>
          <w:szCs w:val="22"/>
        </w:rPr>
      </w:pPr>
      <w:r w:rsidRPr="00857E5A">
        <w:rPr>
          <w:rFonts w:ascii="Segoe UI" w:hAnsi="Segoe UI" w:cs="Segoe UI"/>
          <w:sz w:val="22"/>
          <w:szCs w:val="22"/>
        </w:rPr>
        <w:t>Lucian Alexandru RADU</w:t>
      </w:r>
      <w:r w:rsidRPr="00857E5A">
        <w:rPr>
          <w:rFonts w:ascii="Segoe UI" w:hAnsi="Segoe UI" w:cs="Segoe UI"/>
          <w:b w:val="0"/>
          <w:sz w:val="22"/>
          <w:szCs w:val="22"/>
        </w:rPr>
        <w:t>,</w:t>
      </w:r>
      <w:r w:rsidRPr="00857E5A">
        <w:rPr>
          <w:rFonts w:ascii="Segoe UI" w:hAnsi="Segoe UI" w:cs="Segoe UI"/>
          <w:sz w:val="22"/>
          <w:szCs w:val="22"/>
        </w:rPr>
        <w:t xml:space="preserve"> </w:t>
      </w:r>
      <w:r w:rsidRPr="00857E5A">
        <w:rPr>
          <w:rFonts w:ascii="Segoe UI" w:eastAsia="Cambria" w:hAnsi="Segoe UI" w:cs="Segoe UI"/>
          <w:b w:val="0"/>
          <w:bCs w:val="0"/>
          <w:i/>
          <w:sz w:val="22"/>
          <w:szCs w:val="22"/>
        </w:rPr>
        <w:t>The Heart of an Apocalypse</w:t>
      </w:r>
      <w:r>
        <w:rPr>
          <w:rFonts w:ascii="Segoe UI" w:eastAsia="Cambria" w:hAnsi="Segoe UI" w:cs="Segoe UI"/>
          <w:b w:val="0"/>
          <w:bCs w:val="0"/>
          <w:i/>
          <w:sz w:val="22"/>
          <w:szCs w:val="22"/>
        </w:rPr>
        <w:t xml:space="preserve"> / p.</w:t>
      </w:r>
      <w:r w:rsidR="00C215D5">
        <w:rPr>
          <w:rFonts w:ascii="Segoe UI" w:eastAsia="Cambria" w:hAnsi="Segoe UI" w:cs="Segoe UI"/>
          <w:b w:val="0"/>
          <w:bCs w:val="0"/>
          <w:i/>
          <w:sz w:val="22"/>
          <w:szCs w:val="22"/>
        </w:rPr>
        <w:t>295</w:t>
      </w:r>
    </w:p>
    <w:p w14:paraId="50B7990F" w14:textId="389A7A8F" w:rsidR="00C215D5" w:rsidRDefault="00C215D5" w:rsidP="00C215D5">
      <w:pPr>
        <w:spacing w:after="0" w:line="240" w:lineRule="auto"/>
        <w:jc w:val="both"/>
        <w:rPr>
          <w:rFonts w:ascii="Segoe UI" w:hAnsi="Segoe UI" w:cs="Segoe UI"/>
        </w:rPr>
      </w:pPr>
      <w:r w:rsidRPr="00AC31E2">
        <w:rPr>
          <w:rFonts w:ascii="Segoe UI" w:hAnsi="Segoe UI" w:cs="Segoe UI"/>
          <w:b/>
          <w:bCs/>
        </w:rPr>
        <w:t>Lucian Alexandru RADU</w:t>
      </w:r>
      <w:r>
        <w:rPr>
          <w:rFonts w:ascii="Segoe UI" w:hAnsi="Segoe UI" w:cs="Segoe UI"/>
        </w:rPr>
        <w:t xml:space="preserve">, </w:t>
      </w:r>
      <w:r w:rsidRPr="00857E5A">
        <w:rPr>
          <w:rFonts w:ascii="Segoe UI" w:hAnsi="Segoe UI" w:cs="Segoe UI"/>
          <w:i/>
          <w:iCs/>
        </w:rPr>
        <w:t>Remedies for Love – Ovid's Advice / p</w:t>
      </w:r>
      <w:r>
        <w:rPr>
          <w:rFonts w:ascii="Segoe UI" w:hAnsi="Segoe UI" w:cs="Segoe UI"/>
        </w:rPr>
        <w:t>.307</w:t>
      </w:r>
    </w:p>
    <w:p w14:paraId="43293EBE" w14:textId="77777777" w:rsidR="00C215D5" w:rsidRDefault="00C215D5" w:rsidP="005C6C38">
      <w:pPr>
        <w:spacing w:after="0" w:line="249" w:lineRule="auto"/>
        <w:ind w:left="-5" w:hanging="10"/>
        <w:jc w:val="both"/>
        <w:rPr>
          <w:rFonts w:ascii="Segoe UI" w:eastAsia="Cambria" w:hAnsi="Segoe UI" w:cs="Segoe UI"/>
          <w:b/>
        </w:rPr>
      </w:pPr>
    </w:p>
    <w:p w14:paraId="75AD74E3" w14:textId="13718CB4" w:rsidR="005C6C38" w:rsidRPr="004F02F2" w:rsidRDefault="005C6C38" w:rsidP="005C6C38">
      <w:pPr>
        <w:spacing w:after="0" w:line="249" w:lineRule="auto"/>
        <w:ind w:left="-5" w:hanging="10"/>
        <w:jc w:val="both"/>
        <w:rPr>
          <w:rFonts w:ascii="Segoe UI" w:hAnsi="Segoe UI" w:cs="Segoe UI"/>
        </w:rPr>
      </w:pPr>
      <w:r w:rsidRPr="004F02F2">
        <w:rPr>
          <w:rFonts w:ascii="Segoe UI" w:eastAsia="Cambria" w:hAnsi="Segoe UI" w:cs="Segoe UI"/>
          <w:b/>
        </w:rPr>
        <w:t>Nicușor-Daniel</w:t>
      </w:r>
      <w:r w:rsidRPr="004F02F2">
        <w:rPr>
          <w:rFonts w:ascii="Segoe UI" w:eastAsia="Times New Roman" w:hAnsi="Segoe UI" w:cs="Segoe UI"/>
          <w:b/>
        </w:rPr>
        <w:t xml:space="preserve"> </w:t>
      </w:r>
      <w:r w:rsidRPr="004F02F2">
        <w:rPr>
          <w:rFonts w:ascii="Segoe UI" w:eastAsia="Cambria" w:hAnsi="Segoe UI" w:cs="Segoe UI"/>
          <w:b/>
        </w:rPr>
        <w:t xml:space="preserve">SIMA, </w:t>
      </w:r>
      <w:r>
        <w:rPr>
          <w:rFonts w:ascii="Segoe UI" w:hAnsi="Segoe UI" w:cs="Segoe UI"/>
          <w:bCs/>
          <w:i/>
          <w:iCs/>
          <w:lang w:val="ro-RO"/>
        </w:rPr>
        <w:t>R</w:t>
      </w:r>
      <w:r w:rsidRPr="005C6C38">
        <w:rPr>
          <w:rFonts w:ascii="Segoe UI" w:hAnsi="Segoe UI" w:cs="Segoe UI"/>
          <w:bCs/>
          <w:i/>
          <w:iCs/>
          <w:lang w:val="ro-RO"/>
        </w:rPr>
        <w:t xml:space="preserve">evoluția pașoptistă în </w:t>
      </w:r>
      <w:r>
        <w:rPr>
          <w:rFonts w:ascii="Segoe UI" w:hAnsi="Segoe UI" w:cs="Segoe UI"/>
          <w:bCs/>
          <w:i/>
          <w:iCs/>
          <w:lang w:val="ro-RO"/>
        </w:rPr>
        <w:t>H</w:t>
      </w:r>
      <w:r w:rsidRPr="005C6C38">
        <w:rPr>
          <w:rFonts w:ascii="Segoe UI" w:hAnsi="Segoe UI" w:cs="Segoe UI"/>
          <w:bCs/>
          <w:i/>
          <w:iCs/>
          <w:lang w:val="ro-RO"/>
        </w:rPr>
        <w:t xml:space="preserve">ălmagiu privită în lumina personalității preotului </w:t>
      </w:r>
      <w:r>
        <w:rPr>
          <w:rFonts w:ascii="Segoe UI" w:hAnsi="Segoe UI" w:cs="Segoe UI"/>
          <w:bCs/>
          <w:i/>
          <w:iCs/>
          <w:lang w:val="ro-RO"/>
        </w:rPr>
        <w:t>I</w:t>
      </w:r>
      <w:r w:rsidRPr="005C6C38">
        <w:rPr>
          <w:rFonts w:ascii="Segoe UI" w:hAnsi="Segoe UI" w:cs="Segoe UI"/>
          <w:bCs/>
          <w:i/>
          <w:iCs/>
          <w:lang w:val="ro-RO"/>
        </w:rPr>
        <w:t xml:space="preserve">oan </w:t>
      </w:r>
      <w:r>
        <w:rPr>
          <w:rFonts w:ascii="Segoe UI" w:hAnsi="Segoe UI" w:cs="Segoe UI"/>
          <w:bCs/>
          <w:i/>
          <w:iCs/>
          <w:lang w:val="ro-RO"/>
        </w:rPr>
        <w:t>M</w:t>
      </w:r>
      <w:r w:rsidRPr="005C6C38">
        <w:rPr>
          <w:rFonts w:ascii="Segoe UI" w:hAnsi="Segoe UI" w:cs="Segoe UI"/>
          <w:bCs/>
          <w:i/>
          <w:iCs/>
          <w:lang w:val="ro-RO"/>
        </w:rPr>
        <w:t>oga</w:t>
      </w:r>
      <w:r>
        <w:rPr>
          <w:rFonts w:ascii="Segoe UI" w:hAnsi="Segoe UI" w:cs="Segoe UI"/>
          <w:bCs/>
          <w:i/>
          <w:iCs/>
          <w:lang w:val="ro-RO"/>
        </w:rPr>
        <w:t xml:space="preserve"> / p.</w:t>
      </w:r>
      <w:r w:rsidRPr="004F02F2">
        <w:rPr>
          <w:rFonts w:ascii="Segoe UI" w:eastAsia="Cambria" w:hAnsi="Segoe UI" w:cs="Segoe UI"/>
          <w:i/>
        </w:rPr>
        <w:t xml:space="preserve"> </w:t>
      </w:r>
      <w:r w:rsidR="00C215D5">
        <w:rPr>
          <w:rFonts w:ascii="Segoe UI" w:eastAsia="Cambria" w:hAnsi="Segoe UI" w:cs="Segoe UI"/>
          <w:i/>
        </w:rPr>
        <w:t>316</w:t>
      </w:r>
    </w:p>
    <w:p w14:paraId="340BA427" w14:textId="4CA79B39" w:rsidR="00E9782A" w:rsidRDefault="00E9782A" w:rsidP="00E9782A">
      <w:pPr>
        <w:pStyle w:val="Titlu3"/>
        <w:spacing w:after="0"/>
        <w:jc w:val="both"/>
        <w:rPr>
          <w:rFonts w:ascii="Cambria" w:eastAsia="Cambria" w:hAnsi="Cambria" w:cs="Cambria"/>
          <w:b w:val="0"/>
          <w:bCs w:val="0"/>
          <w:sz w:val="24"/>
        </w:rPr>
      </w:pPr>
      <w:r w:rsidRPr="00E9782A">
        <w:rPr>
          <w:rFonts w:ascii="Segoe UI" w:hAnsi="Segoe UI" w:cs="Segoe UI"/>
          <w:sz w:val="22"/>
          <w:szCs w:val="22"/>
        </w:rPr>
        <w:t xml:space="preserve">Antonie-Nicolae ȘTEFAN, </w:t>
      </w:r>
      <w:r w:rsidRPr="00E9782A">
        <w:rPr>
          <w:rFonts w:ascii="Segoe UI" w:eastAsia="Cambria" w:hAnsi="Segoe UI" w:cs="Segoe UI"/>
          <w:b w:val="0"/>
          <w:bCs w:val="0"/>
          <w:i/>
          <w:sz w:val="22"/>
          <w:szCs w:val="22"/>
        </w:rPr>
        <w:t xml:space="preserve">Child </w:t>
      </w:r>
      <w:proofErr w:type="spellStart"/>
      <w:r w:rsidR="005C6C38">
        <w:rPr>
          <w:rFonts w:ascii="Segoe UI" w:eastAsia="Cambria" w:hAnsi="Segoe UI" w:cs="Segoe UI"/>
          <w:b w:val="0"/>
          <w:bCs w:val="0"/>
          <w:i/>
          <w:sz w:val="22"/>
          <w:szCs w:val="22"/>
        </w:rPr>
        <w:t>L</w:t>
      </w:r>
      <w:r w:rsidRPr="00E9782A">
        <w:rPr>
          <w:rFonts w:ascii="Segoe UI" w:eastAsia="Cambria" w:hAnsi="Segoe UI" w:cs="Segoe UI"/>
          <w:b w:val="0"/>
          <w:bCs w:val="0"/>
          <w:i/>
          <w:sz w:val="22"/>
          <w:szCs w:val="22"/>
        </w:rPr>
        <w:t>abour</w:t>
      </w:r>
      <w:proofErr w:type="spellEnd"/>
      <w:r w:rsidRPr="00E9782A">
        <w:rPr>
          <w:rFonts w:ascii="Segoe UI" w:eastAsia="Cambria" w:hAnsi="Segoe UI" w:cs="Segoe UI"/>
          <w:b w:val="0"/>
          <w:bCs w:val="0"/>
          <w:i/>
          <w:sz w:val="22"/>
          <w:szCs w:val="22"/>
        </w:rPr>
        <w:t xml:space="preserve"> in the Victorian </w:t>
      </w:r>
      <w:r w:rsidR="005C6C38">
        <w:rPr>
          <w:rFonts w:ascii="Segoe UI" w:eastAsia="Cambria" w:hAnsi="Segoe UI" w:cs="Segoe UI"/>
          <w:b w:val="0"/>
          <w:bCs w:val="0"/>
          <w:i/>
          <w:sz w:val="22"/>
          <w:szCs w:val="22"/>
        </w:rPr>
        <w:t>A</w:t>
      </w:r>
      <w:r w:rsidRPr="00E9782A">
        <w:rPr>
          <w:rFonts w:ascii="Segoe UI" w:eastAsia="Cambria" w:hAnsi="Segoe UI" w:cs="Segoe UI"/>
          <w:b w:val="0"/>
          <w:bCs w:val="0"/>
          <w:i/>
          <w:sz w:val="22"/>
          <w:szCs w:val="22"/>
        </w:rPr>
        <w:t>ge</w:t>
      </w:r>
      <w:r w:rsidRPr="00E9782A">
        <w:rPr>
          <w:rFonts w:ascii="Cambria" w:eastAsia="Cambria" w:hAnsi="Cambria" w:cs="Cambria"/>
          <w:b w:val="0"/>
          <w:bCs w:val="0"/>
          <w:sz w:val="24"/>
        </w:rPr>
        <w:t xml:space="preserve"> </w:t>
      </w:r>
      <w:r>
        <w:rPr>
          <w:rFonts w:ascii="Cambria" w:eastAsia="Cambria" w:hAnsi="Cambria" w:cs="Cambria"/>
          <w:b w:val="0"/>
          <w:bCs w:val="0"/>
          <w:sz w:val="24"/>
        </w:rPr>
        <w:t>/ p.</w:t>
      </w:r>
      <w:r w:rsidR="00C215D5">
        <w:rPr>
          <w:rFonts w:ascii="Cambria" w:eastAsia="Cambria" w:hAnsi="Cambria" w:cs="Cambria"/>
          <w:b w:val="0"/>
          <w:bCs w:val="0"/>
          <w:sz w:val="24"/>
        </w:rPr>
        <w:t>339</w:t>
      </w:r>
    </w:p>
    <w:p w14:paraId="4BC7064C" w14:textId="10EAF5D7" w:rsidR="0049465E" w:rsidRPr="0049465E" w:rsidRDefault="00C215D5" w:rsidP="0049465E">
      <w:pPr>
        <w:jc w:val="both"/>
        <w:rPr>
          <w:rFonts w:ascii="Segoe UI" w:hAnsi="Segoe UI" w:cs="Segoe UI"/>
          <w:i/>
          <w:iCs/>
          <w:lang w:val="sr-Latn-RS"/>
        </w:rPr>
      </w:pPr>
      <w:proofErr w:type="spellStart"/>
      <w:r w:rsidRPr="00C215D5">
        <w:rPr>
          <w:rFonts w:ascii="Segoe UI" w:eastAsia="Cambria" w:hAnsi="Segoe UI" w:cs="Segoe UI"/>
          <w:b/>
        </w:rPr>
        <w:t>Frozina</w:t>
      </w:r>
      <w:proofErr w:type="spellEnd"/>
      <w:r w:rsidR="003B1D3C" w:rsidRPr="00C215D5">
        <w:rPr>
          <w:rFonts w:ascii="Segoe UI" w:eastAsia="Times New Roman" w:hAnsi="Segoe UI" w:cs="Segoe UI"/>
        </w:rPr>
        <w:t xml:space="preserve"> </w:t>
      </w:r>
      <w:r w:rsidR="003B1D3C" w:rsidRPr="00C215D5">
        <w:rPr>
          <w:rFonts w:ascii="Segoe UI" w:eastAsia="Cambria" w:hAnsi="Segoe UI" w:cs="Segoe UI"/>
          <w:b/>
        </w:rPr>
        <w:t>V</w:t>
      </w:r>
      <w:r w:rsidRPr="00C215D5">
        <w:rPr>
          <w:rFonts w:ascii="Segoe UI" w:eastAsia="Cambria" w:hAnsi="Segoe UI" w:cs="Segoe UI"/>
          <w:b/>
        </w:rPr>
        <w:t>AL</w:t>
      </w:r>
      <w:r>
        <w:rPr>
          <w:rFonts w:ascii="Segoe UI" w:eastAsia="Cambria" w:hAnsi="Segoe UI" w:cs="Segoe UI"/>
          <w:b/>
        </w:rPr>
        <w:t>EK</w:t>
      </w:r>
      <w:r w:rsidR="003B1D3C" w:rsidRPr="00C215D5">
        <w:rPr>
          <w:rFonts w:ascii="Segoe UI" w:eastAsia="Cambria" w:hAnsi="Segoe UI" w:cs="Segoe UI"/>
          <w:b/>
        </w:rPr>
        <w:t xml:space="preserve">, </w:t>
      </w:r>
      <w:r w:rsidR="0049465E">
        <w:rPr>
          <w:rFonts w:ascii="Segoe UI" w:hAnsi="Segoe UI" w:cs="Segoe UI"/>
          <w:i/>
          <w:iCs/>
          <w:lang w:val="ro-RO"/>
        </w:rPr>
        <w:t>V</w:t>
      </w:r>
      <w:r w:rsidR="0049465E" w:rsidRPr="0049465E">
        <w:rPr>
          <w:rFonts w:ascii="Segoe UI" w:hAnsi="Segoe UI" w:cs="Segoe UI"/>
          <w:i/>
          <w:iCs/>
          <w:lang w:val="ro-RO"/>
        </w:rPr>
        <w:t xml:space="preserve">iața de familie în romanul </w:t>
      </w:r>
      <w:proofErr w:type="spellStart"/>
      <w:r w:rsidR="0049465E" w:rsidRPr="0049465E">
        <w:rPr>
          <w:rFonts w:ascii="Segoe UI" w:hAnsi="Segoe UI" w:cs="Segoe UI"/>
          <w:i/>
          <w:iCs/>
          <w:lang w:val="ro-RO"/>
        </w:rPr>
        <w:t>mara</w:t>
      </w:r>
      <w:proofErr w:type="spellEnd"/>
      <w:r w:rsidR="0049465E" w:rsidRPr="0049465E">
        <w:rPr>
          <w:rFonts w:ascii="Segoe UI" w:hAnsi="Segoe UI" w:cs="Segoe UI"/>
          <w:i/>
          <w:iCs/>
          <w:lang w:val="ro-RO"/>
        </w:rPr>
        <w:t xml:space="preserve"> de </w:t>
      </w:r>
      <w:proofErr w:type="spellStart"/>
      <w:r w:rsidR="0049465E" w:rsidRPr="0049465E">
        <w:rPr>
          <w:rFonts w:ascii="Segoe UI" w:hAnsi="Segoe UI" w:cs="Segoe UI"/>
          <w:i/>
          <w:iCs/>
          <w:lang w:val="ro-RO"/>
        </w:rPr>
        <w:t>ioan</w:t>
      </w:r>
      <w:proofErr w:type="spellEnd"/>
      <w:r w:rsidR="0049465E" w:rsidRPr="0049465E">
        <w:rPr>
          <w:rFonts w:ascii="Segoe UI" w:hAnsi="Segoe UI" w:cs="Segoe UI"/>
          <w:i/>
          <w:iCs/>
          <w:lang w:val="ro-RO"/>
        </w:rPr>
        <w:t xml:space="preserve"> slavici și pentru prima dată cu tatăl la matineu de </w:t>
      </w:r>
      <w:proofErr w:type="spellStart"/>
      <w:r w:rsidR="0049465E" w:rsidRPr="0049465E">
        <w:rPr>
          <w:rFonts w:ascii="Segoe UI" w:hAnsi="Segoe UI" w:cs="Segoe UI"/>
          <w:i/>
          <w:iCs/>
          <w:lang w:val="ro-RO"/>
        </w:rPr>
        <w:t>laza</w:t>
      </w:r>
      <w:proofErr w:type="spellEnd"/>
      <w:r w:rsidR="0049465E" w:rsidRPr="0049465E">
        <w:rPr>
          <w:rFonts w:ascii="Segoe UI" w:hAnsi="Segoe UI" w:cs="Segoe UI"/>
          <w:i/>
          <w:iCs/>
          <w:lang w:val="ro-RO"/>
        </w:rPr>
        <w:t xml:space="preserve"> </w:t>
      </w:r>
      <w:proofErr w:type="spellStart"/>
      <w:r w:rsidR="0049465E" w:rsidRPr="0049465E">
        <w:rPr>
          <w:rFonts w:ascii="Segoe UI" w:hAnsi="Segoe UI" w:cs="Segoe UI"/>
          <w:i/>
          <w:iCs/>
          <w:lang w:val="ro-RO"/>
        </w:rPr>
        <w:t>lazarevi</w:t>
      </w:r>
      <w:proofErr w:type="spellEnd"/>
      <w:r w:rsidR="0049465E" w:rsidRPr="0049465E">
        <w:rPr>
          <w:rFonts w:ascii="Segoe UI" w:hAnsi="Segoe UI" w:cs="Segoe UI"/>
          <w:i/>
          <w:iCs/>
          <w:lang w:val="sr-Latn-RS"/>
        </w:rPr>
        <w:t>ć</w:t>
      </w:r>
      <w:r w:rsidR="0049465E">
        <w:rPr>
          <w:rFonts w:ascii="Segoe UI" w:hAnsi="Segoe UI" w:cs="Segoe UI"/>
          <w:i/>
          <w:iCs/>
          <w:lang w:val="sr-Latn-RS"/>
        </w:rPr>
        <w:t xml:space="preserve"> </w:t>
      </w:r>
      <w:r w:rsidR="001D5B94">
        <w:rPr>
          <w:rFonts w:ascii="Segoe UI" w:hAnsi="Segoe UI" w:cs="Segoe UI"/>
          <w:i/>
          <w:iCs/>
          <w:lang w:val="sr-Latn-RS"/>
        </w:rPr>
        <w:t>/ p.356</w:t>
      </w:r>
    </w:p>
    <w:p w14:paraId="7AA6BB09" w14:textId="2D49696D" w:rsidR="00765E44" w:rsidRPr="0049465E" w:rsidRDefault="00765E44" w:rsidP="0049465E">
      <w:pPr>
        <w:spacing w:after="6" w:line="248" w:lineRule="auto"/>
        <w:ind w:left="-5" w:hanging="10"/>
        <w:jc w:val="both"/>
        <w:rPr>
          <w:rFonts w:ascii="Segoe UI" w:hAnsi="Segoe UI" w:cs="Segoe UI"/>
          <w:b/>
          <w:bCs/>
          <w:sz w:val="28"/>
          <w:szCs w:val="28"/>
          <w:lang w:val="sr-Latn-RS"/>
        </w:rPr>
      </w:pPr>
    </w:p>
    <w:p w14:paraId="7B6071AB" w14:textId="77777777" w:rsidR="00765E44" w:rsidRDefault="00765E44" w:rsidP="006E6D2E">
      <w:pPr>
        <w:spacing w:after="0" w:line="240" w:lineRule="auto"/>
        <w:jc w:val="center"/>
        <w:rPr>
          <w:rFonts w:ascii="Segoe UI" w:hAnsi="Segoe UI" w:cs="Segoe UI"/>
          <w:b/>
          <w:bCs/>
          <w:sz w:val="28"/>
          <w:szCs w:val="28"/>
          <w:lang w:val="ro-RO"/>
        </w:rPr>
      </w:pPr>
    </w:p>
    <w:p w14:paraId="13664DBB" w14:textId="77777777" w:rsidR="00765E44" w:rsidRDefault="00765E44" w:rsidP="006E6D2E">
      <w:pPr>
        <w:spacing w:after="0" w:line="240" w:lineRule="auto"/>
        <w:jc w:val="center"/>
        <w:rPr>
          <w:rFonts w:ascii="Segoe UI" w:hAnsi="Segoe UI" w:cs="Segoe UI"/>
          <w:b/>
          <w:bCs/>
          <w:sz w:val="28"/>
          <w:szCs w:val="28"/>
          <w:lang w:val="ro-RO"/>
        </w:rPr>
      </w:pPr>
    </w:p>
    <w:p w14:paraId="391EDC9A" w14:textId="77777777" w:rsidR="00765E44" w:rsidRDefault="00765E44" w:rsidP="006E6D2E">
      <w:pPr>
        <w:spacing w:after="0" w:line="240" w:lineRule="auto"/>
        <w:jc w:val="center"/>
        <w:rPr>
          <w:rFonts w:ascii="Segoe UI" w:hAnsi="Segoe UI" w:cs="Segoe UI"/>
          <w:b/>
          <w:bCs/>
          <w:sz w:val="28"/>
          <w:szCs w:val="28"/>
          <w:lang w:val="ro-RO"/>
        </w:rPr>
      </w:pPr>
    </w:p>
    <w:p w14:paraId="11D62827" w14:textId="77777777" w:rsidR="00765E44" w:rsidRDefault="00765E44" w:rsidP="006E6D2E">
      <w:pPr>
        <w:spacing w:after="0" w:line="240" w:lineRule="auto"/>
        <w:jc w:val="center"/>
        <w:rPr>
          <w:rFonts w:ascii="Segoe UI" w:hAnsi="Segoe UI" w:cs="Segoe UI"/>
          <w:b/>
          <w:bCs/>
          <w:sz w:val="28"/>
          <w:szCs w:val="28"/>
          <w:lang w:val="ro-RO"/>
        </w:rPr>
      </w:pPr>
    </w:p>
    <w:p w14:paraId="265F708C" w14:textId="77777777" w:rsidR="00765E44" w:rsidRDefault="00765E44" w:rsidP="006E6D2E">
      <w:pPr>
        <w:spacing w:after="0" w:line="240" w:lineRule="auto"/>
        <w:jc w:val="center"/>
        <w:rPr>
          <w:rFonts w:ascii="Segoe UI" w:hAnsi="Segoe UI" w:cs="Segoe UI"/>
          <w:b/>
          <w:bCs/>
          <w:sz w:val="28"/>
          <w:szCs w:val="28"/>
          <w:lang w:val="ro-RO"/>
        </w:rPr>
      </w:pPr>
    </w:p>
    <w:p w14:paraId="5B8B730D" w14:textId="77777777" w:rsidR="004F02F2" w:rsidRDefault="004F02F2" w:rsidP="006E6D2E">
      <w:pPr>
        <w:spacing w:after="0" w:line="240" w:lineRule="auto"/>
        <w:jc w:val="center"/>
        <w:rPr>
          <w:rFonts w:ascii="Segoe UI" w:hAnsi="Segoe UI" w:cs="Segoe UI"/>
          <w:b/>
          <w:bCs/>
          <w:sz w:val="28"/>
          <w:szCs w:val="28"/>
          <w:lang w:val="ro-RO"/>
        </w:rPr>
      </w:pPr>
    </w:p>
    <w:p w14:paraId="453435B5" w14:textId="77777777" w:rsidR="004F02F2" w:rsidRDefault="004F02F2" w:rsidP="006E6D2E">
      <w:pPr>
        <w:spacing w:after="0" w:line="240" w:lineRule="auto"/>
        <w:jc w:val="center"/>
        <w:rPr>
          <w:rFonts w:ascii="Segoe UI" w:hAnsi="Segoe UI" w:cs="Segoe UI"/>
          <w:b/>
          <w:bCs/>
          <w:sz w:val="28"/>
          <w:szCs w:val="28"/>
          <w:lang w:val="ro-RO"/>
        </w:rPr>
      </w:pPr>
    </w:p>
    <w:p w14:paraId="51BE01E9" w14:textId="77777777" w:rsidR="004F02F2" w:rsidRDefault="004F02F2" w:rsidP="006E6D2E">
      <w:pPr>
        <w:spacing w:after="0" w:line="240" w:lineRule="auto"/>
        <w:jc w:val="center"/>
        <w:rPr>
          <w:rFonts w:ascii="Segoe UI" w:hAnsi="Segoe UI" w:cs="Segoe UI"/>
          <w:b/>
          <w:bCs/>
          <w:sz w:val="28"/>
          <w:szCs w:val="28"/>
          <w:lang w:val="ro-RO"/>
        </w:rPr>
      </w:pPr>
    </w:p>
    <w:p w14:paraId="4DC788E0" w14:textId="366D68AD" w:rsidR="006E6D2E" w:rsidRPr="00F77825" w:rsidRDefault="006E6D2E" w:rsidP="006E6D2E">
      <w:pPr>
        <w:spacing w:after="0" w:line="240" w:lineRule="auto"/>
        <w:jc w:val="center"/>
        <w:rPr>
          <w:rFonts w:ascii="Segoe UI" w:hAnsi="Segoe UI" w:cs="Segoe UI"/>
          <w:b/>
          <w:bCs/>
          <w:sz w:val="28"/>
          <w:szCs w:val="28"/>
          <w:lang w:val="ro-RO"/>
        </w:rPr>
      </w:pPr>
      <w:r w:rsidRPr="00F77825">
        <w:rPr>
          <w:rFonts w:ascii="Segoe UI" w:hAnsi="Segoe UI" w:cs="Segoe UI"/>
          <w:b/>
          <w:bCs/>
          <w:sz w:val="28"/>
          <w:szCs w:val="28"/>
          <w:lang w:val="ro-RO"/>
        </w:rPr>
        <w:lastRenderedPageBreak/>
        <w:t>TRAGICOMEDIA CEHOVIANĂ – O CONTROVERSĂ LITERARĂ</w:t>
      </w:r>
    </w:p>
    <w:p w14:paraId="7ADACA72" w14:textId="77777777" w:rsidR="006E6D2E" w:rsidRPr="00F77825" w:rsidRDefault="006E6D2E" w:rsidP="006E6D2E">
      <w:pPr>
        <w:spacing w:after="0" w:line="240" w:lineRule="auto"/>
        <w:jc w:val="center"/>
        <w:rPr>
          <w:rFonts w:ascii="Segoe UI" w:hAnsi="Segoe UI" w:cs="Segoe UI"/>
          <w:b/>
          <w:bCs/>
          <w:lang w:val="ro-RO"/>
        </w:rPr>
      </w:pPr>
    </w:p>
    <w:p w14:paraId="369565C9" w14:textId="77777777" w:rsidR="006E6D2E" w:rsidRPr="00F77825" w:rsidRDefault="006E6D2E" w:rsidP="006E6D2E">
      <w:pPr>
        <w:spacing w:after="0" w:line="240" w:lineRule="auto"/>
        <w:ind w:firstLine="720"/>
        <w:jc w:val="center"/>
        <w:rPr>
          <w:rFonts w:ascii="Segoe UI" w:hAnsi="Segoe UI" w:cs="Segoe UI"/>
          <w:b/>
          <w:bCs/>
          <w:lang w:val="ro-RO"/>
        </w:rPr>
      </w:pPr>
    </w:p>
    <w:p w14:paraId="1C6E98ED" w14:textId="77777777" w:rsidR="006E6D2E" w:rsidRPr="00A10DB5" w:rsidRDefault="006E6D2E" w:rsidP="006E6D2E">
      <w:pPr>
        <w:spacing w:after="0" w:line="240" w:lineRule="auto"/>
        <w:jc w:val="center"/>
        <w:rPr>
          <w:rFonts w:ascii="Segoe UI" w:hAnsi="Segoe UI" w:cs="Segoe UI"/>
          <w:b/>
          <w:bCs/>
          <w:sz w:val="24"/>
          <w:szCs w:val="24"/>
          <w:lang w:val="ro-RO"/>
        </w:rPr>
      </w:pPr>
      <w:r w:rsidRPr="00A10DB5">
        <w:rPr>
          <w:rFonts w:ascii="Segoe UI" w:hAnsi="Segoe UI" w:cs="Segoe UI"/>
          <w:b/>
          <w:bCs/>
          <w:sz w:val="24"/>
          <w:szCs w:val="24"/>
          <w:lang w:val="ro-RO"/>
        </w:rPr>
        <w:t>Florina BABICI</w:t>
      </w:r>
    </w:p>
    <w:p w14:paraId="59ED8BD2" w14:textId="04DE11CB" w:rsidR="006E6D2E" w:rsidRPr="00A10DB5" w:rsidRDefault="006E6D2E" w:rsidP="006E6D2E">
      <w:pPr>
        <w:spacing w:after="0" w:line="240" w:lineRule="auto"/>
        <w:jc w:val="center"/>
        <w:rPr>
          <w:rFonts w:ascii="Segoe UI" w:hAnsi="Segoe UI" w:cs="Segoe UI"/>
          <w:sz w:val="24"/>
          <w:szCs w:val="24"/>
          <w:lang w:val="ro-RO"/>
        </w:rPr>
      </w:pPr>
      <w:r w:rsidRPr="00A10DB5">
        <w:rPr>
          <w:rFonts w:ascii="Segoe UI" w:hAnsi="Segoe UI" w:cs="Segoe UI"/>
          <w:sz w:val="24"/>
          <w:szCs w:val="24"/>
          <w:lang w:val="ro-RO"/>
        </w:rPr>
        <w:t>Universitatea Tehnică din Cluj-Napoca, Centrul Universitar Nord din Baia Mare</w:t>
      </w:r>
      <w:r w:rsidR="00C67716">
        <w:rPr>
          <w:rFonts w:ascii="Segoe UI" w:hAnsi="Segoe UI" w:cs="Segoe UI"/>
          <w:sz w:val="24"/>
          <w:szCs w:val="24"/>
          <w:lang w:val="ro-RO"/>
        </w:rPr>
        <w:t>, România</w:t>
      </w:r>
    </w:p>
    <w:p w14:paraId="0919DB52" w14:textId="77777777" w:rsidR="006E6D2E" w:rsidRPr="00434C67" w:rsidRDefault="006E6D2E" w:rsidP="006E6D2E">
      <w:pPr>
        <w:spacing w:after="0" w:line="240" w:lineRule="auto"/>
        <w:rPr>
          <w:rFonts w:ascii="Segoe UI" w:hAnsi="Segoe UI" w:cs="Segoe UI"/>
          <w:lang w:val="ro-RO"/>
        </w:rPr>
      </w:pPr>
    </w:p>
    <w:p w14:paraId="3FFF9F12" w14:textId="77777777" w:rsidR="006E6D2E" w:rsidRPr="00F77825" w:rsidRDefault="006E6D2E" w:rsidP="006E6D2E">
      <w:pPr>
        <w:spacing w:after="0" w:line="240" w:lineRule="auto"/>
        <w:rPr>
          <w:rFonts w:ascii="Segoe UI" w:hAnsi="Segoe UI" w:cs="Segoe UI"/>
          <w:lang w:val="ro-RO"/>
        </w:rPr>
      </w:pPr>
    </w:p>
    <w:p w14:paraId="59CDB4D2" w14:textId="0397EC08" w:rsidR="006E6D2E" w:rsidRDefault="006E6D2E" w:rsidP="006E6D2E">
      <w:pPr>
        <w:spacing w:after="0" w:line="240" w:lineRule="auto"/>
        <w:rPr>
          <w:rFonts w:ascii="Segoe UI" w:hAnsi="Segoe UI" w:cs="Segoe UI"/>
          <w:b/>
          <w:bCs/>
          <w:lang w:val="ro-RO"/>
        </w:rPr>
      </w:pPr>
      <w:r w:rsidRPr="00F77825">
        <w:rPr>
          <w:rFonts w:ascii="Segoe UI" w:hAnsi="Segoe UI" w:cs="Segoe UI"/>
          <w:b/>
          <w:bCs/>
          <w:lang w:val="ro-RO"/>
        </w:rPr>
        <w:t>Abstract</w:t>
      </w:r>
      <w:bookmarkStart w:id="1" w:name="_Hlk156843638"/>
    </w:p>
    <w:p w14:paraId="439EBBD3" w14:textId="77777777" w:rsidR="006E6D2E" w:rsidRPr="00175E55" w:rsidRDefault="006E6D2E" w:rsidP="006E6D2E">
      <w:pPr>
        <w:spacing w:after="0" w:line="240" w:lineRule="auto"/>
        <w:jc w:val="both"/>
        <w:rPr>
          <w:rFonts w:ascii="Segoe UI" w:eastAsia="Times New Roman" w:hAnsi="Segoe UI" w:cs="Segoe UI"/>
          <w:i/>
          <w:iCs/>
          <w:sz w:val="66"/>
          <w:szCs w:val="66"/>
          <w:lang w:val="ro-RO" w:eastAsia="en-GB"/>
        </w:rPr>
      </w:pPr>
      <w:r w:rsidRPr="00175E55">
        <w:rPr>
          <w:rFonts w:ascii="Segoe UI" w:hAnsi="Segoe UI" w:cs="Segoe UI"/>
          <w:i/>
          <w:iCs/>
          <w:lang w:val="ro-RO"/>
        </w:rPr>
        <w:t xml:space="preserve">The </w:t>
      </w:r>
      <w:proofErr w:type="spellStart"/>
      <w:r w:rsidRPr="00175E55">
        <w:rPr>
          <w:rFonts w:ascii="Segoe UI" w:hAnsi="Segoe UI" w:cs="Segoe UI"/>
          <w:i/>
          <w:iCs/>
          <w:lang w:val="ro-RO"/>
        </w:rPr>
        <w:t>comedy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belonging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Russian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playwright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Chekhov</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has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quality of </w:t>
      </w:r>
      <w:proofErr w:type="spellStart"/>
      <w:r w:rsidRPr="00175E55">
        <w:rPr>
          <w:rFonts w:ascii="Segoe UI" w:hAnsi="Segoe UI" w:cs="Segoe UI"/>
          <w:i/>
          <w:iCs/>
          <w:lang w:val="ro-RO"/>
        </w:rPr>
        <w:t>surprising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readers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through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blatant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name</w:t>
      </w:r>
      <w:proofErr w:type="spellEnd"/>
      <w:r w:rsidRPr="00175E55">
        <w:rPr>
          <w:rFonts w:ascii="Segoe UI" w:hAnsi="Segoe UI" w:cs="Segoe UI"/>
          <w:i/>
          <w:iCs/>
          <w:lang w:val="ro-RO"/>
        </w:rPr>
        <w:t xml:space="preserve">-content split. </w:t>
      </w:r>
      <w:proofErr w:type="spellStart"/>
      <w:r w:rsidRPr="00175E55">
        <w:rPr>
          <w:rFonts w:ascii="Segoe UI" w:hAnsi="Segoe UI" w:cs="Segoe UI"/>
          <w:i/>
          <w:iCs/>
          <w:lang w:val="ro-RO"/>
        </w:rPr>
        <w:t>Based</w:t>
      </w:r>
      <w:proofErr w:type="spellEnd"/>
      <w:r w:rsidRPr="00175E55">
        <w:rPr>
          <w:rFonts w:ascii="Segoe UI" w:hAnsi="Segoe UI" w:cs="Segoe UI"/>
          <w:i/>
          <w:iCs/>
          <w:lang w:val="ro-RO"/>
        </w:rPr>
        <w:t xml:space="preserve"> on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factual</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framework</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comedies</w:t>
      </w:r>
      <w:proofErr w:type="spellEnd"/>
      <w:r w:rsidRPr="00175E55">
        <w:rPr>
          <w:rFonts w:ascii="Segoe UI" w:hAnsi="Segoe UI" w:cs="Segoe UI"/>
          <w:i/>
          <w:iCs/>
          <w:lang w:val="ro-RO"/>
        </w:rPr>
        <w:t xml:space="preserve"> The </w:t>
      </w:r>
      <w:proofErr w:type="spellStart"/>
      <w:r w:rsidRPr="00175E55">
        <w:rPr>
          <w:rFonts w:ascii="Segoe UI" w:hAnsi="Segoe UI" w:cs="Segoe UI"/>
          <w:i/>
          <w:iCs/>
          <w:lang w:val="ro-RO"/>
        </w:rPr>
        <w:t>Seagull</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and</w:t>
      </w:r>
      <w:proofErr w:type="spellEnd"/>
      <w:r w:rsidRPr="00175E55">
        <w:rPr>
          <w:rFonts w:ascii="Segoe UI" w:hAnsi="Segoe UI" w:cs="Segoe UI"/>
          <w:i/>
          <w:iCs/>
          <w:lang w:val="ro-RO"/>
        </w:rPr>
        <w:t xml:space="preserve"> The Cherry </w:t>
      </w:r>
      <w:proofErr w:type="spellStart"/>
      <w:r w:rsidRPr="00175E55">
        <w:rPr>
          <w:rFonts w:ascii="Segoe UI" w:hAnsi="Segoe UI" w:cs="Segoe UI"/>
          <w:i/>
          <w:iCs/>
          <w:lang w:val="ro-RO"/>
        </w:rPr>
        <w:t>Orchard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both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written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by</w:t>
      </w:r>
      <w:proofErr w:type="spellEnd"/>
      <w:r w:rsidRPr="00175E55">
        <w:rPr>
          <w:rFonts w:ascii="Segoe UI" w:hAnsi="Segoe UI" w:cs="Segoe UI"/>
          <w:i/>
          <w:iCs/>
          <w:lang w:val="ro-RO"/>
        </w:rPr>
        <w:t xml:space="preserve"> Anton </w:t>
      </w:r>
      <w:proofErr w:type="spellStart"/>
      <w:r w:rsidRPr="00175E55">
        <w:rPr>
          <w:rFonts w:ascii="Segoe UI" w:hAnsi="Segoe UI" w:cs="Segoe UI"/>
          <w:i/>
          <w:iCs/>
          <w:lang w:val="ro-RO"/>
        </w:rPr>
        <w:t>Pavlovich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Chekhov</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present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work</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aims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analyze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comic-tragic </w:t>
      </w:r>
      <w:proofErr w:type="spellStart"/>
      <w:r w:rsidRPr="00175E55">
        <w:rPr>
          <w:rFonts w:ascii="Segoe UI" w:hAnsi="Segoe UI" w:cs="Segoe UI"/>
          <w:i/>
          <w:iCs/>
          <w:lang w:val="ro-RO"/>
        </w:rPr>
        <w:t>relationship</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mentioned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above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plays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While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penetrating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into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depth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layer</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these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literary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works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impression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that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what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described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under</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comic </w:t>
      </w:r>
      <w:proofErr w:type="spellStart"/>
      <w:r w:rsidRPr="00175E55">
        <w:rPr>
          <w:rFonts w:ascii="Segoe UI" w:hAnsi="Segoe UI" w:cs="Segoe UI"/>
          <w:i/>
          <w:iCs/>
          <w:lang w:val="ro-RO"/>
        </w:rPr>
        <w:t>sign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which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created</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beginning</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reading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evaporates</w:t>
      </w:r>
      <w:proofErr w:type="spellEnd"/>
      <w:r w:rsidRPr="00175E55">
        <w:rPr>
          <w:rFonts w:ascii="Segoe UI" w:hAnsi="Segoe UI" w:cs="Segoe UI"/>
          <w:i/>
          <w:iCs/>
          <w:lang w:val="ro-RO"/>
        </w:rPr>
        <w:t xml:space="preserve">. The </w:t>
      </w:r>
      <w:proofErr w:type="spellStart"/>
      <w:r w:rsidRPr="00175E55">
        <w:rPr>
          <w:rFonts w:ascii="Segoe UI" w:hAnsi="Segoe UI" w:cs="Segoe UI"/>
          <w:i/>
          <w:iCs/>
          <w:lang w:val="ro-RO"/>
        </w:rPr>
        <w:t>effect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all</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more intense, </w:t>
      </w:r>
      <w:proofErr w:type="spellStart"/>
      <w:r w:rsidRPr="00175E55">
        <w:rPr>
          <w:rFonts w:ascii="Segoe UI" w:hAnsi="Segoe UI" w:cs="Segoe UI"/>
          <w:i/>
          <w:iCs/>
          <w:lang w:val="ro-RO"/>
        </w:rPr>
        <w:t>since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playwright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does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not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make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compromise of </w:t>
      </w:r>
      <w:proofErr w:type="spellStart"/>
      <w:r w:rsidRPr="00175E55">
        <w:rPr>
          <w:rFonts w:ascii="Segoe UI" w:hAnsi="Segoe UI" w:cs="Segoe UI"/>
          <w:i/>
          <w:iCs/>
          <w:lang w:val="ro-RO"/>
        </w:rPr>
        <w:t>placing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his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works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within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limits</w:t>
      </w:r>
      <w:proofErr w:type="spellEnd"/>
      <w:r w:rsidRPr="00175E55">
        <w:rPr>
          <w:rFonts w:ascii="Segoe UI" w:hAnsi="Segoe UI" w:cs="Segoe UI"/>
          <w:i/>
          <w:iCs/>
          <w:lang w:val="ro-RO"/>
        </w:rPr>
        <w:t xml:space="preserve"> of a temperate </w:t>
      </w:r>
      <w:proofErr w:type="spellStart"/>
      <w:r w:rsidRPr="00175E55">
        <w:rPr>
          <w:rFonts w:ascii="Segoe UI" w:hAnsi="Segoe UI" w:cs="Segoe UI"/>
          <w:i/>
          <w:iCs/>
          <w:lang w:val="ro-RO"/>
        </w:rPr>
        <w:t>comedy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devoid</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exuberance</w:t>
      </w:r>
      <w:proofErr w:type="spellEnd"/>
      <w:r w:rsidRPr="00175E55">
        <w:rPr>
          <w:rFonts w:ascii="Segoe UI" w:hAnsi="Segoe UI" w:cs="Segoe UI"/>
          <w:i/>
          <w:iCs/>
          <w:lang w:val="ro-RO"/>
        </w:rPr>
        <w:t xml:space="preserve">, or </w:t>
      </w:r>
      <w:proofErr w:type="spellStart"/>
      <w:r w:rsidRPr="00175E55">
        <w:rPr>
          <w:rFonts w:ascii="Segoe UI" w:hAnsi="Segoe UI" w:cs="Segoe UI"/>
          <w:i/>
          <w:iCs/>
          <w:lang w:val="ro-RO"/>
        </w:rPr>
        <w:t>within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those</w:t>
      </w:r>
      <w:proofErr w:type="spellEnd"/>
      <w:r w:rsidRPr="00175E55">
        <w:rPr>
          <w:rFonts w:ascii="Segoe UI" w:hAnsi="Segoe UI" w:cs="Segoe UI"/>
          <w:i/>
          <w:iCs/>
          <w:lang w:val="ro-RO"/>
        </w:rPr>
        <w:t xml:space="preserve"> of a </w:t>
      </w:r>
      <w:proofErr w:type="spellStart"/>
      <w:r w:rsidRPr="00175E55">
        <w:rPr>
          <w:rFonts w:ascii="Segoe UI" w:hAnsi="Segoe UI" w:cs="Segoe UI"/>
          <w:i/>
          <w:iCs/>
          <w:lang w:val="ro-RO"/>
        </w:rPr>
        <w:t>vague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tragedy</w:t>
      </w:r>
      <w:proofErr w:type="spellEnd"/>
      <w:r w:rsidRPr="00175E55">
        <w:rPr>
          <w:rFonts w:ascii="Segoe UI" w:hAnsi="Segoe UI" w:cs="Segoe UI"/>
          <w:i/>
          <w:iCs/>
          <w:lang w:val="ro-RO"/>
        </w:rPr>
        <w:t xml:space="preserve">, but </w:t>
      </w:r>
      <w:proofErr w:type="spellStart"/>
      <w:r w:rsidRPr="00175E55">
        <w:rPr>
          <w:rFonts w:ascii="Segoe UI" w:hAnsi="Segoe UI" w:cs="Segoe UI"/>
          <w:i/>
          <w:iCs/>
          <w:lang w:val="ro-RO"/>
        </w:rPr>
        <w:t>paints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his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events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vigorously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often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shockingly</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relation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topic </w:t>
      </w:r>
      <w:proofErr w:type="spellStart"/>
      <w:r w:rsidRPr="00175E55">
        <w:rPr>
          <w:rFonts w:ascii="Segoe UI" w:hAnsi="Segoe UI" w:cs="Segoe UI"/>
          <w:i/>
          <w:iCs/>
          <w:lang w:val="ro-RO"/>
        </w:rPr>
        <w:t>addressed</w:t>
      </w:r>
      <w:proofErr w:type="spellEnd"/>
      <w:r w:rsidRPr="00175E55">
        <w:rPr>
          <w:rFonts w:ascii="Segoe UI" w:hAnsi="Segoe UI" w:cs="Segoe UI"/>
          <w:i/>
          <w:iCs/>
          <w:lang w:val="ro-RO"/>
        </w:rPr>
        <w:t xml:space="preserve">, a </w:t>
      </w:r>
      <w:proofErr w:type="spellStart"/>
      <w:r w:rsidRPr="00175E55">
        <w:rPr>
          <w:rFonts w:ascii="Segoe UI" w:hAnsi="Segoe UI" w:cs="Segoe UI"/>
          <w:i/>
          <w:iCs/>
          <w:lang w:val="ro-RO"/>
        </w:rPr>
        <w:t>kind</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spleen</w:t>
      </w:r>
      <w:proofErr w:type="spellEnd"/>
      <w:r w:rsidRPr="00175E55">
        <w:rPr>
          <w:rFonts w:ascii="Segoe UI" w:hAnsi="Segoe UI" w:cs="Segoe UI"/>
          <w:i/>
          <w:iCs/>
          <w:lang w:val="ro-RO"/>
        </w:rPr>
        <w:t xml:space="preserve"> of living </w:t>
      </w:r>
      <w:proofErr w:type="spellStart"/>
      <w:r w:rsidRPr="00175E55">
        <w:rPr>
          <w:rFonts w:ascii="Segoe UI" w:hAnsi="Segoe UI" w:cs="Segoe UI"/>
          <w:i/>
          <w:iCs/>
          <w:lang w:val="ro-RO"/>
        </w:rPr>
        <w:t>itself</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felt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characters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indulge</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situations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that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make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them</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unhappy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often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leaving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impression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that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they</w:t>
      </w:r>
      <w:proofErr w:type="spellEnd"/>
      <w:r w:rsidRPr="00175E55">
        <w:rPr>
          <w:rFonts w:ascii="Segoe UI" w:hAnsi="Segoe UI" w:cs="Segoe UI"/>
          <w:i/>
          <w:iCs/>
          <w:lang w:val="ro-RO"/>
        </w:rPr>
        <w:t xml:space="preserve"> are </w:t>
      </w:r>
      <w:proofErr w:type="spellStart"/>
      <w:r w:rsidRPr="00175E55">
        <w:rPr>
          <w:rFonts w:ascii="Segoe UI" w:hAnsi="Segoe UI" w:cs="Segoe UI"/>
          <w:i/>
          <w:iCs/>
          <w:lang w:val="ro-RO"/>
        </w:rPr>
        <w:t>incapable</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practical</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actions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through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which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would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succeed</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changing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their</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destiny</w:t>
      </w:r>
      <w:proofErr w:type="spellEnd"/>
      <w:r w:rsidRPr="00175E55">
        <w:rPr>
          <w:rFonts w:ascii="Segoe UI" w:hAnsi="Segoe UI" w:cs="Segoe UI"/>
          <w:i/>
          <w:iCs/>
          <w:lang w:val="ro-RO"/>
        </w:rPr>
        <w:t xml:space="preserve">. As a </w:t>
      </w:r>
      <w:proofErr w:type="spellStart"/>
      <w:r w:rsidRPr="00175E55">
        <w:rPr>
          <w:rFonts w:ascii="Segoe UI" w:hAnsi="Segoe UI" w:cs="Segoe UI"/>
          <w:i/>
          <w:iCs/>
          <w:lang w:val="ro-RO"/>
        </w:rPr>
        <w:t>result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subjects</w:t>
      </w:r>
      <w:proofErr w:type="spellEnd"/>
      <w:r w:rsidRPr="00175E55">
        <w:rPr>
          <w:rFonts w:ascii="Segoe UI" w:hAnsi="Segoe UI" w:cs="Segoe UI"/>
          <w:i/>
          <w:iCs/>
          <w:lang w:val="ro-RO"/>
        </w:rPr>
        <w:t xml:space="preserve"> are </w:t>
      </w:r>
      <w:proofErr w:type="spellStart"/>
      <w:r w:rsidRPr="00175E55">
        <w:rPr>
          <w:rFonts w:ascii="Segoe UI" w:hAnsi="Segoe UI" w:cs="Segoe UI"/>
          <w:i/>
          <w:iCs/>
          <w:lang w:val="ro-RO"/>
        </w:rPr>
        <w:t>serious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without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any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obvious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reference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comic. </w:t>
      </w:r>
      <w:proofErr w:type="spellStart"/>
      <w:r w:rsidRPr="00175E55">
        <w:rPr>
          <w:rFonts w:ascii="Segoe UI" w:hAnsi="Segoe UI" w:cs="Segoe UI"/>
          <w:i/>
          <w:iCs/>
          <w:lang w:val="ro-RO"/>
        </w:rPr>
        <w:t>Chekhov's</w:t>
      </w:r>
      <w:proofErr w:type="spellEnd"/>
      <w:r w:rsidRPr="00175E55">
        <w:rPr>
          <w:rFonts w:ascii="Segoe UI" w:hAnsi="Segoe UI" w:cs="Segoe UI"/>
          <w:i/>
          <w:iCs/>
          <w:lang w:val="ro-RO"/>
        </w:rPr>
        <w:t xml:space="preserve"> comic </w:t>
      </w:r>
      <w:proofErr w:type="spellStart"/>
      <w:r w:rsidRPr="00175E55">
        <w:rPr>
          <w:rFonts w:ascii="Segoe UI" w:hAnsi="Segoe UI" w:cs="Segoe UI"/>
          <w:i/>
          <w:iCs/>
          <w:lang w:val="ro-RO"/>
        </w:rPr>
        <w:t>nuance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comes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not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from</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conglomeration</w:t>
      </w:r>
      <w:proofErr w:type="spellEnd"/>
      <w:r w:rsidRPr="00175E55">
        <w:rPr>
          <w:rFonts w:ascii="Segoe UI" w:hAnsi="Segoe UI" w:cs="Segoe UI"/>
          <w:i/>
          <w:iCs/>
          <w:lang w:val="ro-RO"/>
        </w:rPr>
        <w:t xml:space="preserve"> of absurd </w:t>
      </w:r>
      <w:proofErr w:type="spellStart"/>
      <w:r w:rsidRPr="00175E55">
        <w:rPr>
          <w:rFonts w:ascii="Segoe UI" w:hAnsi="Segoe UI" w:cs="Segoe UI"/>
          <w:i/>
          <w:iCs/>
          <w:lang w:val="ro-RO"/>
        </w:rPr>
        <w:t>situations</w:t>
      </w:r>
      <w:proofErr w:type="spellEnd"/>
      <w:r w:rsidRPr="00175E55">
        <w:rPr>
          <w:rFonts w:ascii="Segoe UI" w:hAnsi="Segoe UI" w:cs="Segoe UI"/>
          <w:i/>
          <w:iCs/>
          <w:lang w:val="ro-RO"/>
        </w:rPr>
        <w:t xml:space="preserve"> or </w:t>
      </w:r>
      <w:proofErr w:type="spellStart"/>
      <w:r w:rsidRPr="00175E55">
        <w:rPr>
          <w:rFonts w:ascii="Segoe UI" w:hAnsi="Segoe UI" w:cs="Segoe UI"/>
          <w:i/>
          <w:iCs/>
          <w:lang w:val="ro-RO"/>
        </w:rPr>
        <w:t>from</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portrayal</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grotesque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characters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also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present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some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extent</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Chekhovian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texts</w:t>
      </w:r>
      <w:proofErr w:type="spellEnd"/>
      <w:r w:rsidRPr="00175E55">
        <w:rPr>
          <w:rFonts w:ascii="Segoe UI" w:hAnsi="Segoe UI" w:cs="Segoe UI"/>
          <w:i/>
          <w:iCs/>
          <w:lang w:val="ro-RO"/>
        </w:rPr>
        <w:t xml:space="preserve">, but </w:t>
      </w:r>
      <w:proofErr w:type="spellStart"/>
      <w:r w:rsidRPr="00175E55">
        <w:rPr>
          <w:rFonts w:ascii="Segoe UI" w:hAnsi="Segoe UI" w:cs="Segoe UI"/>
          <w:i/>
          <w:iCs/>
          <w:lang w:val="ro-RO"/>
        </w:rPr>
        <w:t>from</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contrasting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representation</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life</w:t>
      </w:r>
      <w:proofErr w:type="spellEnd"/>
      <w:r w:rsidRPr="00175E55">
        <w:rPr>
          <w:rFonts w:ascii="Segoe UI" w:hAnsi="Segoe UI" w:cs="Segoe UI"/>
          <w:i/>
          <w:iCs/>
          <w:lang w:val="ro-RO"/>
        </w:rPr>
        <w:t xml:space="preserve">. The </w:t>
      </w:r>
      <w:proofErr w:type="spellStart"/>
      <w:r w:rsidRPr="00175E55">
        <w:rPr>
          <w:rFonts w:ascii="Segoe UI" w:hAnsi="Segoe UI" w:cs="Segoe UI"/>
          <w:i/>
          <w:iCs/>
          <w:lang w:val="ro-RO"/>
        </w:rPr>
        <w:t>image</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existence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perceived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heroes</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two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plays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which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somehow</w:t>
      </w:r>
      <w:proofErr w:type="spellEnd"/>
      <w:r w:rsidRPr="00175E55">
        <w:rPr>
          <w:rFonts w:ascii="Segoe UI" w:hAnsi="Segoe UI" w:cs="Segoe UI"/>
          <w:i/>
          <w:iCs/>
          <w:lang w:val="ro-RO"/>
        </w:rPr>
        <w:t xml:space="preserve"> a </w:t>
      </w:r>
      <w:proofErr w:type="spellStart"/>
      <w:r w:rsidRPr="00175E55">
        <w:rPr>
          <w:rFonts w:ascii="Segoe UI" w:hAnsi="Segoe UI" w:cs="Segoe UI"/>
          <w:i/>
          <w:iCs/>
          <w:lang w:val="ro-RO"/>
        </w:rPr>
        <w:t>vain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illusion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opposed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image</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unaltered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existence</w:t>
      </w:r>
      <w:proofErr w:type="spellEnd"/>
      <w:r w:rsidRPr="00175E55">
        <w:rPr>
          <w:rFonts w:ascii="Segoe UI" w:hAnsi="Segoe UI" w:cs="Segoe UI"/>
          <w:i/>
          <w:iCs/>
          <w:lang w:val="ro-RO"/>
        </w:rPr>
        <w:t xml:space="preserve">, i.e. </w:t>
      </w:r>
      <w:proofErr w:type="spellStart"/>
      <w:r w:rsidRPr="00175E55">
        <w:rPr>
          <w:rFonts w:ascii="Segoe UI" w:hAnsi="Segoe UI" w:cs="Segoe UI"/>
          <w:i/>
          <w:iCs/>
          <w:lang w:val="ro-RO"/>
        </w:rPr>
        <w:t>that</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objective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reality</w:t>
      </w:r>
      <w:proofErr w:type="spellEnd"/>
      <w:r w:rsidRPr="00175E55">
        <w:rPr>
          <w:rFonts w:ascii="Segoe UI" w:hAnsi="Segoe UI" w:cs="Segoe UI"/>
          <w:i/>
          <w:iCs/>
          <w:lang w:val="ro-RO"/>
        </w:rPr>
        <w:t xml:space="preserve">. As a </w:t>
      </w:r>
      <w:proofErr w:type="spellStart"/>
      <w:r w:rsidRPr="00175E55">
        <w:rPr>
          <w:rFonts w:ascii="Segoe UI" w:hAnsi="Segoe UI" w:cs="Segoe UI"/>
          <w:i/>
          <w:iCs/>
          <w:lang w:val="ro-RO"/>
        </w:rPr>
        <w:t>consequence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even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if</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subtle</w:t>
      </w:r>
      <w:proofErr w:type="spellEnd"/>
      <w:r w:rsidRPr="00175E55">
        <w:rPr>
          <w:rFonts w:ascii="Segoe UI" w:hAnsi="Segoe UI" w:cs="Segoe UI"/>
          <w:i/>
          <w:iCs/>
          <w:lang w:val="ro-RO"/>
        </w:rPr>
        <w:t xml:space="preserve"> comic notes </w:t>
      </w:r>
      <w:proofErr w:type="spellStart"/>
      <w:r w:rsidRPr="00175E55">
        <w:rPr>
          <w:rFonts w:ascii="Segoe UI" w:hAnsi="Segoe UI" w:cs="Segoe UI"/>
          <w:i/>
          <w:iCs/>
          <w:lang w:val="ro-RO"/>
        </w:rPr>
        <w:t>can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identified</w:t>
      </w:r>
      <w:proofErr w:type="spellEnd"/>
      <w:r w:rsidRPr="00175E55">
        <w:rPr>
          <w:rFonts w:ascii="Segoe UI" w:hAnsi="Segoe UI" w:cs="Segoe UI"/>
          <w:i/>
          <w:iCs/>
          <w:lang w:val="ro-RO"/>
        </w:rPr>
        <w:t xml:space="preserve"> at </w:t>
      </w:r>
      <w:proofErr w:type="spellStart"/>
      <w:r w:rsidRPr="00175E55">
        <w:rPr>
          <w:rFonts w:ascii="Segoe UI" w:hAnsi="Segoe UI" w:cs="Segoe UI"/>
          <w:i/>
          <w:iCs/>
          <w:lang w:val="ro-RO"/>
        </w:rPr>
        <w:t>times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taking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form</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comic of </w:t>
      </w:r>
      <w:proofErr w:type="spellStart"/>
      <w:r w:rsidRPr="00175E55">
        <w:rPr>
          <w:rFonts w:ascii="Segoe UI" w:hAnsi="Segoe UI" w:cs="Segoe UI"/>
          <w:i/>
          <w:iCs/>
          <w:lang w:val="ro-RO"/>
        </w:rPr>
        <w:t>language</w:t>
      </w:r>
      <w:proofErr w:type="spellEnd"/>
      <w:r w:rsidRPr="00175E55">
        <w:rPr>
          <w:rFonts w:ascii="Segoe UI" w:hAnsi="Segoe UI" w:cs="Segoe UI"/>
          <w:i/>
          <w:iCs/>
          <w:lang w:val="ro-RO"/>
        </w:rPr>
        <w:t xml:space="preserve"> or </w:t>
      </w:r>
      <w:proofErr w:type="spellStart"/>
      <w:r w:rsidRPr="00175E55">
        <w:rPr>
          <w:rFonts w:ascii="Segoe UI" w:hAnsi="Segoe UI" w:cs="Segoe UI"/>
          <w:i/>
          <w:iCs/>
          <w:lang w:val="ro-RO"/>
        </w:rPr>
        <w:t>situation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deep</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meaning</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two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literary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texts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lastRenderedPageBreak/>
        <w:t>one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beyond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deceptive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appearances</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ideal </w:t>
      </w:r>
      <w:proofErr w:type="spellStart"/>
      <w:r w:rsidRPr="00175E55">
        <w:rPr>
          <w:rFonts w:ascii="Segoe UI" w:hAnsi="Segoe UI" w:cs="Segoe UI"/>
          <w:i/>
          <w:iCs/>
          <w:lang w:val="ro-RO"/>
        </w:rPr>
        <w:t>life</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landlord,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entirely</w:t>
      </w:r>
      <w:proofErr w:type="spellEnd"/>
      <w:r w:rsidRPr="00175E55">
        <w:rPr>
          <w:rFonts w:ascii="Segoe UI" w:hAnsi="Segoe UI" w:cs="Segoe UI"/>
          <w:i/>
          <w:iCs/>
          <w:lang w:val="ro-RO"/>
        </w:rPr>
        <w:t xml:space="preserve"> tragic. </w:t>
      </w:r>
      <w:proofErr w:type="spellStart"/>
      <w:r w:rsidRPr="00175E55">
        <w:rPr>
          <w:rFonts w:ascii="Segoe UI" w:hAnsi="Segoe UI" w:cs="Segoe UI"/>
          <w:i/>
          <w:iCs/>
          <w:lang w:val="ro-RO"/>
        </w:rPr>
        <w:t>Surpassing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limits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established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book</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frame</w:t>
      </w:r>
      <w:proofErr w:type="spellEnd"/>
      <w:r w:rsidRPr="00175E55">
        <w:rPr>
          <w:rFonts w:ascii="Segoe UI" w:hAnsi="Segoe UI" w:cs="Segoe UI"/>
          <w:i/>
          <w:iCs/>
          <w:lang w:val="ro-RO"/>
        </w:rPr>
        <w:t xml:space="preserve">, an important factor in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creation</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these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plays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strong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and</w:t>
      </w:r>
      <w:proofErr w:type="spellEnd"/>
      <w:r w:rsidRPr="00175E55">
        <w:rPr>
          <w:rFonts w:ascii="Segoe UI" w:hAnsi="Segoe UI" w:cs="Segoe UI"/>
          <w:i/>
          <w:iCs/>
          <w:lang w:val="ro-RO"/>
        </w:rPr>
        <w:t xml:space="preserve"> at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same </w:t>
      </w:r>
      <w:proofErr w:type="spellStart"/>
      <w:r w:rsidRPr="00175E55">
        <w:rPr>
          <w:rFonts w:ascii="Segoe UI" w:hAnsi="Segoe UI" w:cs="Segoe UI"/>
          <w:i/>
          <w:iCs/>
          <w:lang w:val="ro-RO"/>
        </w:rPr>
        <w:t>time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obvious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connection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that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author</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establishes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with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reality</w:t>
      </w:r>
      <w:proofErr w:type="spellEnd"/>
      <w:r w:rsidRPr="00175E55">
        <w:rPr>
          <w:rFonts w:ascii="Segoe UI" w:hAnsi="Segoe UI" w:cs="Segoe UI"/>
          <w:i/>
          <w:iCs/>
          <w:lang w:val="ro-RO"/>
        </w:rPr>
        <w:t xml:space="preserve"> of 19</w:t>
      </w:r>
      <w:r w:rsidRPr="00175E55">
        <w:rPr>
          <w:rFonts w:ascii="Segoe UI" w:hAnsi="Segoe UI" w:cs="Segoe UI"/>
          <w:i/>
          <w:iCs/>
          <w:vertAlign w:val="superscript"/>
          <w:lang w:val="ro-RO"/>
        </w:rPr>
        <w:t>th</w:t>
      </w:r>
      <w:r w:rsidRPr="00175E55">
        <w:rPr>
          <w:rFonts w:ascii="Segoe UI" w:hAnsi="Segoe UI" w:cs="Segoe UI"/>
          <w:i/>
          <w:iCs/>
          <w:lang w:val="ro-RO"/>
        </w:rPr>
        <w:t xml:space="preserve"> </w:t>
      </w:r>
      <w:proofErr w:type="spellStart"/>
      <w:r w:rsidRPr="00175E55">
        <w:rPr>
          <w:rFonts w:ascii="Segoe UI" w:hAnsi="Segoe UI" w:cs="Segoe UI"/>
          <w:i/>
          <w:iCs/>
          <w:lang w:val="ro-RO"/>
        </w:rPr>
        <w:t>century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Russia</w:t>
      </w:r>
      <w:proofErr w:type="spellEnd"/>
      <w:r w:rsidRPr="00175E55">
        <w:rPr>
          <w:rFonts w:ascii="Segoe UI" w:hAnsi="Segoe UI" w:cs="Segoe UI"/>
          <w:i/>
          <w:iCs/>
          <w:lang w:val="ro-RO"/>
        </w:rPr>
        <w:t xml:space="preserve">. The political, </w:t>
      </w:r>
      <w:proofErr w:type="spellStart"/>
      <w:r w:rsidRPr="00175E55">
        <w:rPr>
          <w:rFonts w:ascii="Segoe UI" w:hAnsi="Segoe UI" w:cs="Segoe UI"/>
          <w:i/>
          <w:iCs/>
          <w:lang w:val="ro-RO"/>
        </w:rPr>
        <w:t>revolutionary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movements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transfigurations</w:t>
      </w:r>
      <w:proofErr w:type="spellEnd"/>
      <w:r w:rsidRPr="00175E55">
        <w:rPr>
          <w:rFonts w:ascii="Segoe UI" w:hAnsi="Segoe UI" w:cs="Segoe UI"/>
          <w:i/>
          <w:iCs/>
          <w:lang w:val="ro-RO"/>
        </w:rPr>
        <w:t xml:space="preserve"> of social </w:t>
      </w:r>
      <w:proofErr w:type="spellStart"/>
      <w:r w:rsidRPr="00175E55">
        <w:rPr>
          <w:rFonts w:ascii="Segoe UI" w:hAnsi="Segoe UI" w:cs="Segoe UI"/>
          <w:i/>
          <w:iCs/>
          <w:lang w:val="ro-RO"/>
        </w:rPr>
        <w:t>classes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constant </w:t>
      </w:r>
      <w:proofErr w:type="spellStart"/>
      <w:r w:rsidRPr="00175E55">
        <w:rPr>
          <w:rFonts w:ascii="Segoe UI" w:hAnsi="Segoe UI" w:cs="Segoe UI"/>
          <w:i/>
          <w:iCs/>
          <w:lang w:val="ro-RO"/>
        </w:rPr>
        <w:t>feeling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that</w:t>
      </w:r>
      <w:proofErr w:type="spellEnd"/>
      <w:r w:rsidRPr="00175E55">
        <w:rPr>
          <w:rFonts w:ascii="Segoe UI" w:hAnsi="Segoe UI" w:cs="Segoe UI"/>
          <w:i/>
          <w:iCs/>
          <w:lang w:val="ro-RO"/>
        </w:rPr>
        <w:t xml:space="preserve"> a radical </w:t>
      </w:r>
      <w:proofErr w:type="spellStart"/>
      <w:r w:rsidRPr="00175E55">
        <w:rPr>
          <w:rFonts w:ascii="Segoe UI" w:hAnsi="Segoe UI" w:cs="Segoe UI"/>
          <w:i/>
          <w:iCs/>
          <w:lang w:val="ro-RO"/>
        </w:rPr>
        <w:t>shift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approaching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and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without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knowing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precisely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other</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information</w:t>
      </w:r>
      <w:proofErr w:type="spellEnd"/>
      <w:r w:rsidRPr="00175E55">
        <w:rPr>
          <w:rFonts w:ascii="Segoe UI" w:hAnsi="Segoe UI" w:cs="Segoe UI"/>
          <w:i/>
          <w:iCs/>
          <w:lang w:val="ro-RO"/>
        </w:rPr>
        <w:t xml:space="preserve">, but </w:t>
      </w:r>
      <w:proofErr w:type="spellStart"/>
      <w:r w:rsidRPr="00175E55">
        <w:rPr>
          <w:rFonts w:ascii="Segoe UI" w:hAnsi="Segoe UI" w:cs="Segoe UI"/>
          <w:i/>
          <w:iCs/>
          <w:lang w:val="ro-RO"/>
        </w:rPr>
        <w:t>with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visible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effects</w:t>
      </w:r>
      <w:proofErr w:type="spellEnd"/>
      <w:r w:rsidRPr="00175E55">
        <w:rPr>
          <w:rFonts w:ascii="Segoe UI" w:hAnsi="Segoe UI" w:cs="Segoe UI"/>
          <w:i/>
          <w:iCs/>
          <w:lang w:val="ro-RO"/>
        </w:rPr>
        <w:t xml:space="preserve"> at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social </w:t>
      </w:r>
      <w:proofErr w:type="spellStart"/>
      <w:r w:rsidRPr="00175E55">
        <w:rPr>
          <w:rFonts w:ascii="Segoe UI" w:hAnsi="Segoe UI" w:cs="Segoe UI"/>
          <w:i/>
          <w:iCs/>
          <w:lang w:val="ro-RO"/>
        </w:rPr>
        <w:t>level</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all</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these</w:t>
      </w:r>
      <w:proofErr w:type="spellEnd"/>
      <w:r w:rsidRPr="00175E55">
        <w:rPr>
          <w:rFonts w:ascii="Segoe UI" w:hAnsi="Segoe UI" w:cs="Segoe UI"/>
          <w:i/>
          <w:iCs/>
          <w:lang w:val="ro-RO"/>
        </w:rPr>
        <w:t xml:space="preserve"> are </w:t>
      </w:r>
      <w:proofErr w:type="spellStart"/>
      <w:r w:rsidRPr="00175E55">
        <w:rPr>
          <w:rFonts w:ascii="Segoe UI" w:hAnsi="Segoe UI" w:cs="Segoe UI"/>
          <w:i/>
          <w:iCs/>
          <w:lang w:val="ro-RO"/>
        </w:rPr>
        <w:t>found</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one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form</w:t>
      </w:r>
      <w:proofErr w:type="spellEnd"/>
      <w:r w:rsidRPr="00175E55">
        <w:rPr>
          <w:rFonts w:ascii="Segoe UI" w:hAnsi="Segoe UI" w:cs="Segoe UI"/>
          <w:i/>
          <w:iCs/>
          <w:lang w:val="ro-RO"/>
        </w:rPr>
        <w:t xml:space="preserve"> or </w:t>
      </w:r>
      <w:proofErr w:type="spellStart"/>
      <w:r w:rsidRPr="00175E55">
        <w:rPr>
          <w:rFonts w:ascii="Segoe UI" w:hAnsi="Segoe UI" w:cs="Segoe UI"/>
          <w:i/>
          <w:iCs/>
          <w:lang w:val="ro-RO"/>
        </w:rPr>
        <w:t>another</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translated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artistically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into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two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texts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chosen</w:t>
      </w:r>
      <w:proofErr w:type="spellEnd"/>
      <w:r w:rsidRPr="00175E55">
        <w:rPr>
          <w:rFonts w:ascii="Segoe UI" w:hAnsi="Segoe UI" w:cs="Segoe UI"/>
          <w:i/>
          <w:iCs/>
          <w:lang w:val="ro-RO"/>
        </w:rPr>
        <w:t xml:space="preserve"> for </w:t>
      </w:r>
      <w:proofErr w:type="spellStart"/>
      <w:r w:rsidRPr="00175E55">
        <w:rPr>
          <w:rFonts w:ascii="Segoe UI" w:hAnsi="Segoe UI" w:cs="Segoe UI"/>
          <w:i/>
          <w:iCs/>
          <w:lang w:val="ro-RO"/>
        </w:rPr>
        <w:t>analysis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Chekhov's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comedies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represent</w:t>
      </w:r>
      <w:proofErr w:type="spellEnd"/>
      <w:r w:rsidRPr="00175E55">
        <w:rPr>
          <w:rFonts w:ascii="Segoe UI" w:hAnsi="Segoe UI" w:cs="Segoe UI"/>
          <w:i/>
          <w:iCs/>
          <w:lang w:val="ro-RO"/>
        </w:rPr>
        <w:t xml:space="preserve"> a model of </w:t>
      </w:r>
      <w:proofErr w:type="spellStart"/>
      <w:r w:rsidRPr="00175E55">
        <w:rPr>
          <w:rFonts w:ascii="Segoe UI" w:hAnsi="Segoe UI" w:cs="Segoe UI"/>
          <w:i/>
          <w:iCs/>
          <w:lang w:val="ro-RO"/>
        </w:rPr>
        <w:t>aesthetic</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controversy</w:t>
      </w:r>
      <w:proofErr w:type="spellEnd"/>
      <w:r w:rsidRPr="00175E55">
        <w:rPr>
          <w:rFonts w:ascii="Segoe UI" w:hAnsi="Segoe UI" w:cs="Segoe UI"/>
          <w:i/>
          <w:iCs/>
          <w:lang w:val="ro-RO"/>
        </w:rPr>
        <w:t xml:space="preserve">, in </w:t>
      </w:r>
      <w:proofErr w:type="spellStart"/>
      <w:r w:rsidRPr="00175E55">
        <w:rPr>
          <w:rFonts w:ascii="Segoe UI" w:hAnsi="Segoe UI" w:cs="Segoe UI"/>
          <w:i/>
          <w:iCs/>
          <w:lang w:val="ro-RO"/>
        </w:rPr>
        <w:t>which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title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and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content come </w:t>
      </w:r>
      <w:proofErr w:type="spellStart"/>
      <w:r w:rsidRPr="00175E55">
        <w:rPr>
          <w:rFonts w:ascii="Segoe UI" w:hAnsi="Segoe UI" w:cs="Segoe UI"/>
          <w:i/>
          <w:iCs/>
          <w:lang w:val="ro-RO"/>
        </w:rPr>
        <w:t>into</w:t>
      </w:r>
      <w:proofErr w:type="spellEnd"/>
      <w:r w:rsidRPr="00175E55">
        <w:rPr>
          <w:rFonts w:ascii="Segoe UI" w:hAnsi="Segoe UI" w:cs="Segoe UI"/>
          <w:i/>
          <w:iCs/>
          <w:lang w:val="ro-RO"/>
        </w:rPr>
        <w:t xml:space="preserve"> conflict, but </w:t>
      </w:r>
      <w:proofErr w:type="spellStart"/>
      <w:r w:rsidRPr="00175E55">
        <w:rPr>
          <w:rFonts w:ascii="Segoe UI" w:hAnsi="Segoe UI" w:cs="Segoe UI"/>
          <w:i/>
          <w:iCs/>
          <w:lang w:val="ro-RO"/>
        </w:rPr>
        <w:t>which</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can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add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value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texts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liberation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from</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constraints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imposed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by</w:t>
      </w:r>
      <w:proofErr w:type="spellEnd"/>
      <w:r w:rsidRPr="00175E55">
        <w:rPr>
          <w:rFonts w:ascii="Segoe UI" w:hAnsi="Segoe UI" w:cs="Segoe UI"/>
          <w:i/>
          <w:iCs/>
          <w:lang w:val="ro-RO"/>
        </w:rPr>
        <w:t xml:space="preserve"> a </w:t>
      </w:r>
      <w:proofErr w:type="spellStart"/>
      <w:r w:rsidRPr="00175E55">
        <w:rPr>
          <w:rFonts w:ascii="Segoe UI" w:hAnsi="Segoe UI" w:cs="Segoe UI"/>
          <w:i/>
          <w:iCs/>
          <w:lang w:val="ro-RO"/>
        </w:rPr>
        <w:t>certain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literary</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species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Even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if</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readers</w:t>
      </w:r>
      <w:proofErr w:type="spellEnd"/>
      <w:r w:rsidRPr="00175E55">
        <w:rPr>
          <w:rFonts w:ascii="Segoe UI" w:hAnsi="Segoe UI" w:cs="Segoe UI"/>
          <w:i/>
          <w:iCs/>
          <w:lang w:val="ro-RO"/>
        </w:rPr>
        <w:t xml:space="preserve"> are </w:t>
      </w:r>
      <w:proofErr w:type="spellStart"/>
      <w:r w:rsidRPr="00175E55">
        <w:rPr>
          <w:rFonts w:ascii="Segoe UI" w:hAnsi="Segoe UI" w:cs="Segoe UI"/>
          <w:i/>
          <w:iCs/>
          <w:lang w:val="ro-RO"/>
        </w:rPr>
        <w:t>not</w:t>
      </w:r>
      <w:proofErr w:type="spellEnd"/>
      <w:r w:rsidRPr="00175E55">
        <w:rPr>
          <w:rFonts w:ascii="Segoe UI" w:hAnsi="Segoe UI" w:cs="Segoe UI"/>
          <w:i/>
          <w:iCs/>
          <w:lang w:val="ro-RO"/>
        </w:rPr>
        <w:t xml:space="preserve"> for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first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time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confronted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with</w:t>
      </w:r>
      <w:proofErr w:type="spellEnd"/>
      <w:r w:rsidRPr="00175E55">
        <w:rPr>
          <w:rFonts w:ascii="Segoe UI" w:hAnsi="Segoe UI" w:cs="Segoe UI"/>
          <w:i/>
          <w:iCs/>
          <w:lang w:val="ro-RO"/>
        </w:rPr>
        <w:t xml:space="preserve"> a break in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relationship</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between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content </w:t>
      </w:r>
      <w:proofErr w:type="spellStart"/>
      <w:r w:rsidRPr="00175E55">
        <w:rPr>
          <w:rFonts w:ascii="Segoe UI" w:hAnsi="Segoe UI" w:cs="Segoe UI"/>
          <w:i/>
          <w:iCs/>
          <w:lang w:val="ro-RO"/>
        </w:rPr>
        <w:t>and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title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Chekhov's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situation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stands</w:t>
      </w:r>
      <w:proofErr w:type="spellEnd"/>
      <w:r w:rsidRPr="00175E55">
        <w:rPr>
          <w:rFonts w:ascii="Segoe UI" w:hAnsi="Segoe UI" w:cs="Segoe UI"/>
          <w:i/>
          <w:iCs/>
          <w:lang w:val="ro-RO"/>
        </w:rPr>
        <w:t xml:space="preserve"> out </w:t>
      </w:r>
      <w:proofErr w:type="spellStart"/>
      <w:r w:rsidRPr="00175E55">
        <w:rPr>
          <w:rFonts w:ascii="Segoe UI" w:hAnsi="Segoe UI" w:cs="Segoe UI"/>
          <w:i/>
          <w:iCs/>
          <w:lang w:val="ro-RO"/>
        </w:rPr>
        <w:t>from</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other</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cases</w:t>
      </w:r>
      <w:proofErr w:type="spellEnd"/>
      <w:r w:rsidRPr="00175E55">
        <w:rPr>
          <w:rFonts w:ascii="Segoe UI" w:hAnsi="Segoe UI" w:cs="Segoe UI"/>
          <w:i/>
          <w:iCs/>
          <w:lang w:val="ro-RO"/>
        </w:rPr>
        <w:t xml:space="preserve"> (more or </w:t>
      </w:r>
      <w:proofErr w:type="spellStart"/>
      <w:r w:rsidRPr="00175E55">
        <w:rPr>
          <w:rFonts w:ascii="Segoe UI" w:hAnsi="Segoe UI" w:cs="Segoe UI"/>
          <w:i/>
          <w:iCs/>
          <w:lang w:val="ro-RO"/>
        </w:rPr>
        <w:t>less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known</w:t>
      </w:r>
      <w:proofErr w:type="spellEnd"/>
      <w:r w:rsidRPr="00175E55">
        <w:rPr>
          <w:rFonts w:ascii="Segoe UI" w:hAnsi="Segoe UI" w:cs="Segoe UI"/>
          <w:i/>
          <w:iCs/>
          <w:lang w:val="ro-RO"/>
        </w:rPr>
        <w:t xml:space="preserve">). As a </w:t>
      </w:r>
      <w:proofErr w:type="spellStart"/>
      <w:r w:rsidRPr="00175E55">
        <w:rPr>
          <w:rFonts w:ascii="Segoe UI" w:hAnsi="Segoe UI" w:cs="Segoe UI"/>
          <w:i/>
          <w:iCs/>
          <w:lang w:val="ro-RO"/>
        </w:rPr>
        <w:t>main</w:t>
      </w:r>
      <w:proofErr w:type="spellEnd"/>
      <w:r w:rsidRPr="00175E55">
        <w:rPr>
          <w:rFonts w:ascii="Segoe UI" w:hAnsi="Segoe UI" w:cs="Segoe UI"/>
          <w:i/>
          <w:iCs/>
          <w:lang w:val="ro-RO"/>
        </w:rPr>
        <w:t xml:space="preserve"> argument </w:t>
      </w:r>
      <w:proofErr w:type="spellStart"/>
      <w:r w:rsidRPr="00175E55">
        <w:rPr>
          <w:rFonts w:ascii="Segoe UI" w:hAnsi="Segoe UI" w:cs="Segoe UI"/>
          <w:i/>
          <w:iCs/>
          <w:lang w:val="ro-RO"/>
        </w:rPr>
        <w:t>that</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could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used</w:t>
      </w:r>
      <w:proofErr w:type="spellEnd"/>
      <w:r w:rsidRPr="00175E55">
        <w:rPr>
          <w:rFonts w:ascii="Segoe UI" w:hAnsi="Segoe UI" w:cs="Segoe UI"/>
          <w:i/>
          <w:iCs/>
          <w:lang w:val="ro-RO"/>
        </w:rPr>
        <w:t xml:space="preserve"> in favor of </w:t>
      </w:r>
      <w:proofErr w:type="spellStart"/>
      <w:r w:rsidRPr="00175E55">
        <w:rPr>
          <w:rFonts w:ascii="Segoe UI" w:hAnsi="Segoe UI" w:cs="Segoe UI"/>
          <w:i/>
          <w:iCs/>
          <w:lang w:val="ro-RO"/>
        </w:rPr>
        <w:t>this</w:t>
      </w:r>
      <w:proofErr w:type="spellEnd"/>
      <w:r w:rsidRPr="00175E55">
        <w:rPr>
          <w:rFonts w:ascii="Segoe UI" w:hAnsi="Segoe UI" w:cs="Segoe UI"/>
          <w:i/>
          <w:iCs/>
          <w:lang w:val="ro-RO"/>
        </w:rPr>
        <w:t xml:space="preserve"> idea </w:t>
      </w:r>
      <w:proofErr w:type="spellStart"/>
      <w:r w:rsidRPr="00175E55">
        <w:rPr>
          <w:rFonts w:ascii="Segoe UI" w:hAnsi="Segoe UI" w:cs="Segoe UI"/>
          <w:i/>
          <w:iCs/>
          <w:lang w:val="ro-RO"/>
        </w:rPr>
        <w:t>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his</w:t>
      </w:r>
      <w:proofErr w:type="spellEnd"/>
      <w:r w:rsidRPr="00175E55">
        <w:rPr>
          <w:rFonts w:ascii="Segoe UI" w:hAnsi="Segoe UI" w:cs="Segoe UI"/>
          <w:i/>
          <w:iCs/>
          <w:lang w:val="ro-RO"/>
        </w:rPr>
        <w:t xml:space="preserve"> original artistic perspective on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existence</w:t>
      </w:r>
      <w:proofErr w:type="spellEnd"/>
      <w:r w:rsidRPr="00175E55">
        <w:rPr>
          <w:rFonts w:ascii="Segoe UI" w:hAnsi="Segoe UI" w:cs="Segoe UI"/>
          <w:i/>
          <w:iCs/>
          <w:lang w:val="ro-RO"/>
        </w:rPr>
        <w:t xml:space="preserve"> of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Russian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man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belonging</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different</w:t>
      </w:r>
      <w:proofErr w:type="spellEnd"/>
      <w:r w:rsidRPr="00175E55">
        <w:rPr>
          <w:rFonts w:ascii="Segoe UI" w:hAnsi="Segoe UI" w:cs="Segoe UI"/>
          <w:i/>
          <w:iCs/>
          <w:lang w:val="ro-RO"/>
        </w:rPr>
        <w:t xml:space="preserve"> social </w:t>
      </w:r>
      <w:proofErr w:type="spellStart"/>
      <w:r w:rsidRPr="00175E55">
        <w:rPr>
          <w:rFonts w:ascii="Segoe UI" w:hAnsi="Segoe UI" w:cs="Segoe UI"/>
          <w:i/>
          <w:iCs/>
          <w:lang w:val="ro-RO"/>
        </w:rPr>
        <w:t>classes</w:t>
      </w:r>
      <w:proofErr w:type="spellEnd"/>
      <w:r w:rsidRPr="00175E55">
        <w:rPr>
          <w:rFonts w:ascii="Segoe UI" w:hAnsi="Segoe UI" w:cs="Segoe UI"/>
          <w:i/>
          <w:iCs/>
          <w:lang w:val="ro-RO"/>
        </w:rPr>
        <w:t xml:space="preserve"> – </w:t>
      </w:r>
      <w:proofErr w:type="spellStart"/>
      <w:r w:rsidRPr="00175E55">
        <w:rPr>
          <w:rFonts w:ascii="Segoe UI" w:hAnsi="Segoe UI" w:cs="Segoe UI"/>
          <w:i/>
          <w:iCs/>
          <w:lang w:val="ro-RO"/>
        </w:rPr>
        <w:t>from</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the</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common</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man</w:t>
      </w:r>
      <w:proofErr w:type="spellEnd"/>
      <w:r w:rsidRPr="00175E55">
        <w:rPr>
          <w:rFonts w:ascii="Segoe UI" w:hAnsi="Segoe UI" w:cs="Segoe UI"/>
          <w:i/>
          <w:iCs/>
          <w:lang w:val="ro-RO"/>
        </w:rPr>
        <w:t xml:space="preserve"> or </w:t>
      </w:r>
      <w:proofErr w:type="spellStart"/>
      <w:r w:rsidRPr="00175E55">
        <w:rPr>
          <w:rFonts w:ascii="Segoe UI" w:hAnsi="Segoe UI" w:cs="Segoe UI"/>
          <w:i/>
          <w:iCs/>
          <w:lang w:val="ro-RO"/>
        </w:rPr>
        <w:t>bourgeois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to</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aristocrats</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and</w:t>
      </w:r>
      <w:proofErr w:type="spellEnd"/>
      <w:r w:rsidRPr="00175E55">
        <w:rPr>
          <w:rFonts w:ascii="Segoe UI" w:hAnsi="Segoe UI" w:cs="Segoe UI"/>
          <w:i/>
          <w:iCs/>
          <w:lang w:val="ro-RO"/>
        </w:rPr>
        <w:t xml:space="preserve"> </w:t>
      </w:r>
      <w:proofErr w:type="spellStart"/>
      <w:r w:rsidRPr="00175E55">
        <w:rPr>
          <w:rFonts w:ascii="Segoe UI" w:hAnsi="Segoe UI" w:cs="Segoe UI"/>
          <w:i/>
          <w:iCs/>
          <w:lang w:val="ro-RO"/>
        </w:rPr>
        <w:t>intellectuals</w:t>
      </w:r>
      <w:proofErr w:type="spellEnd"/>
      <w:r w:rsidRPr="00175E55">
        <w:rPr>
          <w:rFonts w:ascii="Segoe UI" w:hAnsi="Segoe UI" w:cs="Segoe UI"/>
          <w:i/>
          <w:iCs/>
          <w:lang w:val="ro-RO"/>
        </w:rPr>
        <w:t>.</w:t>
      </w:r>
    </w:p>
    <w:p w14:paraId="5E6E5979" w14:textId="4473E11C" w:rsidR="006E6D2E" w:rsidRPr="00F77825" w:rsidRDefault="006E6D2E" w:rsidP="006E6D2E">
      <w:pPr>
        <w:spacing w:after="0" w:line="240" w:lineRule="auto"/>
        <w:jc w:val="both"/>
        <w:rPr>
          <w:rFonts w:ascii="Segoe UI" w:hAnsi="Segoe UI" w:cs="Segoe UI"/>
          <w:lang w:val="ro-RO"/>
        </w:rPr>
      </w:pPr>
      <w:proofErr w:type="spellStart"/>
      <w:r w:rsidRPr="00C05AAB">
        <w:rPr>
          <w:rFonts w:ascii="Segoe UI" w:hAnsi="Segoe UI" w:cs="Segoe UI"/>
          <w:b/>
          <w:bCs/>
          <w:lang w:val="ro-RO"/>
        </w:rPr>
        <w:t>Keywords</w:t>
      </w:r>
      <w:proofErr w:type="spellEnd"/>
      <w:r w:rsidRPr="00C05AAB">
        <w:rPr>
          <w:rFonts w:ascii="Segoe UI" w:hAnsi="Segoe UI" w:cs="Segoe UI"/>
          <w:lang w:val="ro-RO"/>
        </w:rPr>
        <w:t>:</w:t>
      </w:r>
      <w:r w:rsidRPr="00F77825">
        <w:rPr>
          <w:rFonts w:ascii="Segoe UI" w:hAnsi="Segoe UI" w:cs="Segoe UI"/>
          <w:lang w:val="ro-RO"/>
        </w:rPr>
        <w:t xml:space="preserve"> </w:t>
      </w:r>
      <w:proofErr w:type="spellStart"/>
      <w:r w:rsidRPr="00175E55">
        <w:rPr>
          <w:rFonts w:ascii="Segoe UI" w:hAnsi="Segoe UI" w:cs="Segoe UI"/>
          <w:i/>
          <w:iCs/>
          <w:lang w:val="ro-RO"/>
        </w:rPr>
        <w:t>comedy</w:t>
      </w:r>
      <w:proofErr w:type="spellEnd"/>
      <w:r w:rsidRPr="00175E55">
        <w:rPr>
          <w:rFonts w:ascii="Segoe UI" w:hAnsi="Segoe UI" w:cs="Segoe UI"/>
          <w:i/>
          <w:iCs/>
          <w:lang w:val="ro-RO"/>
        </w:rPr>
        <w:t xml:space="preserve">, tragism, </w:t>
      </w:r>
      <w:proofErr w:type="spellStart"/>
      <w:r w:rsidRPr="00175E55">
        <w:rPr>
          <w:rFonts w:ascii="Segoe UI" w:hAnsi="Segoe UI" w:cs="Segoe UI"/>
          <w:i/>
          <w:iCs/>
          <w:lang w:val="ro-RO"/>
        </w:rPr>
        <w:t>Chekhov</w:t>
      </w:r>
      <w:proofErr w:type="spellEnd"/>
      <w:r w:rsidRPr="00175E55">
        <w:rPr>
          <w:rFonts w:ascii="Segoe UI" w:hAnsi="Segoe UI" w:cs="Segoe UI"/>
          <w:i/>
          <w:iCs/>
          <w:lang w:val="ro-RO"/>
        </w:rPr>
        <w:t>, 19</w:t>
      </w:r>
      <w:r w:rsidRPr="00175E55">
        <w:rPr>
          <w:rFonts w:ascii="Segoe UI" w:hAnsi="Segoe UI" w:cs="Segoe UI"/>
          <w:i/>
          <w:iCs/>
          <w:vertAlign w:val="superscript"/>
          <w:lang w:val="ro-RO"/>
        </w:rPr>
        <w:t>th</w:t>
      </w:r>
      <w:r w:rsidRPr="00175E55">
        <w:rPr>
          <w:rFonts w:ascii="Segoe UI" w:hAnsi="Segoe UI" w:cs="Segoe UI"/>
          <w:i/>
          <w:iCs/>
          <w:lang w:val="ro-RO"/>
        </w:rPr>
        <w:t xml:space="preserve"> </w:t>
      </w:r>
      <w:proofErr w:type="spellStart"/>
      <w:r w:rsidRPr="00175E55">
        <w:rPr>
          <w:rFonts w:ascii="Segoe UI" w:hAnsi="Segoe UI" w:cs="Segoe UI"/>
          <w:i/>
          <w:iCs/>
          <w:lang w:val="ro-RO"/>
        </w:rPr>
        <w:t>century</w:t>
      </w:r>
      <w:proofErr w:type="spellEnd"/>
      <w:r w:rsidRPr="00175E55">
        <w:rPr>
          <w:rFonts w:ascii="Segoe UI" w:hAnsi="Segoe UI" w:cs="Segoe UI"/>
          <w:i/>
          <w:iCs/>
          <w:lang w:val="ro-RO"/>
        </w:rPr>
        <w:t>, realism.</w:t>
      </w:r>
      <w:r w:rsidRPr="00F77825">
        <w:rPr>
          <w:rFonts w:ascii="Segoe UI" w:hAnsi="Segoe UI" w:cs="Segoe UI"/>
          <w:lang w:val="ro-RO"/>
        </w:rPr>
        <w:t xml:space="preserve"> </w:t>
      </w:r>
    </w:p>
    <w:bookmarkEnd w:id="1"/>
    <w:p w14:paraId="4A6B61A8" w14:textId="77777777" w:rsidR="006E6D2E" w:rsidRDefault="006E6D2E" w:rsidP="006E6D2E">
      <w:pPr>
        <w:spacing w:after="0" w:line="240" w:lineRule="auto"/>
        <w:jc w:val="both"/>
        <w:rPr>
          <w:rFonts w:ascii="Segoe UI" w:hAnsi="Segoe UI" w:cs="Segoe UI"/>
          <w:lang w:val="ro-RO"/>
        </w:rPr>
      </w:pPr>
    </w:p>
    <w:p w14:paraId="2292701A" w14:textId="77777777" w:rsidR="006E6D2E" w:rsidRPr="00F77825" w:rsidRDefault="006E6D2E" w:rsidP="006E6D2E">
      <w:pPr>
        <w:spacing w:after="0" w:line="240" w:lineRule="auto"/>
        <w:jc w:val="both"/>
        <w:rPr>
          <w:rFonts w:ascii="Segoe UI" w:hAnsi="Segoe UI" w:cs="Segoe UI"/>
          <w:lang w:val="ro-RO"/>
        </w:rPr>
      </w:pPr>
    </w:p>
    <w:p w14:paraId="148E36B0" w14:textId="00BAB398" w:rsidR="006E6D2E" w:rsidRPr="00F77825" w:rsidRDefault="006E6D2E" w:rsidP="006E6D2E">
      <w:pPr>
        <w:spacing w:after="0" w:line="240" w:lineRule="auto"/>
        <w:ind w:firstLine="720"/>
        <w:jc w:val="both"/>
        <w:rPr>
          <w:rFonts w:ascii="Segoe UI" w:hAnsi="Segoe UI" w:cs="Segoe UI"/>
          <w:b/>
          <w:bCs/>
          <w:sz w:val="24"/>
          <w:szCs w:val="24"/>
          <w:lang w:val="ro-RO"/>
        </w:rPr>
      </w:pPr>
      <w:r w:rsidRPr="00F77825">
        <w:rPr>
          <w:rFonts w:ascii="Segoe UI" w:hAnsi="Segoe UI" w:cs="Segoe UI"/>
          <w:b/>
          <w:bCs/>
          <w:sz w:val="24"/>
          <w:szCs w:val="24"/>
          <w:lang w:val="ro-RO"/>
        </w:rPr>
        <w:t>Introducere în comedia cehoviană</w:t>
      </w:r>
    </w:p>
    <w:p w14:paraId="2ED4AA72" w14:textId="77777777" w:rsidR="006E6D2E" w:rsidRPr="00F77825" w:rsidRDefault="006E6D2E" w:rsidP="006E6D2E">
      <w:pPr>
        <w:spacing w:after="0" w:line="240" w:lineRule="auto"/>
        <w:ind w:firstLine="720"/>
        <w:jc w:val="both"/>
        <w:rPr>
          <w:rFonts w:ascii="Segoe UI" w:hAnsi="Segoe UI" w:cs="Segoe UI"/>
          <w:color w:val="FF0000"/>
          <w:sz w:val="24"/>
          <w:szCs w:val="24"/>
          <w:lang w:val="ro-RO"/>
        </w:rPr>
      </w:pPr>
      <w:r w:rsidRPr="00F77825">
        <w:rPr>
          <w:rFonts w:ascii="Segoe UI" w:hAnsi="Segoe UI" w:cs="Segoe UI"/>
          <w:sz w:val="24"/>
          <w:szCs w:val="24"/>
          <w:lang w:val="ro-RO"/>
        </w:rPr>
        <w:t xml:space="preserve">Creațiile aparținând lui Anton Pavlovici Cehov, care reprezintă obiectul acestei lucrări, și anume </w:t>
      </w:r>
      <w:r w:rsidRPr="00F77825">
        <w:rPr>
          <w:rFonts w:ascii="Segoe UI" w:hAnsi="Segoe UI" w:cs="Segoe UI"/>
          <w:i/>
          <w:iCs/>
          <w:sz w:val="24"/>
          <w:szCs w:val="24"/>
          <w:lang w:val="ro-RO"/>
        </w:rPr>
        <w:t>Pescărușul</w:t>
      </w:r>
      <w:r w:rsidRPr="00F77825">
        <w:rPr>
          <w:rFonts w:ascii="Segoe UI" w:hAnsi="Segoe UI" w:cs="Segoe UI"/>
          <w:sz w:val="24"/>
          <w:szCs w:val="24"/>
          <w:lang w:val="ro-RO"/>
        </w:rPr>
        <w:t xml:space="preserve"> și </w:t>
      </w:r>
      <w:r w:rsidRPr="00F77825">
        <w:rPr>
          <w:rFonts w:ascii="Segoe UI" w:hAnsi="Segoe UI" w:cs="Segoe UI"/>
          <w:i/>
          <w:iCs/>
          <w:sz w:val="24"/>
          <w:szCs w:val="24"/>
          <w:lang w:val="ro-RO"/>
        </w:rPr>
        <w:t>Livada cu vișini</w:t>
      </w:r>
      <w:r w:rsidRPr="00F77825">
        <w:rPr>
          <w:rFonts w:ascii="Segoe UI" w:hAnsi="Segoe UI" w:cs="Segoe UI"/>
          <w:sz w:val="24"/>
          <w:szCs w:val="24"/>
          <w:lang w:val="ro-RO"/>
        </w:rPr>
        <w:t>, sunt, la o lectură de suprafață, anomalii ale speciei literare în discuție. Autorul își numește ambele piese „comedii”, însă argumentele în favoarea acestei alegeri par să lipsească cu desăvârșire, deoarece este vizibilă lipsa de congruență dintre presupusa direcție comică și conținutul celor două texte literare. Cu toate acestea, nu poate fi neglijată intenția scriitorului de a-și încadra piesele în această categorie. Astfel, se poate spune că Cehov renunță benevol la tiparele consacrate ale comediei.  Comedia în forma ei stabilită de tradiția literară sau</w:t>
      </w:r>
      <w:r>
        <w:rPr>
          <w:rFonts w:ascii="Segoe UI" w:hAnsi="Segoe UI" w:cs="Segoe UI"/>
          <w:sz w:val="24"/>
          <w:szCs w:val="24"/>
          <w:lang w:val="ro-RO"/>
        </w:rPr>
        <w:t>,</w:t>
      </w:r>
      <w:r w:rsidRPr="00F77825">
        <w:rPr>
          <w:rFonts w:ascii="Segoe UI" w:hAnsi="Segoe UI" w:cs="Segoe UI"/>
          <w:sz w:val="24"/>
          <w:szCs w:val="24"/>
          <w:lang w:val="ro-RO"/>
        </w:rPr>
        <w:t xml:space="preserve"> așa cum este ea percepută de publicul cititor sau spectator</w:t>
      </w:r>
      <w:r>
        <w:rPr>
          <w:rFonts w:ascii="Segoe UI" w:hAnsi="Segoe UI" w:cs="Segoe UI"/>
          <w:sz w:val="24"/>
          <w:szCs w:val="24"/>
          <w:lang w:val="ro-RO"/>
        </w:rPr>
        <w:t>,</w:t>
      </w:r>
      <w:r w:rsidRPr="00F77825">
        <w:rPr>
          <w:rFonts w:ascii="Segoe UI" w:hAnsi="Segoe UI" w:cs="Segoe UI"/>
          <w:sz w:val="24"/>
          <w:szCs w:val="24"/>
          <w:lang w:val="ro-RO"/>
        </w:rPr>
        <w:t xml:space="preserve"> își pierde la </w:t>
      </w:r>
      <w:r w:rsidRPr="00F77825">
        <w:rPr>
          <w:rFonts w:ascii="Segoe UI" w:hAnsi="Segoe UI" w:cs="Segoe UI"/>
          <w:sz w:val="24"/>
          <w:szCs w:val="24"/>
          <w:lang w:val="ro-RO"/>
        </w:rPr>
        <w:lastRenderedPageBreak/>
        <w:t xml:space="preserve">Cehov, dacă nu osatura, atunci cu siguranță direcția tematică și viziunea asupra ei, dramaturgul asumându-și, în schimb, responsabilitatea creării unei noi forme de literatură. Cu alte cuvinte, oferă noțiunii de comedie accepțiuni noi, în baza realității în care crede cu tărie. </w:t>
      </w:r>
    </w:p>
    <w:p w14:paraId="2F9BAD35" w14:textId="77777777" w:rsidR="006E6D2E" w:rsidRPr="00F77825" w:rsidRDefault="006E6D2E" w:rsidP="006E6D2E">
      <w:pPr>
        <w:spacing w:after="0" w:line="240" w:lineRule="auto"/>
        <w:jc w:val="both"/>
        <w:rPr>
          <w:rFonts w:ascii="Segoe UI" w:hAnsi="Segoe UI" w:cs="Segoe UI"/>
          <w:sz w:val="24"/>
          <w:szCs w:val="24"/>
          <w:lang w:val="ro-RO"/>
        </w:rPr>
      </w:pPr>
      <w:r w:rsidRPr="00F77825">
        <w:rPr>
          <w:rFonts w:ascii="Segoe UI" w:hAnsi="Segoe UI" w:cs="Segoe UI"/>
          <w:sz w:val="24"/>
          <w:szCs w:val="24"/>
          <w:lang w:val="ro-RO"/>
        </w:rPr>
        <w:tab/>
        <w:t>Un prim pas în analiza operelor amintite ar fi definirea speciei literare în care sunt plasate cele două creații literare. În cadrul acestei idei, se dovedește utilă afirmația Irinei Petraș</w:t>
      </w:r>
      <w:r>
        <w:rPr>
          <w:rFonts w:ascii="Segoe UI" w:hAnsi="Segoe UI" w:cs="Segoe UI"/>
          <w:sz w:val="24"/>
          <w:szCs w:val="24"/>
          <w:lang w:val="ro-RO"/>
        </w:rPr>
        <w:t xml:space="preserve">, </w:t>
      </w:r>
      <w:r w:rsidRPr="00F77825">
        <w:rPr>
          <w:rFonts w:ascii="Segoe UI" w:hAnsi="Segoe UI" w:cs="Segoe UI"/>
          <w:sz w:val="24"/>
          <w:szCs w:val="24"/>
          <w:lang w:val="ro-RO"/>
        </w:rPr>
        <w:t>care definește comedia drept „specie a genului dramatic care provoacă râsul prin zugrăvirea satirică a moravurilor (comedie de moravuri), a tipurilor umane (comedie de caracter), prin succesiunea unor situații neașteptate (comedia de situații sau bufă)” (</w:t>
      </w:r>
      <w:r>
        <w:rPr>
          <w:rFonts w:ascii="Segoe UI" w:hAnsi="Segoe UI" w:cs="Segoe UI"/>
          <w:sz w:val="24"/>
          <w:szCs w:val="24"/>
          <w:lang w:val="ro-RO"/>
        </w:rPr>
        <w:t xml:space="preserve">Petraș, </w:t>
      </w:r>
      <w:r w:rsidRPr="00020DC6">
        <w:rPr>
          <w:rFonts w:ascii="Segoe UI" w:hAnsi="Segoe UI" w:cs="Segoe UI"/>
          <w:sz w:val="24"/>
          <w:szCs w:val="24"/>
          <w:lang w:val="ro-RO"/>
        </w:rPr>
        <w:t>1996,</w:t>
      </w:r>
      <w:r w:rsidRPr="00F77825">
        <w:rPr>
          <w:rFonts w:ascii="Segoe UI" w:hAnsi="Segoe UI" w:cs="Segoe UI"/>
          <w:sz w:val="24"/>
          <w:szCs w:val="24"/>
          <w:lang w:val="ro-RO"/>
        </w:rPr>
        <w:t xml:space="preserve"> </w:t>
      </w:r>
      <w:r>
        <w:rPr>
          <w:rFonts w:ascii="Segoe UI" w:hAnsi="Segoe UI" w:cs="Segoe UI"/>
          <w:sz w:val="24"/>
          <w:szCs w:val="24"/>
          <w:lang w:val="ro-RO"/>
        </w:rPr>
        <w:t>2002, p.</w:t>
      </w:r>
      <w:r w:rsidRPr="00F77825">
        <w:rPr>
          <w:rFonts w:ascii="Segoe UI" w:hAnsi="Segoe UI" w:cs="Segoe UI"/>
          <w:sz w:val="24"/>
          <w:szCs w:val="24"/>
          <w:lang w:val="ro-RO"/>
        </w:rPr>
        <w:t xml:space="preserve"> 145). Se pot desprinde de aici câteva trăsături importante ale speciei literare avute în vedere</w:t>
      </w:r>
      <w:r>
        <w:rPr>
          <w:rFonts w:ascii="Segoe UI" w:hAnsi="Segoe UI" w:cs="Segoe UI"/>
          <w:sz w:val="24"/>
          <w:szCs w:val="24"/>
          <w:lang w:val="ro-RO"/>
        </w:rPr>
        <w:t xml:space="preserve"> - </w:t>
      </w:r>
      <w:r w:rsidRPr="00F77825">
        <w:rPr>
          <w:rFonts w:ascii="Segoe UI" w:hAnsi="Segoe UI" w:cs="Segoe UI"/>
          <w:sz w:val="24"/>
          <w:szCs w:val="24"/>
          <w:lang w:val="ro-RO"/>
        </w:rPr>
        <w:t xml:space="preserve">scopul operei de artă comice și diviziunile comicului. </w:t>
      </w:r>
    </w:p>
    <w:p w14:paraId="0250A346" w14:textId="77777777" w:rsidR="006E6D2E" w:rsidRPr="00F77825" w:rsidRDefault="006E6D2E" w:rsidP="006E6D2E">
      <w:pPr>
        <w:spacing w:after="0" w:line="240" w:lineRule="auto"/>
        <w:jc w:val="both"/>
        <w:rPr>
          <w:rFonts w:ascii="Segoe UI" w:hAnsi="Segoe UI" w:cs="Segoe UI"/>
          <w:sz w:val="24"/>
          <w:szCs w:val="24"/>
          <w:lang w:val="ro-RO"/>
        </w:rPr>
      </w:pPr>
      <w:r w:rsidRPr="00F77825">
        <w:rPr>
          <w:rFonts w:ascii="Segoe UI" w:hAnsi="Segoe UI" w:cs="Segoe UI"/>
          <w:sz w:val="24"/>
          <w:szCs w:val="24"/>
          <w:lang w:val="ro-RO"/>
        </w:rPr>
        <w:tab/>
        <w:t>Aspect, fără îndoială, ușor de reperat într-un text literar dramatic, primul criteriu este absent din comediile cehoviene discutate, întrucât sunt rare scenele când situațiile prezentate provoacă râsul. Așadar, nici comicul, categoria estetică fundamentală a comediei, nu își face simțită prezența în mod izbitor.</w:t>
      </w:r>
    </w:p>
    <w:p w14:paraId="6A945FD0"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Pentru a păstra analiza în limitele obiectivității, se impune </w:t>
      </w:r>
      <w:proofErr w:type="spellStart"/>
      <w:r w:rsidRPr="00F77825">
        <w:rPr>
          <w:rFonts w:ascii="Segoe UI" w:hAnsi="Segoe UI" w:cs="Segoe UI"/>
          <w:sz w:val="24"/>
          <w:szCs w:val="24"/>
          <w:lang w:val="ro-RO"/>
        </w:rPr>
        <w:t>recunoșterea</w:t>
      </w:r>
      <w:proofErr w:type="spellEnd"/>
      <w:r w:rsidRPr="00F77825">
        <w:rPr>
          <w:rFonts w:ascii="Segoe UI" w:hAnsi="Segoe UI" w:cs="Segoe UI"/>
          <w:sz w:val="24"/>
          <w:szCs w:val="24"/>
          <w:lang w:val="ro-RO"/>
        </w:rPr>
        <w:t xml:space="preserve"> comicului de limbaj și de situație, chiar dacă sporadic și în forme temperate. De pildă, fratele cunoscutei artiste Irina Nikolaevna </w:t>
      </w:r>
      <w:proofErr w:type="spellStart"/>
      <w:r w:rsidRPr="00F77825">
        <w:rPr>
          <w:rFonts w:ascii="Segoe UI" w:hAnsi="Segoe UI" w:cs="Segoe UI"/>
          <w:sz w:val="24"/>
          <w:szCs w:val="24"/>
          <w:lang w:val="ro-RO"/>
        </w:rPr>
        <w:t>Arkadina</w:t>
      </w:r>
      <w:proofErr w:type="spellEnd"/>
      <w:r w:rsidRPr="00F77825">
        <w:rPr>
          <w:rFonts w:ascii="Segoe UI" w:hAnsi="Segoe UI" w:cs="Segoe UI"/>
          <w:sz w:val="24"/>
          <w:szCs w:val="24"/>
          <w:lang w:val="ro-RO"/>
        </w:rPr>
        <w:t xml:space="preserve"> are un tic verbal care provoacă amuzament, deoarece este repetat în situații dintre cele mai diverse, uneori, fără un motiv anume. Întocmai ca Trahanache și Pristanda, faimoasele personaje ale lui I.L. Caragiale, din </w:t>
      </w:r>
      <w:r w:rsidRPr="00F77825">
        <w:rPr>
          <w:rFonts w:ascii="Segoe UI" w:hAnsi="Segoe UI" w:cs="Segoe UI"/>
          <w:i/>
          <w:iCs/>
          <w:sz w:val="24"/>
          <w:szCs w:val="24"/>
          <w:lang w:val="ro-RO"/>
        </w:rPr>
        <w:t>O scrisoare pierdută</w:t>
      </w:r>
      <w:r w:rsidRPr="00F77825">
        <w:rPr>
          <w:rFonts w:ascii="Segoe UI" w:hAnsi="Segoe UI" w:cs="Segoe UI"/>
          <w:sz w:val="24"/>
          <w:szCs w:val="24"/>
          <w:lang w:val="ro-RO"/>
        </w:rPr>
        <w:t xml:space="preserve">, și Sorin folosește acest defect de vorbire ca strategie de a soluționa fără prea multă dificultate orice dilemă. Sintagma pe care o folosește, „și așa și pe dincolo” (Cehov, </w:t>
      </w:r>
      <w:r w:rsidRPr="00F77825">
        <w:rPr>
          <w:rFonts w:ascii="Segoe UI" w:hAnsi="Segoe UI" w:cs="Segoe UI"/>
          <w:sz w:val="24"/>
          <w:szCs w:val="24"/>
          <w:lang w:val="ro-RO"/>
        </w:rPr>
        <w:lastRenderedPageBreak/>
        <w:t xml:space="preserve">1895, 1903, </w:t>
      </w:r>
      <w:r>
        <w:rPr>
          <w:rFonts w:ascii="Segoe UI" w:hAnsi="Segoe UI" w:cs="Segoe UI"/>
          <w:sz w:val="24"/>
          <w:szCs w:val="24"/>
          <w:lang w:val="ro-RO"/>
        </w:rPr>
        <w:t>2008, p.</w:t>
      </w:r>
      <w:r w:rsidRPr="00F77825">
        <w:rPr>
          <w:rFonts w:ascii="Segoe UI" w:hAnsi="Segoe UI" w:cs="Segoe UI"/>
          <w:sz w:val="24"/>
          <w:szCs w:val="24"/>
          <w:lang w:val="ro-RO"/>
        </w:rPr>
        <w:t xml:space="preserve"> 8)</w:t>
      </w:r>
      <w:r w:rsidRPr="00F77825">
        <w:rPr>
          <w:rStyle w:val="Referinnotdesubsol"/>
          <w:rFonts w:ascii="Segoe UI" w:hAnsi="Segoe UI" w:cs="Segoe UI"/>
          <w:sz w:val="24"/>
          <w:szCs w:val="24"/>
          <w:lang w:val="ro-RO"/>
        </w:rPr>
        <w:footnoteReference w:id="1"/>
      </w:r>
      <w:r w:rsidRPr="00F77825">
        <w:rPr>
          <w:rFonts w:ascii="Segoe UI" w:hAnsi="Segoe UI" w:cs="Segoe UI"/>
          <w:sz w:val="24"/>
          <w:szCs w:val="24"/>
          <w:lang w:val="ro-RO"/>
        </w:rPr>
        <w:t xml:space="preserve">, trădează superficialitatea cu care personajul tratează subiecte serioase. </w:t>
      </w:r>
    </w:p>
    <w:p w14:paraId="592C8EEC"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O altă perspectivă care, de această dată, tinde să apropie într-o oarecare măsură opera cehoviană de comedie este cea care are în vedere obiectul acestei specii literare, și anume „cusurul și o urâțenie de un anume fel, ca izvoare ale ridicolului” (Petraș, 1996,</w:t>
      </w:r>
      <w:r>
        <w:rPr>
          <w:rFonts w:ascii="Segoe UI" w:hAnsi="Segoe UI" w:cs="Segoe UI"/>
          <w:sz w:val="24"/>
          <w:szCs w:val="24"/>
          <w:lang w:val="ro-RO"/>
        </w:rPr>
        <w:t xml:space="preserve"> 2002, p.</w:t>
      </w:r>
      <w:r w:rsidRPr="00F77825">
        <w:rPr>
          <w:rFonts w:ascii="Segoe UI" w:hAnsi="Segoe UI" w:cs="Segoe UI"/>
          <w:sz w:val="24"/>
          <w:szCs w:val="24"/>
          <w:lang w:val="ro-RO"/>
        </w:rPr>
        <w:t xml:space="preserve"> 146). Cu alte cuvinte, se creează tipologii umane comice, având ca sursă de inspirație modele de imoralitate preluate din lumea reală, cu scopul vădit de a îndrepta prin râs anumite metehne, așa cum susține Adrian Marino: „Tendința comediei este de a-și reduce personajele la scheme morale abstracte, cu simplă funcționalitate comică” (</w:t>
      </w:r>
      <w:r>
        <w:rPr>
          <w:rFonts w:ascii="Segoe UI" w:hAnsi="Segoe UI" w:cs="Segoe UI"/>
          <w:sz w:val="24"/>
          <w:szCs w:val="24"/>
          <w:lang w:val="ro-RO"/>
        </w:rPr>
        <w:t xml:space="preserve">Marino citat în </w:t>
      </w:r>
      <w:r w:rsidRPr="00020DC6">
        <w:rPr>
          <w:rFonts w:ascii="Segoe UI" w:hAnsi="Segoe UI" w:cs="Segoe UI"/>
          <w:sz w:val="24"/>
          <w:szCs w:val="24"/>
          <w:lang w:val="ro-RO"/>
        </w:rPr>
        <w:t>Petraș</w:t>
      </w:r>
      <w:r w:rsidRPr="00F77825">
        <w:rPr>
          <w:rFonts w:ascii="Segoe UI" w:hAnsi="Segoe UI" w:cs="Segoe UI"/>
          <w:sz w:val="24"/>
          <w:szCs w:val="24"/>
          <w:lang w:val="ro-RO"/>
        </w:rPr>
        <w:t xml:space="preserve">, 1996, </w:t>
      </w:r>
      <w:r>
        <w:rPr>
          <w:rFonts w:ascii="Segoe UI" w:hAnsi="Segoe UI" w:cs="Segoe UI"/>
          <w:sz w:val="24"/>
          <w:szCs w:val="24"/>
          <w:lang w:val="ro-RO"/>
        </w:rPr>
        <w:t>2002, p.</w:t>
      </w:r>
      <w:r w:rsidRPr="00F77825">
        <w:rPr>
          <w:rFonts w:ascii="Segoe UI" w:hAnsi="Segoe UI" w:cs="Segoe UI"/>
          <w:sz w:val="24"/>
          <w:szCs w:val="24"/>
          <w:lang w:val="ro-RO"/>
        </w:rPr>
        <w:t xml:space="preserve"> </w:t>
      </w:r>
      <w:bookmarkStart w:id="2" w:name="_Hlk152083476"/>
      <w:r w:rsidRPr="00F77825">
        <w:rPr>
          <w:rFonts w:ascii="Segoe UI" w:hAnsi="Segoe UI" w:cs="Segoe UI"/>
          <w:sz w:val="24"/>
          <w:szCs w:val="24"/>
          <w:lang w:val="ro-RO"/>
        </w:rPr>
        <w:t>146</w:t>
      </w:r>
      <w:bookmarkEnd w:id="2"/>
      <w:r w:rsidRPr="00F77825">
        <w:rPr>
          <w:rFonts w:ascii="Segoe UI" w:hAnsi="Segoe UI" w:cs="Segoe UI"/>
          <w:sz w:val="24"/>
          <w:szCs w:val="24"/>
          <w:lang w:val="ro-RO"/>
        </w:rPr>
        <w:t xml:space="preserve">), chiar dacă Cehov adoptă, mai degrabă, o atitudine compătimitoare, nu una caustică. Această atitudine a lui Cehov îl desparte definitiv și irevocabil de ceilalți scriitori dramatici, individualizându-l.  </w:t>
      </w:r>
    </w:p>
    <w:p w14:paraId="1D73D4D8"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Aparent, personajele lui sunt inerte, activitatea lor se limitează la câteva scurte scene dinamice, însă rareori se concretizează în vreo formă anume. În schimb, acțiunea are loc preponderent la nivelul dialogului, deci, la nivel psihologic. Acest aspect nu este izolat în dramaturgia din marea literatură. Demn de menționat în acest sens este însuși părintele teatrului de idei, scriitorul norvegian Henrik Ibsen, care mută fără ezitare acțiunea din planul vizibil, tangibil al realului, în cel mental, creând cu mult talent drame psihologice, cum sunt crizele existențiale ale Norei </w:t>
      </w:r>
      <w:proofErr w:type="spellStart"/>
      <w:r w:rsidRPr="00F77825">
        <w:rPr>
          <w:rFonts w:ascii="Segoe UI" w:hAnsi="Segoe UI" w:cs="Segoe UI"/>
          <w:sz w:val="24"/>
          <w:szCs w:val="24"/>
          <w:lang w:val="ro-RO"/>
        </w:rPr>
        <w:t>Helmer</w:t>
      </w:r>
      <w:proofErr w:type="spellEnd"/>
      <w:r w:rsidRPr="00F77825">
        <w:rPr>
          <w:rFonts w:ascii="Segoe UI" w:hAnsi="Segoe UI" w:cs="Segoe UI"/>
          <w:sz w:val="24"/>
          <w:szCs w:val="24"/>
          <w:lang w:val="ro-RO"/>
        </w:rPr>
        <w:t xml:space="preserve">, care decide să își părăsească familia și căminul, ale </w:t>
      </w:r>
      <w:proofErr w:type="spellStart"/>
      <w:r w:rsidRPr="00F77825">
        <w:rPr>
          <w:rFonts w:ascii="Segoe UI" w:hAnsi="Segoe UI" w:cs="Segoe UI"/>
          <w:sz w:val="24"/>
          <w:szCs w:val="24"/>
          <w:lang w:val="ro-RO"/>
        </w:rPr>
        <w:t>Heddei</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Gabler</w:t>
      </w:r>
      <w:proofErr w:type="spellEnd"/>
      <w:r w:rsidRPr="00F77825">
        <w:rPr>
          <w:rFonts w:ascii="Segoe UI" w:hAnsi="Segoe UI" w:cs="Segoe UI"/>
          <w:sz w:val="24"/>
          <w:szCs w:val="24"/>
          <w:lang w:val="ro-RO"/>
        </w:rPr>
        <w:t xml:space="preserve">, care recurge la sinucidere ca variantă ultimă de soluționare a conflictului psihologic sau ale lui </w:t>
      </w:r>
      <w:proofErr w:type="spellStart"/>
      <w:r w:rsidRPr="00F77825">
        <w:rPr>
          <w:rFonts w:ascii="Segoe UI" w:hAnsi="Segoe UI" w:cs="Segoe UI"/>
          <w:sz w:val="24"/>
          <w:szCs w:val="24"/>
          <w:lang w:val="ro-RO"/>
        </w:rPr>
        <w:t>Hedvig</w:t>
      </w:r>
      <w:proofErr w:type="spellEnd"/>
      <w:r w:rsidRPr="00F77825">
        <w:rPr>
          <w:rFonts w:ascii="Segoe UI" w:hAnsi="Segoe UI" w:cs="Segoe UI"/>
          <w:sz w:val="24"/>
          <w:szCs w:val="24"/>
          <w:lang w:val="ro-RO"/>
        </w:rPr>
        <w:t xml:space="preserve">, victimă a ascunderii adevărului datorate presiunii sociale. Cu toate acestea, distincția netă dintre cei doi mari </w:t>
      </w:r>
      <w:r w:rsidRPr="00F77825">
        <w:rPr>
          <w:rFonts w:ascii="Segoe UI" w:hAnsi="Segoe UI" w:cs="Segoe UI"/>
          <w:sz w:val="24"/>
          <w:szCs w:val="24"/>
          <w:lang w:val="ro-RO"/>
        </w:rPr>
        <w:lastRenderedPageBreak/>
        <w:t>dramaturgi, unici prin felul propriu de scriere și prin viziunile inedite propuse, rezidă în modul în care este proiectat conflictul care tulbură personajele:</w:t>
      </w:r>
    </w:p>
    <w:p w14:paraId="7FB92587" w14:textId="77777777" w:rsidR="006E6D2E" w:rsidRPr="00934DC9" w:rsidRDefault="006E6D2E" w:rsidP="006E6D2E">
      <w:pPr>
        <w:spacing w:after="0" w:line="240" w:lineRule="auto"/>
        <w:ind w:left="567" w:right="567" w:firstLine="720"/>
        <w:jc w:val="both"/>
        <w:rPr>
          <w:rFonts w:ascii="Segoe UI" w:hAnsi="Segoe UI" w:cs="Segoe UI"/>
          <w:lang w:val="ro-RO"/>
        </w:rPr>
      </w:pPr>
    </w:p>
    <w:p w14:paraId="7CE19BAF" w14:textId="77777777" w:rsidR="006E6D2E" w:rsidRPr="00710918" w:rsidRDefault="006E6D2E" w:rsidP="005F5B81">
      <w:pPr>
        <w:spacing w:after="0" w:line="240" w:lineRule="auto"/>
        <w:ind w:left="720" w:right="567"/>
        <w:jc w:val="both"/>
        <w:rPr>
          <w:rFonts w:ascii="Segoe UI" w:hAnsi="Segoe UI" w:cs="Segoe UI"/>
          <w:lang w:val="ro-RO"/>
        </w:rPr>
      </w:pPr>
      <w:r w:rsidRPr="00710918">
        <w:rPr>
          <w:rFonts w:ascii="Segoe UI" w:hAnsi="Segoe UI" w:cs="Segoe UI"/>
          <w:lang w:val="ro-RO"/>
        </w:rPr>
        <w:t xml:space="preserve">Dar la Cehov (mai mult chiar decât la Ibsen), în momentul ridicării cortinei, conflictul, conflictul interior al personajelor, prăbușirea lor sufletească, înfrângerea pe care o trăiesc eroii săi a și avut loc. Sentimentul tragic cehovian constă în spectacolul acestor ființe condamnate a continua să-și trăiască existența lor cenușie, înfrângerea și </w:t>
      </w:r>
      <w:r>
        <w:rPr>
          <w:rFonts w:ascii="Segoe UI" w:hAnsi="Segoe UI" w:cs="Segoe UI"/>
          <w:lang w:val="ro-RO"/>
        </w:rPr>
        <w:t>resemnarea (Drimba, 1971, 1997</w:t>
      </w:r>
      <w:r w:rsidRPr="00F0220F">
        <w:rPr>
          <w:rFonts w:ascii="Segoe UI" w:hAnsi="Segoe UI" w:cs="Segoe UI"/>
          <w:lang w:val="ro-RO"/>
        </w:rPr>
        <w:t xml:space="preserve">, p. </w:t>
      </w:r>
      <w:r w:rsidRPr="00710918">
        <w:rPr>
          <w:rFonts w:ascii="Segoe UI" w:hAnsi="Segoe UI" w:cs="Segoe UI"/>
          <w:lang w:val="ro-RO"/>
        </w:rPr>
        <w:t xml:space="preserve">359-360). </w:t>
      </w:r>
    </w:p>
    <w:p w14:paraId="761E7B49" w14:textId="77777777" w:rsidR="006E6D2E" w:rsidRPr="00934DC9" w:rsidRDefault="006E6D2E" w:rsidP="006E6D2E">
      <w:pPr>
        <w:spacing w:after="0" w:line="240" w:lineRule="auto"/>
        <w:ind w:firstLine="720"/>
        <w:jc w:val="both"/>
        <w:rPr>
          <w:rFonts w:ascii="Segoe UI" w:hAnsi="Segoe UI" w:cs="Segoe UI"/>
          <w:lang w:val="ro-RO"/>
        </w:rPr>
      </w:pPr>
    </w:p>
    <w:p w14:paraId="0A6CA352"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Astfel, spectatorii, respectiv cititorii</w:t>
      </w:r>
      <w:r>
        <w:rPr>
          <w:rFonts w:ascii="Segoe UI" w:hAnsi="Segoe UI" w:cs="Segoe UI"/>
          <w:sz w:val="24"/>
          <w:szCs w:val="24"/>
          <w:lang w:val="ro-RO"/>
        </w:rPr>
        <w:t>,</w:t>
      </w:r>
      <w:r w:rsidRPr="00F77825">
        <w:rPr>
          <w:rFonts w:ascii="Segoe UI" w:hAnsi="Segoe UI" w:cs="Segoe UI"/>
          <w:sz w:val="24"/>
          <w:szCs w:val="24"/>
          <w:lang w:val="ro-RO"/>
        </w:rPr>
        <w:t xml:space="preserve"> sunt martori ai trăirii </w:t>
      </w:r>
      <w:r>
        <w:rPr>
          <w:rFonts w:ascii="Segoe UI" w:hAnsi="Segoe UI" w:cs="Segoe UI"/>
          <w:sz w:val="24"/>
          <w:szCs w:val="24"/>
          <w:lang w:val="ro-RO"/>
        </w:rPr>
        <w:t xml:space="preserve">etapei </w:t>
      </w:r>
      <w:r w:rsidRPr="00F77825">
        <w:rPr>
          <w:rFonts w:ascii="Segoe UI" w:hAnsi="Segoe UI" w:cs="Segoe UI"/>
          <w:sz w:val="24"/>
          <w:szCs w:val="24"/>
          <w:lang w:val="ro-RO"/>
        </w:rPr>
        <w:t>„postbelice”. Această fază a existenței personajelor marchează declinul lor psihologic după conflictul deja petrecut, dar ale cărui efecte nu s-au consumat încă. Eroii resimt repercusiunile paralizante ale deciziilor luate înainte de întâlnirea cu publicul, iar ceea ce urmează a fi prezentat este plasat inevitabil în planul abstract al gândirii. Acest fapt se datorează nu atât naturii reflexive a personajelor, care, într-o astfel de situație, ar putea fi tentate să cadă într-o stare de profundă meditație, ci</w:t>
      </w:r>
      <w:r>
        <w:rPr>
          <w:rFonts w:ascii="Segoe UI" w:hAnsi="Segoe UI" w:cs="Segoe UI"/>
          <w:sz w:val="24"/>
          <w:szCs w:val="24"/>
          <w:lang w:val="ro-RO"/>
        </w:rPr>
        <w:t>,</w:t>
      </w:r>
      <w:r w:rsidRPr="00F77825">
        <w:rPr>
          <w:rFonts w:ascii="Segoe UI" w:hAnsi="Segoe UI" w:cs="Segoe UI"/>
          <w:sz w:val="24"/>
          <w:szCs w:val="24"/>
          <w:lang w:val="ro-RO"/>
        </w:rPr>
        <w:t xml:space="preserve"> mai degrabă</w:t>
      </w:r>
      <w:r>
        <w:rPr>
          <w:rFonts w:ascii="Segoe UI" w:hAnsi="Segoe UI" w:cs="Segoe UI"/>
          <w:sz w:val="24"/>
          <w:szCs w:val="24"/>
          <w:lang w:val="ro-RO"/>
        </w:rPr>
        <w:t>,</w:t>
      </w:r>
      <w:r w:rsidRPr="00F77825">
        <w:rPr>
          <w:rFonts w:ascii="Segoe UI" w:hAnsi="Segoe UI" w:cs="Segoe UI"/>
          <w:sz w:val="24"/>
          <w:szCs w:val="24"/>
          <w:lang w:val="ro-RO"/>
        </w:rPr>
        <w:t xml:space="preserve"> intenției subtil inserate a autorului de a pune sub lupă cazuri în aparență comune, lipsite de inedit, care pot servi ca declanșator al unor întrebări sau problematizări existențiale în rândul privitorilor sau lectorilor.  </w:t>
      </w:r>
    </w:p>
    <w:p w14:paraId="04C247C0" w14:textId="77777777" w:rsidR="006E6D2E" w:rsidRPr="007F3268" w:rsidRDefault="006E6D2E" w:rsidP="006E6D2E">
      <w:pPr>
        <w:spacing w:after="0" w:line="240" w:lineRule="auto"/>
        <w:jc w:val="both"/>
        <w:rPr>
          <w:rFonts w:ascii="Segoe UI" w:hAnsi="Segoe UI" w:cs="Segoe UI"/>
          <w:lang w:val="ro-RO"/>
        </w:rPr>
      </w:pPr>
    </w:p>
    <w:p w14:paraId="2C4744C0" w14:textId="5777D357" w:rsidR="006E6D2E" w:rsidRPr="00F77825" w:rsidRDefault="007F3268" w:rsidP="006E6D2E">
      <w:pPr>
        <w:spacing w:after="0" w:line="240" w:lineRule="auto"/>
        <w:ind w:firstLine="720"/>
        <w:rPr>
          <w:rFonts w:ascii="Segoe UI" w:hAnsi="Segoe UI" w:cs="Segoe UI"/>
          <w:b/>
          <w:bCs/>
          <w:sz w:val="24"/>
          <w:szCs w:val="24"/>
          <w:lang w:val="ro-RO"/>
        </w:rPr>
      </w:pPr>
      <w:r>
        <w:rPr>
          <w:rFonts w:ascii="Segoe UI" w:hAnsi="Segoe UI" w:cs="Segoe UI"/>
          <w:b/>
          <w:bCs/>
          <w:sz w:val="24"/>
          <w:szCs w:val="24"/>
          <w:lang w:val="ro-RO"/>
        </w:rPr>
        <w:t>1</w:t>
      </w:r>
      <w:r w:rsidR="006E6D2E">
        <w:rPr>
          <w:rFonts w:ascii="Segoe UI" w:hAnsi="Segoe UI" w:cs="Segoe UI"/>
          <w:b/>
          <w:bCs/>
          <w:sz w:val="24"/>
          <w:szCs w:val="24"/>
          <w:lang w:val="ro-RO"/>
        </w:rPr>
        <w:t xml:space="preserve">. </w:t>
      </w:r>
      <w:r w:rsidR="006E6D2E" w:rsidRPr="00F77825">
        <w:rPr>
          <w:rFonts w:ascii="Segoe UI" w:hAnsi="Segoe UI" w:cs="Segoe UI"/>
          <w:b/>
          <w:bCs/>
          <w:sz w:val="24"/>
          <w:szCs w:val="24"/>
          <w:lang w:val="ro-RO"/>
        </w:rPr>
        <w:t>Tiparul răsturnat – sursă a comicului</w:t>
      </w:r>
    </w:p>
    <w:p w14:paraId="452555D6" w14:textId="77777777" w:rsidR="006E6D2E"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Dramaturgul realizează o veritabilă radiografie a Rusiei secolului al XIX-lea, fără a face concesia unei cosmetizări a realității pe care o trăiește: aristocrația suferă un proces de scindare fără putință de reconstituire, în vreme ce burghezia se poziționează pe o traiectorie ascendentă. Cu privire la mișcările </w:t>
      </w:r>
      <w:r w:rsidRPr="00F77825">
        <w:rPr>
          <w:rFonts w:ascii="Segoe UI" w:hAnsi="Segoe UI" w:cs="Segoe UI"/>
          <w:sz w:val="24"/>
          <w:szCs w:val="24"/>
          <w:lang w:val="ro-RO"/>
        </w:rPr>
        <w:lastRenderedPageBreak/>
        <w:t xml:space="preserve">ample cu caracter revoluționar care animau secolul al XIX-lea și începutul secolului XX, A.P. Cehov păstra o atitudine rezervată; nu credea că se va înfăptui vreo formă de revoltă. Ovidiu Drimba concentrează sugestiv această idee: </w:t>
      </w:r>
    </w:p>
    <w:p w14:paraId="445AD5A6" w14:textId="77777777" w:rsidR="006E6D2E" w:rsidRDefault="006E6D2E" w:rsidP="006E6D2E">
      <w:pPr>
        <w:spacing w:after="0" w:line="240" w:lineRule="auto"/>
        <w:ind w:firstLine="720"/>
        <w:jc w:val="both"/>
        <w:rPr>
          <w:rFonts w:ascii="Segoe UI" w:hAnsi="Segoe UI" w:cs="Segoe UI"/>
          <w:sz w:val="24"/>
          <w:szCs w:val="24"/>
          <w:lang w:val="ro-RO"/>
        </w:rPr>
      </w:pPr>
    </w:p>
    <w:p w14:paraId="6BC31226" w14:textId="2507721E" w:rsidR="006E6D2E" w:rsidRPr="00A7434E" w:rsidRDefault="006E6D2E" w:rsidP="00BE4F00">
      <w:pPr>
        <w:spacing w:after="0" w:line="240" w:lineRule="auto"/>
        <w:ind w:left="708" w:right="567"/>
        <w:jc w:val="both"/>
        <w:rPr>
          <w:rFonts w:ascii="Segoe UI" w:hAnsi="Segoe UI" w:cs="Segoe UI"/>
          <w:szCs w:val="24"/>
          <w:lang w:val="ro-RO"/>
        </w:rPr>
      </w:pPr>
      <w:r w:rsidRPr="00A7434E">
        <w:rPr>
          <w:rFonts w:ascii="Segoe UI" w:hAnsi="Segoe UI" w:cs="Segoe UI"/>
          <w:szCs w:val="24"/>
          <w:lang w:val="ro-RO"/>
        </w:rPr>
        <w:t>el nu întrezărește nici reformele radicale sau schimbările structurale revoluționare. Personajele n-au vigoare de combatanți; oamenii sunt striviți de realitățile vieții timpului, realități pe care ei le consideră inexorabile</w:t>
      </w:r>
      <w:r w:rsidR="00934DC9">
        <w:rPr>
          <w:rFonts w:ascii="Segoe UI" w:hAnsi="Segoe UI" w:cs="Segoe UI"/>
          <w:szCs w:val="24"/>
          <w:lang w:val="ro-RO"/>
        </w:rPr>
        <w:t>.</w:t>
      </w:r>
      <w:r w:rsidRPr="00A7434E">
        <w:rPr>
          <w:rFonts w:ascii="Segoe UI" w:hAnsi="Segoe UI" w:cs="Segoe UI"/>
          <w:szCs w:val="24"/>
          <w:lang w:val="ro-RO"/>
        </w:rPr>
        <w:t xml:space="preserve"> (Drimba,1971, 2000, p. 180)</w:t>
      </w:r>
    </w:p>
    <w:p w14:paraId="359C3BA2" w14:textId="77777777" w:rsidR="006E6D2E" w:rsidRPr="00AB199F" w:rsidRDefault="006E6D2E" w:rsidP="006E6D2E">
      <w:pPr>
        <w:spacing w:after="0" w:line="240" w:lineRule="auto"/>
        <w:ind w:firstLine="720"/>
        <w:jc w:val="both"/>
        <w:rPr>
          <w:rFonts w:ascii="Segoe UI" w:hAnsi="Segoe UI" w:cs="Segoe UI"/>
          <w:lang w:val="ro-RO"/>
        </w:rPr>
      </w:pPr>
    </w:p>
    <w:p w14:paraId="45A88B32"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Ca o urmare firească, previzibilă a acestui fenomen social, personajele operelor traduc fără echivoc credința dramaturgului într-o societate de viță nobilă în plină descompunere, cum se întâmplă, de pildă, în </w:t>
      </w:r>
      <w:r w:rsidRPr="00F77825">
        <w:rPr>
          <w:rFonts w:ascii="Segoe UI" w:hAnsi="Segoe UI" w:cs="Segoe UI"/>
          <w:i/>
          <w:iCs/>
          <w:sz w:val="24"/>
          <w:szCs w:val="24"/>
          <w:lang w:val="ro-RO"/>
        </w:rPr>
        <w:t>Livada cu vișini</w:t>
      </w:r>
      <w:r w:rsidRPr="00F77825">
        <w:rPr>
          <w:rFonts w:ascii="Segoe UI" w:hAnsi="Segoe UI" w:cs="Segoe UI"/>
          <w:sz w:val="24"/>
          <w:szCs w:val="24"/>
          <w:lang w:val="ro-RO"/>
        </w:rPr>
        <w:t xml:space="preserve">, unde, „în contrast cu aristocrații sentimentali și fără simț practic, </w:t>
      </w:r>
      <w:proofErr w:type="spellStart"/>
      <w:r w:rsidRPr="00F77825">
        <w:rPr>
          <w:rFonts w:ascii="Segoe UI" w:hAnsi="Segoe UI" w:cs="Segoe UI"/>
          <w:sz w:val="24"/>
          <w:szCs w:val="24"/>
          <w:lang w:val="ro-RO"/>
        </w:rPr>
        <w:t>Lopahin</w:t>
      </w:r>
      <w:proofErr w:type="spellEnd"/>
      <w:r w:rsidRPr="00F77825">
        <w:rPr>
          <w:rFonts w:ascii="Segoe UI" w:hAnsi="Segoe UI" w:cs="Segoe UI"/>
          <w:sz w:val="24"/>
          <w:szCs w:val="24"/>
          <w:lang w:val="ro-RO"/>
        </w:rPr>
        <w:t xml:space="preserve"> e arivistul fără scrupule, reprezentant al burgheziei pragmatice care începe să ad</w:t>
      </w:r>
      <w:r>
        <w:rPr>
          <w:rFonts w:ascii="Segoe UI" w:hAnsi="Segoe UI" w:cs="Segoe UI"/>
          <w:sz w:val="24"/>
          <w:szCs w:val="24"/>
          <w:lang w:val="ro-RO"/>
        </w:rPr>
        <w:t>ministreze țara” (</w:t>
      </w:r>
      <w:proofErr w:type="spellStart"/>
      <w:r>
        <w:rPr>
          <w:rFonts w:ascii="Segoe UI" w:hAnsi="Segoe UI" w:cs="Segoe UI"/>
          <w:sz w:val="24"/>
          <w:szCs w:val="24"/>
          <w:lang w:val="ro-RO"/>
        </w:rPr>
        <w:t>Dărăbuș</w:t>
      </w:r>
      <w:proofErr w:type="spellEnd"/>
      <w:r>
        <w:rPr>
          <w:rFonts w:ascii="Segoe UI" w:hAnsi="Segoe UI" w:cs="Segoe UI"/>
          <w:sz w:val="24"/>
          <w:szCs w:val="24"/>
          <w:lang w:val="ro-RO"/>
        </w:rPr>
        <w:t>, 2017, p.</w:t>
      </w:r>
      <w:r w:rsidRPr="00F77825">
        <w:rPr>
          <w:rFonts w:ascii="Segoe UI" w:hAnsi="Segoe UI" w:cs="Segoe UI"/>
          <w:sz w:val="24"/>
          <w:szCs w:val="24"/>
          <w:lang w:val="ro-RO"/>
        </w:rPr>
        <w:t xml:space="preserve"> 137). Exponenții clasei nobile își asumă în întregime, mai mult sau mai puțin conștient, decăderea la nivel social, manifestată prin lipsa unei atitudini întreprinzătoare, deci, și personajele sunt incapabile să ia inițiativa chiar și în momentul când destinul lor a ajuns într-un punct critic și o schimbare radicală se impune în mod imperios. Drept dovadă, nici </w:t>
      </w:r>
      <w:proofErr w:type="spellStart"/>
      <w:r w:rsidRPr="00F77825">
        <w:rPr>
          <w:rFonts w:ascii="Segoe UI" w:hAnsi="Segoe UI" w:cs="Segoe UI"/>
          <w:sz w:val="24"/>
          <w:szCs w:val="24"/>
          <w:lang w:val="ro-RO"/>
        </w:rPr>
        <w:t>Liubov</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Andreevna</w:t>
      </w:r>
      <w:proofErr w:type="spellEnd"/>
      <w:r w:rsidRPr="00F77825">
        <w:rPr>
          <w:rFonts w:ascii="Segoe UI" w:hAnsi="Segoe UI" w:cs="Segoe UI"/>
          <w:sz w:val="24"/>
          <w:szCs w:val="24"/>
          <w:lang w:val="ro-RO"/>
        </w:rPr>
        <w:t xml:space="preserve">, proprietara moșiei unde se află livada cu vișini, și nici </w:t>
      </w:r>
      <w:proofErr w:type="spellStart"/>
      <w:r w:rsidRPr="00F77825">
        <w:rPr>
          <w:rFonts w:ascii="Segoe UI" w:hAnsi="Segoe UI" w:cs="Segoe UI"/>
          <w:sz w:val="24"/>
          <w:szCs w:val="24"/>
          <w:lang w:val="ro-RO"/>
        </w:rPr>
        <w:t>Konstantin</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Gavrilovici</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fiul artistei </w:t>
      </w:r>
      <w:bookmarkStart w:id="3" w:name="_Hlk152083013"/>
      <w:r w:rsidRPr="00F77825">
        <w:rPr>
          <w:rFonts w:ascii="Segoe UI" w:hAnsi="Segoe UI" w:cs="Segoe UI"/>
          <w:sz w:val="24"/>
          <w:szCs w:val="24"/>
          <w:lang w:val="ro-RO"/>
        </w:rPr>
        <w:t xml:space="preserve">Irina Nikolaevna </w:t>
      </w:r>
      <w:proofErr w:type="spellStart"/>
      <w:r w:rsidRPr="00F77825">
        <w:rPr>
          <w:rFonts w:ascii="Segoe UI" w:hAnsi="Segoe UI" w:cs="Segoe UI"/>
          <w:sz w:val="24"/>
          <w:szCs w:val="24"/>
          <w:lang w:val="ro-RO"/>
        </w:rPr>
        <w:t>Arkadina</w:t>
      </w:r>
      <w:bookmarkEnd w:id="3"/>
      <w:proofErr w:type="spellEnd"/>
      <w:r w:rsidRPr="00F77825">
        <w:rPr>
          <w:rFonts w:ascii="Segoe UI" w:hAnsi="Segoe UI" w:cs="Segoe UI"/>
          <w:sz w:val="24"/>
          <w:szCs w:val="24"/>
          <w:lang w:val="ro-RO"/>
        </w:rPr>
        <w:t xml:space="preserve">, din </w:t>
      </w:r>
      <w:r w:rsidRPr="00F77825">
        <w:rPr>
          <w:rFonts w:ascii="Segoe UI" w:hAnsi="Segoe UI" w:cs="Segoe UI"/>
          <w:i/>
          <w:iCs/>
          <w:sz w:val="24"/>
          <w:szCs w:val="24"/>
          <w:lang w:val="ro-RO"/>
        </w:rPr>
        <w:t>Pescărușul</w:t>
      </w:r>
      <w:r w:rsidRPr="00F77825">
        <w:rPr>
          <w:rFonts w:ascii="Segoe UI" w:hAnsi="Segoe UI" w:cs="Segoe UI"/>
          <w:sz w:val="24"/>
          <w:szCs w:val="24"/>
          <w:lang w:val="ro-RO"/>
        </w:rPr>
        <w:t>, nu acționează în vreun fel pentru a se împotrivi destinului care le aduce nefericire. În schimb, ei se lasă copleșiți</w:t>
      </w:r>
      <w:r>
        <w:rPr>
          <w:rFonts w:ascii="Segoe UI" w:hAnsi="Segoe UI" w:cs="Segoe UI"/>
          <w:sz w:val="24"/>
          <w:szCs w:val="24"/>
          <w:lang w:val="ro-RO"/>
        </w:rPr>
        <w:t>,</w:t>
      </w:r>
      <w:r w:rsidRPr="00F77825">
        <w:rPr>
          <w:rFonts w:ascii="Segoe UI" w:hAnsi="Segoe UI" w:cs="Segoe UI"/>
          <w:sz w:val="24"/>
          <w:szCs w:val="24"/>
          <w:lang w:val="ro-RO"/>
        </w:rPr>
        <w:t xml:space="preserve"> în mod cu totul voit</w:t>
      </w:r>
      <w:r>
        <w:rPr>
          <w:rFonts w:ascii="Segoe UI" w:hAnsi="Segoe UI" w:cs="Segoe UI"/>
          <w:sz w:val="24"/>
          <w:szCs w:val="24"/>
          <w:lang w:val="ro-RO"/>
        </w:rPr>
        <w:t>,</w:t>
      </w:r>
      <w:r w:rsidRPr="00F77825">
        <w:rPr>
          <w:rFonts w:ascii="Segoe UI" w:hAnsi="Segoe UI" w:cs="Segoe UI"/>
          <w:sz w:val="24"/>
          <w:szCs w:val="24"/>
          <w:lang w:val="ro-RO"/>
        </w:rPr>
        <w:t xml:space="preserve"> de ceea ce li se întâmplă. Dacă în Antichitate se putea discuta despre eroii care nu aveau posibilitatea de a-și schimba firul vieții, care erau, așadar, victime ale capriciilor zeilor, personajele lui Cehov sunt lipsite de o astfel de circumstanță atenuantă: „întrebarea fără speranță de răspuns asupra rostului vieții și al suferinței, se transformă într-o resemnare ofilită, într-o </w:t>
      </w:r>
      <w:r w:rsidRPr="00F77825">
        <w:rPr>
          <w:rFonts w:ascii="Segoe UI" w:hAnsi="Segoe UI" w:cs="Segoe UI"/>
          <w:sz w:val="24"/>
          <w:szCs w:val="24"/>
          <w:lang w:val="ro-RO"/>
        </w:rPr>
        <w:lastRenderedPageBreak/>
        <w:t>acceptare opacă și fără bucurii a propriului destin” (</w:t>
      </w:r>
      <w:proofErr w:type="spellStart"/>
      <w:r w:rsidRPr="00F77825">
        <w:rPr>
          <w:rFonts w:ascii="Segoe UI" w:hAnsi="Segoe UI" w:cs="Segoe UI"/>
          <w:sz w:val="24"/>
          <w:szCs w:val="24"/>
          <w:lang w:val="ro-RO"/>
        </w:rPr>
        <w:t>Pandolfi</w:t>
      </w:r>
      <w:proofErr w:type="spellEnd"/>
      <w:r w:rsidRPr="00F77825">
        <w:rPr>
          <w:rFonts w:ascii="Segoe UI" w:hAnsi="Segoe UI" w:cs="Segoe UI"/>
          <w:sz w:val="24"/>
          <w:szCs w:val="24"/>
          <w:lang w:val="ro-RO"/>
        </w:rPr>
        <w:t xml:space="preserve">, 1964, </w:t>
      </w:r>
      <w:r>
        <w:rPr>
          <w:rFonts w:ascii="Segoe UI" w:hAnsi="Segoe UI" w:cs="Segoe UI"/>
          <w:sz w:val="24"/>
          <w:szCs w:val="24"/>
          <w:lang w:val="ro-RO"/>
        </w:rPr>
        <w:t>1971, p.</w:t>
      </w:r>
      <w:r w:rsidRPr="00F77825">
        <w:rPr>
          <w:rFonts w:ascii="Segoe UI" w:hAnsi="Segoe UI" w:cs="Segoe UI"/>
          <w:sz w:val="24"/>
          <w:szCs w:val="24"/>
          <w:lang w:val="ro-RO"/>
        </w:rPr>
        <w:t xml:space="preserve"> 58). Se poate vorbi despre un adevărat „mal du </w:t>
      </w:r>
      <w:proofErr w:type="spellStart"/>
      <w:r w:rsidRPr="00F77825">
        <w:rPr>
          <w:rFonts w:ascii="Segoe UI" w:hAnsi="Segoe UI" w:cs="Segoe UI"/>
          <w:sz w:val="24"/>
          <w:szCs w:val="24"/>
          <w:lang w:val="ro-RO"/>
        </w:rPr>
        <w:t>siècle</w:t>
      </w:r>
      <w:proofErr w:type="spellEnd"/>
      <w:r w:rsidRPr="00F77825">
        <w:rPr>
          <w:rFonts w:ascii="Segoe UI" w:hAnsi="Segoe UI" w:cs="Segoe UI"/>
          <w:sz w:val="24"/>
          <w:szCs w:val="24"/>
          <w:lang w:val="ro-RO"/>
        </w:rPr>
        <w:t xml:space="preserve">”, receptat profund de societatea rusă a vremii și transpusă convingător în scrierile lui Cehov. Personajele traversează etapa unui </w:t>
      </w:r>
      <w:proofErr w:type="spellStart"/>
      <w:r w:rsidRPr="00F77825">
        <w:rPr>
          <w:rFonts w:ascii="Segoe UI" w:hAnsi="Segoe UI" w:cs="Segoe UI"/>
          <w:sz w:val="24"/>
          <w:szCs w:val="24"/>
          <w:lang w:val="ro-RO"/>
        </w:rPr>
        <w:t>spleen</w:t>
      </w:r>
      <w:proofErr w:type="spellEnd"/>
      <w:r w:rsidRPr="00F77825">
        <w:rPr>
          <w:rFonts w:ascii="Segoe UI" w:hAnsi="Segoe UI" w:cs="Segoe UI"/>
          <w:sz w:val="24"/>
          <w:szCs w:val="24"/>
          <w:lang w:val="ro-RO"/>
        </w:rPr>
        <w:t xml:space="preserve"> al existenței, par a fi copleșite de viteza cu care societatea progresează și se transfigurează, la care nu se pot adapta sub nicio formă și încearcă un sentiment omonim cu dezintegrarea spirituală, identitară, și anume resemnarea în fața fatalității.</w:t>
      </w:r>
    </w:p>
    <w:p w14:paraId="6DF0D2BB"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Așa cum s-a menționat anterior, subiectul textelor analizate nu respectă tiparul stabilit de scriitorii de comedii anteriori lui Cehov, ci este unul grav, care are în prim-plan existența comună a oamenilor lipsiți de idealuri înalte și, prin extensie, drama celor incapabili să acceadă la o treaptă superioară, așa cum sugerează Drimba: </w:t>
      </w:r>
    </w:p>
    <w:p w14:paraId="4AD13A68" w14:textId="77777777" w:rsidR="006E6D2E" w:rsidRPr="00786C81" w:rsidRDefault="006E6D2E" w:rsidP="006E6D2E">
      <w:pPr>
        <w:spacing w:after="0" w:line="240" w:lineRule="auto"/>
        <w:ind w:firstLine="720"/>
        <w:jc w:val="both"/>
        <w:rPr>
          <w:rFonts w:ascii="Segoe UI" w:hAnsi="Segoe UI" w:cs="Segoe UI"/>
          <w:lang w:val="ro-RO"/>
        </w:rPr>
      </w:pPr>
    </w:p>
    <w:p w14:paraId="57BA85F7" w14:textId="438A9ADC" w:rsidR="006E6D2E" w:rsidRPr="00F77825" w:rsidRDefault="006E6D2E" w:rsidP="00786C81">
      <w:pPr>
        <w:spacing w:after="0" w:line="240" w:lineRule="auto"/>
        <w:ind w:left="708" w:right="567"/>
        <w:jc w:val="both"/>
        <w:rPr>
          <w:rFonts w:ascii="Segoe UI" w:hAnsi="Segoe UI" w:cs="Segoe UI"/>
          <w:lang w:val="ro-RO"/>
        </w:rPr>
      </w:pPr>
      <w:r w:rsidRPr="00F77825">
        <w:rPr>
          <w:rFonts w:ascii="Segoe UI" w:hAnsi="Segoe UI" w:cs="Segoe UI"/>
          <w:lang w:val="ro-RO"/>
        </w:rPr>
        <w:t>Arta lui Cehov este o artă de maximă naturalețe și conciziune, o artă de mare subtilitate psihologică ce sugerează acea idee de bază (între ideile de bază ale literaturii cehoviene care va face carieră, în secolul nostru, în literatura «absurdului») a incomprehensibilității omului de către semenul său, a neputinței de comunicare intimă, a izolării de care suferă majoritatea eroilor săi</w:t>
      </w:r>
      <w:r w:rsidR="00C24987">
        <w:rPr>
          <w:rFonts w:ascii="Segoe UI" w:hAnsi="Segoe UI" w:cs="Segoe UI"/>
          <w:lang w:val="ro-RO"/>
        </w:rPr>
        <w:t>.</w:t>
      </w:r>
      <w:r w:rsidRPr="00F77825">
        <w:rPr>
          <w:rFonts w:ascii="Segoe UI" w:hAnsi="Segoe UI" w:cs="Segoe UI"/>
          <w:sz w:val="24"/>
          <w:szCs w:val="24"/>
          <w:lang w:val="ro-RO"/>
        </w:rPr>
        <w:t xml:space="preserve"> </w:t>
      </w:r>
      <w:r w:rsidRPr="00F77825">
        <w:rPr>
          <w:rFonts w:ascii="Segoe UI" w:hAnsi="Segoe UI" w:cs="Segoe UI"/>
          <w:lang w:val="ro-RO"/>
        </w:rPr>
        <w:t>(</w:t>
      </w:r>
      <w:r w:rsidRPr="00A61652">
        <w:rPr>
          <w:rFonts w:ascii="Segoe UI" w:hAnsi="Segoe UI" w:cs="Segoe UI"/>
          <w:lang w:val="ro-RO"/>
        </w:rPr>
        <w:t>Drimba,</w:t>
      </w:r>
      <w:r w:rsidRPr="00F77825">
        <w:rPr>
          <w:rFonts w:ascii="Segoe UI" w:hAnsi="Segoe UI" w:cs="Segoe UI"/>
          <w:lang w:val="ro-RO"/>
        </w:rPr>
        <w:t xml:space="preserve">1971, </w:t>
      </w:r>
      <w:r>
        <w:rPr>
          <w:rFonts w:ascii="Segoe UI" w:hAnsi="Segoe UI" w:cs="Segoe UI"/>
          <w:lang w:val="ro-RO"/>
        </w:rPr>
        <w:t>1997</w:t>
      </w:r>
      <w:r w:rsidRPr="00D92939">
        <w:rPr>
          <w:rFonts w:ascii="Segoe UI" w:hAnsi="Segoe UI" w:cs="Segoe UI"/>
          <w:lang w:val="ro-RO"/>
        </w:rPr>
        <w:t xml:space="preserve">, p. </w:t>
      </w:r>
      <w:r w:rsidRPr="00F77825">
        <w:rPr>
          <w:rFonts w:ascii="Segoe UI" w:hAnsi="Segoe UI" w:cs="Segoe UI"/>
          <w:lang w:val="ro-RO"/>
        </w:rPr>
        <w:t>313-314)</w:t>
      </w:r>
    </w:p>
    <w:p w14:paraId="29B23AEF" w14:textId="77777777" w:rsidR="006E6D2E" w:rsidRPr="00786C81" w:rsidRDefault="006E6D2E" w:rsidP="006E6D2E">
      <w:pPr>
        <w:spacing w:after="0" w:line="240" w:lineRule="auto"/>
        <w:ind w:left="567" w:right="567" w:firstLine="720"/>
        <w:jc w:val="both"/>
        <w:rPr>
          <w:rFonts w:ascii="Segoe UI" w:hAnsi="Segoe UI" w:cs="Segoe UI"/>
          <w:lang w:val="ro-RO"/>
        </w:rPr>
      </w:pPr>
    </w:p>
    <w:p w14:paraId="358BB360"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Incapacitatea de înțelegere interumană are la dramaturgul rus urmări cu adevărat grave, fiind motivul pentru care personajele cu înclinații spre ceea ce este superior ființei umane sunt „contaminate” de mediocritatea celor din jur:</w:t>
      </w:r>
    </w:p>
    <w:p w14:paraId="4B6D2777" w14:textId="77777777" w:rsidR="006E6D2E" w:rsidRPr="00C24987" w:rsidRDefault="006E6D2E" w:rsidP="006E6D2E">
      <w:pPr>
        <w:spacing w:after="0" w:line="240" w:lineRule="auto"/>
        <w:ind w:firstLine="720"/>
        <w:jc w:val="both"/>
        <w:rPr>
          <w:rFonts w:ascii="Segoe UI" w:hAnsi="Segoe UI" w:cs="Segoe UI"/>
          <w:lang w:val="ro-RO"/>
        </w:rPr>
      </w:pPr>
    </w:p>
    <w:p w14:paraId="358FE5E9" w14:textId="57416D38" w:rsidR="006E6D2E" w:rsidRPr="00F77825" w:rsidRDefault="006E6D2E" w:rsidP="00386C43">
      <w:pPr>
        <w:spacing w:after="0" w:line="240" w:lineRule="auto"/>
        <w:ind w:left="708" w:right="567"/>
        <w:jc w:val="both"/>
        <w:rPr>
          <w:rFonts w:ascii="Segoe UI" w:hAnsi="Segoe UI" w:cs="Segoe UI"/>
          <w:lang w:val="ro-RO"/>
        </w:rPr>
      </w:pPr>
      <w:r w:rsidRPr="00F77825">
        <w:rPr>
          <w:rFonts w:ascii="Segoe UI" w:hAnsi="Segoe UI" w:cs="Segoe UI"/>
          <w:lang w:val="ro-RO"/>
        </w:rPr>
        <w:t>Fără o existență asigurată și fără suport real în viață, e și el (</w:t>
      </w:r>
      <w:proofErr w:type="spellStart"/>
      <w:r w:rsidRPr="00F77825">
        <w:rPr>
          <w:rFonts w:ascii="Segoe UI" w:hAnsi="Segoe UI" w:cs="Segoe UI"/>
          <w:lang w:val="ro-RO"/>
        </w:rPr>
        <w:t>Treplev</w:t>
      </w:r>
      <w:proofErr w:type="spellEnd"/>
      <w:r w:rsidRPr="00F77825">
        <w:rPr>
          <w:rFonts w:ascii="Segoe UI" w:hAnsi="Segoe UI" w:cs="Segoe UI"/>
          <w:lang w:val="ro-RO"/>
        </w:rPr>
        <w:t>) asemeni unui pescăruș aruncat de ici-colo de furtunile vieții, sfârșind prin a se împușca. Precum al</w:t>
      </w:r>
      <w:r>
        <w:rPr>
          <w:rFonts w:ascii="Segoe UI" w:hAnsi="Segoe UI" w:cs="Segoe UI"/>
          <w:lang w:val="ro-RO"/>
        </w:rPr>
        <w:t>batrosul din poezia omonimă de B</w:t>
      </w:r>
      <w:r w:rsidRPr="00F77825">
        <w:rPr>
          <w:rFonts w:ascii="Segoe UI" w:hAnsi="Segoe UI" w:cs="Segoe UI"/>
          <w:lang w:val="ro-RO"/>
        </w:rPr>
        <w:t xml:space="preserve">audelaire, pescărușul </w:t>
      </w:r>
      <w:r w:rsidRPr="00F77825">
        <w:rPr>
          <w:rFonts w:ascii="Segoe UI" w:hAnsi="Segoe UI" w:cs="Segoe UI"/>
          <w:lang w:val="ro-RO"/>
        </w:rPr>
        <w:lastRenderedPageBreak/>
        <w:t>cehovian simbolizează sufletele alese răpuse de meschinăria, suficiența și indiferența oamenilor comuni, lipsiți de id</w:t>
      </w:r>
      <w:r>
        <w:rPr>
          <w:rFonts w:ascii="Segoe UI" w:hAnsi="Segoe UI" w:cs="Segoe UI"/>
          <w:lang w:val="ro-RO"/>
        </w:rPr>
        <w:t>ealuri înalte</w:t>
      </w:r>
      <w:r w:rsidR="00C24987">
        <w:rPr>
          <w:rFonts w:ascii="Segoe UI" w:hAnsi="Segoe UI" w:cs="Segoe UI"/>
          <w:lang w:val="ro-RO"/>
        </w:rPr>
        <w:t>.</w:t>
      </w:r>
      <w:r>
        <w:rPr>
          <w:rFonts w:ascii="Segoe UI" w:hAnsi="Segoe UI" w:cs="Segoe UI"/>
          <w:lang w:val="ro-RO"/>
        </w:rPr>
        <w:t xml:space="preserve"> (</w:t>
      </w:r>
      <w:proofErr w:type="spellStart"/>
      <w:r>
        <w:rPr>
          <w:rFonts w:ascii="Segoe UI" w:hAnsi="Segoe UI" w:cs="Segoe UI"/>
          <w:lang w:val="ro-RO"/>
        </w:rPr>
        <w:t>Dărăbuș</w:t>
      </w:r>
      <w:proofErr w:type="spellEnd"/>
      <w:r>
        <w:rPr>
          <w:rFonts w:ascii="Segoe UI" w:hAnsi="Segoe UI" w:cs="Segoe UI"/>
          <w:lang w:val="ro-RO"/>
        </w:rPr>
        <w:t>, 2017</w:t>
      </w:r>
      <w:r w:rsidRPr="0023557E">
        <w:rPr>
          <w:rFonts w:ascii="Segoe UI" w:hAnsi="Segoe UI" w:cs="Segoe UI"/>
          <w:lang w:val="ro-RO"/>
        </w:rPr>
        <w:t xml:space="preserve">, p. </w:t>
      </w:r>
      <w:r w:rsidRPr="00F77825">
        <w:rPr>
          <w:rFonts w:ascii="Segoe UI" w:hAnsi="Segoe UI" w:cs="Segoe UI"/>
          <w:lang w:val="ro-RO"/>
        </w:rPr>
        <w:t>135)</w:t>
      </w:r>
    </w:p>
    <w:p w14:paraId="6C73E1C6" w14:textId="77777777" w:rsidR="006E6D2E" w:rsidRPr="007B7DB1" w:rsidRDefault="006E6D2E" w:rsidP="006E6D2E">
      <w:pPr>
        <w:spacing w:after="0" w:line="240" w:lineRule="auto"/>
        <w:ind w:firstLine="720"/>
        <w:jc w:val="both"/>
        <w:rPr>
          <w:rFonts w:ascii="Segoe UI" w:hAnsi="Segoe UI" w:cs="Segoe UI"/>
          <w:lang w:val="ro-RO"/>
        </w:rPr>
      </w:pPr>
    </w:p>
    <w:p w14:paraId="34A969BC"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Așadar, nu se poate vorbi despre comedia sub forma ei clasică, deoarece ea devine la Cehov compătimirea neputinței umane, care capătă dimensiunea unei comedii a existenței cu substrat tragic. </w:t>
      </w:r>
    </w:p>
    <w:p w14:paraId="624A0E10"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Fixând centrul de interes asupra coordonatelor estetice cehoviene, se impune menționarea principalei diferențe dintre comedia cehoviană și cea „</w:t>
      </w:r>
      <w:proofErr w:type="spellStart"/>
      <w:r w:rsidRPr="00F77825">
        <w:rPr>
          <w:rFonts w:ascii="Segoe UI" w:hAnsi="Segoe UI" w:cs="Segoe UI"/>
          <w:sz w:val="24"/>
          <w:szCs w:val="24"/>
          <w:lang w:val="ro-RO"/>
        </w:rPr>
        <w:t>precehoviană</w:t>
      </w:r>
      <w:proofErr w:type="spellEnd"/>
      <w:r w:rsidRPr="00F77825">
        <w:rPr>
          <w:rFonts w:ascii="Segoe UI" w:hAnsi="Segoe UI" w:cs="Segoe UI"/>
          <w:sz w:val="24"/>
          <w:szCs w:val="24"/>
          <w:lang w:val="ro-RO"/>
        </w:rPr>
        <w:t xml:space="preserve">” – „sursa comicului” (Teodorescu, </w:t>
      </w:r>
      <w:r>
        <w:rPr>
          <w:rFonts w:ascii="Segoe UI" w:hAnsi="Segoe UI" w:cs="Segoe UI"/>
          <w:noProof/>
          <w:sz w:val="24"/>
          <w:szCs w:val="24"/>
          <w:lang w:val="ro-RO"/>
        </w:rPr>
        <w:t>1968, p.</w:t>
      </w:r>
      <w:r w:rsidRPr="00F77825">
        <w:rPr>
          <w:rFonts w:ascii="Segoe UI" w:hAnsi="Segoe UI" w:cs="Segoe UI"/>
          <w:sz w:val="24"/>
          <w:szCs w:val="24"/>
          <w:lang w:val="ro-RO"/>
        </w:rPr>
        <w:t xml:space="preserve"> 80), și anume răsturnarea cursului firesc al lucrurilor: </w:t>
      </w:r>
    </w:p>
    <w:p w14:paraId="4E0A6191" w14:textId="77777777" w:rsidR="006E6D2E" w:rsidRPr="007B7DB1" w:rsidRDefault="006E6D2E" w:rsidP="006E6D2E">
      <w:pPr>
        <w:spacing w:after="0" w:line="240" w:lineRule="auto"/>
        <w:ind w:firstLine="720"/>
        <w:jc w:val="both"/>
        <w:rPr>
          <w:rFonts w:ascii="Segoe UI" w:hAnsi="Segoe UI" w:cs="Segoe UI"/>
          <w:lang w:val="ro-RO"/>
        </w:rPr>
      </w:pPr>
    </w:p>
    <w:p w14:paraId="7F4DC4C6" w14:textId="19D6CA6E" w:rsidR="006E6D2E" w:rsidRPr="00F77825" w:rsidRDefault="006E6D2E" w:rsidP="007B7DB1">
      <w:pPr>
        <w:spacing w:after="0" w:line="240" w:lineRule="auto"/>
        <w:ind w:left="708" w:right="567"/>
        <w:jc w:val="both"/>
        <w:rPr>
          <w:rFonts w:ascii="Segoe UI" w:hAnsi="Segoe UI" w:cs="Segoe UI"/>
          <w:lang w:val="ro-RO"/>
        </w:rPr>
      </w:pPr>
      <w:r w:rsidRPr="00F77825">
        <w:rPr>
          <w:rFonts w:ascii="Segoe UI" w:hAnsi="Segoe UI" w:cs="Segoe UI"/>
          <w:lang w:val="ro-RO"/>
        </w:rPr>
        <w:t>în toate piesele personajele vorbesc, dar numai la Cehov discuția devine un «modus vivendi», un «modus vivendi» cu micile lui drame, dar drame în interiorul universului și nu în definirea lui. Dramele fiind în interiorul dialogului, nu reușesc să-l domine, ci dimpotrivă, dialogul le domină pe ele și astfel dramele încetează de a mai fi caracteristicile existenței, rațiunea ei de a fi, iar dramele personajelor nu sunt decât niște pretexte. Ordinea firească a lucrurilor se răstoarnă și astfel intrăm în domeniul pur al comediei</w:t>
      </w:r>
      <w:r w:rsidR="007B7DB1">
        <w:rPr>
          <w:rFonts w:ascii="Segoe UI" w:hAnsi="Segoe UI" w:cs="Segoe UI"/>
          <w:lang w:val="ro-RO"/>
        </w:rPr>
        <w:t>.</w:t>
      </w:r>
      <w:r w:rsidRPr="00F77825">
        <w:rPr>
          <w:rFonts w:ascii="Segoe UI" w:hAnsi="Segoe UI" w:cs="Segoe UI"/>
          <w:lang w:val="ro-RO"/>
        </w:rPr>
        <w:t xml:space="preserve"> (Teodorescu, </w:t>
      </w:r>
      <w:r>
        <w:rPr>
          <w:rFonts w:ascii="Segoe UI" w:hAnsi="Segoe UI" w:cs="Segoe UI"/>
          <w:noProof/>
          <w:lang w:val="ro-RO"/>
        </w:rPr>
        <w:t>1968</w:t>
      </w:r>
      <w:r w:rsidRPr="0023557E">
        <w:rPr>
          <w:rFonts w:ascii="Segoe UI" w:hAnsi="Segoe UI" w:cs="Segoe UI"/>
          <w:noProof/>
          <w:lang w:val="ro-RO"/>
        </w:rPr>
        <w:t xml:space="preserve">, p. </w:t>
      </w:r>
      <w:r w:rsidRPr="00F77825">
        <w:rPr>
          <w:rFonts w:ascii="Segoe UI" w:hAnsi="Segoe UI" w:cs="Segoe UI"/>
          <w:lang w:val="ro-RO"/>
        </w:rPr>
        <w:t>79)</w:t>
      </w:r>
    </w:p>
    <w:p w14:paraId="6582DC9C" w14:textId="77777777" w:rsidR="006E6D2E" w:rsidRPr="001353EC" w:rsidRDefault="006E6D2E" w:rsidP="006E6D2E">
      <w:pPr>
        <w:spacing w:after="0" w:line="240" w:lineRule="auto"/>
        <w:ind w:left="567" w:right="567" w:firstLine="720"/>
        <w:jc w:val="both"/>
        <w:rPr>
          <w:rFonts w:ascii="Segoe UI" w:hAnsi="Segoe UI" w:cs="Segoe UI"/>
          <w:lang w:val="ro-RO"/>
        </w:rPr>
      </w:pPr>
    </w:p>
    <w:p w14:paraId="68563019"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Așadar, la acest nivel are loc, de fapt, metamorfoza comediei clasice în comedia cehoviană. </w:t>
      </w:r>
    </w:p>
    <w:p w14:paraId="4D8030B5"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i/>
          <w:iCs/>
          <w:sz w:val="24"/>
          <w:szCs w:val="24"/>
          <w:lang w:val="ro-RO"/>
        </w:rPr>
        <w:t>Pescărușul</w:t>
      </w:r>
      <w:r w:rsidRPr="00F77825">
        <w:rPr>
          <w:rFonts w:ascii="Segoe UI" w:hAnsi="Segoe UI" w:cs="Segoe UI"/>
          <w:sz w:val="24"/>
          <w:szCs w:val="24"/>
          <w:lang w:val="ro-RO"/>
        </w:rPr>
        <w:t xml:space="preserve"> este, prin excelență, o comedie. Este totuși o comedie a suferinței; o comedie genială prin stil și subiect, dar de un tragism copleșitor. Cehov surprinde cu finețe adevărate drame ale existenței. Niciunui personaj nu îi este îngăduit să trăiască așa cum își dorește: Sorin ar vrea să aibă din nou parte de tinerețe și să ia viața de la început, Nina și-ar dori să fie celebră, Irina Nikolaevna </w:t>
      </w:r>
      <w:proofErr w:type="spellStart"/>
      <w:r w:rsidRPr="00F77825">
        <w:rPr>
          <w:rFonts w:ascii="Segoe UI" w:hAnsi="Segoe UI" w:cs="Segoe UI"/>
          <w:sz w:val="24"/>
          <w:szCs w:val="24"/>
          <w:lang w:val="ro-RO"/>
        </w:rPr>
        <w:t>Arkadina</w:t>
      </w:r>
      <w:proofErr w:type="spellEnd"/>
      <w:r w:rsidRPr="00F77825">
        <w:rPr>
          <w:rFonts w:ascii="Segoe UI" w:hAnsi="Segoe UI" w:cs="Segoe UI"/>
          <w:sz w:val="24"/>
          <w:szCs w:val="24"/>
          <w:lang w:val="ro-RO"/>
        </w:rPr>
        <w:t xml:space="preserve"> ar dori să aibă acces numai ea la inima cunoscutului scriitor </w:t>
      </w:r>
      <w:proofErr w:type="spellStart"/>
      <w:r w:rsidRPr="00F77825">
        <w:rPr>
          <w:rFonts w:ascii="Segoe UI" w:hAnsi="Segoe UI" w:cs="Segoe UI"/>
          <w:sz w:val="24"/>
          <w:szCs w:val="24"/>
          <w:lang w:val="ro-RO"/>
        </w:rPr>
        <w:t>Trigorin</w:t>
      </w:r>
      <w:proofErr w:type="spellEnd"/>
      <w:r w:rsidRPr="00F77825">
        <w:rPr>
          <w:rFonts w:ascii="Segoe UI" w:hAnsi="Segoe UI" w:cs="Segoe UI"/>
          <w:sz w:val="24"/>
          <w:szCs w:val="24"/>
          <w:lang w:val="ro-RO"/>
        </w:rPr>
        <w:t xml:space="preserve">, acesta din urmă și-ar </w:t>
      </w:r>
      <w:r w:rsidRPr="00F77825">
        <w:rPr>
          <w:rFonts w:ascii="Segoe UI" w:hAnsi="Segoe UI" w:cs="Segoe UI"/>
          <w:sz w:val="24"/>
          <w:szCs w:val="24"/>
          <w:lang w:val="ro-RO"/>
        </w:rPr>
        <w:lastRenderedPageBreak/>
        <w:t xml:space="preserve">dori să simtă fiorii dragostei și ai trăirii adolescentine. Fiecare destin în parte sfâșie sufletul prin neputința de schimbare, de îndreptare; tragismul atinge cote paroxistice, până la limita absurdului, încât toate aceste fire ale vieții, adunate în </w:t>
      </w:r>
      <w:r>
        <w:rPr>
          <w:rFonts w:ascii="Segoe UI" w:hAnsi="Segoe UI" w:cs="Segoe UI"/>
          <w:sz w:val="24"/>
          <w:szCs w:val="24"/>
          <w:lang w:val="ro-RO"/>
        </w:rPr>
        <w:t>fi</w:t>
      </w:r>
      <w:r w:rsidRPr="00F77825">
        <w:rPr>
          <w:rFonts w:ascii="Segoe UI" w:hAnsi="Segoe UI" w:cs="Segoe UI"/>
          <w:sz w:val="24"/>
          <w:szCs w:val="24"/>
          <w:lang w:val="ro-RO"/>
        </w:rPr>
        <w:t xml:space="preserve">lele aceleiași opere, dau naștere unei comedii a sorții înseși, așa cum este ea înțeleasă și simțită de Cehov. </w:t>
      </w:r>
    </w:p>
    <w:p w14:paraId="49D972BC"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Ironia, mai bine spus, un veritabil cinism al destinului face ca Nina să devină, în cele din urmă, actriță, iar Boris </w:t>
      </w:r>
      <w:proofErr w:type="spellStart"/>
      <w:r w:rsidRPr="00F77825">
        <w:rPr>
          <w:rFonts w:ascii="Segoe UI" w:hAnsi="Segoe UI" w:cs="Segoe UI"/>
          <w:sz w:val="24"/>
          <w:szCs w:val="24"/>
          <w:lang w:val="ro-RO"/>
        </w:rPr>
        <w:t>Alexeevici</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Trigorin</w:t>
      </w:r>
      <w:proofErr w:type="spellEnd"/>
      <w:r w:rsidRPr="00F77825">
        <w:rPr>
          <w:rFonts w:ascii="Segoe UI" w:hAnsi="Segoe UI" w:cs="Segoe UI"/>
          <w:sz w:val="24"/>
          <w:szCs w:val="24"/>
          <w:lang w:val="ro-RO"/>
        </w:rPr>
        <w:t xml:space="preserve"> să aibă ceea ce multe personaje tânjesc să obțină: succes. Însă vălul mirajului cade fără întârziere de pe fața realității: Nina </w:t>
      </w:r>
      <w:proofErr w:type="spellStart"/>
      <w:r w:rsidRPr="00F77825">
        <w:rPr>
          <w:rFonts w:ascii="Segoe UI" w:hAnsi="Segoe UI" w:cs="Segoe UI"/>
          <w:sz w:val="24"/>
          <w:szCs w:val="24"/>
          <w:lang w:val="ro-RO"/>
        </w:rPr>
        <w:t>Zarecinaia</w:t>
      </w:r>
      <w:proofErr w:type="spellEnd"/>
      <w:r w:rsidRPr="00F77825">
        <w:rPr>
          <w:rFonts w:ascii="Segoe UI" w:hAnsi="Segoe UI" w:cs="Segoe UI"/>
          <w:sz w:val="24"/>
          <w:szCs w:val="24"/>
          <w:lang w:val="ro-RO"/>
        </w:rPr>
        <w:t xml:space="preserve"> este amăgită de </w:t>
      </w:r>
      <w:proofErr w:type="spellStart"/>
      <w:r w:rsidRPr="00F77825">
        <w:rPr>
          <w:rFonts w:ascii="Segoe UI" w:hAnsi="Segoe UI" w:cs="Segoe UI"/>
          <w:sz w:val="24"/>
          <w:szCs w:val="24"/>
          <w:lang w:val="ro-RO"/>
        </w:rPr>
        <w:t>Trigorin</w:t>
      </w:r>
      <w:proofErr w:type="spellEnd"/>
      <w:r w:rsidRPr="00F77825">
        <w:rPr>
          <w:rFonts w:ascii="Segoe UI" w:hAnsi="Segoe UI" w:cs="Segoe UI"/>
          <w:sz w:val="24"/>
          <w:szCs w:val="24"/>
          <w:lang w:val="ro-RO"/>
        </w:rPr>
        <w:t xml:space="preserve">, care o încredințează, inițial, de convingerea lui că ea are talent actoricesc, dar care se dezice, mai apoi, de orice legătură cu tânăra fată, iar </w:t>
      </w:r>
      <w:proofErr w:type="spellStart"/>
      <w:r w:rsidRPr="00F77825">
        <w:rPr>
          <w:rFonts w:ascii="Segoe UI" w:hAnsi="Segoe UI" w:cs="Segoe UI"/>
          <w:sz w:val="24"/>
          <w:szCs w:val="24"/>
          <w:lang w:val="ro-RO"/>
        </w:rPr>
        <w:t>Trigorin</w:t>
      </w:r>
      <w:proofErr w:type="spellEnd"/>
      <w:r w:rsidRPr="00F77825">
        <w:rPr>
          <w:rFonts w:ascii="Segoe UI" w:hAnsi="Segoe UI" w:cs="Segoe UI"/>
          <w:sz w:val="24"/>
          <w:szCs w:val="24"/>
          <w:lang w:val="ro-RO"/>
        </w:rPr>
        <w:t xml:space="preserve"> nu este satisfăcut de propria creație literară. Apologia cititorilor rămâne fără ecou, în cazul lui. Procesul creator a devenit o corvoadă, o capcană din care nu poate să iasă și în care este condamnat în permanență la imaginarea viitorului subiect. Orice moment în care nu scrie este resimțit ca o tortură; deseori, rezultatul nu îl mulțumește, dar nici nu este capabil să părăsească obiceiul scrierii. Conceperea de texte literare este, așadar, pentru el, în mod cu totul paradoxal, o formă de caznă necesară; scrisul devine rațiunea sa de a fi, chiar dacă el are conștiința chinului pe care i-l produce fiecare nouă creație literară, fiecare nou subiect care așteaptă să fie pus pe hârtie numai pentru a fi detestat după ce vede lumina tiparului, iar, în cele din urmă, scriitorul să ajungă la un alt subiect care „cere veșmintele vorbirii” și destinul său să urmeze la nesfârșit același tipar </w:t>
      </w:r>
      <w:proofErr w:type="spellStart"/>
      <w:r w:rsidRPr="00F77825">
        <w:rPr>
          <w:rFonts w:ascii="Segoe UI" w:hAnsi="Segoe UI" w:cs="Segoe UI"/>
          <w:sz w:val="24"/>
          <w:szCs w:val="24"/>
          <w:lang w:val="ro-RO"/>
        </w:rPr>
        <w:t>penitențial</w:t>
      </w:r>
      <w:proofErr w:type="spellEnd"/>
      <w:r w:rsidRPr="00F77825">
        <w:rPr>
          <w:rFonts w:ascii="Segoe UI" w:hAnsi="Segoe UI" w:cs="Segoe UI"/>
          <w:sz w:val="24"/>
          <w:szCs w:val="24"/>
          <w:lang w:val="ro-RO"/>
        </w:rPr>
        <w:t xml:space="preserve">. </w:t>
      </w:r>
    </w:p>
    <w:p w14:paraId="36136E1D" w14:textId="77777777" w:rsidR="006E6D2E" w:rsidRPr="00F77825" w:rsidRDefault="006E6D2E" w:rsidP="006E6D2E">
      <w:pPr>
        <w:spacing w:after="0" w:line="240" w:lineRule="auto"/>
        <w:ind w:firstLine="720"/>
        <w:jc w:val="both"/>
        <w:rPr>
          <w:rFonts w:ascii="Segoe UI" w:hAnsi="Segoe UI" w:cs="Segoe UI"/>
          <w:sz w:val="24"/>
          <w:szCs w:val="24"/>
          <w:lang w:val="ro-RO"/>
        </w:rPr>
      </w:pP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în schimb, pare a fi singurul personaj înzestrat cu o viziune panoramică asupra existenței. El propune, de la bun început, o inovație prin stilul său de scriere: „SORIN: Nu se poate trăi fără teatru. TREPLEV: Trebuie căutate forme noi. Și </w:t>
      </w:r>
      <w:r w:rsidRPr="00F77825">
        <w:rPr>
          <w:rFonts w:ascii="Segoe UI" w:hAnsi="Segoe UI" w:cs="Segoe UI"/>
          <w:sz w:val="24"/>
          <w:szCs w:val="24"/>
          <w:lang w:val="ro-RO"/>
        </w:rPr>
        <w:lastRenderedPageBreak/>
        <w:t>dacă aceste forme noi nu sunt, mai bine să nu mai fie nimic” (</w:t>
      </w:r>
      <w:r w:rsidRPr="00421E9C">
        <w:rPr>
          <w:rFonts w:ascii="Segoe UI" w:hAnsi="Segoe UI" w:cs="Segoe UI"/>
          <w:sz w:val="24"/>
          <w:szCs w:val="24"/>
          <w:lang w:val="ro-RO"/>
        </w:rPr>
        <w:t>Cehov, 2008</w:t>
      </w:r>
      <w:r>
        <w:rPr>
          <w:rFonts w:ascii="Segoe UI" w:hAnsi="Segoe UI" w:cs="Segoe UI"/>
          <w:sz w:val="24"/>
          <w:szCs w:val="24"/>
          <w:lang w:val="ro-RO"/>
        </w:rPr>
        <w:t xml:space="preserve">, p. </w:t>
      </w:r>
      <w:r w:rsidRPr="00F77825">
        <w:rPr>
          <w:rFonts w:ascii="Segoe UI" w:hAnsi="Segoe UI" w:cs="Segoe UI"/>
          <w:sz w:val="24"/>
          <w:szCs w:val="24"/>
          <w:lang w:val="ro-RO"/>
        </w:rPr>
        <w:t xml:space="preserve">10). Nu este însă înțeles, ci, dimpotrivă, opera îi este percepută ca fiind o glumă. </w:t>
      </w: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se simte profund ofensat și face uz de sarcasm când simte că efortul său de artist care se vrea a fi un înnoitor al literaturii ajunge obiect de comedie: „Ajunge! Cortina! Lasă cortina! (</w:t>
      </w:r>
      <w:r w:rsidRPr="00F77825">
        <w:rPr>
          <w:rFonts w:ascii="Segoe UI" w:hAnsi="Segoe UI" w:cs="Segoe UI"/>
          <w:i/>
          <w:iCs/>
          <w:sz w:val="24"/>
          <w:szCs w:val="24"/>
          <w:lang w:val="ro-RO"/>
        </w:rPr>
        <w:t>Bate din picior.</w:t>
      </w:r>
      <w:r w:rsidRPr="00F77825">
        <w:rPr>
          <w:rFonts w:ascii="Segoe UI" w:hAnsi="Segoe UI" w:cs="Segoe UI"/>
          <w:sz w:val="24"/>
          <w:szCs w:val="24"/>
          <w:lang w:val="ro-RO"/>
        </w:rPr>
        <w:t>) Lăsați cortina! (</w:t>
      </w:r>
      <w:r w:rsidRPr="00F77825">
        <w:rPr>
          <w:rFonts w:ascii="Segoe UI" w:hAnsi="Segoe UI" w:cs="Segoe UI"/>
          <w:i/>
          <w:iCs/>
          <w:sz w:val="24"/>
          <w:szCs w:val="24"/>
          <w:lang w:val="ro-RO"/>
        </w:rPr>
        <w:t>Cortina se lasă.</w:t>
      </w:r>
      <w:r w:rsidRPr="00F77825">
        <w:rPr>
          <w:rFonts w:ascii="Segoe UI" w:hAnsi="Segoe UI" w:cs="Segoe UI"/>
          <w:sz w:val="24"/>
          <w:szCs w:val="24"/>
          <w:lang w:val="ro-RO"/>
        </w:rPr>
        <w:t>) Iertați-mă! Am scăpat din vedere că numai puținii aleși pot scrie piese și le pot juca” (</w:t>
      </w:r>
      <w:r w:rsidRPr="00D8578C">
        <w:rPr>
          <w:rFonts w:ascii="Segoe UI" w:hAnsi="Segoe UI" w:cs="Segoe UI"/>
          <w:sz w:val="24"/>
          <w:szCs w:val="24"/>
          <w:lang w:val="ro-RO"/>
        </w:rPr>
        <w:t xml:space="preserve">Cehov, 2008, p. </w:t>
      </w:r>
      <w:r w:rsidRPr="00F77825">
        <w:rPr>
          <w:rFonts w:ascii="Segoe UI" w:hAnsi="Segoe UI" w:cs="Segoe UI"/>
          <w:sz w:val="24"/>
          <w:szCs w:val="24"/>
          <w:lang w:val="ro-RO"/>
        </w:rPr>
        <w:t>16). Drama pe care o trăiește este cu atât mai adâncă cu cât intenționase să mascheze piesa sub forma unei glume, pentru ca efectul să fie mai de impact: „ARKADINA: Chiar el ne-a prevenit că e numai o glumă. Și i-am luat piesa ca pe-o glumă! [...] Totuși, n-a ales o piesă obișnuită, ci ne-a silit să asc</w:t>
      </w:r>
      <w:r>
        <w:rPr>
          <w:rFonts w:ascii="Segoe UI" w:hAnsi="Segoe UI" w:cs="Segoe UI"/>
          <w:sz w:val="24"/>
          <w:szCs w:val="24"/>
          <w:lang w:val="ro-RO"/>
        </w:rPr>
        <w:t xml:space="preserve">ultăm aiureala asta decadentă!” </w:t>
      </w:r>
      <w:r w:rsidRPr="00F77825">
        <w:rPr>
          <w:rFonts w:ascii="Segoe UI" w:hAnsi="Segoe UI" w:cs="Segoe UI"/>
          <w:sz w:val="24"/>
          <w:szCs w:val="24"/>
          <w:lang w:val="ro-RO"/>
        </w:rPr>
        <w:t>(</w:t>
      </w:r>
      <w:r w:rsidRPr="00D8578C">
        <w:rPr>
          <w:rFonts w:ascii="Segoe UI" w:hAnsi="Segoe UI" w:cs="Segoe UI"/>
          <w:sz w:val="24"/>
          <w:szCs w:val="24"/>
          <w:lang w:val="ro-RO"/>
        </w:rPr>
        <w:t xml:space="preserve">Cehov, 2008, p. </w:t>
      </w:r>
      <w:r w:rsidRPr="00F77825">
        <w:rPr>
          <w:rFonts w:ascii="Segoe UI" w:hAnsi="Segoe UI" w:cs="Segoe UI"/>
          <w:sz w:val="24"/>
          <w:szCs w:val="24"/>
          <w:lang w:val="ro-RO"/>
        </w:rPr>
        <w:t>16). Ca urmare, aripile artistului pornit pe calea inițierii culturale sunt cu brutalitate frânte de cei incapabili să îi înțeleagă viziunea.</w:t>
      </w:r>
    </w:p>
    <w:p w14:paraId="227423E1" w14:textId="77777777" w:rsidR="006E6D2E"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Carmen </w:t>
      </w:r>
      <w:proofErr w:type="spellStart"/>
      <w:r w:rsidRPr="00F77825">
        <w:rPr>
          <w:rFonts w:ascii="Segoe UI" w:hAnsi="Segoe UI" w:cs="Segoe UI"/>
          <w:sz w:val="24"/>
          <w:szCs w:val="24"/>
          <w:lang w:val="ro-RO"/>
        </w:rPr>
        <w:t>Dărăbuș</w:t>
      </w:r>
      <w:proofErr w:type="spellEnd"/>
      <w:r w:rsidRPr="00F77825">
        <w:rPr>
          <w:rFonts w:ascii="Segoe UI" w:hAnsi="Segoe UI" w:cs="Segoe UI"/>
          <w:sz w:val="24"/>
          <w:szCs w:val="24"/>
          <w:lang w:val="ro-RO"/>
        </w:rPr>
        <w:t xml:space="preserve"> face o precizare vitală cu privire la statutul artistului și modul în care acesta acționează de cele mai multe ori în raport cu ceilalți: </w:t>
      </w:r>
    </w:p>
    <w:p w14:paraId="5C91444E" w14:textId="77777777" w:rsidR="006E6D2E" w:rsidRPr="001353EC" w:rsidRDefault="006E6D2E" w:rsidP="006E6D2E">
      <w:pPr>
        <w:spacing w:after="0" w:line="240" w:lineRule="auto"/>
        <w:ind w:firstLine="720"/>
        <w:jc w:val="both"/>
        <w:rPr>
          <w:rFonts w:ascii="Segoe UI" w:hAnsi="Segoe UI" w:cs="Segoe UI"/>
          <w:lang w:val="ro-RO"/>
        </w:rPr>
      </w:pPr>
    </w:p>
    <w:p w14:paraId="4BF64ECF" w14:textId="7E6A93F9" w:rsidR="006E6D2E" w:rsidRPr="00921E8C" w:rsidRDefault="006E6D2E" w:rsidP="001353EC">
      <w:pPr>
        <w:spacing w:after="0" w:line="240" w:lineRule="auto"/>
        <w:ind w:left="708" w:right="567"/>
        <w:jc w:val="both"/>
        <w:rPr>
          <w:rFonts w:ascii="Segoe UI" w:hAnsi="Segoe UI" w:cs="Segoe UI"/>
          <w:szCs w:val="24"/>
          <w:lang w:val="ro-RO"/>
        </w:rPr>
      </w:pPr>
      <w:r w:rsidRPr="00921E8C">
        <w:rPr>
          <w:rFonts w:ascii="Segoe UI" w:hAnsi="Segoe UI" w:cs="Segoe UI"/>
          <w:szCs w:val="24"/>
          <w:lang w:val="ro-RO"/>
        </w:rPr>
        <w:t>exaltarea sa este cea care-i permite să creeze, dar îi deteriorează relațiile cu viața obișnuită, astfel că se refugiază tot mai mult în sine, rupând, în grade diferite, relația cu societatea</w:t>
      </w:r>
      <w:r w:rsidR="00180190">
        <w:rPr>
          <w:rFonts w:ascii="Segoe UI" w:hAnsi="Segoe UI" w:cs="Segoe UI"/>
          <w:szCs w:val="24"/>
          <w:lang w:val="ro-RO"/>
        </w:rPr>
        <w:t>.</w:t>
      </w:r>
      <w:r w:rsidRPr="00921E8C">
        <w:rPr>
          <w:rFonts w:ascii="Segoe UI" w:hAnsi="Segoe UI" w:cs="Segoe UI"/>
          <w:szCs w:val="24"/>
          <w:lang w:val="ro-RO"/>
        </w:rPr>
        <w:t xml:space="preserve"> (2019, p. 160)</w:t>
      </w:r>
    </w:p>
    <w:p w14:paraId="433A394F" w14:textId="77777777" w:rsidR="006E6D2E" w:rsidRPr="001353EC" w:rsidRDefault="006E6D2E" w:rsidP="006E6D2E">
      <w:pPr>
        <w:spacing w:after="0" w:line="240" w:lineRule="auto"/>
        <w:ind w:firstLine="720"/>
        <w:jc w:val="both"/>
        <w:rPr>
          <w:rFonts w:ascii="Segoe UI" w:hAnsi="Segoe UI" w:cs="Segoe UI"/>
          <w:lang w:val="ro-RO"/>
        </w:rPr>
      </w:pPr>
    </w:p>
    <w:p w14:paraId="2BB56AEF" w14:textId="1D854D0E" w:rsidR="006E6D2E" w:rsidRPr="00F77825" w:rsidRDefault="006E6D2E" w:rsidP="006E6D2E">
      <w:pPr>
        <w:spacing w:after="0" w:line="240" w:lineRule="auto"/>
        <w:ind w:firstLine="720"/>
        <w:jc w:val="both"/>
        <w:rPr>
          <w:rFonts w:ascii="Segoe UI" w:hAnsi="Segoe UI" w:cs="Segoe UI"/>
          <w:sz w:val="24"/>
          <w:szCs w:val="24"/>
          <w:lang w:val="ro-RO"/>
        </w:rPr>
      </w:pP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este, așadar, un artist atipic, este un însingurat; el resimte acut ostilitatea celor din jur față de creația sa și se izolează, însă nu pentru a crea, ci pentru a se pune la adăpost de criticile celor pe care îi consideră perimați în gândire și fără putința de a înțelege noile forme de literatură sau marele talent al unui scriitor </w:t>
      </w:r>
      <w:proofErr w:type="spellStart"/>
      <w:r w:rsidRPr="00F77825">
        <w:rPr>
          <w:rFonts w:ascii="Segoe UI" w:hAnsi="Segoe UI" w:cs="Segoe UI"/>
          <w:i/>
          <w:iCs/>
          <w:sz w:val="24"/>
          <w:szCs w:val="24"/>
          <w:lang w:val="ro-RO"/>
        </w:rPr>
        <w:t>avant</w:t>
      </w:r>
      <w:proofErr w:type="spellEnd"/>
      <w:r w:rsidRPr="00F77825">
        <w:rPr>
          <w:rFonts w:ascii="Segoe UI" w:hAnsi="Segoe UI" w:cs="Segoe UI"/>
          <w:i/>
          <w:iCs/>
          <w:sz w:val="24"/>
          <w:szCs w:val="24"/>
          <w:lang w:val="ro-RO"/>
        </w:rPr>
        <w:t xml:space="preserve"> la </w:t>
      </w:r>
      <w:proofErr w:type="spellStart"/>
      <w:r w:rsidRPr="00F77825">
        <w:rPr>
          <w:rFonts w:ascii="Segoe UI" w:hAnsi="Segoe UI" w:cs="Segoe UI"/>
          <w:i/>
          <w:iCs/>
          <w:sz w:val="24"/>
          <w:szCs w:val="24"/>
          <w:lang w:val="ro-RO"/>
        </w:rPr>
        <w:t>lettre</w:t>
      </w:r>
      <w:proofErr w:type="spellEnd"/>
      <w:r w:rsidRPr="00F77825">
        <w:rPr>
          <w:rFonts w:ascii="Segoe UI" w:hAnsi="Segoe UI" w:cs="Segoe UI"/>
          <w:sz w:val="24"/>
          <w:szCs w:val="24"/>
          <w:lang w:val="ro-RO"/>
        </w:rPr>
        <w:t>, ajungând, în cele din urmă, la suicid. Cititorilor nu le este îngăduit să ia parte la scena finală, ci află despre suicid de la un alt personaj. Se spune numai: „</w:t>
      </w:r>
      <w:proofErr w:type="spellStart"/>
      <w:r w:rsidRPr="00F77825">
        <w:rPr>
          <w:rFonts w:ascii="Segoe UI" w:hAnsi="Segoe UI" w:cs="Segoe UI"/>
          <w:sz w:val="24"/>
          <w:szCs w:val="24"/>
          <w:lang w:val="ro-RO"/>
        </w:rPr>
        <w:t>Konstantin</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Gavrilovici</w:t>
      </w:r>
      <w:proofErr w:type="spellEnd"/>
      <w:r w:rsidRPr="00F77825">
        <w:rPr>
          <w:rFonts w:ascii="Segoe UI" w:hAnsi="Segoe UI" w:cs="Segoe UI"/>
          <w:sz w:val="24"/>
          <w:szCs w:val="24"/>
          <w:lang w:val="ro-RO"/>
        </w:rPr>
        <w:t xml:space="preserve"> s-a împușcat...” (</w:t>
      </w:r>
      <w:r w:rsidRPr="00D8578C">
        <w:rPr>
          <w:rFonts w:ascii="Segoe UI" w:hAnsi="Segoe UI" w:cs="Segoe UI"/>
          <w:sz w:val="24"/>
          <w:szCs w:val="24"/>
          <w:lang w:val="ro-RO"/>
        </w:rPr>
        <w:t xml:space="preserve">Cehov, 2008, p. </w:t>
      </w:r>
      <w:r w:rsidRPr="00F77825">
        <w:rPr>
          <w:rFonts w:ascii="Segoe UI" w:hAnsi="Segoe UI" w:cs="Segoe UI"/>
          <w:sz w:val="24"/>
          <w:szCs w:val="24"/>
          <w:lang w:val="ro-RO"/>
        </w:rPr>
        <w:t>57)</w:t>
      </w:r>
    </w:p>
    <w:p w14:paraId="69D4277E" w14:textId="77777777" w:rsidR="006E6D2E"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lastRenderedPageBreak/>
        <w:t xml:space="preserve">Decizia radicală pare, aparent, bruscă, imprevizibilă. Este necesară, așadar, acordarea unei atenții deosebite ultimului dialog dintre </w:t>
      </w: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și Nina, când ea pleacă din nou și el din nou rămâne fără speranță, abandonat. Fără îndoială, rădăcinile faptei sale trebuie căutate, de asemenea, și înaintea acestei întâlniri. Așa cum se poate deduce dintr-o secvență de monolog, viziunea artistică a </w:t>
      </w:r>
      <w:r>
        <w:rPr>
          <w:rFonts w:ascii="Segoe UI" w:hAnsi="Segoe UI" w:cs="Segoe UI"/>
          <w:sz w:val="24"/>
          <w:szCs w:val="24"/>
          <w:lang w:val="ro-RO"/>
        </w:rPr>
        <w:t xml:space="preserve">creatorului </w:t>
      </w:r>
      <w:r w:rsidRPr="00F77825">
        <w:rPr>
          <w:rFonts w:ascii="Segoe UI" w:hAnsi="Segoe UI" w:cs="Segoe UI"/>
          <w:sz w:val="24"/>
          <w:szCs w:val="24"/>
          <w:lang w:val="ro-RO"/>
        </w:rPr>
        <w:t xml:space="preserve">este supusă unei permanente metamorfoze. </w:t>
      </w: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ajunge „victima” unui moment de epifanie și afirmă:</w:t>
      </w:r>
    </w:p>
    <w:p w14:paraId="0AFBF05B" w14:textId="77777777" w:rsidR="006E6D2E" w:rsidRPr="00E911E4" w:rsidRDefault="006E6D2E" w:rsidP="006E6D2E">
      <w:pPr>
        <w:spacing w:after="0" w:line="240" w:lineRule="auto"/>
        <w:ind w:left="567" w:right="567"/>
        <w:jc w:val="both"/>
        <w:rPr>
          <w:rFonts w:ascii="Segoe UI" w:hAnsi="Segoe UI" w:cs="Segoe UI"/>
          <w:lang w:val="ro-RO"/>
        </w:rPr>
      </w:pPr>
    </w:p>
    <w:p w14:paraId="7E4095E4" w14:textId="2D2AF752" w:rsidR="006E6D2E" w:rsidRPr="00F77825" w:rsidRDefault="006E6D2E" w:rsidP="00E911E4">
      <w:pPr>
        <w:spacing w:after="0" w:line="240" w:lineRule="auto"/>
        <w:ind w:left="708" w:right="567"/>
        <w:jc w:val="both"/>
        <w:rPr>
          <w:rFonts w:ascii="Segoe UI" w:hAnsi="Segoe UI" w:cs="Segoe UI"/>
          <w:lang w:val="ro-RO"/>
        </w:rPr>
      </w:pPr>
      <w:r w:rsidRPr="00F77825">
        <w:rPr>
          <w:rFonts w:ascii="Segoe UI" w:hAnsi="Segoe UI" w:cs="Segoe UI"/>
          <w:lang w:val="ro-RO"/>
        </w:rPr>
        <w:t>Ajung din ce în ce mai mult să cred că nu e vorba nici de forme vechi și nici de forme noi și că omul scrie fără să se gândească la niciun fel de formă, scrie pentru că scrisul se revarsă liber din sufletul lui</w:t>
      </w:r>
      <w:r w:rsidR="00E911E4">
        <w:rPr>
          <w:rFonts w:ascii="Segoe UI" w:hAnsi="Segoe UI" w:cs="Segoe UI"/>
          <w:lang w:val="ro-RO"/>
        </w:rPr>
        <w:t>.</w:t>
      </w:r>
      <w:r w:rsidRPr="00F77825">
        <w:rPr>
          <w:rFonts w:ascii="Segoe UI" w:hAnsi="Segoe UI" w:cs="Segoe UI"/>
          <w:lang w:val="ro-RO"/>
        </w:rPr>
        <w:t xml:space="preserve"> (</w:t>
      </w:r>
      <w:r w:rsidRPr="00D8578C">
        <w:rPr>
          <w:rFonts w:ascii="Segoe UI" w:hAnsi="Segoe UI" w:cs="Segoe UI"/>
          <w:lang w:val="ro-RO"/>
        </w:rPr>
        <w:t xml:space="preserve">Cehov, 2008, p. </w:t>
      </w:r>
      <w:r w:rsidRPr="00F77825">
        <w:rPr>
          <w:rFonts w:ascii="Segoe UI" w:hAnsi="Segoe UI" w:cs="Segoe UI"/>
          <w:lang w:val="ro-RO"/>
        </w:rPr>
        <w:t>53)</w:t>
      </w:r>
      <w:r w:rsidRPr="00F77825">
        <w:rPr>
          <w:rFonts w:ascii="Segoe UI" w:hAnsi="Segoe UI" w:cs="Segoe UI"/>
          <w:sz w:val="24"/>
          <w:szCs w:val="24"/>
          <w:lang w:val="ro-RO"/>
        </w:rPr>
        <w:t xml:space="preserve"> </w:t>
      </w:r>
    </w:p>
    <w:p w14:paraId="0EC34CEF" w14:textId="77777777" w:rsidR="006E6D2E" w:rsidRPr="00E911E4" w:rsidRDefault="006E6D2E" w:rsidP="006E6D2E">
      <w:pPr>
        <w:spacing w:after="0" w:line="240" w:lineRule="auto"/>
        <w:ind w:firstLine="720"/>
        <w:jc w:val="both"/>
        <w:rPr>
          <w:rFonts w:ascii="Segoe UI" w:hAnsi="Segoe UI" w:cs="Segoe UI"/>
          <w:lang w:val="ro-RO"/>
        </w:rPr>
      </w:pPr>
    </w:p>
    <w:p w14:paraId="756B1F19"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O concluzie care ar trebui, firesc, să îl elibereze de obsesiva și nesfârșita căutare a unei forme noi în literatură nu face altceva, în cazul personajului cehovian, decât să adauge un strat suplimentar de amărăciune tragismului deja accentuat. Geloziei cunoscute față de talentul, mai bine zis, față de ușurința cu care </w:t>
      </w:r>
      <w:proofErr w:type="spellStart"/>
      <w:r w:rsidRPr="00F77825">
        <w:rPr>
          <w:rFonts w:ascii="Segoe UI" w:hAnsi="Segoe UI" w:cs="Segoe UI"/>
          <w:sz w:val="24"/>
          <w:szCs w:val="24"/>
          <w:lang w:val="ro-RO"/>
        </w:rPr>
        <w:t>Trigorin</w:t>
      </w:r>
      <w:proofErr w:type="spellEnd"/>
      <w:r w:rsidRPr="00F77825">
        <w:rPr>
          <w:rFonts w:ascii="Segoe UI" w:hAnsi="Segoe UI" w:cs="Segoe UI"/>
          <w:sz w:val="24"/>
          <w:szCs w:val="24"/>
          <w:lang w:val="ro-RO"/>
        </w:rPr>
        <w:t xml:space="preserve"> reușește să închege frazele pentru creațiile sale i se alătură, într-o combinație ce se va dovedi fatală pentru tânăr, concluzia amară că este incapabil să mânuiască expresiile în așa fel încât textul său să nu sune „chinuit”, după cum însuși spune. Așadar, constată că nu respectarea unei forme definește sau justifică existența unei opere literare, ci imboldul trăirii interioare care animă scriitorul, acesta găsind scrisul ca unică eliberare din captivitatea impusă de rigiditatea unei forme literare. Într-un cuvânt, creația propriu-zisă eliberează sufletul, nu forma pe care o ia  un text.     </w:t>
      </w:r>
    </w:p>
    <w:p w14:paraId="2994FDB7"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Este demn de amintit și faptul că </w:t>
      </w: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una din fețele pescărușului, își anticipează cu mult sânge rece deznodământul </w:t>
      </w:r>
      <w:r w:rsidRPr="00F77825">
        <w:rPr>
          <w:rFonts w:ascii="Segoe UI" w:hAnsi="Segoe UI" w:cs="Segoe UI"/>
          <w:sz w:val="24"/>
          <w:szCs w:val="24"/>
          <w:lang w:val="ro-RO"/>
        </w:rPr>
        <w:lastRenderedPageBreak/>
        <w:t>asemănător cu cel al păsării care și-a găsit sfârșitul după ce a fost împușcată de acesta: „TREPLEV (</w:t>
      </w:r>
      <w:r w:rsidRPr="00F77825">
        <w:rPr>
          <w:rFonts w:ascii="Segoe UI" w:hAnsi="Segoe UI" w:cs="Segoe UI"/>
          <w:i/>
          <w:iCs/>
          <w:sz w:val="24"/>
          <w:szCs w:val="24"/>
          <w:lang w:val="ro-RO"/>
        </w:rPr>
        <w:t>după o pauză</w:t>
      </w:r>
      <w:r w:rsidRPr="00F77825">
        <w:rPr>
          <w:rFonts w:ascii="Segoe UI" w:hAnsi="Segoe UI" w:cs="Segoe UI"/>
          <w:sz w:val="24"/>
          <w:szCs w:val="24"/>
          <w:lang w:val="ro-RO"/>
        </w:rPr>
        <w:t>): În curând și în același fel mă voi omorî și eu” (</w:t>
      </w:r>
      <w:r w:rsidRPr="00D8578C">
        <w:rPr>
          <w:rFonts w:ascii="Segoe UI" w:hAnsi="Segoe UI" w:cs="Segoe UI"/>
          <w:sz w:val="24"/>
          <w:szCs w:val="24"/>
          <w:lang w:val="ro-RO"/>
        </w:rPr>
        <w:t xml:space="preserve">Cehov, 2008, p. </w:t>
      </w:r>
      <w:r w:rsidRPr="00F77825">
        <w:rPr>
          <w:rFonts w:ascii="Segoe UI" w:hAnsi="Segoe UI" w:cs="Segoe UI"/>
          <w:sz w:val="24"/>
          <w:szCs w:val="24"/>
          <w:lang w:val="ro-RO"/>
        </w:rPr>
        <w:t xml:space="preserve">28). Adevărata drama a tânărului este pusă de însăși mama lui pe seama geloziei. Se pune în mod firesc întrebarea dacă adevăratul motiv care stă la baza gestului său extrem este într-adevăr gelozia sau pur și simplu o formă de ripostă față de neaderența societății la propriul său sistem de credințe. Fără îndoială, cei doi factori, alături de neputința proprie de a crea, se contopesc într-o armă în fața căreia </w:t>
      </w: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intelectual lipsit de experiență și hotărâre, rămâne împietrit. El nu poate gestiona eficient nici gelozia sa față de succesul de care are parte </w:t>
      </w:r>
      <w:proofErr w:type="spellStart"/>
      <w:r w:rsidRPr="00F77825">
        <w:rPr>
          <w:rFonts w:ascii="Segoe UI" w:hAnsi="Segoe UI" w:cs="Segoe UI"/>
          <w:sz w:val="24"/>
          <w:szCs w:val="24"/>
          <w:lang w:val="ro-RO"/>
        </w:rPr>
        <w:t>Trigorin</w:t>
      </w:r>
      <w:proofErr w:type="spellEnd"/>
      <w:r w:rsidRPr="00F77825">
        <w:rPr>
          <w:rFonts w:ascii="Segoe UI" w:hAnsi="Segoe UI" w:cs="Segoe UI"/>
          <w:sz w:val="24"/>
          <w:szCs w:val="24"/>
          <w:lang w:val="ro-RO"/>
        </w:rPr>
        <w:t xml:space="preserve"> și pe care l-ar dori și el, după cum este incapabil să rămână ferm înaintea opiniilor contrare și care descurajează. Mai mult decât atât, fiind, până la un punct, prelungirea mentalității vremii, el este imobil, cu adevărat inert când vine vorba de acțiuni practice, anulându-și, în acest mod, orice posibilitate de victorie. Afirmația cu privire la finalul său, amintită anterior, apare înainte de a-i fi publicate scrierile și de a avea succes. Așadar, lucid, dar, în același timp, și  fără curajul necesar unui combatant pe măsura grandorii luptei în care este chemat să se angajeze, </w:t>
      </w:r>
      <w:proofErr w:type="spellStart"/>
      <w:r w:rsidRPr="00F77825">
        <w:rPr>
          <w:rFonts w:ascii="Segoe UI" w:hAnsi="Segoe UI" w:cs="Segoe UI"/>
          <w:sz w:val="24"/>
          <w:szCs w:val="24"/>
          <w:lang w:val="ro-RO"/>
        </w:rPr>
        <w:t>Treplev</w:t>
      </w:r>
      <w:proofErr w:type="spellEnd"/>
      <w:r w:rsidRPr="00F77825">
        <w:rPr>
          <w:rFonts w:ascii="Segoe UI" w:hAnsi="Segoe UI" w:cs="Segoe UI"/>
          <w:sz w:val="24"/>
          <w:szCs w:val="24"/>
          <w:lang w:val="ro-RO"/>
        </w:rPr>
        <w:t xml:space="preserve"> calculează șansele de reușită și de recunoaștere reală ca scriitor în mijlocul societății în care trăiește și întrevede  viitorul său ca unul văduvit de strălucirea atât de dorită. El reprezintă, așadar, tipul „(caracteristic pentru această epocă) intelectualului rus naufragiat în pasivitate, în </w:t>
      </w:r>
      <w:proofErr w:type="spellStart"/>
      <w:r w:rsidRPr="00F77825">
        <w:rPr>
          <w:rFonts w:ascii="Segoe UI" w:hAnsi="Segoe UI" w:cs="Segoe UI"/>
          <w:sz w:val="24"/>
          <w:szCs w:val="24"/>
          <w:lang w:val="ro-RO"/>
        </w:rPr>
        <w:t>resemare</w:t>
      </w:r>
      <w:proofErr w:type="spellEnd"/>
      <w:r w:rsidRPr="00F77825">
        <w:rPr>
          <w:rFonts w:ascii="Segoe UI" w:hAnsi="Segoe UI" w:cs="Segoe UI"/>
          <w:sz w:val="24"/>
          <w:szCs w:val="24"/>
          <w:lang w:val="ro-RO"/>
        </w:rPr>
        <w:t>,</w:t>
      </w:r>
      <w:r>
        <w:rPr>
          <w:rFonts w:ascii="Segoe UI" w:hAnsi="Segoe UI" w:cs="Segoe UI"/>
          <w:sz w:val="24"/>
          <w:szCs w:val="24"/>
          <w:lang w:val="ro-RO"/>
        </w:rPr>
        <w:t xml:space="preserve"> în apatie” (Drimba, 1971, 1997, p.</w:t>
      </w:r>
      <w:r w:rsidRPr="00F77825">
        <w:rPr>
          <w:rFonts w:ascii="Segoe UI" w:hAnsi="Segoe UI" w:cs="Segoe UI"/>
          <w:sz w:val="24"/>
          <w:szCs w:val="24"/>
          <w:lang w:val="ro-RO"/>
        </w:rPr>
        <w:t xml:space="preserve"> 360). </w:t>
      </w:r>
    </w:p>
    <w:p w14:paraId="53D6243B" w14:textId="77777777" w:rsidR="006E6D2E" w:rsidRPr="00F77825" w:rsidRDefault="006E6D2E" w:rsidP="006E6D2E">
      <w:pPr>
        <w:spacing w:after="0" w:line="240" w:lineRule="auto"/>
        <w:jc w:val="both"/>
        <w:rPr>
          <w:rFonts w:ascii="Segoe UI" w:hAnsi="Segoe UI" w:cs="Segoe UI"/>
          <w:sz w:val="24"/>
          <w:szCs w:val="24"/>
          <w:lang w:val="ro-RO"/>
        </w:rPr>
      </w:pPr>
      <w:r w:rsidRPr="00F77825">
        <w:rPr>
          <w:rFonts w:ascii="Segoe UI" w:hAnsi="Segoe UI" w:cs="Segoe UI"/>
          <w:color w:val="002060"/>
          <w:sz w:val="24"/>
          <w:szCs w:val="24"/>
          <w:lang w:val="ro-RO"/>
        </w:rPr>
        <w:tab/>
      </w:r>
      <w:r w:rsidRPr="00F77825">
        <w:rPr>
          <w:rFonts w:ascii="Segoe UI" w:hAnsi="Segoe UI" w:cs="Segoe UI"/>
          <w:sz w:val="24"/>
          <w:szCs w:val="24"/>
          <w:lang w:val="ro-RO"/>
        </w:rPr>
        <w:t xml:space="preserve">Demn de menționat este faptul că A.P. Cehov folosește cu mult talent comicul într-o operă care la suprafață nu este o comedie, dar care aparține cu prisosință acestei specii literare. În această operă literară, se remarcă îndeosebi comicul de situație și de limbaj, în forme temperate, fără efuziuni de exuberanță.  </w:t>
      </w:r>
    </w:p>
    <w:p w14:paraId="5938C19A" w14:textId="77777777" w:rsidR="006E6D2E"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lastRenderedPageBreak/>
        <w:t xml:space="preserve">În ceea ce privește </w:t>
      </w:r>
      <w:r w:rsidRPr="00F77825">
        <w:rPr>
          <w:rFonts w:ascii="Segoe UI" w:hAnsi="Segoe UI" w:cs="Segoe UI"/>
          <w:i/>
          <w:iCs/>
          <w:sz w:val="24"/>
          <w:szCs w:val="24"/>
          <w:lang w:val="ro-RO"/>
        </w:rPr>
        <w:t>Livada cu vișini</w:t>
      </w:r>
      <w:r w:rsidRPr="00F77825">
        <w:rPr>
          <w:rFonts w:ascii="Segoe UI" w:hAnsi="Segoe UI" w:cs="Segoe UI"/>
          <w:sz w:val="24"/>
          <w:szCs w:val="24"/>
          <w:lang w:val="ro-RO"/>
        </w:rPr>
        <w:t xml:space="preserve">, dramă care se bazează pe o </w:t>
      </w:r>
    </w:p>
    <w:p w14:paraId="71680670" w14:textId="77777777" w:rsidR="006E6D2E" w:rsidRDefault="006E6D2E" w:rsidP="006E6D2E">
      <w:pPr>
        <w:spacing w:after="0" w:line="240" w:lineRule="auto"/>
        <w:ind w:firstLine="720"/>
        <w:jc w:val="both"/>
        <w:rPr>
          <w:rFonts w:ascii="Segoe UI" w:hAnsi="Segoe UI" w:cs="Segoe UI"/>
          <w:sz w:val="24"/>
          <w:szCs w:val="24"/>
          <w:lang w:val="ro-RO"/>
        </w:rPr>
      </w:pPr>
    </w:p>
    <w:p w14:paraId="3ECBDA31" w14:textId="77777777" w:rsidR="006E6D2E" w:rsidRPr="00921E8C" w:rsidRDefault="006E6D2E" w:rsidP="00CF4CB3">
      <w:pPr>
        <w:spacing w:after="0" w:line="240" w:lineRule="auto"/>
        <w:ind w:left="708" w:right="567"/>
        <w:jc w:val="both"/>
        <w:rPr>
          <w:rFonts w:ascii="Segoe UI" w:hAnsi="Segoe UI" w:cs="Segoe UI"/>
          <w:szCs w:val="24"/>
          <w:lang w:val="ro-RO"/>
        </w:rPr>
      </w:pPr>
      <w:r w:rsidRPr="00921E8C">
        <w:rPr>
          <w:rFonts w:ascii="Segoe UI" w:hAnsi="Segoe UI" w:cs="Segoe UI"/>
          <w:szCs w:val="24"/>
          <w:lang w:val="ro-RO"/>
        </w:rPr>
        <w:t xml:space="preserve">idee care exprimă un proces istoric tipic al timpului: degradarea morală a aristocrației aflată în declin și sub raportul situației sale materiale, și anchilozată în formele unei vieți de inactivitate, risipă, lipsă de simț al realității (Drimba, 1971, 1997, p. 359), </w:t>
      </w:r>
    </w:p>
    <w:p w14:paraId="2D7E6C09" w14:textId="77777777" w:rsidR="006E6D2E" w:rsidRDefault="006E6D2E" w:rsidP="006E6D2E">
      <w:pPr>
        <w:spacing w:after="0" w:line="240" w:lineRule="auto"/>
        <w:ind w:firstLine="720"/>
        <w:jc w:val="both"/>
        <w:rPr>
          <w:rFonts w:ascii="Segoe UI" w:hAnsi="Segoe UI" w:cs="Segoe UI"/>
          <w:sz w:val="24"/>
          <w:szCs w:val="24"/>
          <w:lang w:val="ro-RO"/>
        </w:rPr>
      </w:pPr>
    </w:p>
    <w:p w14:paraId="66034DC3"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situația se prezintă la fel, cu unele diferențe. Nici aici nu se poate vorbi despre un comic vădit, ci, mai degrabă, despre momentul trist al scindării unei clase sociale. Chiar dacă episodic și fără adâncime, se observă, la fel ca în </w:t>
      </w:r>
      <w:r w:rsidRPr="00F77825">
        <w:rPr>
          <w:rFonts w:ascii="Segoe UI" w:hAnsi="Segoe UI" w:cs="Segoe UI"/>
          <w:i/>
          <w:iCs/>
          <w:sz w:val="24"/>
          <w:szCs w:val="24"/>
          <w:lang w:val="ro-RO"/>
        </w:rPr>
        <w:t>Pescărușul</w:t>
      </w:r>
      <w:r w:rsidRPr="00F77825">
        <w:rPr>
          <w:rFonts w:ascii="Segoe UI" w:hAnsi="Segoe UI" w:cs="Segoe UI"/>
          <w:sz w:val="24"/>
          <w:szCs w:val="24"/>
          <w:lang w:val="ro-RO"/>
        </w:rPr>
        <w:t xml:space="preserve">, comicul de limbaj (în special în vorbirea lui </w:t>
      </w:r>
      <w:proofErr w:type="spellStart"/>
      <w:r w:rsidRPr="00F77825">
        <w:rPr>
          <w:rFonts w:ascii="Segoe UI" w:hAnsi="Segoe UI" w:cs="Segoe UI"/>
          <w:sz w:val="24"/>
          <w:szCs w:val="24"/>
          <w:lang w:val="ro-RO"/>
        </w:rPr>
        <w:t>Gaev</w:t>
      </w:r>
      <w:proofErr w:type="spellEnd"/>
      <w:r w:rsidRPr="00F77825">
        <w:rPr>
          <w:rFonts w:ascii="Segoe UI" w:hAnsi="Segoe UI" w:cs="Segoe UI"/>
          <w:sz w:val="24"/>
          <w:szCs w:val="24"/>
          <w:lang w:val="ro-RO"/>
        </w:rPr>
        <w:t>, care face în permanență trimitere la jocul de biliard, fără nicio legătură cu subiectul discuției în care este implicat sau când face declamații unui dulap vechi de o sută de ani) sau de situație (</w:t>
      </w:r>
      <w:proofErr w:type="spellStart"/>
      <w:r w:rsidRPr="00F77825">
        <w:rPr>
          <w:rFonts w:ascii="Segoe UI" w:hAnsi="Segoe UI" w:cs="Segoe UI"/>
          <w:sz w:val="24"/>
          <w:szCs w:val="24"/>
          <w:lang w:val="ro-RO"/>
        </w:rPr>
        <w:t>Epihodov</w:t>
      </w:r>
      <w:proofErr w:type="spellEnd"/>
      <w:r w:rsidRPr="00F77825">
        <w:rPr>
          <w:rFonts w:ascii="Segoe UI" w:hAnsi="Segoe UI" w:cs="Segoe UI"/>
          <w:sz w:val="24"/>
          <w:szCs w:val="24"/>
          <w:lang w:val="ro-RO"/>
        </w:rPr>
        <w:t xml:space="preserve"> se dovedește a fi un neîndemânatic, ceea ce provoacă deseori amuzament), fiind dublat de un comic cu nuanțe tragice, rezultând o comedie a destinului. </w:t>
      </w:r>
    </w:p>
    <w:p w14:paraId="27CB3065"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Și aici, cititorii asistă neputincioși la un eveniment de neînțeles: </w:t>
      </w:r>
      <w:proofErr w:type="spellStart"/>
      <w:r w:rsidRPr="00F77825">
        <w:rPr>
          <w:rFonts w:ascii="Segoe UI" w:hAnsi="Segoe UI" w:cs="Segoe UI"/>
          <w:sz w:val="24"/>
          <w:szCs w:val="24"/>
          <w:lang w:val="ro-RO"/>
        </w:rPr>
        <w:t>Liubov</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Andreevna</w:t>
      </w:r>
      <w:proofErr w:type="spellEnd"/>
      <w:r w:rsidRPr="00F77825">
        <w:rPr>
          <w:rFonts w:ascii="Segoe UI" w:hAnsi="Segoe UI" w:cs="Segoe UI"/>
          <w:sz w:val="24"/>
          <w:szCs w:val="24"/>
          <w:lang w:val="ro-RO"/>
        </w:rPr>
        <w:t>, fire veselă, generoasă, dar frivolă, își iubește cu patimă proprietatea, îndeosebi faimoasa livadă cu vișini, care este menționată în lucrări de prestigiu: „GAEV: Până și în «Dicționarul Enciclopedic» scrie despre livada noastră” (</w:t>
      </w:r>
      <w:r w:rsidRPr="004E77C9">
        <w:rPr>
          <w:rFonts w:ascii="Segoe UI" w:hAnsi="Segoe UI" w:cs="Segoe UI"/>
          <w:sz w:val="24"/>
          <w:szCs w:val="24"/>
          <w:lang w:val="ro-RO"/>
        </w:rPr>
        <w:t xml:space="preserve">Cehov, 2008, p. </w:t>
      </w:r>
      <w:r w:rsidRPr="00F77825">
        <w:rPr>
          <w:rFonts w:ascii="Segoe UI" w:hAnsi="Segoe UI" w:cs="Segoe UI"/>
          <w:sz w:val="24"/>
          <w:szCs w:val="24"/>
          <w:lang w:val="ro-RO"/>
        </w:rPr>
        <w:t xml:space="preserve">187). Cu toate acestea, ea nu acționează sub nicio formă pentru a împiedica scoaterea ei la licitație. Odată vândută moșia, ierarhia socială suferă schimbări majore – </w:t>
      </w:r>
      <w:proofErr w:type="spellStart"/>
      <w:r w:rsidRPr="00F77825">
        <w:rPr>
          <w:rFonts w:ascii="Segoe UI" w:hAnsi="Segoe UI" w:cs="Segoe UI"/>
          <w:sz w:val="24"/>
          <w:szCs w:val="24"/>
          <w:lang w:val="ro-RO"/>
        </w:rPr>
        <w:t>Lopahin</w:t>
      </w:r>
      <w:proofErr w:type="spellEnd"/>
      <w:r w:rsidRPr="00F77825">
        <w:rPr>
          <w:rFonts w:ascii="Segoe UI" w:hAnsi="Segoe UI" w:cs="Segoe UI"/>
          <w:sz w:val="24"/>
          <w:szCs w:val="24"/>
          <w:lang w:val="ro-RO"/>
        </w:rPr>
        <w:t xml:space="preserve">, fiu de țăran și lipsit de educație, devine un proprietar înstărit, în vreme ce </w:t>
      </w:r>
      <w:proofErr w:type="spellStart"/>
      <w:r w:rsidRPr="00F77825">
        <w:rPr>
          <w:rFonts w:ascii="Segoe UI" w:hAnsi="Segoe UI" w:cs="Segoe UI"/>
          <w:sz w:val="24"/>
          <w:szCs w:val="24"/>
          <w:lang w:val="ro-RO"/>
        </w:rPr>
        <w:t>Liubov</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Andreevna</w:t>
      </w:r>
      <w:proofErr w:type="spellEnd"/>
      <w:r w:rsidRPr="00F77825">
        <w:rPr>
          <w:rFonts w:ascii="Segoe UI" w:hAnsi="Segoe UI" w:cs="Segoe UI"/>
          <w:sz w:val="24"/>
          <w:szCs w:val="24"/>
          <w:lang w:val="ro-RO"/>
        </w:rPr>
        <w:t xml:space="preserve"> și fratele ei, persoane de obârșie nobilă, sunt nevoiți să își părăsească în mod degradant căminul. </w:t>
      </w:r>
    </w:p>
    <w:p w14:paraId="390C6484"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lastRenderedPageBreak/>
        <w:t xml:space="preserve">Se constată o oarecare antinomie în ceea ce o privește pe </w:t>
      </w:r>
      <w:proofErr w:type="spellStart"/>
      <w:r w:rsidRPr="00F77825">
        <w:rPr>
          <w:rFonts w:ascii="Segoe UI" w:hAnsi="Segoe UI" w:cs="Segoe UI"/>
          <w:sz w:val="24"/>
          <w:szCs w:val="24"/>
          <w:lang w:val="ro-RO"/>
        </w:rPr>
        <w:t>Liubov</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Andreevna</w:t>
      </w:r>
      <w:proofErr w:type="spellEnd"/>
      <w:r w:rsidRPr="00F77825">
        <w:rPr>
          <w:rFonts w:ascii="Segoe UI" w:hAnsi="Segoe UI" w:cs="Segoe UI"/>
          <w:sz w:val="24"/>
          <w:szCs w:val="24"/>
          <w:lang w:val="ro-RO"/>
        </w:rPr>
        <w:t xml:space="preserve">, personaj puternic conturat, al cărui plan mental este fundalul pentru un conflict psihologic profund. Caracteristicile firii sale vin în opoziție: pe de o parte, așa cum s-a menționat anterior, este optimistă, veselă, expansivă, ține mult la proprietatea sa, pe de altă parte, pare a fi nepăsătoare față de urmările inacțiunii sale. Se prea poate ca ea să nu perceapă în întregime gravitatea situației, alegând, astfel, să amâne la infinit luarea unei decizii cu care se simte inconfortabil, în speranța că soluția ori va fi găsită de altcineva (ea are încredere în </w:t>
      </w:r>
      <w:proofErr w:type="spellStart"/>
      <w:r w:rsidRPr="00F77825">
        <w:rPr>
          <w:rFonts w:ascii="Segoe UI" w:hAnsi="Segoe UI" w:cs="Segoe UI"/>
          <w:sz w:val="24"/>
          <w:szCs w:val="24"/>
          <w:lang w:val="ro-RO"/>
        </w:rPr>
        <w:t>Lopahin</w:t>
      </w:r>
      <w:proofErr w:type="spellEnd"/>
      <w:r w:rsidRPr="00F77825">
        <w:rPr>
          <w:rFonts w:ascii="Segoe UI" w:hAnsi="Segoe UI" w:cs="Segoe UI"/>
          <w:sz w:val="24"/>
          <w:szCs w:val="24"/>
          <w:lang w:val="ro-RO"/>
        </w:rPr>
        <w:t xml:space="preserve">, ba chiar îi cere ajutorul în această problemă, însă refuză orice propunere venită din partea lui), ori problema va dispărea de la sine. Așadar, ea se complace în starea de așteptare, fără a conștientiza că salvarea livezii este totuși posibilă. În același model se înscriu </w:t>
      </w:r>
      <w:proofErr w:type="spellStart"/>
      <w:r w:rsidRPr="00F77825">
        <w:rPr>
          <w:rFonts w:ascii="Segoe UI" w:hAnsi="Segoe UI" w:cs="Segoe UI"/>
          <w:sz w:val="24"/>
          <w:szCs w:val="24"/>
          <w:lang w:val="ro-RO"/>
        </w:rPr>
        <w:t>Gaev</w:t>
      </w:r>
      <w:proofErr w:type="spellEnd"/>
      <w:r w:rsidRPr="00F77825">
        <w:rPr>
          <w:rFonts w:ascii="Segoe UI" w:hAnsi="Segoe UI" w:cs="Segoe UI"/>
          <w:sz w:val="24"/>
          <w:szCs w:val="24"/>
          <w:lang w:val="ro-RO"/>
        </w:rPr>
        <w:t xml:space="preserve"> și </w:t>
      </w:r>
      <w:proofErr w:type="spellStart"/>
      <w:r w:rsidRPr="00F77825">
        <w:rPr>
          <w:rFonts w:ascii="Segoe UI" w:hAnsi="Segoe UI" w:cs="Segoe UI"/>
          <w:sz w:val="24"/>
          <w:szCs w:val="24"/>
          <w:lang w:val="ro-RO"/>
        </w:rPr>
        <w:t>Firs</w:t>
      </w:r>
      <w:proofErr w:type="spellEnd"/>
      <w:r w:rsidRPr="00F77825">
        <w:rPr>
          <w:rFonts w:ascii="Segoe UI" w:hAnsi="Segoe UI" w:cs="Segoe UI"/>
          <w:sz w:val="24"/>
          <w:szCs w:val="24"/>
          <w:lang w:val="ro-RO"/>
        </w:rPr>
        <w:t xml:space="preserve">. Acesta din urmă, deși are posibilitatea să renunțe la slujba de servitor, alege să rămână. Singurul care se distinge este </w:t>
      </w:r>
      <w:proofErr w:type="spellStart"/>
      <w:r w:rsidRPr="00F77825">
        <w:rPr>
          <w:rFonts w:ascii="Segoe UI" w:hAnsi="Segoe UI" w:cs="Segoe UI"/>
          <w:sz w:val="24"/>
          <w:szCs w:val="24"/>
          <w:lang w:val="ro-RO"/>
        </w:rPr>
        <w:t>Lopahin</w:t>
      </w:r>
      <w:proofErr w:type="spellEnd"/>
      <w:r w:rsidRPr="00F77825">
        <w:rPr>
          <w:rFonts w:ascii="Segoe UI" w:hAnsi="Segoe UI" w:cs="Segoe UI"/>
          <w:sz w:val="24"/>
          <w:szCs w:val="24"/>
          <w:lang w:val="ro-RO"/>
        </w:rPr>
        <w:t xml:space="preserve">. </w:t>
      </w:r>
    </w:p>
    <w:p w14:paraId="2B78DCEB"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Sub raportul tonalității, ambele piese de teatru ilustrează tragicul existențial, personajele fiind conduse iremediabil spre eșec de patimile sau de viciile lor. Spre pildă, </w:t>
      </w:r>
      <w:proofErr w:type="spellStart"/>
      <w:r w:rsidRPr="00F77825">
        <w:rPr>
          <w:rFonts w:ascii="Segoe UI" w:hAnsi="Segoe UI" w:cs="Segoe UI"/>
          <w:sz w:val="24"/>
          <w:szCs w:val="24"/>
          <w:lang w:val="ro-RO"/>
        </w:rPr>
        <w:t>Arkadina</w:t>
      </w:r>
      <w:proofErr w:type="spellEnd"/>
      <w:r w:rsidRPr="00F77825">
        <w:rPr>
          <w:rFonts w:ascii="Segoe UI" w:hAnsi="Segoe UI" w:cs="Segoe UI"/>
          <w:sz w:val="24"/>
          <w:szCs w:val="24"/>
          <w:lang w:val="ro-RO"/>
        </w:rPr>
        <w:t>, deși are o sumă mare de bani depusă la bancă, refuză să îl împrumute pe fratele sau pe însuși fiul ei din cauza nevoii de a avea în permanență vestimentații noi: „ba eu am bani, dar vezi, sunt artistă și toaletele m-au ruinat întotdeauna…” (</w:t>
      </w:r>
      <w:r w:rsidRPr="004E77C9">
        <w:rPr>
          <w:rFonts w:ascii="Segoe UI" w:hAnsi="Segoe UI" w:cs="Segoe UI"/>
          <w:sz w:val="24"/>
          <w:szCs w:val="24"/>
          <w:lang w:val="ro-RO"/>
        </w:rPr>
        <w:t xml:space="preserve">Cehov, 2008, p. </w:t>
      </w:r>
      <w:r w:rsidRPr="00F77825">
        <w:rPr>
          <w:rFonts w:ascii="Segoe UI" w:hAnsi="Segoe UI" w:cs="Segoe UI"/>
          <w:sz w:val="24"/>
          <w:szCs w:val="24"/>
          <w:lang w:val="ro-RO"/>
        </w:rPr>
        <w:t xml:space="preserve">36) sau, situată la cealaltă extremă, </w:t>
      </w:r>
      <w:proofErr w:type="spellStart"/>
      <w:r w:rsidRPr="00F77825">
        <w:rPr>
          <w:rFonts w:ascii="Segoe UI" w:hAnsi="Segoe UI" w:cs="Segoe UI"/>
          <w:sz w:val="24"/>
          <w:szCs w:val="24"/>
          <w:lang w:val="ro-RO"/>
        </w:rPr>
        <w:t>Liubov</w:t>
      </w:r>
      <w:proofErr w:type="spellEnd"/>
      <w:r w:rsidRPr="00F77825">
        <w:rPr>
          <w:rFonts w:ascii="Segoe UI" w:hAnsi="Segoe UI" w:cs="Segoe UI"/>
          <w:sz w:val="24"/>
          <w:szCs w:val="24"/>
          <w:lang w:val="ro-RO"/>
        </w:rPr>
        <w:t xml:space="preserve"> </w:t>
      </w:r>
      <w:proofErr w:type="spellStart"/>
      <w:r w:rsidRPr="00F77825">
        <w:rPr>
          <w:rFonts w:ascii="Segoe UI" w:hAnsi="Segoe UI" w:cs="Segoe UI"/>
          <w:sz w:val="24"/>
          <w:szCs w:val="24"/>
          <w:lang w:val="ro-RO"/>
        </w:rPr>
        <w:t>Andreevna</w:t>
      </w:r>
      <w:proofErr w:type="spellEnd"/>
      <w:r w:rsidRPr="00F77825">
        <w:rPr>
          <w:rFonts w:ascii="Segoe UI" w:hAnsi="Segoe UI" w:cs="Segoe UI"/>
          <w:sz w:val="24"/>
          <w:szCs w:val="24"/>
          <w:lang w:val="ro-RO"/>
        </w:rPr>
        <w:t>, pe care generozitatea nelimitată o determină să ofere până și ultimul ban: „VARIA (</w:t>
      </w:r>
      <w:r w:rsidRPr="00F77825">
        <w:rPr>
          <w:rFonts w:ascii="Segoe UI" w:hAnsi="Segoe UI" w:cs="Segoe UI"/>
          <w:i/>
          <w:iCs/>
          <w:sz w:val="24"/>
          <w:szCs w:val="24"/>
          <w:lang w:val="ro-RO"/>
        </w:rPr>
        <w:t>speriată</w:t>
      </w:r>
      <w:r w:rsidRPr="00F77825">
        <w:rPr>
          <w:rFonts w:ascii="Segoe UI" w:hAnsi="Segoe UI" w:cs="Segoe UI"/>
          <w:sz w:val="24"/>
          <w:szCs w:val="24"/>
          <w:lang w:val="ro-RO"/>
        </w:rPr>
        <w:t>): Eu mă duc, plec! Ah, mamă! Acasă oamenii n-au ce mânca și dumneata îi dai o monedă de aur. LIUBOV ANDREEVNA: Ce poți face cu o neroadă ca mine! Acasă am să-ți dau tot ce am” (</w:t>
      </w:r>
      <w:r w:rsidRPr="004E77C9">
        <w:rPr>
          <w:rFonts w:ascii="Segoe UI" w:hAnsi="Segoe UI" w:cs="Segoe UI"/>
          <w:sz w:val="24"/>
          <w:szCs w:val="24"/>
          <w:lang w:val="ro-RO"/>
        </w:rPr>
        <w:t xml:space="preserve">Cehov, 2008, p. </w:t>
      </w:r>
      <w:r w:rsidRPr="00F77825">
        <w:rPr>
          <w:rFonts w:ascii="Segoe UI" w:hAnsi="Segoe UI" w:cs="Segoe UI"/>
          <w:sz w:val="24"/>
          <w:szCs w:val="24"/>
          <w:lang w:val="ro-RO"/>
        </w:rPr>
        <w:t xml:space="preserve">205-206). Cu toate acestea, Cehov nu intervine în niciun fel pentru a le salva din calea disoluției, urmare firească a lipsei lor de voință. </w:t>
      </w:r>
    </w:p>
    <w:p w14:paraId="1B681490" w14:textId="33B23ABC" w:rsidR="006E6D2E" w:rsidRPr="00F77825" w:rsidRDefault="006E6D2E" w:rsidP="006E6D2E">
      <w:pPr>
        <w:spacing w:after="0" w:line="240" w:lineRule="auto"/>
        <w:ind w:firstLine="720"/>
        <w:rPr>
          <w:rFonts w:ascii="Segoe UI" w:hAnsi="Segoe UI" w:cs="Segoe UI"/>
          <w:b/>
          <w:bCs/>
          <w:sz w:val="24"/>
          <w:szCs w:val="24"/>
          <w:lang w:val="ro-RO"/>
        </w:rPr>
      </w:pPr>
      <w:r w:rsidRPr="00F77825">
        <w:rPr>
          <w:rFonts w:ascii="Segoe UI" w:hAnsi="Segoe UI" w:cs="Segoe UI"/>
          <w:b/>
          <w:bCs/>
          <w:sz w:val="24"/>
          <w:szCs w:val="24"/>
          <w:lang w:val="ro-RO"/>
        </w:rPr>
        <w:t>Concluzii</w:t>
      </w:r>
    </w:p>
    <w:p w14:paraId="02E99D40" w14:textId="77777777" w:rsidR="006E6D2E" w:rsidRPr="00F77825"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lastRenderedPageBreak/>
        <w:t xml:space="preserve">Așadar, </w:t>
      </w:r>
      <w:r w:rsidRPr="00F77825">
        <w:rPr>
          <w:rFonts w:ascii="Segoe UI" w:hAnsi="Segoe UI" w:cs="Segoe UI"/>
          <w:i/>
          <w:iCs/>
          <w:sz w:val="24"/>
          <w:szCs w:val="24"/>
          <w:lang w:val="ro-RO"/>
        </w:rPr>
        <w:t>Pescărușul</w:t>
      </w:r>
      <w:r w:rsidRPr="00F77825">
        <w:rPr>
          <w:rFonts w:ascii="Segoe UI" w:hAnsi="Segoe UI" w:cs="Segoe UI"/>
          <w:sz w:val="24"/>
          <w:szCs w:val="24"/>
          <w:lang w:val="ro-RO"/>
        </w:rPr>
        <w:t xml:space="preserve"> și </w:t>
      </w:r>
      <w:r w:rsidRPr="00F77825">
        <w:rPr>
          <w:rFonts w:ascii="Segoe UI" w:hAnsi="Segoe UI" w:cs="Segoe UI"/>
          <w:i/>
          <w:iCs/>
          <w:sz w:val="24"/>
          <w:szCs w:val="24"/>
          <w:lang w:val="ro-RO"/>
        </w:rPr>
        <w:t>Livada cu vișini</w:t>
      </w:r>
      <w:r w:rsidRPr="00F77825">
        <w:rPr>
          <w:rFonts w:ascii="Segoe UI" w:hAnsi="Segoe UI" w:cs="Segoe UI"/>
          <w:sz w:val="24"/>
          <w:szCs w:val="24"/>
          <w:lang w:val="ro-RO"/>
        </w:rPr>
        <w:t xml:space="preserve"> de A.P. Cehov sunt două opere literare comice, care nu se bazează pe formula consacrată a comediei, ci pe o inovație de ordin estetic. Textele alese pentru analiză surprind prin caracterul inedit și printr-o aparentă contradicție între specia literară în care dramaturgul își plasează creațiile artistice, așa cum este aceasta creionată în piesele de teatru clasice, și acțiunea propriu-zisă. Ființe lipsite de vitalitate, simple proiecții ale slăbiciunilor sau incapacităților umane, personajele cehoviene discutate sunt condamnate la o existență comună, privată de farmecul trăirii cu un scop cert.</w:t>
      </w:r>
    </w:p>
    <w:p w14:paraId="574257EC" w14:textId="77777777" w:rsidR="006E6D2E" w:rsidRDefault="006E6D2E" w:rsidP="006E6D2E">
      <w:pPr>
        <w:spacing w:after="0" w:line="240" w:lineRule="auto"/>
        <w:ind w:firstLine="720"/>
        <w:jc w:val="both"/>
        <w:rPr>
          <w:rFonts w:ascii="Segoe UI" w:hAnsi="Segoe UI" w:cs="Segoe UI"/>
          <w:sz w:val="24"/>
          <w:szCs w:val="24"/>
          <w:lang w:val="ro-RO"/>
        </w:rPr>
      </w:pPr>
      <w:r w:rsidRPr="00F77825">
        <w:rPr>
          <w:rFonts w:ascii="Segoe UI" w:hAnsi="Segoe UI" w:cs="Segoe UI"/>
          <w:sz w:val="24"/>
          <w:szCs w:val="24"/>
          <w:lang w:val="ro-RO"/>
        </w:rPr>
        <w:t xml:space="preserve">Râsul lui Cehov este un râs „genial” (Teodorescu, </w:t>
      </w:r>
      <w:r>
        <w:rPr>
          <w:rFonts w:ascii="Segoe UI" w:hAnsi="Segoe UI" w:cs="Segoe UI"/>
          <w:noProof/>
          <w:sz w:val="24"/>
          <w:szCs w:val="24"/>
          <w:lang w:val="ro-RO"/>
        </w:rPr>
        <w:t>1968</w:t>
      </w:r>
      <w:r w:rsidRPr="001D6941">
        <w:rPr>
          <w:rFonts w:ascii="Segoe UI" w:hAnsi="Segoe UI" w:cs="Segoe UI"/>
          <w:noProof/>
          <w:sz w:val="24"/>
          <w:szCs w:val="24"/>
          <w:lang w:val="ro-RO"/>
        </w:rPr>
        <w:t xml:space="preserve">, p. </w:t>
      </w:r>
      <w:r w:rsidRPr="00F77825">
        <w:rPr>
          <w:rFonts w:ascii="Segoe UI" w:hAnsi="Segoe UI" w:cs="Segoe UI"/>
          <w:noProof/>
          <w:sz w:val="24"/>
          <w:szCs w:val="24"/>
          <w:lang w:val="ro-RO"/>
        </w:rPr>
        <w:t>80</w:t>
      </w:r>
      <w:r w:rsidRPr="00F77825">
        <w:rPr>
          <w:rFonts w:ascii="Segoe UI" w:hAnsi="Segoe UI" w:cs="Segoe UI"/>
          <w:sz w:val="24"/>
          <w:szCs w:val="24"/>
          <w:lang w:val="ro-RO"/>
        </w:rPr>
        <w:t xml:space="preserve">), un râs cu ecouri universale; destinul însuși se amuză de condiția umană, de omul neputincios în fața propriei nimicnicii. Comedia lui Cehov este un permanent joc de lumini și umbre, un joc al aparenței și al esenței. Nimic din ce se prezintă nu este ceea ce pare a fi. Într-un cuvânt, ciclicitatea maladivă a unui set de valori dăunătoare, perpetuate la nivelul întregii societăți ruse, și neputința schimbării destinului nesatisfăcător creează fundamentul tragic perfect pentru comedia existențială specific cehoviană. </w:t>
      </w:r>
      <w:bookmarkStart w:id="4" w:name="_Hlk152514551"/>
      <w:r w:rsidRPr="00F77825">
        <w:rPr>
          <w:rFonts w:ascii="Segoe UI" w:hAnsi="Segoe UI" w:cs="Segoe UI"/>
          <w:sz w:val="24"/>
          <w:szCs w:val="24"/>
          <w:lang w:val="ro-RO"/>
        </w:rPr>
        <w:t xml:space="preserve">Dramaturgul îmbină foarte fin comedia și tragedia într-un text literar ce transcende, în cele mai multe cazuri, capacitatea de înțelegere, creând o comedie a destinului tragic. </w:t>
      </w:r>
      <w:bookmarkStart w:id="5" w:name="_Hlk156660995"/>
    </w:p>
    <w:p w14:paraId="2733D101" w14:textId="77777777" w:rsidR="006E6D2E" w:rsidRPr="00836816" w:rsidRDefault="006E6D2E" w:rsidP="006E6D2E">
      <w:pPr>
        <w:spacing w:after="0" w:line="240" w:lineRule="auto"/>
        <w:ind w:firstLine="720"/>
        <w:jc w:val="both"/>
        <w:rPr>
          <w:rFonts w:ascii="Segoe UI" w:hAnsi="Segoe UI" w:cs="Segoe UI"/>
          <w:lang w:val="ro-RO"/>
        </w:rPr>
      </w:pPr>
    </w:p>
    <w:p w14:paraId="0B14215D" w14:textId="77777777" w:rsidR="00C67716" w:rsidRPr="00836816" w:rsidRDefault="00C67716" w:rsidP="006E6D2E">
      <w:pPr>
        <w:spacing w:after="0" w:line="240" w:lineRule="auto"/>
        <w:ind w:firstLine="720"/>
        <w:jc w:val="both"/>
        <w:rPr>
          <w:rFonts w:ascii="Segoe UI" w:hAnsi="Segoe UI" w:cs="Segoe UI"/>
          <w:lang w:val="ro-RO"/>
        </w:rPr>
      </w:pPr>
    </w:p>
    <w:p w14:paraId="3B45C7E9" w14:textId="77777777" w:rsidR="006E6D2E" w:rsidRPr="00F77825" w:rsidRDefault="006E6D2E" w:rsidP="00425D0C">
      <w:pPr>
        <w:spacing w:after="0" w:line="240" w:lineRule="auto"/>
        <w:rPr>
          <w:rFonts w:ascii="Segoe UI" w:hAnsi="Segoe UI" w:cs="Segoe UI"/>
          <w:sz w:val="24"/>
          <w:szCs w:val="24"/>
          <w:lang w:val="ro-RO"/>
        </w:rPr>
      </w:pPr>
      <w:r>
        <w:rPr>
          <w:rFonts w:ascii="Segoe UI" w:hAnsi="Segoe UI" w:cs="Segoe UI"/>
          <w:b/>
          <w:bCs/>
          <w:lang w:val="ro-RO"/>
        </w:rPr>
        <w:t>Bibliografie</w:t>
      </w:r>
    </w:p>
    <w:p w14:paraId="1A374EDC" w14:textId="77777777" w:rsidR="006E6D2E" w:rsidRPr="00425D0C" w:rsidRDefault="006E6D2E" w:rsidP="006E6D2E">
      <w:pPr>
        <w:pStyle w:val="Bibliografie"/>
        <w:spacing w:after="0" w:line="240" w:lineRule="auto"/>
        <w:ind w:left="720" w:hanging="720"/>
        <w:jc w:val="both"/>
        <w:rPr>
          <w:rFonts w:ascii="Segoe UI" w:hAnsi="Segoe UI" w:cs="Segoe UI"/>
          <w:b/>
          <w:lang w:val="ro-RO"/>
        </w:rPr>
      </w:pPr>
      <w:bookmarkStart w:id="6" w:name="_Hlk152792748"/>
      <w:r w:rsidRPr="00425D0C">
        <w:rPr>
          <w:rFonts w:ascii="Segoe UI" w:hAnsi="Segoe UI" w:cs="Segoe UI"/>
          <w:b/>
          <w:lang w:val="ro-RO"/>
        </w:rPr>
        <w:t xml:space="preserve">Corpus </w:t>
      </w:r>
    </w:p>
    <w:p w14:paraId="56D90033" w14:textId="77777777" w:rsidR="006E6D2E" w:rsidRDefault="006E6D2E" w:rsidP="006E6D2E">
      <w:pPr>
        <w:pStyle w:val="Bibliografie"/>
        <w:spacing w:after="0" w:line="240" w:lineRule="auto"/>
        <w:ind w:left="720" w:hanging="720"/>
        <w:jc w:val="both"/>
        <w:rPr>
          <w:rFonts w:ascii="Segoe UI" w:hAnsi="Segoe UI" w:cs="Segoe UI"/>
          <w:noProof/>
          <w:lang w:val="ro-RO"/>
        </w:rPr>
      </w:pPr>
      <w:r w:rsidRPr="00BF551A">
        <w:rPr>
          <w:rFonts w:ascii="Segoe UI" w:hAnsi="Segoe UI" w:cs="Segoe UI"/>
          <w:noProof/>
          <w:lang w:val="ro-RO"/>
        </w:rPr>
        <w:t xml:space="preserve">Cehov, A.P. (2008). </w:t>
      </w:r>
      <w:r w:rsidRPr="00BF551A">
        <w:rPr>
          <w:rFonts w:ascii="Segoe UI" w:hAnsi="Segoe UI" w:cs="Segoe UI"/>
          <w:i/>
          <w:iCs/>
          <w:noProof/>
          <w:lang w:val="ro-RO"/>
        </w:rPr>
        <w:t>Teatru</w:t>
      </w:r>
      <w:r w:rsidRPr="00BF551A">
        <w:rPr>
          <w:rFonts w:ascii="Segoe UI" w:hAnsi="Segoe UI" w:cs="Segoe UI"/>
          <w:noProof/>
          <w:lang w:val="ro-RO"/>
        </w:rPr>
        <w:t>, traducere de Moni Ghelerter, R. Teculescu &amp;</w:t>
      </w:r>
      <w:r w:rsidRPr="00F77825">
        <w:rPr>
          <w:rFonts w:ascii="Segoe UI" w:hAnsi="Segoe UI" w:cs="Segoe UI"/>
          <w:noProof/>
          <w:lang w:val="ro-RO"/>
        </w:rPr>
        <w:t xml:space="preserve"> V. Jianu, prefață de Nicolae Bârna. / </w:t>
      </w:r>
      <w:r w:rsidRPr="00F77825">
        <w:rPr>
          <w:rFonts w:ascii="Segoe UI" w:hAnsi="Segoe UI" w:cs="Segoe UI"/>
          <w:i/>
          <w:iCs/>
          <w:noProof/>
          <w:lang w:val="ro-RO"/>
        </w:rPr>
        <w:t>Theater</w:t>
      </w:r>
      <w:r w:rsidRPr="00F77825">
        <w:rPr>
          <w:rFonts w:ascii="Segoe UI" w:hAnsi="Segoe UI" w:cs="Segoe UI"/>
          <w:noProof/>
          <w:lang w:val="ro-RO"/>
        </w:rPr>
        <w:t xml:space="preserve">. București: Editura GRAMAR: </w:t>
      </w:r>
      <w:r w:rsidRPr="00F77825">
        <w:rPr>
          <w:rFonts w:ascii="Segoe UI" w:hAnsi="Segoe UI" w:cs="Segoe UI"/>
          <w:i/>
          <w:iCs/>
          <w:noProof/>
          <w:lang w:val="ro-RO"/>
        </w:rPr>
        <w:t>Pescărușul</w:t>
      </w:r>
      <w:r w:rsidRPr="00F77825">
        <w:rPr>
          <w:rFonts w:ascii="Segoe UI" w:hAnsi="Segoe UI" w:cs="Segoe UI"/>
          <w:noProof/>
          <w:lang w:val="ro-RO"/>
        </w:rPr>
        <w:t xml:space="preserve">, </w:t>
      </w:r>
      <w:r w:rsidRPr="00F77825">
        <w:rPr>
          <w:rFonts w:ascii="Segoe UI" w:hAnsi="Segoe UI" w:cs="Segoe UI"/>
          <w:i/>
          <w:iCs/>
          <w:noProof/>
          <w:lang w:val="ro-RO"/>
        </w:rPr>
        <w:t>Livada cu vișini</w:t>
      </w:r>
      <w:r w:rsidRPr="00F77825">
        <w:rPr>
          <w:rFonts w:ascii="Segoe UI" w:hAnsi="Segoe UI" w:cs="Segoe UI"/>
          <w:noProof/>
          <w:lang w:val="ro-RO"/>
        </w:rPr>
        <w:t xml:space="preserve"> / T</w:t>
      </w:r>
      <w:r>
        <w:rPr>
          <w:rFonts w:ascii="Segoe UI" w:hAnsi="Segoe UI" w:cs="Segoe UI"/>
          <w:noProof/>
          <w:lang w:val="ro-RO"/>
        </w:rPr>
        <w:t>he Seagull, The Cherry Orchard.</w:t>
      </w:r>
      <w:bookmarkEnd w:id="6"/>
    </w:p>
    <w:p w14:paraId="60F255B5" w14:textId="77777777" w:rsidR="006E6D2E" w:rsidRPr="00425D0C" w:rsidRDefault="006E6D2E" w:rsidP="006E6D2E">
      <w:pPr>
        <w:pStyle w:val="Bibliografie"/>
        <w:spacing w:after="0" w:line="240" w:lineRule="auto"/>
        <w:ind w:left="720" w:hanging="720"/>
        <w:jc w:val="both"/>
        <w:rPr>
          <w:rFonts w:ascii="Segoe UI" w:hAnsi="Segoe UI" w:cs="Segoe UI"/>
          <w:b/>
          <w:bCs/>
          <w:noProof/>
          <w:lang w:val="ro-RO"/>
        </w:rPr>
      </w:pPr>
      <w:r w:rsidRPr="00425D0C">
        <w:rPr>
          <w:rFonts w:ascii="Segoe UI" w:hAnsi="Segoe UI" w:cs="Segoe UI"/>
          <w:b/>
          <w:bCs/>
          <w:noProof/>
          <w:lang w:val="ro-RO"/>
        </w:rPr>
        <w:t xml:space="preserve">Tratate, studii și articole </w:t>
      </w:r>
    </w:p>
    <w:p w14:paraId="4BCEEF59" w14:textId="77777777" w:rsidR="006E6D2E" w:rsidRPr="00F77825" w:rsidRDefault="006E6D2E" w:rsidP="006E6D2E">
      <w:pPr>
        <w:pStyle w:val="Bibliografie"/>
        <w:spacing w:after="0" w:line="240" w:lineRule="auto"/>
        <w:ind w:left="720" w:hanging="720"/>
        <w:jc w:val="both"/>
        <w:rPr>
          <w:rFonts w:ascii="Segoe UI" w:hAnsi="Segoe UI" w:cs="Segoe UI"/>
          <w:noProof/>
          <w:sz w:val="24"/>
          <w:szCs w:val="24"/>
          <w:lang w:val="ro-RO"/>
        </w:rPr>
      </w:pPr>
      <w:r w:rsidRPr="00F77825">
        <w:rPr>
          <w:rFonts w:ascii="Segoe UI" w:hAnsi="Segoe UI" w:cs="Segoe UI"/>
          <w:noProof/>
          <w:lang w:val="ro-RO"/>
        </w:rPr>
        <w:lastRenderedPageBreak/>
        <w:t xml:space="preserve">Dărăbuș, C. (2017). </w:t>
      </w:r>
      <w:r w:rsidRPr="00F77825">
        <w:rPr>
          <w:rFonts w:ascii="Segoe UI" w:hAnsi="Segoe UI" w:cs="Segoe UI"/>
          <w:i/>
          <w:iCs/>
          <w:noProof/>
          <w:lang w:val="ro-RO"/>
        </w:rPr>
        <w:t xml:space="preserve">Introducere în istoria literaturii universale. Note de curs. Nivel licență. / Introduction to the History of Universal Literature. Lecture Notes. BA Level. </w:t>
      </w:r>
      <w:r w:rsidRPr="00F77825">
        <w:rPr>
          <w:rFonts w:ascii="Segoe UI" w:hAnsi="Segoe UI" w:cs="Segoe UI"/>
          <w:noProof/>
          <w:lang w:val="ro-RO"/>
        </w:rPr>
        <w:t>Editura Maestro Tip.</w:t>
      </w:r>
    </w:p>
    <w:p w14:paraId="5CC10711" w14:textId="77777777" w:rsidR="006E6D2E" w:rsidRPr="00F77825" w:rsidRDefault="006E6D2E" w:rsidP="006E6D2E">
      <w:pPr>
        <w:pStyle w:val="Bibliografie"/>
        <w:spacing w:after="0" w:line="240" w:lineRule="auto"/>
        <w:ind w:left="720" w:hanging="720"/>
        <w:jc w:val="both"/>
        <w:rPr>
          <w:rFonts w:ascii="Segoe UI" w:hAnsi="Segoe UI" w:cs="Segoe UI"/>
          <w:noProof/>
          <w:lang w:val="ro-RO"/>
        </w:rPr>
      </w:pPr>
      <w:r w:rsidRPr="00F77825">
        <w:rPr>
          <w:rFonts w:ascii="Segoe UI" w:hAnsi="Segoe UI" w:cs="Segoe UI"/>
          <w:noProof/>
          <w:lang w:val="ro-RO"/>
        </w:rPr>
        <w:t xml:space="preserve">Dărăbuș, C. (2019). </w:t>
      </w:r>
      <w:r w:rsidRPr="00F77825">
        <w:rPr>
          <w:rFonts w:ascii="Segoe UI" w:hAnsi="Segoe UI" w:cs="Segoe UI"/>
          <w:i/>
          <w:iCs/>
          <w:noProof/>
          <w:lang w:val="ro-RO"/>
        </w:rPr>
        <w:t>Despre personajul masculin. De la unitatea androginică la disiparea postmodernă. / About male character. From androgynous unity to postmodern dissipation.</w:t>
      </w:r>
      <w:r w:rsidRPr="00F77825">
        <w:rPr>
          <w:rFonts w:ascii="Segoe UI" w:hAnsi="Segoe UI" w:cs="Segoe UI"/>
          <w:noProof/>
          <w:lang w:val="ro-RO"/>
        </w:rPr>
        <w:t xml:space="preserve"> Cluj-Napoca: Editura Casa Cărții de Știință.</w:t>
      </w:r>
    </w:p>
    <w:p w14:paraId="7438F9EE" w14:textId="77777777" w:rsidR="006E6D2E" w:rsidRPr="00F77825" w:rsidRDefault="006E6D2E" w:rsidP="006E6D2E">
      <w:pPr>
        <w:pStyle w:val="Bibliografie"/>
        <w:spacing w:after="0" w:line="240" w:lineRule="auto"/>
        <w:ind w:left="720" w:hanging="720"/>
        <w:jc w:val="both"/>
        <w:rPr>
          <w:rFonts w:ascii="Segoe UI" w:hAnsi="Segoe UI" w:cs="Segoe UI"/>
          <w:noProof/>
          <w:lang w:val="ro-RO"/>
        </w:rPr>
      </w:pPr>
      <w:r w:rsidRPr="00F77825">
        <w:rPr>
          <w:rFonts w:ascii="Segoe UI" w:hAnsi="Segoe UI" w:cs="Segoe UI"/>
          <w:noProof/>
          <w:lang w:val="ro-RO"/>
        </w:rPr>
        <w:t xml:space="preserve">Drimba, O. (1997). </w:t>
      </w:r>
      <w:r w:rsidRPr="00F77825">
        <w:rPr>
          <w:rFonts w:ascii="Segoe UI" w:hAnsi="Segoe UI" w:cs="Segoe UI"/>
          <w:i/>
          <w:iCs/>
          <w:noProof/>
          <w:lang w:val="ro-RO"/>
        </w:rPr>
        <w:t xml:space="preserve">Istoria literaturii universale, </w:t>
      </w:r>
      <w:r w:rsidRPr="00F77825">
        <w:rPr>
          <w:rFonts w:ascii="Segoe UI" w:hAnsi="Segoe UI" w:cs="Segoe UI"/>
          <w:noProof/>
          <w:lang w:val="ro-RO"/>
        </w:rPr>
        <w:t xml:space="preserve">vol. II. / </w:t>
      </w:r>
      <w:r w:rsidRPr="00F77825">
        <w:rPr>
          <w:rFonts w:ascii="Segoe UI" w:hAnsi="Segoe UI" w:cs="Segoe UI"/>
          <w:i/>
          <w:iCs/>
          <w:noProof/>
          <w:lang w:val="ro-RO"/>
        </w:rPr>
        <w:t>History of Universal Literature.</w:t>
      </w:r>
      <w:r w:rsidRPr="00F77825">
        <w:rPr>
          <w:rFonts w:ascii="Segoe UI" w:hAnsi="Segoe UI" w:cs="Segoe UI"/>
          <w:noProof/>
          <w:lang w:val="ro-RO"/>
        </w:rPr>
        <w:t xml:space="preserve"> București: Editura SAECULUM I.O., Editura VESTALA .</w:t>
      </w:r>
    </w:p>
    <w:p w14:paraId="48D908BC" w14:textId="77777777" w:rsidR="006E6D2E" w:rsidRPr="00F77825" w:rsidRDefault="006E6D2E" w:rsidP="006E6D2E">
      <w:pPr>
        <w:pStyle w:val="Bibliografie"/>
        <w:spacing w:after="0" w:line="240" w:lineRule="auto"/>
        <w:ind w:left="720" w:hanging="720"/>
        <w:jc w:val="both"/>
        <w:rPr>
          <w:rFonts w:ascii="Segoe UI" w:hAnsi="Segoe UI" w:cs="Segoe UI"/>
          <w:noProof/>
          <w:lang w:val="ro-RO"/>
        </w:rPr>
      </w:pPr>
      <w:r w:rsidRPr="00F77825">
        <w:rPr>
          <w:rFonts w:ascii="Segoe UI" w:hAnsi="Segoe UI" w:cs="Segoe UI"/>
          <w:noProof/>
          <w:lang w:val="ro-RO"/>
        </w:rPr>
        <w:t xml:space="preserve">Drimba, O. (2000). </w:t>
      </w:r>
      <w:r w:rsidRPr="00F77825">
        <w:rPr>
          <w:rFonts w:ascii="Segoe UI" w:hAnsi="Segoe UI" w:cs="Segoe UI"/>
          <w:i/>
          <w:iCs/>
          <w:noProof/>
          <w:lang w:val="ro-RO"/>
        </w:rPr>
        <w:t xml:space="preserve">Istoria teatrului universal. / History of Universal Theatre. </w:t>
      </w:r>
      <w:r w:rsidRPr="00F77825">
        <w:rPr>
          <w:rFonts w:ascii="Segoe UI" w:hAnsi="Segoe UI" w:cs="Segoe UI"/>
          <w:noProof/>
          <w:lang w:val="ro-RO"/>
        </w:rPr>
        <w:t>București: Editura SAECULUM I.O. .</w:t>
      </w:r>
    </w:p>
    <w:p w14:paraId="4930F614" w14:textId="77777777" w:rsidR="006E6D2E" w:rsidRPr="00F77825" w:rsidRDefault="006E6D2E" w:rsidP="006E6D2E">
      <w:pPr>
        <w:pStyle w:val="Bibliografie"/>
        <w:spacing w:after="0" w:line="240" w:lineRule="auto"/>
        <w:ind w:left="720" w:hanging="720"/>
        <w:jc w:val="both"/>
        <w:rPr>
          <w:rFonts w:ascii="Segoe UI" w:hAnsi="Segoe UI" w:cs="Segoe UI"/>
          <w:noProof/>
          <w:lang w:val="ro-RO"/>
        </w:rPr>
      </w:pPr>
      <w:r w:rsidRPr="00F77825">
        <w:rPr>
          <w:rFonts w:ascii="Segoe UI" w:hAnsi="Segoe UI" w:cs="Segoe UI"/>
          <w:noProof/>
          <w:lang w:val="ro-RO"/>
        </w:rPr>
        <w:t xml:space="preserve">Pandolfi, V. (1971). </w:t>
      </w:r>
      <w:r w:rsidRPr="00F77825">
        <w:rPr>
          <w:rFonts w:ascii="Segoe UI" w:hAnsi="Segoe UI" w:cs="Segoe UI"/>
          <w:i/>
          <w:iCs/>
          <w:noProof/>
          <w:lang w:val="ro-RO"/>
        </w:rPr>
        <w:t xml:space="preserve">Istoria teatrului universal, </w:t>
      </w:r>
      <w:r w:rsidRPr="00F77825">
        <w:rPr>
          <w:rFonts w:ascii="Segoe UI" w:hAnsi="Segoe UI" w:cs="Segoe UI"/>
          <w:noProof/>
          <w:lang w:val="ro-RO"/>
        </w:rPr>
        <w:t>vol. IV</w:t>
      </w:r>
      <w:r w:rsidRPr="00F77825">
        <w:rPr>
          <w:rFonts w:ascii="Segoe UI" w:hAnsi="Segoe UI" w:cs="Segoe UI"/>
          <w:i/>
          <w:iCs/>
          <w:noProof/>
          <w:lang w:val="ro-RO"/>
        </w:rPr>
        <w:t xml:space="preserve">, </w:t>
      </w:r>
      <w:r w:rsidRPr="00F77825">
        <w:rPr>
          <w:rFonts w:ascii="Segoe UI" w:hAnsi="Segoe UI" w:cs="Segoe UI"/>
          <w:noProof/>
          <w:lang w:val="ro-RO"/>
        </w:rPr>
        <w:t xml:space="preserve">traducere din limba italiană și note de Lia Busuioceanu și Oana Busuioceanu. / </w:t>
      </w:r>
      <w:r w:rsidRPr="00F77825">
        <w:rPr>
          <w:rFonts w:ascii="Segoe UI" w:hAnsi="Segoe UI" w:cs="Segoe UI"/>
          <w:i/>
          <w:iCs/>
          <w:noProof/>
          <w:lang w:val="ro-RO"/>
        </w:rPr>
        <w:t>History of Universal Theatre.</w:t>
      </w:r>
      <w:r w:rsidRPr="00F77825">
        <w:rPr>
          <w:rFonts w:ascii="Segoe UI" w:hAnsi="Segoe UI" w:cs="Segoe UI"/>
          <w:noProof/>
          <w:lang w:val="ro-RO"/>
        </w:rPr>
        <w:t xml:space="preserve"> București: Editura Meridiane.</w:t>
      </w:r>
    </w:p>
    <w:p w14:paraId="765D38AD" w14:textId="77777777" w:rsidR="006E6D2E" w:rsidRPr="00F77825" w:rsidRDefault="006E6D2E" w:rsidP="006E6D2E">
      <w:pPr>
        <w:pStyle w:val="Bibliografie"/>
        <w:spacing w:after="0" w:line="240" w:lineRule="auto"/>
        <w:ind w:left="720" w:hanging="720"/>
        <w:jc w:val="both"/>
        <w:rPr>
          <w:rFonts w:ascii="Segoe UI" w:hAnsi="Segoe UI" w:cs="Segoe UI"/>
          <w:noProof/>
          <w:lang w:val="ro-RO"/>
        </w:rPr>
      </w:pPr>
      <w:r w:rsidRPr="004E77C9">
        <w:rPr>
          <w:rFonts w:ascii="Segoe UI" w:hAnsi="Segoe UI" w:cs="Segoe UI"/>
          <w:noProof/>
          <w:lang w:val="ro-RO"/>
        </w:rPr>
        <w:t xml:space="preserve">Petraș, I. (2002). </w:t>
      </w:r>
      <w:r w:rsidRPr="004E77C9">
        <w:rPr>
          <w:rFonts w:ascii="Segoe UI" w:hAnsi="Segoe UI" w:cs="Segoe UI"/>
          <w:i/>
          <w:iCs/>
          <w:noProof/>
          <w:lang w:val="ro-RO"/>
        </w:rPr>
        <w:t>Teoria literaturii – dicționar-antologie. / Theory of literature – dictionary-anthology.</w:t>
      </w:r>
      <w:r w:rsidRPr="004E77C9">
        <w:rPr>
          <w:rFonts w:ascii="Segoe UI" w:hAnsi="Segoe UI" w:cs="Segoe UI"/>
          <w:noProof/>
          <w:lang w:val="ro-RO"/>
        </w:rPr>
        <w:t xml:space="preserve"> Cluj-Napoca: Biblioteca Apostrof.</w:t>
      </w:r>
    </w:p>
    <w:p w14:paraId="715435C3" w14:textId="77777777" w:rsidR="006E6D2E" w:rsidRPr="00F77825" w:rsidRDefault="006E6D2E" w:rsidP="006E6D2E">
      <w:pPr>
        <w:pStyle w:val="Bibliografie"/>
        <w:spacing w:after="0" w:line="240" w:lineRule="auto"/>
        <w:ind w:left="720" w:hanging="720"/>
        <w:jc w:val="both"/>
        <w:rPr>
          <w:rFonts w:ascii="Segoe UI" w:hAnsi="Segoe UI" w:cs="Segoe UI"/>
          <w:lang w:val="ro-RO"/>
        </w:rPr>
      </w:pPr>
      <w:r w:rsidRPr="00F77825">
        <w:rPr>
          <w:rFonts w:ascii="Segoe UI" w:hAnsi="Segoe UI" w:cs="Segoe UI"/>
          <w:noProof/>
          <w:lang w:val="ro-RO"/>
        </w:rPr>
        <w:t>Teodorescu, L. (1968, April</w:t>
      </w:r>
      <w:r w:rsidRPr="00F77825">
        <w:rPr>
          <w:rFonts w:ascii="Segoe UI" w:hAnsi="Segoe UI" w:cs="Segoe UI"/>
          <w:lang w:val="ro-RO"/>
        </w:rPr>
        <w:t xml:space="preserve">). </w:t>
      </w:r>
      <w:r w:rsidRPr="00F77825">
        <w:rPr>
          <w:rFonts w:ascii="Segoe UI" w:hAnsi="Segoe UI" w:cs="Segoe UI"/>
          <w:noProof/>
          <w:lang w:val="ro-RO"/>
        </w:rPr>
        <w:t xml:space="preserve">„Cehov. Un autor de comedii”. / ”Chekhov. An Author of Comedies”. </w:t>
      </w:r>
      <w:r w:rsidRPr="00F77825">
        <w:rPr>
          <w:rFonts w:ascii="Segoe UI" w:hAnsi="Segoe UI" w:cs="Segoe UI"/>
          <w:i/>
          <w:iCs/>
          <w:noProof/>
          <w:lang w:val="ro-RO"/>
        </w:rPr>
        <w:t>Teatrul</w:t>
      </w:r>
      <w:r w:rsidRPr="00F77825">
        <w:rPr>
          <w:rFonts w:ascii="Segoe UI" w:hAnsi="Segoe UI" w:cs="Segoe UI"/>
          <w:noProof/>
          <w:lang w:val="ro-RO"/>
        </w:rPr>
        <w:t>, pp. 79-80.</w:t>
      </w:r>
    </w:p>
    <w:p w14:paraId="469F6FDA" w14:textId="77777777" w:rsidR="006E6D2E" w:rsidRDefault="006E6D2E" w:rsidP="006E6D2E">
      <w:pPr>
        <w:pStyle w:val="Bibliografie"/>
        <w:spacing w:after="0" w:line="240" w:lineRule="auto"/>
        <w:jc w:val="both"/>
        <w:rPr>
          <w:rFonts w:ascii="Segoe UI" w:hAnsi="Segoe UI" w:cs="Segoe UI"/>
          <w:b/>
          <w:bCs/>
          <w:lang w:val="ro-RO"/>
        </w:rPr>
      </w:pPr>
    </w:p>
    <w:p w14:paraId="5DCE8FEA" w14:textId="77777777" w:rsidR="00C67716" w:rsidRDefault="00C67716" w:rsidP="00C67716">
      <w:pPr>
        <w:rPr>
          <w:lang w:val="ro-RO"/>
        </w:rPr>
      </w:pPr>
    </w:p>
    <w:p w14:paraId="73799851" w14:textId="77777777" w:rsidR="00C67716" w:rsidRDefault="00C67716" w:rsidP="00C67716">
      <w:pPr>
        <w:rPr>
          <w:lang w:val="ro-RO"/>
        </w:rPr>
      </w:pPr>
    </w:p>
    <w:p w14:paraId="4EB0883D" w14:textId="77777777" w:rsidR="00C67716" w:rsidRDefault="00C67716" w:rsidP="00C67716">
      <w:pPr>
        <w:rPr>
          <w:lang w:val="ro-RO"/>
        </w:rPr>
      </w:pPr>
    </w:p>
    <w:p w14:paraId="1E37817F" w14:textId="77777777" w:rsidR="00C67716" w:rsidRDefault="00C67716" w:rsidP="00C67716">
      <w:pPr>
        <w:rPr>
          <w:lang w:val="ro-RO"/>
        </w:rPr>
      </w:pPr>
    </w:p>
    <w:p w14:paraId="4001F9B1" w14:textId="77777777" w:rsidR="00C67716" w:rsidRDefault="00C67716" w:rsidP="00C67716">
      <w:pPr>
        <w:rPr>
          <w:lang w:val="ro-RO"/>
        </w:rPr>
      </w:pPr>
    </w:p>
    <w:p w14:paraId="5CC37C52" w14:textId="77777777" w:rsidR="00C67716" w:rsidRDefault="00C67716" w:rsidP="00C67716">
      <w:pPr>
        <w:rPr>
          <w:lang w:val="ro-RO"/>
        </w:rPr>
      </w:pPr>
    </w:p>
    <w:p w14:paraId="780A041A" w14:textId="77777777" w:rsidR="00C67716" w:rsidRDefault="00C67716" w:rsidP="00C67716">
      <w:pPr>
        <w:rPr>
          <w:lang w:val="ro-RO"/>
        </w:rPr>
      </w:pPr>
    </w:p>
    <w:p w14:paraId="3274F765" w14:textId="77777777" w:rsidR="00C67716" w:rsidRDefault="00C67716" w:rsidP="00C67716">
      <w:pPr>
        <w:rPr>
          <w:lang w:val="ro-RO"/>
        </w:rPr>
      </w:pPr>
    </w:p>
    <w:p w14:paraId="6A3D6654" w14:textId="77777777" w:rsidR="00C67716" w:rsidRDefault="00C67716" w:rsidP="00C67716">
      <w:pPr>
        <w:rPr>
          <w:lang w:val="ro-RO"/>
        </w:rPr>
      </w:pPr>
    </w:p>
    <w:p w14:paraId="76C1A972" w14:textId="77777777" w:rsidR="00A67160" w:rsidRDefault="00A67160" w:rsidP="00C67716">
      <w:pPr>
        <w:rPr>
          <w:lang w:val="ro-RO"/>
        </w:rPr>
      </w:pPr>
    </w:p>
    <w:bookmarkEnd w:id="4"/>
    <w:bookmarkEnd w:id="5"/>
    <w:p w14:paraId="65272D5E" w14:textId="77777777" w:rsidR="0088022C" w:rsidRDefault="00BA05F5" w:rsidP="00BA05F5">
      <w:pPr>
        <w:spacing w:after="0" w:line="240" w:lineRule="auto"/>
        <w:jc w:val="center"/>
        <w:rPr>
          <w:rFonts w:ascii="Segoe UI" w:hAnsi="Segoe UI" w:cs="Segoe UI"/>
          <w:b/>
          <w:bCs/>
          <w:color w:val="auto"/>
          <w:sz w:val="28"/>
          <w:szCs w:val="28"/>
        </w:rPr>
      </w:pPr>
      <w:r w:rsidRPr="00BA05F5">
        <w:rPr>
          <w:rFonts w:ascii="Segoe UI" w:hAnsi="Segoe UI" w:cs="Segoe UI"/>
          <w:b/>
          <w:bCs/>
          <w:color w:val="auto"/>
          <w:sz w:val="28"/>
          <w:szCs w:val="28"/>
        </w:rPr>
        <w:lastRenderedPageBreak/>
        <w:t>T</w:t>
      </w:r>
      <w:r>
        <w:rPr>
          <w:rFonts w:ascii="Segoe UI" w:hAnsi="Segoe UI" w:cs="Segoe UI"/>
          <w:b/>
          <w:bCs/>
          <w:color w:val="auto"/>
          <w:sz w:val="28"/>
          <w:szCs w:val="28"/>
        </w:rPr>
        <w:t>HE</w:t>
      </w:r>
      <w:r w:rsidRPr="00BA05F5">
        <w:rPr>
          <w:rFonts w:ascii="Segoe UI" w:hAnsi="Segoe UI" w:cs="Segoe UI"/>
          <w:b/>
          <w:bCs/>
          <w:color w:val="auto"/>
          <w:sz w:val="28"/>
          <w:szCs w:val="28"/>
        </w:rPr>
        <w:t xml:space="preserve"> SPELLING DIFFICULTIES OF </w:t>
      </w:r>
    </w:p>
    <w:p w14:paraId="562AC7A8" w14:textId="18613B28" w:rsidR="00BA05F5" w:rsidRPr="00BA05F5" w:rsidRDefault="00BA05F5" w:rsidP="00BA05F5">
      <w:pPr>
        <w:spacing w:after="0" w:line="240" w:lineRule="auto"/>
        <w:jc w:val="center"/>
        <w:rPr>
          <w:rFonts w:ascii="Segoe UI" w:hAnsi="Segoe UI" w:cs="Segoe UI"/>
          <w:b/>
          <w:bCs/>
          <w:color w:val="auto"/>
          <w:sz w:val="28"/>
          <w:szCs w:val="28"/>
        </w:rPr>
      </w:pPr>
      <w:r w:rsidRPr="00BA05F5">
        <w:rPr>
          <w:rFonts w:ascii="Segoe UI" w:hAnsi="Segoe UI" w:cs="Segoe UI"/>
          <w:b/>
          <w:bCs/>
          <w:color w:val="auto"/>
          <w:sz w:val="28"/>
          <w:szCs w:val="28"/>
        </w:rPr>
        <w:t>EMILY BRONTË</w:t>
      </w:r>
      <w:r w:rsidR="00E041F7">
        <w:rPr>
          <w:rStyle w:val="Referinnotdesubsol"/>
          <w:rFonts w:ascii="Segoe UI" w:hAnsi="Segoe UI" w:cs="Segoe UI"/>
          <w:b/>
          <w:bCs/>
          <w:color w:val="auto"/>
          <w:sz w:val="28"/>
          <w:szCs w:val="28"/>
        </w:rPr>
        <w:footnoteReference w:id="2"/>
      </w:r>
    </w:p>
    <w:p w14:paraId="423A5338" w14:textId="77777777" w:rsidR="00BA05F5" w:rsidRPr="00836816" w:rsidRDefault="00BA05F5" w:rsidP="00BA05F5">
      <w:pPr>
        <w:spacing w:after="0" w:line="240" w:lineRule="auto"/>
        <w:jc w:val="center"/>
        <w:rPr>
          <w:rFonts w:ascii="Segoe UI" w:hAnsi="Segoe UI" w:cs="Segoe UI"/>
          <w:b/>
          <w:bCs/>
          <w:color w:val="auto"/>
        </w:rPr>
      </w:pPr>
    </w:p>
    <w:p w14:paraId="1A7D9FBF" w14:textId="77777777" w:rsidR="00175E55" w:rsidRPr="00836816" w:rsidRDefault="00175E55" w:rsidP="00BA05F5">
      <w:pPr>
        <w:spacing w:after="0" w:line="240" w:lineRule="auto"/>
        <w:jc w:val="center"/>
        <w:rPr>
          <w:rFonts w:ascii="Segoe UI" w:hAnsi="Segoe UI" w:cs="Segoe UI"/>
          <w:b/>
          <w:bCs/>
          <w:color w:val="auto"/>
        </w:rPr>
      </w:pPr>
    </w:p>
    <w:p w14:paraId="5297675B" w14:textId="77777777" w:rsidR="00BA05F5" w:rsidRPr="00BA05F5" w:rsidRDefault="00BA05F5" w:rsidP="00BA05F5">
      <w:pPr>
        <w:spacing w:after="0" w:line="240" w:lineRule="auto"/>
        <w:jc w:val="center"/>
        <w:rPr>
          <w:rFonts w:ascii="Segoe UI" w:hAnsi="Segoe UI" w:cs="Segoe UI"/>
          <w:b/>
          <w:bCs/>
          <w:caps/>
          <w:color w:val="auto"/>
          <w:lang w:val="ro-RO"/>
        </w:rPr>
      </w:pPr>
      <w:r w:rsidRPr="00BA05F5">
        <w:rPr>
          <w:rFonts w:ascii="Segoe UI" w:hAnsi="Segoe UI" w:cs="Segoe UI"/>
          <w:b/>
          <w:bCs/>
          <w:color w:val="auto"/>
          <w:lang w:val="ro-RO"/>
        </w:rPr>
        <w:t xml:space="preserve">Eugenia-Gabriela </w:t>
      </w:r>
      <w:r w:rsidRPr="00BA05F5">
        <w:rPr>
          <w:rFonts w:ascii="Segoe UI" w:hAnsi="Segoe UI" w:cs="Segoe UI"/>
          <w:b/>
          <w:bCs/>
          <w:caps/>
          <w:color w:val="auto"/>
          <w:lang w:val="it-IT"/>
        </w:rPr>
        <w:t>B</w:t>
      </w:r>
      <w:r w:rsidRPr="00BA05F5">
        <w:rPr>
          <w:rFonts w:ascii="Segoe UI" w:hAnsi="Segoe UI" w:cs="Segoe UI"/>
          <w:b/>
          <w:bCs/>
          <w:caps/>
          <w:color w:val="auto"/>
          <w:lang w:val="ro-RO"/>
        </w:rPr>
        <w:t>îșcă</w:t>
      </w:r>
    </w:p>
    <w:p w14:paraId="1564EA00" w14:textId="43737DC8" w:rsidR="00BA05F5" w:rsidRPr="00BC035A" w:rsidRDefault="00BA05F5" w:rsidP="00BA05F5">
      <w:pPr>
        <w:spacing w:after="0" w:line="240" w:lineRule="auto"/>
        <w:jc w:val="center"/>
        <w:rPr>
          <w:rFonts w:ascii="Segoe UI" w:hAnsi="Segoe UI" w:cs="Segoe UI"/>
          <w:shd w:val="clear" w:color="auto" w:fill="FFFFFF"/>
          <w:lang w:val="it-IT"/>
        </w:rPr>
      </w:pPr>
      <w:r w:rsidRPr="00BC035A">
        <w:rPr>
          <w:rFonts w:ascii="Segoe UI" w:hAnsi="Segoe UI" w:cs="Segoe UI"/>
          <w:i/>
          <w:iCs/>
          <w:shd w:val="clear" w:color="auto" w:fill="FFFFFF"/>
          <w:lang w:val="it-IT"/>
        </w:rPr>
        <w:t>1 Decembrie 1918</w:t>
      </w:r>
      <w:r w:rsidRPr="00BC035A">
        <w:rPr>
          <w:rFonts w:ascii="Segoe UI" w:hAnsi="Segoe UI" w:cs="Segoe UI"/>
          <w:shd w:val="clear" w:color="auto" w:fill="FFFFFF"/>
          <w:lang w:val="it-IT"/>
        </w:rPr>
        <w:t xml:space="preserve"> University of Alba Iulia</w:t>
      </w:r>
      <w:r w:rsidR="00836816" w:rsidRPr="00BC035A">
        <w:rPr>
          <w:rFonts w:ascii="Segoe UI" w:hAnsi="Segoe UI" w:cs="Segoe UI"/>
          <w:shd w:val="clear" w:color="auto" w:fill="FFFFFF"/>
          <w:lang w:val="it-IT"/>
        </w:rPr>
        <w:t>, Romania</w:t>
      </w:r>
    </w:p>
    <w:p w14:paraId="33910366" w14:textId="77777777" w:rsidR="00BA05F5" w:rsidRPr="00BC035A" w:rsidRDefault="00BA05F5" w:rsidP="00A50D2F">
      <w:pPr>
        <w:pStyle w:val="Frspaiere"/>
        <w:rPr>
          <w:rFonts w:ascii="Segoe UI" w:hAnsi="Segoe UI" w:cs="Segoe UI"/>
          <w:lang w:val="it-IT"/>
        </w:rPr>
      </w:pPr>
    </w:p>
    <w:p w14:paraId="7C71DDFE" w14:textId="77777777" w:rsidR="00A50D2F" w:rsidRPr="00BC035A" w:rsidRDefault="00A50D2F" w:rsidP="00A50D2F">
      <w:pPr>
        <w:pStyle w:val="Frspaiere"/>
        <w:rPr>
          <w:rFonts w:ascii="Segoe UI" w:hAnsi="Segoe UI" w:cs="Segoe UI"/>
          <w:lang w:val="it-IT"/>
        </w:rPr>
      </w:pPr>
    </w:p>
    <w:p w14:paraId="5D3C38C5" w14:textId="77777777" w:rsidR="00BA05F5" w:rsidRPr="00B97B12" w:rsidRDefault="00BA05F5" w:rsidP="00B97B12">
      <w:pPr>
        <w:pStyle w:val="Frspaiere"/>
        <w:jc w:val="both"/>
        <w:rPr>
          <w:rFonts w:ascii="Segoe UI" w:hAnsi="Segoe UI" w:cs="Segoe UI"/>
          <w:b/>
          <w:bCs/>
        </w:rPr>
      </w:pPr>
      <w:r w:rsidRPr="00B97B12">
        <w:rPr>
          <w:rFonts w:ascii="Segoe UI" w:hAnsi="Segoe UI" w:cs="Segoe UI"/>
          <w:b/>
          <w:bCs/>
        </w:rPr>
        <w:t>Abstract</w:t>
      </w:r>
    </w:p>
    <w:p w14:paraId="6A5AB9CD" w14:textId="77777777" w:rsidR="00BA05F5" w:rsidRPr="00B97B12" w:rsidRDefault="00BA05F5" w:rsidP="00B97B12">
      <w:pPr>
        <w:pStyle w:val="Frspaiere"/>
        <w:jc w:val="both"/>
        <w:rPr>
          <w:rFonts w:ascii="Segoe UI" w:hAnsi="Segoe UI" w:cs="Segoe UI"/>
          <w:i/>
          <w:iCs/>
        </w:rPr>
      </w:pPr>
      <w:r w:rsidRPr="00B97B12">
        <w:rPr>
          <w:rFonts w:ascii="Segoe UI" w:hAnsi="Segoe UI" w:cs="Segoe UI"/>
          <w:i/>
          <w:iCs/>
        </w:rPr>
        <w:t xml:space="preserve">Wuthering Heights, a phenomenal novel that became one of the classics of English literature, was the first and only book ever written by Emily Brontë. Wanting to do more research regarding the literary works of this author, I stumbled upon an interesting fact about her. Throughout her childhood and early adulthood, she dealt with difficulties regarding spelling and punctuation. Some journal papers that no one knew about until they were found by her brother-in-law, Arthur, show these problems, which over time become fewer. Some of these difficulties were found even in Wuthering Heights. The interesting method of writing that Emily chose for her book seems to have two explanations. On one hand is Emily’s desire to highlight the lack of education on Joseph’s behalf, one of the characters in the book. On the other hand, it is believed that her dialect influenced the way she wrote different words. Because of this, her spelling was considered non-standard for Victorian times. In my project I also included some paragraphs of those diary papers of Emily’s and even images of the original writings, just because I believe it’s interesting to see her handwriting and, in general, how a journal paper was written in those times. </w:t>
      </w:r>
    </w:p>
    <w:p w14:paraId="77DB9207" w14:textId="77777777" w:rsidR="00BA05F5" w:rsidRPr="00BA05F5" w:rsidRDefault="00BA05F5" w:rsidP="00B97B12">
      <w:pPr>
        <w:spacing w:after="0" w:line="240" w:lineRule="auto"/>
        <w:jc w:val="both"/>
        <w:rPr>
          <w:rFonts w:ascii="Segoe UI" w:hAnsi="Segoe UI" w:cs="Segoe UI"/>
          <w:i/>
          <w:iCs/>
          <w:color w:val="auto"/>
        </w:rPr>
      </w:pPr>
      <w:r w:rsidRPr="005E5748">
        <w:rPr>
          <w:rFonts w:ascii="Segoe UI" w:hAnsi="Segoe UI" w:cs="Segoe UI"/>
          <w:b/>
          <w:bCs/>
          <w:color w:val="auto"/>
        </w:rPr>
        <w:t>Keywords</w:t>
      </w:r>
      <w:r w:rsidRPr="005E5748">
        <w:rPr>
          <w:rFonts w:ascii="Segoe UI" w:hAnsi="Segoe UI" w:cs="Segoe UI"/>
          <w:color w:val="auto"/>
        </w:rPr>
        <w:t>:</w:t>
      </w:r>
      <w:r w:rsidRPr="00BA05F5">
        <w:rPr>
          <w:rFonts w:ascii="Segoe UI" w:hAnsi="Segoe UI" w:cs="Segoe UI"/>
          <w:color w:val="auto"/>
        </w:rPr>
        <w:t xml:space="preserve"> </w:t>
      </w:r>
      <w:r w:rsidRPr="00BA05F5">
        <w:rPr>
          <w:rFonts w:ascii="Segoe UI" w:hAnsi="Segoe UI" w:cs="Segoe UI"/>
          <w:i/>
          <w:iCs/>
          <w:color w:val="auto"/>
        </w:rPr>
        <w:t>novel; journal papers; spelling; dialect; punctuation.</w:t>
      </w:r>
    </w:p>
    <w:p w14:paraId="3D7E171F" w14:textId="77777777" w:rsidR="00BA05F5" w:rsidRPr="00A50D2F" w:rsidRDefault="00BA05F5" w:rsidP="00BA05F5">
      <w:pPr>
        <w:rPr>
          <w:rFonts w:ascii="Segoe UI" w:hAnsi="Segoe UI" w:cs="Segoe UI"/>
          <w:color w:val="auto"/>
        </w:rPr>
      </w:pPr>
    </w:p>
    <w:p w14:paraId="022315CD" w14:textId="77777777" w:rsidR="00B97B12" w:rsidRPr="00A50D2F" w:rsidRDefault="00B97B12" w:rsidP="00BA05F5">
      <w:pPr>
        <w:spacing w:after="0" w:line="240" w:lineRule="auto"/>
        <w:rPr>
          <w:rFonts w:ascii="Segoe UI" w:hAnsi="Segoe UI" w:cs="Segoe UI"/>
          <w:b/>
          <w:bCs/>
          <w:color w:val="auto"/>
        </w:rPr>
      </w:pPr>
    </w:p>
    <w:p w14:paraId="384414FD" w14:textId="77777777" w:rsidR="0088022C" w:rsidRDefault="0088022C" w:rsidP="00BA05F5">
      <w:pPr>
        <w:spacing w:after="0" w:line="240" w:lineRule="auto"/>
        <w:rPr>
          <w:rFonts w:ascii="Segoe UI" w:hAnsi="Segoe UI" w:cs="Segoe UI"/>
          <w:b/>
          <w:bCs/>
          <w:color w:val="auto"/>
          <w:sz w:val="24"/>
          <w:szCs w:val="24"/>
        </w:rPr>
      </w:pPr>
    </w:p>
    <w:p w14:paraId="2949CE6A" w14:textId="26E61144" w:rsidR="00BA05F5" w:rsidRPr="00BA05F5" w:rsidRDefault="00BA05F5" w:rsidP="00BA05F5">
      <w:pPr>
        <w:spacing w:after="0" w:line="240" w:lineRule="auto"/>
        <w:rPr>
          <w:rFonts w:ascii="Segoe UI" w:hAnsi="Segoe UI" w:cs="Segoe UI"/>
          <w:b/>
          <w:bCs/>
          <w:color w:val="auto"/>
          <w:sz w:val="24"/>
          <w:szCs w:val="24"/>
        </w:rPr>
      </w:pPr>
      <w:r w:rsidRPr="00BA05F5">
        <w:rPr>
          <w:rFonts w:ascii="Segoe UI" w:hAnsi="Segoe UI" w:cs="Segoe UI"/>
          <w:b/>
          <w:bCs/>
          <w:color w:val="auto"/>
          <w:sz w:val="24"/>
          <w:szCs w:val="24"/>
        </w:rPr>
        <w:t>Introduction</w:t>
      </w:r>
    </w:p>
    <w:p w14:paraId="0F807D4C" w14:textId="77777777" w:rsidR="00BA05F5" w:rsidRPr="00BA05F5" w:rsidRDefault="00BA05F5" w:rsidP="00BA05F5">
      <w:pPr>
        <w:spacing w:after="0" w:line="240" w:lineRule="auto"/>
        <w:jc w:val="both"/>
        <w:rPr>
          <w:rFonts w:ascii="Segoe UI" w:hAnsi="Segoe UI" w:cs="Segoe UI"/>
          <w:color w:val="auto"/>
          <w:sz w:val="24"/>
          <w:szCs w:val="24"/>
        </w:rPr>
      </w:pPr>
      <w:r w:rsidRPr="00BA05F5">
        <w:rPr>
          <w:rFonts w:ascii="Segoe UI" w:hAnsi="Segoe UI" w:cs="Segoe UI"/>
          <w:color w:val="auto"/>
          <w:sz w:val="24"/>
          <w:szCs w:val="24"/>
        </w:rPr>
        <w:t xml:space="preserve">Emily Brontë (1818-1848) is a well-known figure in English literature due to her popular novel </w:t>
      </w:r>
      <w:r w:rsidRPr="00BA05F5">
        <w:rPr>
          <w:rFonts w:ascii="Segoe UI" w:hAnsi="Segoe UI" w:cs="Segoe UI"/>
          <w:i/>
          <w:iCs/>
          <w:color w:val="auto"/>
          <w:sz w:val="24"/>
          <w:szCs w:val="24"/>
        </w:rPr>
        <w:t>Wuthering Heights</w:t>
      </w:r>
      <w:r w:rsidRPr="00BA05F5">
        <w:rPr>
          <w:rFonts w:ascii="Segoe UI" w:hAnsi="Segoe UI" w:cs="Segoe UI"/>
          <w:color w:val="auto"/>
          <w:sz w:val="24"/>
          <w:szCs w:val="24"/>
        </w:rPr>
        <w:t xml:space="preserve">, this also being her only literary work ever published. The book is a classic of literature and nowadays considered one of the most significant novels ever written in English. Even thou “Wuthering Heights” was the only published book of Emily’s, after her passing, her brother-in-law, Arthur, found some “diary papers” at the bottom of a tin cash box that she used as her sewing box. The discovery of these papers gave us the privilege to see beyond the novel and get a few glimpses of Emily Brontë’s, unfortunately, short life. </w:t>
      </w:r>
    </w:p>
    <w:p w14:paraId="4F537658" w14:textId="77777777" w:rsidR="00BA05F5" w:rsidRPr="00BA05F5" w:rsidRDefault="00BA05F5" w:rsidP="00BA05F5">
      <w:pPr>
        <w:spacing w:after="0" w:line="240" w:lineRule="auto"/>
        <w:jc w:val="both"/>
        <w:rPr>
          <w:rFonts w:ascii="Segoe UI" w:hAnsi="Segoe UI" w:cs="Segoe UI"/>
          <w:color w:val="auto"/>
          <w:sz w:val="24"/>
          <w:szCs w:val="24"/>
        </w:rPr>
      </w:pPr>
      <w:r w:rsidRPr="00BA05F5">
        <w:rPr>
          <w:rFonts w:ascii="Segoe UI" w:hAnsi="Segoe UI" w:cs="Segoe UI"/>
          <w:color w:val="auto"/>
          <w:sz w:val="24"/>
          <w:szCs w:val="24"/>
        </w:rPr>
        <w:t xml:space="preserve">Something quite interesting, that not many people know about this author is that she problems spelling. Therefore, this paper will contain general information about those journal papers, but more importantly, about the spelling difficulties that appear in most of them, showing that even a writer as great as Emily Brontë had lexical problems when it came to the act of writing itself.  </w:t>
      </w:r>
    </w:p>
    <w:p w14:paraId="4FEFEE7A" w14:textId="77777777" w:rsidR="00BA05F5" w:rsidRPr="00BA05F5" w:rsidRDefault="00BA05F5" w:rsidP="00BA05F5">
      <w:pPr>
        <w:spacing w:after="0" w:line="240" w:lineRule="auto"/>
        <w:rPr>
          <w:rFonts w:ascii="Segoe UI" w:hAnsi="Segoe UI" w:cs="Segoe UI"/>
          <w:color w:val="auto"/>
          <w:sz w:val="24"/>
          <w:szCs w:val="24"/>
        </w:rPr>
      </w:pPr>
    </w:p>
    <w:p w14:paraId="429C965C" w14:textId="12F84987" w:rsidR="00BA05F5" w:rsidRPr="00851876" w:rsidRDefault="00292356" w:rsidP="0076494E">
      <w:pPr>
        <w:jc w:val="both"/>
        <w:rPr>
          <w:rFonts w:ascii="Segoe UI" w:hAnsi="Segoe UI" w:cs="Segoe UI"/>
          <w:b/>
          <w:bCs/>
          <w:szCs w:val="24"/>
        </w:rPr>
      </w:pPr>
      <w:r>
        <w:rPr>
          <w:rFonts w:ascii="Segoe UI" w:hAnsi="Segoe UI" w:cs="Segoe UI"/>
          <w:b/>
          <w:bCs/>
          <w:szCs w:val="24"/>
        </w:rPr>
        <w:t xml:space="preserve">1. </w:t>
      </w:r>
      <w:r w:rsidR="00BA05F5" w:rsidRPr="00292356">
        <w:rPr>
          <w:rFonts w:ascii="Segoe UI" w:hAnsi="Segoe UI" w:cs="Segoe UI"/>
          <w:b/>
          <w:bCs/>
          <w:szCs w:val="24"/>
        </w:rPr>
        <w:t>Context and Background: Spelling mistakes found in</w:t>
      </w:r>
      <w:r w:rsidR="00851876">
        <w:rPr>
          <w:rFonts w:ascii="Segoe UI" w:hAnsi="Segoe UI" w:cs="Segoe UI"/>
          <w:b/>
          <w:bCs/>
          <w:szCs w:val="24"/>
        </w:rPr>
        <w:t xml:space="preserve"> </w:t>
      </w:r>
      <w:r w:rsidR="00BA05F5" w:rsidRPr="00A76128">
        <w:rPr>
          <w:rFonts w:ascii="Segoe UI" w:hAnsi="Segoe UI" w:cs="Segoe UI"/>
          <w:b/>
          <w:bCs/>
          <w:sz w:val="24"/>
          <w:szCs w:val="24"/>
        </w:rPr>
        <w:t>Emily’s journal papers</w:t>
      </w:r>
    </w:p>
    <w:p w14:paraId="0C4131AC" w14:textId="77777777" w:rsidR="00BA05F5" w:rsidRDefault="00BA05F5" w:rsidP="00BA05F5">
      <w:pPr>
        <w:spacing w:after="0" w:line="240" w:lineRule="auto"/>
        <w:jc w:val="both"/>
        <w:rPr>
          <w:rFonts w:ascii="Segoe UI" w:hAnsi="Segoe UI" w:cs="Segoe UI"/>
          <w:color w:val="auto"/>
          <w:sz w:val="24"/>
          <w:szCs w:val="24"/>
        </w:rPr>
      </w:pPr>
      <w:r w:rsidRPr="00BA05F5">
        <w:rPr>
          <w:rFonts w:ascii="Segoe UI" w:hAnsi="Segoe UI" w:cs="Segoe UI"/>
          <w:color w:val="auto"/>
          <w:sz w:val="24"/>
          <w:szCs w:val="24"/>
        </w:rPr>
        <w:t xml:space="preserve">It is believed that the spelling problems Emily Brontë was facing in her youth and as a young adult may have been caused by the fact that she was homeschooled for </w:t>
      </w:r>
      <w:proofErr w:type="gramStart"/>
      <w:r w:rsidRPr="00BA05F5">
        <w:rPr>
          <w:rFonts w:ascii="Segoe UI" w:hAnsi="Segoe UI" w:cs="Segoe UI"/>
          <w:color w:val="auto"/>
          <w:sz w:val="24"/>
          <w:szCs w:val="24"/>
        </w:rPr>
        <w:t>the majority of</w:t>
      </w:r>
      <w:proofErr w:type="gramEnd"/>
      <w:r w:rsidRPr="00BA05F5">
        <w:rPr>
          <w:rFonts w:ascii="Segoe UI" w:hAnsi="Segoe UI" w:cs="Segoe UI"/>
          <w:color w:val="auto"/>
          <w:sz w:val="24"/>
          <w:szCs w:val="24"/>
        </w:rPr>
        <w:t xml:space="preserve"> time. She attended school for a short period of time, the one that her older sisters went to, however after a few months it became a devastated place because of the typhoid epidemic. Her sisters were victims of this epidemic and not a long time passed before they sadly died. When she joined the Cowan Bridge school, the admission register noted the following: “Emily Brontë. Entered </w:t>
      </w:r>
      <w:r w:rsidRPr="00BA05F5">
        <w:rPr>
          <w:rFonts w:ascii="Segoe UI" w:hAnsi="Segoe UI" w:cs="Segoe UI"/>
          <w:color w:val="auto"/>
          <w:sz w:val="24"/>
          <w:szCs w:val="24"/>
        </w:rPr>
        <w:lastRenderedPageBreak/>
        <w:t>Nov. 25, 1824. Aged 5¾. Reads very prettily and works a little. Left School June 1, 1825. Subsequent career, governess”.</w:t>
      </w:r>
    </w:p>
    <w:p w14:paraId="1276628B" w14:textId="77777777" w:rsidR="00C30C86" w:rsidRDefault="00C30C86" w:rsidP="00BA05F5">
      <w:pPr>
        <w:spacing w:after="0" w:line="240" w:lineRule="auto"/>
        <w:jc w:val="both"/>
        <w:rPr>
          <w:rFonts w:ascii="Segoe UI" w:hAnsi="Segoe UI" w:cs="Segoe UI"/>
          <w:color w:val="auto"/>
          <w:sz w:val="24"/>
          <w:szCs w:val="24"/>
        </w:rPr>
      </w:pPr>
    </w:p>
    <w:p w14:paraId="00BFB78A" w14:textId="13E6B726" w:rsidR="00BA05F5" w:rsidRPr="00AD02FB" w:rsidRDefault="00AD02FB" w:rsidP="00AD02FB">
      <w:pPr>
        <w:rPr>
          <w:rFonts w:ascii="Segoe UI" w:hAnsi="Segoe UI" w:cs="Segoe UI"/>
          <w:b/>
          <w:bCs/>
          <w:szCs w:val="24"/>
        </w:rPr>
      </w:pPr>
      <w:r>
        <w:rPr>
          <w:rFonts w:ascii="Segoe UI" w:hAnsi="Segoe UI" w:cs="Segoe UI"/>
          <w:b/>
          <w:bCs/>
          <w:szCs w:val="24"/>
        </w:rPr>
        <w:t xml:space="preserve">2. </w:t>
      </w:r>
      <w:r w:rsidR="00BA05F5" w:rsidRPr="00AD02FB">
        <w:rPr>
          <w:rFonts w:ascii="Segoe UI" w:hAnsi="Segoe UI" w:cs="Segoe UI"/>
          <w:b/>
          <w:bCs/>
          <w:szCs w:val="24"/>
        </w:rPr>
        <w:t>Data Analysis</w:t>
      </w:r>
    </w:p>
    <w:p w14:paraId="55F0D650" w14:textId="77777777" w:rsidR="00BA05F5" w:rsidRPr="00BA05F5" w:rsidRDefault="00BA05F5" w:rsidP="00BA05F5">
      <w:pPr>
        <w:spacing w:after="0" w:line="240" w:lineRule="auto"/>
        <w:jc w:val="both"/>
        <w:rPr>
          <w:rFonts w:ascii="Segoe UI" w:hAnsi="Segoe UI" w:cs="Segoe UI"/>
          <w:color w:val="auto"/>
          <w:sz w:val="24"/>
          <w:szCs w:val="24"/>
        </w:rPr>
      </w:pPr>
      <w:r w:rsidRPr="00BA05F5">
        <w:rPr>
          <w:rFonts w:ascii="Segoe UI" w:hAnsi="Segoe UI" w:cs="Segoe UI"/>
          <w:color w:val="auto"/>
          <w:sz w:val="24"/>
          <w:szCs w:val="24"/>
        </w:rPr>
        <w:t xml:space="preserve">In this section, I will present an analysis of two diary extracts belonging to Emily Brontë, the first written together with her sister, Anne, and the second entirely belonging to her alone.  </w:t>
      </w:r>
    </w:p>
    <w:p w14:paraId="135AA936" w14:textId="77777777" w:rsidR="00BA05F5" w:rsidRPr="00BA05F5" w:rsidRDefault="00BA05F5" w:rsidP="00BA05F5">
      <w:pPr>
        <w:spacing w:after="0" w:line="240" w:lineRule="auto"/>
        <w:ind w:firstLine="720"/>
        <w:jc w:val="both"/>
        <w:rPr>
          <w:rFonts w:ascii="Segoe UI" w:hAnsi="Segoe UI" w:cs="Segoe UI"/>
          <w:color w:val="auto"/>
          <w:sz w:val="24"/>
          <w:szCs w:val="24"/>
        </w:rPr>
      </w:pPr>
      <w:r w:rsidRPr="00BA05F5">
        <w:rPr>
          <w:rFonts w:ascii="Segoe UI" w:hAnsi="Segoe UI" w:cs="Segoe UI"/>
          <w:color w:val="auto"/>
          <w:sz w:val="24"/>
          <w:szCs w:val="24"/>
        </w:rPr>
        <w:t xml:space="preserve">The first diary paper has the date of the 24th of November 1834, which appears to be written both by Emily and her sister, Anne. They explain what day </w:t>
      </w:r>
      <w:proofErr w:type="gramStart"/>
      <w:r w:rsidRPr="00BA05F5">
        <w:rPr>
          <w:rFonts w:ascii="Segoe UI" w:hAnsi="Segoe UI" w:cs="Segoe UI"/>
          <w:color w:val="auto"/>
          <w:sz w:val="24"/>
          <w:szCs w:val="24"/>
        </w:rPr>
        <w:t>did that day</w:t>
      </w:r>
      <w:proofErr w:type="gramEnd"/>
      <w:r w:rsidRPr="00BA05F5">
        <w:rPr>
          <w:rFonts w:ascii="Segoe UI" w:hAnsi="Segoe UI" w:cs="Segoe UI"/>
          <w:color w:val="auto"/>
          <w:sz w:val="24"/>
          <w:szCs w:val="24"/>
        </w:rPr>
        <w:t xml:space="preserve">: they fed animals, helped around the kitchen, how they did not clean their rooms or done their homework, but they wanted to play outside. At the end of this paper is a sad paragraph, in which Emily wonders what their lives would look like in the year 1857, not knowing that they would have left the earth way before that. In the segments of the paper written by Emily (we know it’s her who is writing because of the sentence “Anne and I”) there is no proper punctuation.  </w:t>
      </w:r>
    </w:p>
    <w:p w14:paraId="181A3C02" w14:textId="77777777" w:rsidR="00BA05F5" w:rsidRPr="00BA05F5" w:rsidRDefault="00BA05F5" w:rsidP="00BA05F5">
      <w:pPr>
        <w:spacing w:after="0" w:line="240" w:lineRule="auto"/>
        <w:ind w:firstLine="720"/>
        <w:jc w:val="both"/>
        <w:rPr>
          <w:rFonts w:ascii="Segoe UI" w:hAnsi="Segoe UI" w:cs="Segoe UI"/>
          <w:color w:val="auto"/>
          <w:sz w:val="24"/>
          <w:szCs w:val="24"/>
        </w:rPr>
      </w:pPr>
      <w:r w:rsidRPr="00BA05F5">
        <w:rPr>
          <w:rFonts w:ascii="Segoe UI" w:hAnsi="Segoe UI" w:cs="Segoe UI"/>
          <w:color w:val="auto"/>
          <w:sz w:val="24"/>
          <w:szCs w:val="24"/>
        </w:rPr>
        <w:t xml:space="preserve">The sentences seem to be chained to one another, seeing as there is not dot, question mark or exclamation point </w:t>
      </w:r>
      <w:proofErr w:type="gramStart"/>
      <w:r w:rsidRPr="00BA05F5">
        <w:rPr>
          <w:rFonts w:ascii="Segoe UI" w:hAnsi="Segoe UI" w:cs="Segoe UI"/>
          <w:color w:val="auto"/>
          <w:sz w:val="24"/>
          <w:szCs w:val="24"/>
        </w:rPr>
        <w:t>in order to</w:t>
      </w:r>
      <w:proofErr w:type="gramEnd"/>
      <w:r w:rsidRPr="00BA05F5">
        <w:rPr>
          <w:rFonts w:ascii="Segoe UI" w:hAnsi="Segoe UI" w:cs="Segoe UI"/>
          <w:color w:val="auto"/>
          <w:sz w:val="24"/>
          <w:szCs w:val="24"/>
        </w:rPr>
        <w:t xml:space="preserve"> show where they end. Emily’s ideas and descriptions are a continuous flow of words, which makes the text quite hard to read and to comprehend. Apart from the severe lack of punctuation, in the paper are words and expressions such as “Ya”, “</w:t>
      </w:r>
      <w:proofErr w:type="spellStart"/>
      <w:r w:rsidRPr="00BA05F5">
        <w:rPr>
          <w:rFonts w:ascii="Segoe UI" w:hAnsi="Segoe UI" w:cs="Segoe UI"/>
          <w:color w:val="auto"/>
          <w:sz w:val="24"/>
          <w:szCs w:val="24"/>
        </w:rPr>
        <w:t>potate</w:t>
      </w:r>
      <w:proofErr w:type="spellEnd"/>
      <w:r w:rsidRPr="00BA05F5">
        <w:rPr>
          <w:rFonts w:ascii="Segoe UI" w:hAnsi="Segoe UI" w:cs="Segoe UI"/>
          <w:color w:val="auto"/>
          <w:sz w:val="24"/>
          <w:szCs w:val="24"/>
        </w:rPr>
        <w:t>” “</w:t>
      </w:r>
      <w:proofErr w:type="spellStart"/>
      <w:r w:rsidRPr="00BA05F5">
        <w:rPr>
          <w:rFonts w:ascii="Segoe UI" w:hAnsi="Segoe UI" w:cs="Segoe UI"/>
          <w:color w:val="auto"/>
          <w:sz w:val="24"/>
          <w:szCs w:val="24"/>
        </w:rPr>
        <w:t>kitchin</w:t>
      </w:r>
      <w:proofErr w:type="spellEnd"/>
      <w:r w:rsidRPr="00BA05F5">
        <w:rPr>
          <w:rFonts w:ascii="Segoe UI" w:hAnsi="Segoe UI" w:cs="Segoe UI"/>
          <w:color w:val="auto"/>
          <w:sz w:val="24"/>
          <w:szCs w:val="24"/>
        </w:rPr>
        <w:t>” and “papa going walk” which are spelled incorrectly. We can suggest that she wrote “Ya” instead of “You” because it’s a regional shortening of the word. “Kitchin” seems to be spelled with an “</w:t>
      </w:r>
      <w:proofErr w:type="spellStart"/>
      <w:r w:rsidRPr="00BA05F5">
        <w:rPr>
          <w:rFonts w:ascii="Segoe UI" w:hAnsi="Segoe UI" w:cs="Segoe UI"/>
          <w:color w:val="auto"/>
          <w:sz w:val="24"/>
          <w:szCs w:val="24"/>
        </w:rPr>
        <w:t>i</w:t>
      </w:r>
      <w:proofErr w:type="spellEnd"/>
      <w:r w:rsidRPr="00BA05F5">
        <w:rPr>
          <w:rFonts w:ascii="Segoe UI" w:hAnsi="Segoe UI" w:cs="Segoe UI"/>
          <w:color w:val="auto"/>
          <w:sz w:val="24"/>
          <w:szCs w:val="24"/>
        </w:rPr>
        <w:t>” instead of an “e”, possibly being influenced by the way she pronounced the word. This explanation does not at all cover the fact that it’s written incorrectly, it just gives a theory about the odd spelling. “</w:t>
      </w:r>
      <w:proofErr w:type="spellStart"/>
      <w:r w:rsidRPr="00BA05F5">
        <w:rPr>
          <w:rFonts w:ascii="Segoe UI" w:hAnsi="Segoe UI" w:cs="Segoe UI"/>
          <w:color w:val="auto"/>
          <w:sz w:val="24"/>
          <w:szCs w:val="24"/>
        </w:rPr>
        <w:t>Potate</w:t>
      </w:r>
      <w:proofErr w:type="spellEnd"/>
      <w:r w:rsidRPr="00BA05F5">
        <w:rPr>
          <w:rFonts w:ascii="Segoe UI" w:hAnsi="Segoe UI" w:cs="Segoe UI"/>
          <w:color w:val="auto"/>
          <w:sz w:val="24"/>
          <w:szCs w:val="24"/>
        </w:rPr>
        <w:t xml:space="preserve">” instead of “Potato” and “Papa going walk” instead of “papa is </w:t>
      </w:r>
      <w:r w:rsidRPr="00BA05F5">
        <w:rPr>
          <w:rFonts w:ascii="Segoe UI" w:hAnsi="Segoe UI" w:cs="Segoe UI"/>
          <w:color w:val="auto"/>
          <w:sz w:val="24"/>
          <w:szCs w:val="24"/>
        </w:rPr>
        <w:lastRenderedPageBreak/>
        <w:t xml:space="preserve">going to walk” are also perfect examples of the problems she had sometimes when writing, from a lexical point of view.  </w:t>
      </w:r>
    </w:p>
    <w:p w14:paraId="417CE5D4" w14:textId="77777777" w:rsidR="00BA05F5" w:rsidRPr="00BA05F5" w:rsidRDefault="00BA05F5" w:rsidP="00BA05F5">
      <w:pPr>
        <w:spacing w:after="0" w:line="240" w:lineRule="auto"/>
        <w:jc w:val="both"/>
        <w:rPr>
          <w:rFonts w:ascii="Segoe UI" w:hAnsi="Segoe UI" w:cs="Segoe UI"/>
          <w:color w:val="auto"/>
          <w:sz w:val="24"/>
          <w:szCs w:val="24"/>
        </w:rPr>
      </w:pPr>
    </w:p>
    <w:p w14:paraId="6F89CC55" w14:textId="77777777" w:rsidR="00BA05F5" w:rsidRPr="00BA05F5" w:rsidRDefault="00BA05F5" w:rsidP="00BA05F5">
      <w:pPr>
        <w:spacing w:after="0" w:line="240" w:lineRule="auto"/>
        <w:jc w:val="both"/>
        <w:rPr>
          <w:rFonts w:ascii="Segoe UI" w:hAnsi="Segoe UI" w:cs="Segoe UI"/>
          <w:b/>
          <w:bCs/>
          <w:i/>
          <w:iCs/>
          <w:color w:val="auto"/>
          <w:sz w:val="24"/>
          <w:szCs w:val="24"/>
        </w:rPr>
      </w:pPr>
      <w:r w:rsidRPr="00BA05F5">
        <w:rPr>
          <w:rFonts w:ascii="Segoe UI" w:hAnsi="Segoe UI" w:cs="Segoe UI"/>
          <w:b/>
          <w:bCs/>
          <w:i/>
          <w:iCs/>
          <w:color w:val="auto"/>
          <w:sz w:val="24"/>
          <w:szCs w:val="24"/>
        </w:rPr>
        <w:t>Sample Extract #1</w:t>
      </w:r>
    </w:p>
    <w:p w14:paraId="43F4FE09" w14:textId="77777777" w:rsidR="00BA05F5" w:rsidRPr="00BA05F5" w:rsidRDefault="00BA05F5" w:rsidP="00BA05F5">
      <w:pPr>
        <w:spacing w:after="0" w:line="240" w:lineRule="auto"/>
        <w:ind w:left="567" w:right="567"/>
        <w:jc w:val="both"/>
        <w:rPr>
          <w:rFonts w:ascii="Segoe UI" w:hAnsi="Segoe UI" w:cs="Segoe UI"/>
          <w:color w:val="auto"/>
        </w:rPr>
      </w:pPr>
      <w:r w:rsidRPr="00BA05F5">
        <w:rPr>
          <w:rFonts w:ascii="Segoe UI" w:hAnsi="Segoe UI" w:cs="Segoe UI"/>
          <w:color w:val="auto"/>
        </w:rPr>
        <w:t xml:space="preserve">“I fed Rainbow, Diamond Snowflake Jasper pheasant (alias) this morning Branwell went down to Mr. Driver's and brought news that Sir Robert Peel was going to be invited to stand for Leeds Anne and I have been peeling apples for Charlotte to make us an apple pudding and for Aunt nuts and apples Charlotte said she made puddings perfectly and she was of a quick but limited intellect. Taby said just now Come Anne </w:t>
      </w:r>
      <w:proofErr w:type="spellStart"/>
      <w:r w:rsidRPr="00BA05F5">
        <w:rPr>
          <w:rFonts w:ascii="Segoe UI" w:hAnsi="Segoe UI" w:cs="Segoe UI"/>
          <w:color w:val="auto"/>
        </w:rPr>
        <w:t>pilloputate</w:t>
      </w:r>
      <w:proofErr w:type="spellEnd"/>
      <w:r w:rsidRPr="00BA05F5">
        <w:rPr>
          <w:rFonts w:ascii="Segoe UI" w:hAnsi="Segoe UI" w:cs="Segoe UI"/>
          <w:color w:val="auto"/>
        </w:rPr>
        <w:t xml:space="preserve"> (i.e. pill a potato) Aunt has come into the kitchen just now and said where </w:t>
      </w:r>
      <w:proofErr w:type="gramStart"/>
      <w:r w:rsidRPr="00BA05F5">
        <w:rPr>
          <w:rFonts w:ascii="Segoe UI" w:hAnsi="Segoe UI" w:cs="Segoe UI"/>
          <w:color w:val="auto"/>
        </w:rPr>
        <w:t xml:space="preserve">are your feet Anne </w:t>
      </w:r>
      <w:proofErr w:type="spellStart"/>
      <w:r w:rsidRPr="00BA05F5">
        <w:rPr>
          <w:rFonts w:ascii="Segoe UI" w:hAnsi="Segoe UI" w:cs="Segoe UI"/>
          <w:color w:val="auto"/>
        </w:rPr>
        <w:t>Anne</w:t>
      </w:r>
      <w:proofErr w:type="spellEnd"/>
      <w:proofErr w:type="gramEnd"/>
      <w:r w:rsidRPr="00BA05F5">
        <w:rPr>
          <w:rFonts w:ascii="Segoe UI" w:hAnsi="Segoe UI" w:cs="Segoe UI"/>
          <w:color w:val="auto"/>
        </w:rPr>
        <w:t xml:space="preserve"> answered On the floor Aunt papa opened the </w:t>
      </w:r>
      <w:proofErr w:type="spellStart"/>
      <w:r w:rsidRPr="00BA05F5">
        <w:rPr>
          <w:rFonts w:ascii="Segoe UI" w:hAnsi="Segoe UI" w:cs="Segoe UI"/>
          <w:color w:val="auto"/>
        </w:rPr>
        <w:t>parlour</w:t>
      </w:r>
      <w:proofErr w:type="spellEnd"/>
      <w:r w:rsidRPr="00BA05F5">
        <w:rPr>
          <w:rFonts w:ascii="Segoe UI" w:hAnsi="Segoe UI" w:cs="Segoe UI"/>
          <w:color w:val="auto"/>
        </w:rPr>
        <w:t xml:space="preserve"> door and gave Branwell a letter saying here Branwell read this and show it to your Aunt and Charlotte–The </w:t>
      </w:r>
      <w:proofErr w:type="spellStart"/>
      <w:r w:rsidRPr="00BA05F5">
        <w:rPr>
          <w:rFonts w:ascii="Segoe UI" w:hAnsi="Segoe UI" w:cs="Segoe UI"/>
          <w:color w:val="auto"/>
        </w:rPr>
        <w:t>Gondals</w:t>
      </w:r>
      <w:proofErr w:type="spellEnd"/>
      <w:r w:rsidRPr="00BA05F5">
        <w:rPr>
          <w:rFonts w:ascii="Segoe UI" w:hAnsi="Segoe UI" w:cs="Segoe UI"/>
          <w:color w:val="auto"/>
        </w:rPr>
        <w:t xml:space="preserve"> are discovering the interior of </w:t>
      </w:r>
      <w:proofErr w:type="spellStart"/>
      <w:r w:rsidRPr="00BA05F5">
        <w:rPr>
          <w:rFonts w:ascii="Segoe UI" w:hAnsi="Segoe UI" w:cs="Segoe UI"/>
          <w:color w:val="auto"/>
        </w:rPr>
        <w:t>Gaaldine</w:t>
      </w:r>
      <w:proofErr w:type="spellEnd"/>
      <w:r w:rsidRPr="00BA05F5">
        <w:rPr>
          <w:rFonts w:ascii="Segoe UI" w:hAnsi="Segoe UI" w:cs="Segoe UI"/>
          <w:color w:val="auto"/>
        </w:rPr>
        <w:t xml:space="preserve"> Sally Mosley is washing in the back kitchen </w:t>
      </w:r>
    </w:p>
    <w:p w14:paraId="28C28938" w14:textId="77777777" w:rsidR="00BA05F5" w:rsidRPr="00BA05F5" w:rsidRDefault="00BA05F5" w:rsidP="00BA05F5">
      <w:pPr>
        <w:spacing w:after="0" w:line="240" w:lineRule="auto"/>
        <w:ind w:left="567" w:right="567" w:firstLine="720"/>
        <w:jc w:val="both"/>
        <w:rPr>
          <w:rFonts w:ascii="Segoe UI" w:hAnsi="Segoe UI" w:cs="Segoe UI"/>
          <w:color w:val="auto"/>
        </w:rPr>
      </w:pPr>
      <w:r w:rsidRPr="00BA05F5">
        <w:rPr>
          <w:rFonts w:ascii="Segoe UI" w:hAnsi="Segoe UI" w:cs="Segoe UI"/>
          <w:color w:val="auto"/>
        </w:rPr>
        <w:t xml:space="preserve">It is past Twelve o'clock Anne and I have not tidied ourselves, done our </w:t>
      </w:r>
      <w:proofErr w:type="spellStart"/>
      <w:r w:rsidRPr="00BA05F5">
        <w:rPr>
          <w:rFonts w:ascii="Segoe UI" w:hAnsi="Segoe UI" w:cs="Segoe UI"/>
          <w:color w:val="auto"/>
        </w:rPr>
        <w:t>bedwork</w:t>
      </w:r>
      <w:proofErr w:type="spellEnd"/>
      <w:r w:rsidRPr="00BA05F5">
        <w:rPr>
          <w:rFonts w:ascii="Segoe UI" w:hAnsi="Segoe UI" w:cs="Segoe UI"/>
          <w:color w:val="auto"/>
        </w:rPr>
        <w:t xml:space="preserve"> or done our lessons and we want to go out to play we are going to have for Dinner Boiled Beef, Turnips, </w:t>
      </w:r>
      <w:proofErr w:type="gramStart"/>
      <w:r w:rsidRPr="00BA05F5">
        <w:rPr>
          <w:rFonts w:ascii="Segoe UI" w:hAnsi="Segoe UI" w:cs="Segoe UI"/>
          <w:color w:val="auto"/>
        </w:rPr>
        <w:t>potatoes</w:t>
      </w:r>
      <w:proofErr w:type="gramEnd"/>
      <w:r w:rsidRPr="00BA05F5">
        <w:rPr>
          <w:rFonts w:ascii="Segoe UI" w:hAnsi="Segoe UI" w:cs="Segoe UI"/>
          <w:color w:val="auto"/>
        </w:rPr>
        <w:t xml:space="preserve"> and apple pudding. The Kitchin is in a very untidy state Anne and I have not done our music exercise which consists of b major Taby said on my putting a pen in her face Ya pitter pottering there instead of pilling a </w:t>
      </w:r>
      <w:proofErr w:type="spellStart"/>
      <w:r w:rsidRPr="00BA05F5">
        <w:rPr>
          <w:rFonts w:ascii="Segoe UI" w:hAnsi="Segoe UI" w:cs="Segoe UI"/>
          <w:color w:val="auto"/>
        </w:rPr>
        <w:t>potate</w:t>
      </w:r>
      <w:proofErr w:type="spellEnd"/>
      <w:r w:rsidRPr="00BA05F5">
        <w:rPr>
          <w:rFonts w:ascii="Segoe UI" w:hAnsi="Segoe UI" w:cs="Segoe UI"/>
          <w:color w:val="auto"/>
        </w:rPr>
        <w:t xml:space="preserve"> I answered O Dear, O Dear, O dear I will directly with that I get up, take a knife and begin pilling (finished) pilling the potatoes papa going to walk Mr. Sunderland expected. </w:t>
      </w:r>
    </w:p>
    <w:p w14:paraId="4A16FD0A" w14:textId="3B4BB9ED" w:rsidR="00BA05F5" w:rsidRDefault="00BA05F5" w:rsidP="00425C41">
      <w:pPr>
        <w:spacing w:after="0" w:line="240" w:lineRule="auto"/>
        <w:ind w:left="567" w:right="567" w:firstLine="708"/>
        <w:jc w:val="both"/>
        <w:rPr>
          <w:rFonts w:ascii="Segoe UI" w:hAnsi="Segoe UI" w:cs="Segoe UI"/>
          <w:color w:val="auto"/>
        </w:rPr>
      </w:pPr>
      <w:r w:rsidRPr="00BA05F5">
        <w:rPr>
          <w:rFonts w:ascii="Segoe UI" w:hAnsi="Segoe UI" w:cs="Segoe UI"/>
          <w:color w:val="auto"/>
        </w:rPr>
        <w:t>Anne and I say I wonder what we shall be like and what we shall be and where we shall be if all goes on well in the year 1874–in which year I shall be in my 54th year Anne will be going in her 55th year Branwell will be going in his 58th year And Charlotte in her 59th year hoping we shall all be well at that time we close our paper”</w:t>
      </w:r>
      <w:r w:rsidR="00425C41">
        <w:rPr>
          <w:rFonts w:ascii="Segoe UI" w:hAnsi="Segoe UI" w:cs="Segoe UI"/>
          <w:color w:val="auto"/>
        </w:rPr>
        <w:t>.</w:t>
      </w:r>
      <w:r w:rsidRPr="00BA05F5">
        <w:rPr>
          <w:rFonts w:ascii="Segoe UI" w:hAnsi="Segoe UI" w:cs="Segoe UI"/>
          <w:color w:val="auto"/>
        </w:rPr>
        <w:t xml:space="preserve"> </w:t>
      </w:r>
    </w:p>
    <w:p w14:paraId="77C2D4BD" w14:textId="77777777" w:rsidR="00BA05F5" w:rsidRPr="00BA05F5" w:rsidRDefault="00BA05F5" w:rsidP="00BA05F5">
      <w:pPr>
        <w:spacing w:after="0" w:line="240" w:lineRule="auto"/>
        <w:jc w:val="both"/>
        <w:rPr>
          <w:rFonts w:ascii="Segoe UI" w:hAnsi="Segoe UI" w:cs="Segoe UI"/>
          <w:color w:val="auto"/>
          <w:sz w:val="24"/>
          <w:szCs w:val="24"/>
        </w:rPr>
      </w:pPr>
      <w:r w:rsidRPr="00BA05F5">
        <w:rPr>
          <w:rFonts w:ascii="Segoe UI" w:hAnsi="Segoe UI" w:cs="Segoe UI"/>
          <w:color w:val="auto"/>
          <w:sz w:val="24"/>
          <w:szCs w:val="24"/>
        </w:rPr>
        <w:lastRenderedPageBreak/>
        <w:t>The next paper is dated 30th of July 1841 and is written entirely by Emily, describing what everyone in the house is doing on a rainy evening of July. What is interesting about this text (between the first text and this one being a period of seven years) is that commas seem to be replaced by numerous dashes. There is a noticeable change in her writing, especially when it comes to punctuation. Putting aside the fact that she uses the dash way too often than necessary, the text is more readable, it has a better structure and dots that mark the end of a sentence sometimes. Additionally, another improvement is the fact that she starts more sentences with a capital letter, thereby coming closer to the correct technique of writing a text, again, from a lexical point of view. Some words are yet again written incorrectly, such as “</w:t>
      </w:r>
      <w:proofErr w:type="spellStart"/>
      <w:r w:rsidRPr="00BA05F5">
        <w:rPr>
          <w:rFonts w:ascii="Segoe UI" w:hAnsi="Segoe UI" w:cs="Segoe UI"/>
          <w:color w:val="auto"/>
          <w:sz w:val="24"/>
          <w:szCs w:val="24"/>
        </w:rPr>
        <w:t>beleive</w:t>
      </w:r>
      <w:proofErr w:type="spellEnd"/>
      <w:r w:rsidRPr="00BA05F5">
        <w:rPr>
          <w:rFonts w:ascii="Segoe UI" w:hAnsi="Segoe UI" w:cs="Segoe UI"/>
          <w:color w:val="auto"/>
          <w:sz w:val="24"/>
          <w:szCs w:val="24"/>
        </w:rPr>
        <w:t>”, “</w:t>
      </w:r>
      <w:proofErr w:type="spellStart"/>
      <w:r w:rsidRPr="00BA05F5">
        <w:rPr>
          <w:rFonts w:ascii="Segoe UI" w:hAnsi="Segoe UI" w:cs="Segoe UI"/>
          <w:color w:val="auto"/>
          <w:sz w:val="24"/>
          <w:szCs w:val="24"/>
        </w:rPr>
        <w:t>enditing</w:t>
      </w:r>
      <w:proofErr w:type="spellEnd"/>
      <w:r w:rsidRPr="00BA05F5">
        <w:rPr>
          <w:rFonts w:ascii="Segoe UI" w:hAnsi="Segoe UI" w:cs="Segoe UI"/>
          <w:color w:val="auto"/>
          <w:sz w:val="24"/>
          <w:szCs w:val="24"/>
        </w:rPr>
        <w:t>”, “holydays”, “a minutes”, “</w:t>
      </w:r>
      <w:proofErr w:type="spellStart"/>
      <w:r w:rsidRPr="00BA05F5">
        <w:rPr>
          <w:rFonts w:ascii="Segoe UI" w:hAnsi="Segoe UI" w:cs="Segoe UI"/>
          <w:color w:val="auto"/>
          <w:sz w:val="24"/>
          <w:szCs w:val="24"/>
        </w:rPr>
        <w:t>royaltys</w:t>
      </w:r>
      <w:proofErr w:type="spellEnd"/>
      <w:r w:rsidRPr="00BA05F5">
        <w:rPr>
          <w:rFonts w:ascii="Segoe UI" w:hAnsi="Segoe UI" w:cs="Segoe UI"/>
          <w:color w:val="auto"/>
          <w:sz w:val="24"/>
          <w:szCs w:val="24"/>
        </w:rPr>
        <w:t xml:space="preserve">”.  </w:t>
      </w:r>
    </w:p>
    <w:p w14:paraId="086852F8" w14:textId="77777777" w:rsidR="00BA05F5" w:rsidRPr="00BA05F5" w:rsidRDefault="00BA05F5" w:rsidP="00BA05F5">
      <w:pPr>
        <w:spacing w:after="0" w:line="240" w:lineRule="auto"/>
        <w:ind w:firstLine="720"/>
        <w:jc w:val="both"/>
        <w:rPr>
          <w:rFonts w:ascii="Segoe UI" w:hAnsi="Segoe UI" w:cs="Segoe UI"/>
          <w:color w:val="auto"/>
          <w:sz w:val="24"/>
          <w:szCs w:val="24"/>
        </w:rPr>
      </w:pPr>
      <w:r w:rsidRPr="00BA05F5">
        <w:rPr>
          <w:rFonts w:ascii="Segoe UI" w:hAnsi="Segoe UI" w:cs="Segoe UI"/>
          <w:color w:val="auto"/>
          <w:sz w:val="24"/>
          <w:szCs w:val="24"/>
        </w:rPr>
        <w:t>The spelling of “</w:t>
      </w:r>
      <w:proofErr w:type="spellStart"/>
      <w:r w:rsidRPr="00BA05F5">
        <w:rPr>
          <w:rFonts w:ascii="Segoe UI" w:hAnsi="Segoe UI" w:cs="Segoe UI"/>
          <w:color w:val="auto"/>
          <w:sz w:val="24"/>
          <w:szCs w:val="24"/>
        </w:rPr>
        <w:t>beleive</w:t>
      </w:r>
      <w:proofErr w:type="spellEnd"/>
      <w:r w:rsidRPr="00BA05F5">
        <w:rPr>
          <w:rFonts w:ascii="Segoe UI" w:hAnsi="Segoe UI" w:cs="Segoe UI"/>
          <w:color w:val="auto"/>
          <w:sz w:val="24"/>
          <w:szCs w:val="24"/>
        </w:rPr>
        <w:t>” instead of “believe”, “holydays” instead of “holidays” and “</w:t>
      </w:r>
      <w:proofErr w:type="spellStart"/>
      <w:r w:rsidRPr="00BA05F5">
        <w:rPr>
          <w:rFonts w:ascii="Segoe UI" w:hAnsi="Segoe UI" w:cs="Segoe UI"/>
          <w:color w:val="auto"/>
          <w:sz w:val="24"/>
          <w:szCs w:val="24"/>
        </w:rPr>
        <w:t>roylatys</w:t>
      </w:r>
      <w:proofErr w:type="spellEnd"/>
      <w:r w:rsidRPr="00BA05F5">
        <w:rPr>
          <w:rFonts w:ascii="Segoe UI" w:hAnsi="Segoe UI" w:cs="Segoe UI"/>
          <w:color w:val="auto"/>
          <w:sz w:val="24"/>
          <w:szCs w:val="24"/>
        </w:rPr>
        <w:t xml:space="preserve">” instead of “royalties” might be a common mistake that even in today’s age happens. People often write words how they hear them, especially those whose first language is not English. Even though Emily’s first language is English, we </w:t>
      </w:r>
      <w:proofErr w:type="gramStart"/>
      <w:r w:rsidRPr="00BA05F5">
        <w:rPr>
          <w:rFonts w:ascii="Segoe UI" w:hAnsi="Segoe UI" w:cs="Segoe UI"/>
          <w:color w:val="auto"/>
          <w:sz w:val="24"/>
          <w:szCs w:val="24"/>
        </w:rPr>
        <w:t>have to</w:t>
      </w:r>
      <w:proofErr w:type="gramEnd"/>
      <w:r w:rsidRPr="00BA05F5">
        <w:rPr>
          <w:rFonts w:ascii="Segoe UI" w:hAnsi="Segoe UI" w:cs="Segoe UI"/>
          <w:color w:val="auto"/>
          <w:sz w:val="24"/>
          <w:szCs w:val="24"/>
        </w:rPr>
        <w:t xml:space="preserve"> take into account the fact that she did not go to school for a long time. Being homeschooled and not learning the correct spelling of words and the rules of punctuation resulted in the problems we observe in these diary papers. ‘</w:t>
      </w:r>
      <w:proofErr w:type="spellStart"/>
      <w:r w:rsidRPr="00BA05F5">
        <w:rPr>
          <w:rFonts w:ascii="Segoe UI" w:hAnsi="Segoe UI" w:cs="Segoe UI"/>
          <w:color w:val="auto"/>
          <w:sz w:val="24"/>
          <w:szCs w:val="24"/>
        </w:rPr>
        <w:t>Enditing</w:t>
      </w:r>
      <w:proofErr w:type="spellEnd"/>
      <w:r w:rsidRPr="00BA05F5">
        <w:rPr>
          <w:rFonts w:ascii="Segoe UI" w:hAnsi="Segoe UI" w:cs="Segoe UI"/>
          <w:color w:val="auto"/>
          <w:sz w:val="24"/>
          <w:szCs w:val="24"/>
        </w:rPr>
        <w:t xml:space="preserve">” instead of “editing” and “a minutes” instead if “a minute” are the results of Emily adding a letter when it should have not been added, this way creating confusion when reading for the first time. But if we analyze it, we can deduce what the actual word would be. The sentence “I have a good many books on hands” is also a perfect example many of us still do today: sometimes we forget to put a word in a phrase, thus altering the meaning of it. This happened with Emily also, </w:t>
      </w:r>
      <w:r w:rsidRPr="00BA05F5">
        <w:rPr>
          <w:rFonts w:ascii="Segoe UI" w:hAnsi="Segoe UI" w:cs="Segoe UI"/>
          <w:color w:val="auto"/>
          <w:sz w:val="24"/>
          <w:szCs w:val="24"/>
        </w:rPr>
        <w:lastRenderedPageBreak/>
        <w:t xml:space="preserve">instead of saying that she has many books on her hands, she said simply “on hands”. </w:t>
      </w:r>
    </w:p>
    <w:p w14:paraId="2543B4C2" w14:textId="77777777" w:rsidR="00BA05F5" w:rsidRPr="008E1115" w:rsidRDefault="00BA05F5" w:rsidP="00BA05F5">
      <w:pPr>
        <w:spacing w:after="0" w:line="240" w:lineRule="auto"/>
        <w:ind w:firstLine="720"/>
        <w:jc w:val="both"/>
        <w:rPr>
          <w:rFonts w:ascii="Segoe UI" w:hAnsi="Segoe UI" w:cs="Segoe UI"/>
          <w:color w:val="auto"/>
        </w:rPr>
      </w:pPr>
    </w:p>
    <w:p w14:paraId="317A46F3" w14:textId="77777777" w:rsidR="00BA05F5" w:rsidRPr="00BA05F5" w:rsidRDefault="00BA05F5" w:rsidP="00BA05F5">
      <w:pPr>
        <w:spacing w:after="0" w:line="240" w:lineRule="auto"/>
        <w:jc w:val="both"/>
        <w:rPr>
          <w:rFonts w:ascii="Segoe UI" w:hAnsi="Segoe UI" w:cs="Segoe UI"/>
          <w:b/>
          <w:bCs/>
          <w:i/>
          <w:iCs/>
          <w:color w:val="auto"/>
          <w:sz w:val="24"/>
          <w:szCs w:val="24"/>
        </w:rPr>
      </w:pPr>
      <w:r w:rsidRPr="00BA05F5">
        <w:rPr>
          <w:rFonts w:ascii="Segoe UI" w:hAnsi="Segoe UI" w:cs="Segoe UI"/>
          <w:b/>
          <w:bCs/>
          <w:i/>
          <w:iCs/>
          <w:color w:val="auto"/>
          <w:sz w:val="24"/>
          <w:szCs w:val="24"/>
        </w:rPr>
        <w:t>Sample Extract #2</w:t>
      </w:r>
    </w:p>
    <w:p w14:paraId="2536B524" w14:textId="77777777" w:rsidR="00BA05F5" w:rsidRPr="00BA05F5" w:rsidRDefault="00BA05F5" w:rsidP="00BA05F5">
      <w:pPr>
        <w:spacing w:after="0" w:line="240" w:lineRule="auto"/>
        <w:ind w:left="567" w:right="567"/>
        <w:jc w:val="both"/>
        <w:rPr>
          <w:rFonts w:ascii="Segoe UI" w:hAnsi="Segoe UI" w:cs="Segoe UI"/>
          <w:color w:val="auto"/>
        </w:rPr>
      </w:pPr>
      <w:r w:rsidRPr="00BA05F5">
        <w:rPr>
          <w:rFonts w:ascii="Segoe UI" w:hAnsi="Segoe UI" w:cs="Segoe UI"/>
          <w:color w:val="auto"/>
        </w:rPr>
        <w:t xml:space="preserve">“It is Friday evening–near 9 o'clock–wild rainy weather I am seated in the dining room 'alone'–having just concluded tidying our desk-boxes–writing this document–Papa is in the </w:t>
      </w:r>
      <w:proofErr w:type="spellStart"/>
      <w:r w:rsidRPr="00BA05F5">
        <w:rPr>
          <w:rFonts w:ascii="Segoe UI" w:hAnsi="Segoe UI" w:cs="Segoe UI"/>
          <w:color w:val="auto"/>
        </w:rPr>
        <w:t>parlour</w:t>
      </w:r>
      <w:proofErr w:type="spellEnd"/>
      <w:r w:rsidRPr="00BA05F5">
        <w:rPr>
          <w:rFonts w:ascii="Segoe UI" w:hAnsi="Segoe UI" w:cs="Segoe UI"/>
          <w:color w:val="auto"/>
        </w:rPr>
        <w:t xml:space="preserve">. Aunt </w:t>
      </w:r>
      <w:proofErr w:type="spellStart"/>
      <w:r w:rsidRPr="00BA05F5">
        <w:rPr>
          <w:rFonts w:ascii="Segoe UI" w:hAnsi="Segoe UI" w:cs="Segoe UI"/>
          <w:color w:val="auto"/>
        </w:rPr>
        <w:t>up stairs</w:t>
      </w:r>
      <w:proofErr w:type="spellEnd"/>
      <w:r w:rsidRPr="00BA05F5">
        <w:rPr>
          <w:rFonts w:ascii="Segoe UI" w:hAnsi="Segoe UI" w:cs="Segoe UI"/>
          <w:color w:val="auto"/>
        </w:rPr>
        <w:t xml:space="preserve"> in her room–she has been reading Blackwood's Magazine to papa–Victoria and Adelaide are ensconced in the peat-</w:t>
      </w:r>
      <w:proofErr w:type="gramStart"/>
      <w:r w:rsidRPr="00BA05F5">
        <w:rPr>
          <w:rFonts w:ascii="Segoe UI" w:hAnsi="Segoe UI" w:cs="Segoe UI"/>
          <w:color w:val="auto"/>
        </w:rPr>
        <w:t>house–Keeper</w:t>
      </w:r>
      <w:proofErr w:type="gramEnd"/>
      <w:r w:rsidRPr="00BA05F5">
        <w:rPr>
          <w:rFonts w:ascii="Segoe UI" w:hAnsi="Segoe UI" w:cs="Segoe UI"/>
          <w:color w:val="auto"/>
        </w:rPr>
        <w:t xml:space="preserve"> is in the kitchen–Hero in his cage–We are all stout and hearty as I hope is the case with Charlotte, Branwell, and Anne, of whom the first is at John White Esq., </w:t>
      </w:r>
      <w:proofErr w:type="spellStart"/>
      <w:r w:rsidRPr="00BA05F5">
        <w:rPr>
          <w:rFonts w:ascii="Segoe UI" w:hAnsi="Segoe UI" w:cs="Segoe UI"/>
          <w:color w:val="auto"/>
        </w:rPr>
        <w:t>Upperwood</w:t>
      </w:r>
      <w:proofErr w:type="spellEnd"/>
      <w:r w:rsidRPr="00BA05F5">
        <w:rPr>
          <w:rFonts w:ascii="Segoe UI" w:hAnsi="Segoe UI" w:cs="Segoe UI"/>
          <w:color w:val="auto"/>
        </w:rPr>
        <w:t xml:space="preserve">. House, Rawden; the second is at </w:t>
      </w:r>
      <w:proofErr w:type="spellStart"/>
      <w:r w:rsidRPr="00BA05F5">
        <w:rPr>
          <w:rFonts w:ascii="Segoe UI" w:hAnsi="Segoe UI" w:cs="Segoe UI"/>
          <w:color w:val="auto"/>
        </w:rPr>
        <w:t>Luddenden</w:t>
      </w:r>
      <w:proofErr w:type="spellEnd"/>
      <w:r w:rsidRPr="00BA05F5">
        <w:rPr>
          <w:rFonts w:ascii="Segoe UI" w:hAnsi="Segoe UI" w:cs="Segoe UI"/>
          <w:color w:val="auto"/>
        </w:rPr>
        <w:t xml:space="preserve"> foot and the third is I </w:t>
      </w:r>
      <w:proofErr w:type="spellStart"/>
      <w:r w:rsidRPr="00BA05F5">
        <w:rPr>
          <w:rFonts w:ascii="Segoe UI" w:hAnsi="Segoe UI" w:cs="Segoe UI"/>
          <w:color w:val="auto"/>
        </w:rPr>
        <w:t>beleive</w:t>
      </w:r>
      <w:proofErr w:type="spellEnd"/>
      <w:r w:rsidRPr="00BA05F5">
        <w:rPr>
          <w:rFonts w:ascii="Segoe UI" w:hAnsi="Segoe UI" w:cs="Segoe UI"/>
          <w:color w:val="auto"/>
        </w:rPr>
        <w:t xml:space="preserve"> at Scarborough - </w:t>
      </w:r>
      <w:proofErr w:type="spellStart"/>
      <w:r w:rsidRPr="00BA05F5">
        <w:rPr>
          <w:rFonts w:ascii="Segoe UI" w:hAnsi="Segoe UI" w:cs="Segoe UI"/>
          <w:color w:val="auto"/>
        </w:rPr>
        <w:t>enditing</w:t>
      </w:r>
      <w:proofErr w:type="spellEnd"/>
      <w:r w:rsidRPr="00BA05F5">
        <w:rPr>
          <w:rFonts w:ascii="Segoe UI" w:hAnsi="Segoe UI" w:cs="Segoe UI"/>
          <w:color w:val="auto"/>
        </w:rPr>
        <w:t xml:space="preserve"> perhaps a paper corresponding to this– A scheme is at present in agitation for setting us up in a school of our own </w:t>
      </w:r>
      <w:proofErr w:type="gramStart"/>
      <w:r w:rsidRPr="00BA05F5">
        <w:rPr>
          <w:rFonts w:ascii="Segoe UI" w:hAnsi="Segoe UI" w:cs="Segoe UI"/>
          <w:color w:val="auto"/>
        </w:rPr>
        <w:t>as</w:t>
      </w:r>
      <w:proofErr w:type="gramEnd"/>
      <w:r w:rsidRPr="00BA05F5">
        <w:rPr>
          <w:rFonts w:ascii="Segoe UI" w:hAnsi="Segoe UI" w:cs="Segoe UI"/>
          <w:color w:val="auto"/>
        </w:rPr>
        <w:t xml:space="preserve"> yet nothing is determined but I hope and trust it may go on and prosper and answer our highest expectations. This day 4 years I wonder whether we shall still be dragging on in our present condition or established to our heart's content Time will show– </w:t>
      </w:r>
    </w:p>
    <w:p w14:paraId="3ECFEBD6" w14:textId="7FE14927" w:rsidR="00BA05F5" w:rsidRPr="00BA05F5" w:rsidRDefault="00BA05F5" w:rsidP="00E02CD3">
      <w:pPr>
        <w:spacing w:after="0" w:line="240" w:lineRule="auto"/>
        <w:ind w:left="708" w:right="567" w:firstLine="579"/>
        <w:jc w:val="both"/>
        <w:rPr>
          <w:rFonts w:ascii="Segoe UI" w:hAnsi="Segoe UI" w:cs="Segoe UI"/>
          <w:color w:val="auto"/>
        </w:rPr>
      </w:pPr>
      <w:r w:rsidRPr="00BA05F5">
        <w:rPr>
          <w:rFonts w:ascii="Segoe UI" w:hAnsi="Segoe UI" w:cs="Segoe UI"/>
          <w:color w:val="auto"/>
        </w:rPr>
        <w:t>I guess that at the time appointed for the opening of this paper–we (i.e.) Charlotte, Anne and I</w:t>
      </w:r>
      <w:proofErr w:type="gramStart"/>
      <w:r w:rsidRPr="00BA05F5">
        <w:rPr>
          <w:rFonts w:ascii="Segoe UI" w:hAnsi="Segoe UI" w:cs="Segoe UI"/>
          <w:color w:val="auto"/>
        </w:rPr>
        <w:t>–‘</w:t>
      </w:r>
      <w:proofErr w:type="gramEnd"/>
      <w:r w:rsidRPr="00BA05F5">
        <w:rPr>
          <w:rFonts w:ascii="Segoe UI" w:hAnsi="Segoe UI" w:cs="Segoe UI"/>
          <w:color w:val="auto"/>
        </w:rPr>
        <w:t xml:space="preserve">shall' be all merrily seated in our own sitting-room in some pleasant and flourishing seminary having just gathered in for the midsummer holydays our debts will be paid off and we shall have cash in hand to a considerable amount. papa Aunt and Branwell will either have been–or be coming–to visit us–it will be a fine warm summery evening. very different from this bleak look-out Anne and I will perchance slip out into the garden a </w:t>
      </w:r>
      <w:proofErr w:type="gramStart"/>
      <w:r w:rsidRPr="00BA05F5">
        <w:rPr>
          <w:rFonts w:ascii="Segoe UI" w:hAnsi="Segoe UI" w:cs="Segoe UI"/>
          <w:color w:val="auto"/>
        </w:rPr>
        <w:t>minutes</w:t>
      </w:r>
      <w:proofErr w:type="gramEnd"/>
      <w:r w:rsidRPr="00BA05F5">
        <w:rPr>
          <w:rFonts w:ascii="Segoe UI" w:hAnsi="Segoe UI" w:cs="Segoe UI"/>
          <w:color w:val="auto"/>
        </w:rPr>
        <w:t xml:space="preserve"> to peruse our papers. I hope either this or something better will be the case– </w:t>
      </w:r>
    </w:p>
    <w:p w14:paraId="49974EB4" w14:textId="77777777" w:rsidR="00BA05F5" w:rsidRPr="00BA05F5" w:rsidRDefault="00BA05F5" w:rsidP="00BA05F5">
      <w:pPr>
        <w:spacing w:after="0" w:line="240" w:lineRule="auto"/>
        <w:ind w:left="567" w:right="567" w:firstLine="720"/>
        <w:jc w:val="both"/>
        <w:rPr>
          <w:rFonts w:ascii="Segoe UI" w:hAnsi="Segoe UI" w:cs="Segoe UI"/>
          <w:color w:val="auto"/>
        </w:rPr>
      </w:pPr>
      <w:r w:rsidRPr="00BA05F5">
        <w:rPr>
          <w:rFonts w:ascii="Segoe UI" w:hAnsi="Segoe UI" w:cs="Segoe UI"/>
          <w:color w:val="auto"/>
        </w:rPr>
        <w:t xml:space="preserve">The </w:t>
      </w:r>
      <w:proofErr w:type="spellStart"/>
      <w:r w:rsidRPr="00BA05F5">
        <w:rPr>
          <w:rFonts w:ascii="Segoe UI" w:hAnsi="Segoe UI" w:cs="Segoe UI"/>
          <w:color w:val="auto"/>
        </w:rPr>
        <w:t>Gondalians</w:t>
      </w:r>
      <w:proofErr w:type="spellEnd"/>
      <w:r w:rsidRPr="00BA05F5">
        <w:rPr>
          <w:rFonts w:ascii="Segoe UI" w:hAnsi="Segoe UI" w:cs="Segoe UI"/>
          <w:color w:val="auto"/>
        </w:rPr>
        <w:t xml:space="preserve"> are at present in a threatening state but there is no open rupture as yet–all the princes </w:t>
      </w:r>
      <w:r w:rsidRPr="00BA05F5">
        <w:rPr>
          <w:rFonts w:ascii="Segoe UI" w:hAnsi="Segoe UI" w:cs="Segoe UI"/>
          <w:color w:val="auto"/>
        </w:rPr>
        <w:lastRenderedPageBreak/>
        <w:t xml:space="preserve">and princesses of the royal </w:t>
      </w:r>
      <w:proofErr w:type="spellStart"/>
      <w:r w:rsidRPr="00BA05F5">
        <w:rPr>
          <w:rFonts w:ascii="Segoe UI" w:hAnsi="Segoe UI" w:cs="Segoe UI"/>
          <w:color w:val="auto"/>
        </w:rPr>
        <w:t>royaltys</w:t>
      </w:r>
      <w:proofErr w:type="spellEnd"/>
      <w:r w:rsidRPr="00BA05F5">
        <w:rPr>
          <w:rFonts w:ascii="Segoe UI" w:hAnsi="Segoe UI" w:cs="Segoe UI"/>
          <w:color w:val="auto"/>
        </w:rPr>
        <w:t xml:space="preserve"> are at the palace of Instruction–I have a good many books on hands but I am sorry to say that as usual I make small progress with any–however I have just made a new regularity paper! and I mean verb sap–to do great things–and now I close sending from far an exhortation of course courage! to exiled and harassed Anne wishing she was here “ </w:t>
      </w:r>
    </w:p>
    <w:p w14:paraId="4CB320B0" w14:textId="77777777" w:rsidR="00BA05F5" w:rsidRPr="00BA05F5" w:rsidRDefault="00BA05F5" w:rsidP="00BA05F5">
      <w:pPr>
        <w:spacing w:after="0" w:line="240" w:lineRule="auto"/>
        <w:jc w:val="both"/>
        <w:rPr>
          <w:rFonts w:ascii="Segoe UI" w:hAnsi="Segoe UI" w:cs="Segoe UI"/>
          <w:color w:val="auto"/>
        </w:rPr>
      </w:pPr>
    </w:p>
    <w:p w14:paraId="0EF9DCDA" w14:textId="77777777" w:rsidR="00BA05F5" w:rsidRDefault="00BA05F5" w:rsidP="00BA05F5">
      <w:pPr>
        <w:spacing w:after="0" w:line="240" w:lineRule="auto"/>
        <w:jc w:val="both"/>
        <w:rPr>
          <w:rFonts w:ascii="Segoe UI" w:hAnsi="Segoe UI" w:cs="Segoe UI"/>
          <w:color w:val="auto"/>
          <w:sz w:val="24"/>
          <w:szCs w:val="24"/>
        </w:rPr>
      </w:pPr>
      <w:r w:rsidRPr="00BA05F5">
        <w:rPr>
          <w:rFonts w:ascii="Segoe UI" w:hAnsi="Segoe UI" w:cs="Segoe UI"/>
          <w:color w:val="auto"/>
          <w:sz w:val="24"/>
          <w:szCs w:val="24"/>
        </w:rPr>
        <w:t xml:space="preserve">Below I attached samples of the original diary papers, which allow us to read and observe Emily’s real handwriting and most importantly how she wrote them.  </w:t>
      </w:r>
    </w:p>
    <w:p w14:paraId="2EE5697F" w14:textId="77777777" w:rsidR="00D67862" w:rsidRPr="0064036D" w:rsidRDefault="00D67862" w:rsidP="00BA05F5">
      <w:pPr>
        <w:spacing w:after="0" w:line="240" w:lineRule="auto"/>
        <w:jc w:val="both"/>
        <w:rPr>
          <w:rFonts w:ascii="Segoe UI" w:hAnsi="Segoe UI" w:cs="Segoe UI"/>
          <w:color w:val="auto"/>
        </w:rPr>
      </w:pPr>
    </w:p>
    <w:p w14:paraId="15886AA4" w14:textId="77777777" w:rsidR="00BA05F5" w:rsidRPr="00BA05F5" w:rsidRDefault="00BA05F5" w:rsidP="00BA05F5">
      <w:pPr>
        <w:keepNext/>
        <w:spacing w:after="0" w:line="240" w:lineRule="auto"/>
        <w:ind w:firstLine="720"/>
        <w:jc w:val="both"/>
        <w:rPr>
          <w:rFonts w:cs="Times New Roman"/>
          <w:color w:val="auto"/>
        </w:rPr>
      </w:pPr>
      <w:r w:rsidRPr="00BA05F5">
        <w:rPr>
          <w:rFonts w:ascii="Segoe UI" w:hAnsi="Segoe UI" w:cs="Segoe UI"/>
          <w:noProof/>
          <w:color w:val="auto"/>
          <w:sz w:val="24"/>
          <w:szCs w:val="24"/>
        </w:rPr>
        <w:drawing>
          <wp:inline distT="0" distB="0" distL="0" distR="0" wp14:anchorId="58479ACC" wp14:editId="4547F667">
            <wp:extent cx="3723005" cy="3575714"/>
            <wp:effectExtent l="0" t="0" r="0" b="0"/>
            <wp:docPr id="1772947261" name="Imagine 1" descr="O imagine care conține text, scris de mână, scrisoare, docume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47261" name="Imagine 1" descr="O imagine care conține text, scris de mână, scrisoare, document&#10;&#10;Descriere generată automa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72506" cy="3623256"/>
                    </a:xfrm>
                    <a:prstGeom prst="rect">
                      <a:avLst/>
                    </a:prstGeom>
                    <a:noFill/>
                    <a:ln>
                      <a:noFill/>
                    </a:ln>
                  </pic:spPr>
                </pic:pic>
              </a:graphicData>
            </a:graphic>
          </wp:inline>
        </w:drawing>
      </w:r>
    </w:p>
    <w:p w14:paraId="2D6FCCCD" w14:textId="77777777" w:rsidR="00BA05F5" w:rsidRPr="00BA05F5" w:rsidRDefault="00BA05F5" w:rsidP="00BA05F5">
      <w:pPr>
        <w:spacing w:after="0" w:line="240" w:lineRule="auto"/>
        <w:ind w:firstLine="720"/>
        <w:jc w:val="both"/>
        <w:rPr>
          <w:rFonts w:cs="Times New Roman"/>
          <w:i/>
          <w:iCs/>
          <w:color w:val="44546A"/>
          <w:sz w:val="18"/>
          <w:szCs w:val="18"/>
        </w:rPr>
      </w:pPr>
      <w:r w:rsidRPr="00BA05F5">
        <w:rPr>
          <w:rFonts w:cs="Times New Roman"/>
          <w:i/>
          <w:iCs/>
          <w:color w:val="44546A"/>
          <w:sz w:val="18"/>
          <w:szCs w:val="18"/>
        </w:rPr>
        <w:t xml:space="preserve">Figure </w:t>
      </w:r>
      <w:r w:rsidRPr="00BA05F5">
        <w:rPr>
          <w:rFonts w:cs="Times New Roman"/>
          <w:i/>
          <w:iCs/>
          <w:color w:val="44546A"/>
          <w:sz w:val="18"/>
          <w:szCs w:val="18"/>
        </w:rPr>
        <w:fldChar w:fldCharType="begin"/>
      </w:r>
      <w:r w:rsidRPr="00BA05F5">
        <w:rPr>
          <w:rFonts w:cs="Times New Roman"/>
          <w:i/>
          <w:iCs/>
          <w:color w:val="44546A"/>
          <w:sz w:val="18"/>
          <w:szCs w:val="18"/>
        </w:rPr>
        <w:instrText xml:space="preserve"> SEQ Figure \* ARABIC </w:instrText>
      </w:r>
      <w:r w:rsidRPr="00BA05F5">
        <w:rPr>
          <w:rFonts w:cs="Times New Roman"/>
          <w:i/>
          <w:iCs/>
          <w:color w:val="44546A"/>
          <w:sz w:val="18"/>
          <w:szCs w:val="18"/>
        </w:rPr>
        <w:fldChar w:fldCharType="separate"/>
      </w:r>
      <w:r w:rsidRPr="00BA05F5">
        <w:rPr>
          <w:rFonts w:cs="Times New Roman"/>
          <w:i/>
          <w:iCs/>
          <w:noProof/>
          <w:color w:val="44546A"/>
          <w:sz w:val="18"/>
          <w:szCs w:val="18"/>
        </w:rPr>
        <w:t>1</w:t>
      </w:r>
      <w:r w:rsidRPr="00BA05F5">
        <w:rPr>
          <w:rFonts w:cs="Times New Roman"/>
          <w:i/>
          <w:iCs/>
          <w:color w:val="44546A"/>
          <w:sz w:val="18"/>
          <w:szCs w:val="18"/>
        </w:rPr>
        <w:fldChar w:fldCharType="end"/>
      </w:r>
      <w:r w:rsidRPr="00BA05F5">
        <w:rPr>
          <w:rFonts w:cs="Times New Roman"/>
          <w:i/>
          <w:iCs/>
          <w:color w:val="44546A"/>
          <w:sz w:val="18"/>
          <w:szCs w:val="18"/>
        </w:rPr>
        <w:t xml:space="preserve"> Journal Paper dated 24 Nov. 1834</w:t>
      </w:r>
      <w:r w:rsidRPr="00BA05F5">
        <w:rPr>
          <w:rFonts w:cs="Times New Roman"/>
          <w:i/>
          <w:iCs/>
          <w:noProof/>
          <w:color w:val="44546A"/>
          <w:sz w:val="18"/>
          <w:szCs w:val="18"/>
        </w:rPr>
        <w:t xml:space="preserve"> (annebronte.org)</w:t>
      </w:r>
    </w:p>
    <w:p w14:paraId="3510A94B" w14:textId="51BBCB28" w:rsidR="00BA05F5" w:rsidRPr="00BA05F5" w:rsidRDefault="00BA05F5" w:rsidP="00BA05F5">
      <w:pPr>
        <w:keepNext/>
        <w:spacing w:after="0" w:line="240" w:lineRule="auto"/>
        <w:ind w:firstLine="720"/>
        <w:jc w:val="both"/>
        <w:rPr>
          <w:rFonts w:cs="Times New Roman"/>
          <w:color w:val="auto"/>
        </w:rPr>
      </w:pPr>
      <w:r w:rsidRPr="00BA05F5">
        <w:rPr>
          <w:rFonts w:ascii="Segoe UI" w:hAnsi="Segoe UI" w:cs="Segoe UI"/>
          <w:noProof/>
          <w:color w:val="auto"/>
          <w:sz w:val="24"/>
          <w:szCs w:val="24"/>
        </w:rPr>
        <w:lastRenderedPageBreak/>
        <w:drawing>
          <wp:inline distT="0" distB="0" distL="0" distR="0" wp14:anchorId="008090E8" wp14:editId="06B71D97">
            <wp:extent cx="3522216" cy="2956373"/>
            <wp:effectExtent l="0" t="0" r="0" b="0"/>
            <wp:docPr id="1336380700" name="Imagine 2" descr="O imagine care conține text, scrisoare, hârtie, Fon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380700" name="Imagine 2" descr="O imagine care conține text, scrisoare, hârtie, Font&#10;&#10;Descriere generată automa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52220" cy="2981557"/>
                    </a:xfrm>
                    <a:prstGeom prst="rect">
                      <a:avLst/>
                    </a:prstGeom>
                    <a:noFill/>
                    <a:ln>
                      <a:noFill/>
                    </a:ln>
                  </pic:spPr>
                </pic:pic>
              </a:graphicData>
            </a:graphic>
          </wp:inline>
        </w:drawing>
      </w:r>
    </w:p>
    <w:p w14:paraId="5B3B6D66" w14:textId="77777777" w:rsidR="00BA05F5" w:rsidRPr="0064036D" w:rsidRDefault="00BA05F5" w:rsidP="0064036D">
      <w:pPr>
        <w:spacing w:after="0" w:line="240" w:lineRule="auto"/>
        <w:jc w:val="right"/>
        <w:rPr>
          <w:rFonts w:ascii="Segoe UI" w:hAnsi="Segoe UI" w:cs="Segoe UI"/>
          <w:i/>
          <w:iCs/>
          <w:color w:val="44546A"/>
          <w:sz w:val="18"/>
          <w:szCs w:val="18"/>
        </w:rPr>
      </w:pPr>
      <w:r w:rsidRPr="0064036D">
        <w:rPr>
          <w:rFonts w:ascii="Segoe UI" w:hAnsi="Segoe UI" w:cs="Segoe UI"/>
          <w:i/>
          <w:iCs/>
          <w:color w:val="44546A"/>
          <w:sz w:val="18"/>
          <w:szCs w:val="18"/>
        </w:rPr>
        <w:t xml:space="preserve">Figure </w:t>
      </w:r>
      <w:r w:rsidRPr="0064036D">
        <w:rPr>
          <w:rFonts w:ascii="Segoe UI" w:hAnsi="Segoe UI" w:cs="Segoe UI"/>
          <w:i/>
          <w:iCs/>
          <w:color w:val="44546A"/>
          <w:sz w:val="18"/>
          <w:szCs w:val="18"/>
        </w:rPr>
        <w:fldChar w:fldCharType="begin"/>
      </w:r>
      <w:r w:rsidRPr="0064036D">
        <w:rPr>
          <w:rFonts w:ascii="Segoe UI" w:hAnsi="Segoe UI" w:cs="Segoe UI"/>
          <w:i/>
          <w:iCs/>
          <w:color w:val="44546A"/>
          <w:sz w:val="18"/>
          <w:szCs w:val="18"/>
        </w:rPr>
        <w:instrText xml:space="preserve"> SEQ Figure \* ARABIC </w:instrText>
      </w:r>
      <w:r w:rsidRPr="0064036D">
        <w:rPr>
          <w:rFonts w:ascii="Segoe UI" w:hAnsi="Segoe UI" w:cs="Segoe UI"/>
          <w:i/>
          <w:iCs/>
          <w:color w:val="44546A"/>
          <w:sz w:val="18"/>
          <w:szCs w:val="18"/>
        </w:rPr>
        <w:fldChar w:fldCharType="separate"/>
      </w:r>
      <w:r w:rsidRPr="0064036D">
        <w:rPr>
          <w:rFonts w:ascii="Segoe UI" w:hAnsi="Segoe UI" w:cs="Segoe UI"/>
          <w:i/>
          <w:iCs/>
          <w:noProof/>
          <w:color w:val="44546A"/>
          <w:sz w:val="18"/>
          <w:szCs w:val="18"/>
        </w:rPr>
        <w:t>2</w:t>
      </w:r>
      <w:r w:rsidRPr="0064036D">
        <w:rPr>
          <w:rFonts w:ascii="Segoe UI" w:hAnsi="Segoe UI" w:cs="Segoe UI"/>
          <w:i/>
          <w:iCs/>
          <w:color w:val="44546A"/>
          <w:sz w:val="18"/>
          <w:szCs w:val="18"/>
        </w:rPr>
        <w:fldChar w:fldCharType="end"/>
      </w:r>
      <w:r w:rsidRPr="0064036D">
        <w:rPr>
          <w:rFonts w:ascii="Segoe UI" w:hAnsi="Segoe UI" w:cs="Segoe UI"/>
          <w:i/>
          <w:iCs/>
          <w:color w:val="44546A"/>
          <w:sz w:val="18"/>
          <w:szCs w:val="18"/>
        </w:rPr>
        <w:t xml:space="preserve"> Journal Paper dated 30 July 1841 (annebronte.org)</w:t>
      </w:r>
    </w:p>
    <w:p w14:paraId="11E0C304" w14:textId="77777777" w:rsidR="00BA05F5" w:rsidRPr="0064036D" w:rsidRDefault="00BA05F5" w:rsidP="00BA05F5">
      <w:pPr>
        <w:spacing w:after="0" w:line="240" w:lineRule="auto"/>
        <w:rPr>
          <w:rFonts w:ascii="Segoe UI" w:hAnsi="Segoe UI" w:cs="Segoe UI"/>
          <w:color w:val="auto"/>
        </w:rPr>
      </w:pPr>
    </w:p>
    <w:p w14:paraId="76A62593" w14:textId="32CF1CAD" w:rsidR="00BA05F5" w:rsidRPr="0064036D" w:rsidRDefault="005139AC" w:rsidP="00AD02FB">
      <w:pPr>
        <w:pStyle w:val="Frspaiere"/>
        <w:jc w:val="both"/>
        <w:rPr>
          <w:rFonts w:ascii="Segoe UI" w:hAnsi="Segoe UI" w:cs="Segoe UI"/>
          <w:b/>
          <w:bCs/>
          <w:sz w:val="24"/>
          <w:szCs w:val="24"/>
        </w:rPr>
      </w:pPr>
      <w:r>
        <w:rPr>
          <w:b/>
          <w:bCs/>
        </w:rPr>
        <w:t xml:space="preserve">3. </w:t>
      </w:r>
      <w:r w:rsidR="00BA05F5" w:rsidRPr="0064036D">
        <w:rPr>
          <w:rFonts w:ascii="Segoe UI" w:hAnsi="Segoe UI" w:cs="Segoe UI"/>
          <w:b/>
          <w:bCs/>
          <w:sz w:val="24"/>
          <w:szCs w:val="24"/>
        </w:rPr>
        <w:t xml:space="preserve">Difficulties in spelling met in </w:t>
      </w:r>
      <w:r w:rsidR="00BA05F5" w:rsidRPr="0064036D">
        <w:rPr>
          <w:rFonts w:ascii="Segoe UI" w:hAnsi="Segoe UI" w:cs="Segoe UI"/>
          <w:b/>
          <w:bCs/>
          <w:i/>
          <w:iCs/>
          <w:sz w:val="24"/>
          <w:szCs w:val="24"/>
        </w:rPr>
        <w:t>Wuthering Heights</w:t>
      </w:r>
      <w:r w:rsidR="00BA05F5" w:rsidRPr="00BA05F5">
        <w:br/>
      </w:r>
      <w:r w:rsidR="00BA05F5" w:rsidRPr="0064036D">
        <w:rPr>
          <w:rFonts w:ascii="Segoe UI" w:hAnsi="Segoe UI" w:cs="Segoe UI"/>
          <w:sz w:val="24"/>
          <w:szCs w:val="24"/>
        </w:rPr>
        <w:t>Upon reading “Wuthering Heights”, the only novel written by Emily Brontë ever published, we can find ourselves wondering why she chose to write the way she did. Some words are spelled incorrectly or in an unusual way than we are used to. This unique method of writing might have two reasons. One of them involves the character of Joseph. Some say that Emily chose to spell some words like “</w:t>
      </w:r>
      <w:proofErr w:type="spellStart"/>
      <w:r w:rsidR="00BA05F5" w:rsidRPr="0064036D">
        <w:rPr>
          <w:rFonts w:ascii="Segoe UI" w:hAnsi="Segoe UI" w:cs="Segoe UI"/>
          <w:sz w:val="24"/>
          <w:szCs w:val="24"/>
        </w:rPr>
        <w:t>amang</w:t>
      </w:r>
      <w:proofErr w:type="spellEnd"/>
      <w:r w:rsidR="00BA05F5" w:rsidRPr="0064036D">
        <w:rPr>
          <w:rFonts w:ascii="Segoe UI" w:hAnsi="Segoe UI" w:cs="Segoe UI"/>
          <w:sz w:val="24"/>
          <w:szCs w:val="24"/>
        </w:rPr>
        <w:t>” (among) and “</w:t>
      </w:r>
      <w:proofErr w:type="spellStart"/>
      <w:r w:rsidR="00BA05F5" w:rsidRPr="0064036D">
        <w:rPr>
          <w:rFonts w:ascii="Segoe UI" w:hAnsi="Segoe UI" w:cs="Segoe UI"/>
          <w:sz w:val="24"/>
          <w:szCs w:val="24"/>
        </w:rPr>
        <w:t>ses</w:t>
      </w:r>
      <w:proofErr w:type="spellEnd"/>
      <w:r w:rsidR="00BA05F5" w:rsidRPr="0064036D">
        <w:rPr>
          <w:rFonts w:ascii="Segoe UI" w:hAnsi="Segoe UI" w:cs="Segoe UI"/>
          <w:sz w:val="24"/>
          <w:szCs w:val="24"/>
        </w:rPr>
        <w:t xml:space="preserve">” (says) to highlight Joseph’s lack of education. The other reason can be the fact that in Victorian times, words were written differently than they are today. In those times, the Standard English was written as it was spoken.  </w:t>
      </w:r>
    </w:p>
    <w:p w14:paraId="156C9257" w14:textId="77777777" w:rsidR="00BA05F5" w:rsidRPr="00BA05F5" w:rsidRDefault="00BA05F5" w:rsidP="0064036D">
      <w:pPr>
        <w:pStyle w:val="Frspaiere"/>
        <w:jc w:val="both"/>
      </w:pPr>
      <w:r w:rsidRPr="0064036D">
        <w:rPr>
          <w:rFonts w:ascii="Segoe UI" w:hAnsi="Segoe UI" w:cs="Segoe UI"/>
          <w:sz w:val="24"/>
          <w:szCs w:val="24"/>
        </w:rPr>
        <w:t>Sometimes, in his speech, Joseph does not use mediate or final consonants. Some examples in this sense are the following: “</w:t>
      </w:r>
      <w:proofErr w:type="spellStart"/>
      <w:r w:rsidRPr="0064036D">
        <w:rPr>
          <w:rFonts w:ascii="Segoe UI" w:hAnsi="Segoe UI" w:cs="Segoe UI"/>
          <w:sz w:val="24"/>
          <w:szCs w:val="24"/>
        </w:rPr>
        <w:t>cham’er</w:t>
      </w:r>
      <w:proofErr w:type="spellEnd"/>
      <w:r w:rsidRPr="0064036D">
        <w:rPr>
          <w:rFonts w:ascii="Segoe UI" w:hAnsi="Segoe UI" w:cs="Segoe UI"/>
          <w:sz w:val="24"/>
          <w:szCs w:val="24"/>
        </w:rPr>
        <w:t>” (chamber), “</w:t>
      </w:r>
      <w:proofErr w:type="spellStart"/>
      <w:r w:rsidRPr="0064036D">
        <w:rPr>
          <w:rFonts w:ascii="Segoe UI" w:hAnsi="Segoe UI" w:cs="Segoe UI"/>
          <w:sz w:val="24"/>
          <w:szCs w:val="24"/>
        </w:rPr>
        <w:t>mista’en</w:t>
      </w:r>
      <w:proofErr w:type="spellEnd"/>
      <w:r w:rsidRPr="0064036D">
        <w:rPr>
          <w:rFonts w:ascii="Segoe UI" w:hAnsi="Segoe UI" w:cs="Segoe UI"/>
          <w:sz w:val="24"/>
          <w:szCs w:val="24"/>
        </w:rPr>
        <w:t>” (mistaken), “</w:t>
      </w:r>
      <w:proofErr w:type="spellStart"/>
      <w:r w:rsidRPr="0064036D">
        <w:rPr>
          <w:rFonts w:ascii="Segoe UI" w:hAnsi="Segoe UI" w:cs="Segoe UI"/>
          <w:sz w:val="24"/>
          <w:szCs w:val="24"/>
        </w:rPr>
        <w:t>can’de</w:t>
      </w:r>
      <w:proofErr w:type="spellEnd"/>
      <w:r w:rsidRPr="0064036D">
        <w:rPr>
          <w:rFonts w:ascii="Segoe UI" w:hAnsi="Segoe UI" w:cs="Segoe UI"/>
          <w:sz w:val="24"/>
          <w:szCs w:val="24"/>
        </w:rPr>
        <w:t>-light” (</w:t>
      </w:r>
      <w:proofErr w:type="gramStart"/>
      <w:r w:rsidRPr="0064036D">
        <w:rPr>
          <w:rFonts w:ascii="Segoe UI" w:hAnsi="Segoe UI" w:cs="Segoe UI"/>
          <w:sz w:val="24"/>
          <w:szCs w:val="24"/>
        </w:rPr>
        <w:t>candle-light</w:t>
      </w:r>
      <w:proofErr w:type="gramEnd"/>
      <w:r w:rsidRPr="0064036D">
        <w:rPr>
          <w:rFonts w:ascii="Segoe UI" w:hAnsi="Segoe UI" w:cs="Segoe UI"/>
          <w:sz w:val="24"/>
          <w:szCs w:val="24"/>
        </w:rPr>
        <w:t>) (Nath, 2005). By spelling those words incorrectly, Emily manages to make Joseph’s character come to</w:t>
      </w:r>
      <w:r w:rsidRPr="00BA05F5">
        <w:t xml:space="preserve"> life and show </w:t>
      </w:r>
      <w:r w:rsidRPr="0064036D">
        <w:rPr>
          <w:rFonts w:ascii="Segoe UI" w:hAnsi="Segoe UI" w:cs="Segoe UI"/>
          <w:sz w:val="24"/>
          <w:szCs w:val="24"/>
        </w:rPr>
        <w:lastRenderedPageBreak/>
        <w:t xml:space="preserve">that he is not properly educated. Another important aspect to take in consideration when studying the writing method of Emily when it comes to Joseph, is that she tries to give him the common folk dialect of Victorian times. During those years, many novelists tried to add in their works dialect speech, wanting to give a more authentic look to them, seeing as spoken dialect was more common amongst the people in the 19th century, except for the well-educated ones. As we all know, the rules of the English alphabet do not give us the chance to write words exactly how we pronounce them and so, as hard as Emily tried to use words that were written incorrectly on purpose (hoping to transfer the spoken dialect in her book), her work could not really be understood and appreciated by a reader who was ignorant to the dialect. That would be a reason as to why </w:t>
      </w:r>
      <w:r w:rsidRPr="0064036D">
        <w:rPr>
          <w:rFonts w:ascii="Segoe UI" w:hAnsi="Segoe UI" w:cs="Segoe UI"/>
          <w:i/>
          <w:iCs/>
          <w:sz w:val="24"/>
          <w:szCs w:val="24"/>
        </w:rPr>
        <w:t>Wuthering Heights</w:t>
      </w:r>
      <w:r w:rsidRPr="0064036D">
        <w:rPr>
          <w:rFonts w:ascii="Segoe UI" w:hAnsi="Segoe UI" w:cs="Segoe UI"/>
          <w:sz w:val="24"/>
          <w:szCs w:val="24"/>
        </w:rPr>
        <w:t xml:space="preserve"> has been modified over the last hundred years. Nevertheless, the pieces of literary work which included a vigorous dialect were admired in the 19th century, because they created sort of an embodiment of Victorian day-to-day life and gave a strong regional spirit.</w:t>
      </w:r>
      <w:r w:rsidRPr="00BA05F5">
        <w:t xml:space="preserve">  </w:t>
      </w:r>
    </w:p>
    <w:p w14:paraId="0136C3B7" w14:textId="77777777" w:rsidR="00BA05F5" w:rsidRPr="00BA05F5" w:rsidRDefault="00BA05F5" w:rsidP="00BA05F5">
      <w:pPr>
        <w:spacing w:after="0" w:line="240" w:lineRule="auto"/>
        <w:ind w:firstLine="720"/>
        <w:jc w:val="both"/>
        <w:rPr>
          <w:rFonts w:ascii="Segoe UI" w:hAnsi="Segoe UI" w:cs="Segoe UI"/>
          <w:color w:val="auto"/>
          <w:sz w:val="24"/>
          <w:szCs w:val="24"/>
        </w:rPr>
      </w:pPr>
      <w:r w:rsidRPr="00BA05F5">
        <w:rPr>
          <w:rFonts w:ascii="Segoe UI" w:hAnsi="Segoe UI" w:cs="Segoe UI"/>
          <w:color w:val="auto"/>
          <w:sz w:val="24"/>
          <w:szCs w:val="24"/>
        </w:rPr>
        <w:t xml:space="preserve">In Emily Brontë’s novel, the servant Joseph has a </w:t>
      </w:r>
      <w:proofErr w:type="gramStart"/>
      <w:r w:rsidRPr="00BA05F5">
        <w:rPr>
          <w:rFonts w:ascii="Segoe UI" w:hAnsi="Segoe UI" w:cs="Segoe UI"/>
          <w:color w:val="auto"/>
          <w:sz w:val="24"/>
          <w:szCs w:val="24"/>
        </w:rPr>
        <w:t>really sturdy</w:t>
      </w:r>
      <w:proofErr w:type="gramEnd"/>
      <w:r w:rsidRPr="00BA05F5">
        <w:rPr>
          <w:rFonts w:ascii="Segoe UI" w:hAnsi="Segoe UI" w:cs="Segoe UI"/>
          <w:color w:val="auto"/>
          <w:sz w:val="24"/>
          <w:szCs w:val="24"/>
        </w:rPr>
        <w:t xml:space="preserve"> Yorkshire dialect, which rises to the surface when pronouncing words like “</w:t>
      </w:r>
      <w:proofErr w:type="spellStart"/>
      <w:r w:rsidRPr="00BA05F5">
        <w:rPr>
          <w:rFonts w:ascii="Segoe UI" w:hAnsi="Segoe UI" w:cs="Segoe UI"/>
          <w:color w:val="auto"/>
          <w:sz w:val="24"/>
          <w:szCs w:val="24"/>
        </w:rPr>
        <w:t>neeght</w:t>
      </w:r>
      <w:proofErr w:type="spellEnd"/>
      <w:r w:rsidRPr="00BA05F5">
        <w:rPr>
          <w:rFonts w:ascii="Segoe UI" w:hAnsi="Segoe UI" w:cs="Segoe UI"/>
          <w:color w:val="auto"/>
          <w:sz w:val="24"/>
          <w:szCs w:val="24"/>
        </w:rPr>
        <w:t xml:space="preserve">” instead of “night” and even on a grammatical level, such as in “I seed” instead of the correct form “I saw”. Sometimes when reading the book, we can find Joseph speech hard to understand, but this </w:t>
      </w:r>
      <w:proofErr w:type="gramStart"/>
      <w:r w:rsidRPr="00BA05F5">
        <w:rPr>
          <w:rFonts w:ascii="Segoe UI" w:hAnsi="Segoe UI" w:cs="Segoe UI"/>
          <w:color w:val="auto"/>
          <w:sz w:val="24"/>
          <w:szCs w:val="24"/>
        </w:rPr>
        <w:t>particular aspect</w:t>
      </w:r>
      <w:proofErr w:type="gramEnd"/>
      <w:r w:rsidRPr="00BA05F5">
        <w:rPr>
          <w:rFonts w:ascii="Segoe UI" w:hAnsi="Segoe UI" w:cs="Segoe UI"/>
          <w:color w:val="auto"/>
          <w:sz w:val="24"/>
          <w:szCs w:val="24"/>
        </w:rPr>
        <w:t xml:space="preserve"> is done on purpose and in fact has an extremely important role, because it highlights the significance of social barriers in Victorian times and creates an atmosphere related to the regional life of many people. Some more examples which can give us an insight into Joseph’s speech are the following: “I </w:t>
      </w:r>
      <w:proofErr w:type="spellStart"/>
      <w:r w:rsidRPr="00BA05F5">
        <w:rPr>
          <w:rFonts w:ascii="Segoe UI" w:hAnsi="Segoe UI" w:cs="Segoe UI"/>
          <w:color w:val="auto"/>
          <w:sz w:val="24"/>
          <w:szCs w:val="24"/>
        </w:rPr>
        <w:t>hed</w:t>
      </w:r>
      <w:proofErr w:type="spellEnd"/>
      <w:r w:rsidRPr="00BA05F5">
        <w:rPr>
          <w:rFonts w:ascii="Segoe UI" w:hAnsi="Segoe UI" w:cs="Segoe UI"/>
          <w:color w:val="auto"/>
          <w:sz w:val="24"/>
          <w:szCs w:val="24"/>
        </w:rPr>
        <w:t xml:space="preserve"> aimed to dee, </w:t>
      </w:r>
      <w:proofErr w:type="spellStart"/>
      <w:r w:rsidRPr="00BA05F5">
        <w:rPr>
          <w:rFonts w:ascii="Segoe UI" w:hAnsi="Segoe UI" w:cs="Segoe UI"/>
          <w:color w:val="auto"/>
          <w:sz w:val="24"/>
          <w:szCs w:val="24"/>
        </w:rPr>
        <w:t>wheare</w:t>
      </w:r>
      <w:proofErr w:type="spellEnd"/>
      <w:r w:rsidRPr="00BA05F5">
        <w:rPr>
          <w:rFonts w:ascii="Segoe UI" w:hAnsi="Segoe UI" w:cs="Segoe UI"/>
          <w:color w:val="auto"/>
          <w:sz w:val="24"/>
          <w:szCs w:val="24"/>
        </w:rPr>
        <w:t xml:space="preserve"> I’d </w:t>
      </w:r>
      <w:proofErr w:type="spellStart"/>
      <w:r w:rsidRPr="00BA05F5">
        <w:rPr>
          <w:rFonts w:ascii="Segoe UI" w:hAnsi="Segoe UI" w:cs="Segoe UI"/>
          <w:color w:val="auto"/>
          <w:sz w:val="24"/>
          <w:szCs w:val="24"/>
        </w:rPr>
        <w:t>sarved</w:t>
      </w:r>
      <w:proofErr w:type="spellEnd"/>
      <w:r w:rsidRPr="00BA05F5">
        <w:rPr>
          <w:rFonts w:ascii="Segoe UI" w:hAnsi="Segoe UI" w:cs="Segoe UI"/>
          <w:color w:val="auto"/>
          <w:sz w:val="24"/>
          <w:szCs w:val="24"/>
        </w:rPr>
        <w:t xml:space="preserve"> fur sixty year…”, “</w:t>
      </w:r>
      <w:proofErr w:type="spellStart"/>
      <w:r w:rsidRPr="00BA05F5">
        <w:rPr>
          <w:rFonts w:ascii="Segoe UI" w:hAnsi="Segoe UI" w:cs="Segoe UI"/>
          <w:color w:val="auto"/>
          <w:sz w:val="24"/>
          <w:szCs w:val="24"/>
        </w:rPr>
        <w:t>Minching</w:t>
      </w:r>
      <w:proofErr w:type="spellEnd"/>
      <w:r w:rsidRPr="00BA05F5">
        <w:rPr>
          <w:rFonts w:ascii="Segoe UI" w:hAnsi="Segoe UI" w:cs="Segoe UI"/>
          <w:color w:val="auto"/>
          <w:sz w:val="24"/>
          <w:szCs w:val="24"/>
        </w:rPr>
        <w:t xml:space="preserve"> un’ munching!”, “Thear, that’s </w:t>
      </w:r>
      <w:proofErr w:type="spellStart"/>
      <w:r w:rsidRPr="00BA05F5">
        <w:rPr>
          <w:rFonts w:ascii="Segoe UI" w:hAnsi="Segoe UI" w:cs="Segoe UI"/>
          <w:color w:val="auto"/>
          <w:sz w:val="24"/>
          <w:szCs w:val="24"/>
        </w:rPr>
        <w:t>t’father</w:t>
      </w:r>
      <w:proofErr w:type="spellEnd"/>
      <w:r w:rsidRPr="00BA05F5">
        <w:rPr>
          <w:rFonts w:ascii="Segoe UI" w:hAnsi="Segoe UI" w:cs="Segoe UI"/>
          <w:color w:val="auto"/>
          <w:sz w:val="24"/>
          <w:szCs w:val="24"/>
        </w:rPr>
        <w:t xml:space="preserve">!” (Nath, 2005). </w:t>
      </w:r>
    </w:p>
    <w:p w14:paraId="4A1BC048" w14:textId="2B8A628D" w:rsidR="00BA05F5" w:rsidRPr="00BA05F5" w:rsidRDefault="00BA05F5" w:rsidP="00BA05F5">
      <w:pPr>
        <w:spacing w:after="0" w:line="240" w:lineRule="auto"/>
        <w:jc w:val="both"/>
        <w:rPr>
          <w:rFonts w:ascii="Segoe UI" w:hAnsi="Segoe UI" w:cs="Segoe UI"/>
          <w:b/>
          <w:bCs/>
          <w:color w:val="auto"/>
          <w:sz w:val="24"/>
          <w:szCs w:val="24"/>
        </w:rPr>
      </w:pPr>
      <w:r w:rsidRPr="00BA05F5">
        <w:rPr>
          <w:rFonts w:ascii="Segoe UI" w:hAnsi="Segoe UI" w:cs="Segoe UI"/>
          <w:b/>
          <w:bCs/>
          <w:color w:val="auto"/>
          <w:sz w:val="24"/>
          <w:szCs w:val="24"/>
        </w:rPr>
        <w:lastRenderedPageBreak/>
        <w:t>Conclusion</w:t>
      </w:r>
    </w:p>
    <w:p w14:paraId="25AC7964" w14:textId="77777777" w:rsidR="00BA05F5" w:rsidRPr="00BA05F5" w:rsidRDefault="00BA05F5" w:rsidP="00BA05F5">
      <w:pPr>
        <w:spacing w:after="0" w:line="240" w:lineRule="auto"/>
        <w:jc w:val="both"/>
        <w:rPr>
          <w:rFonts w:ascii="Segoe UI" w:hAnsi="Segoe UI" w:cs="Segoe UI"/>
          <w:color w:val="auto"/>
          <w:sz w:val="24"/>
          <w:szCs w:val="24"/>
        </w:rPr>
      </w:pPr>
      <w:r w:rsidRPr="00BA05F5">
        <w:rPr>
          <w:rFonts w:ascii="Segoe UI" w:hAnsi="Segoe UI" w:cs="Segoe UI"/>
          <w:color w:val="auto"/>
          <w:sz w:val="24"/>
          <w:szCs w:val="24"/>
        </w:rPr>
        <w:t xml:space="preserve">Emily Brontë’s difficulties regarding spelling and pronunciation can be more distinguishable in the discovered journal papers of hers, rather than the novel itself. In </w:t>
      </w:r>
      <w:r w:rsidRPr="00BA05F5">
        <w:rPr>
          <w:rFonts w:ascii="Segoe UI" w:hAnsi="Segoe UI" w:cs="Segoe UI"/>
          <w:i/>
          <w:iCs/>
          <w:color w:val="auto"/>
          <w:sz w:val="24"/>
          <w:szCs w:val="24"/>
        </w:rPr>
        <w:t>Wuthering Heights</w:t>
      </w:r>
      <w:r w:rsidRPr="00BA05F5">
        <w:rPr>
          <w:rFonts w:ascii="Segoe UI" w:hAnsi="Segoe UI" w:cs="Segoe UI"/>
          <w:color w:val="auto"/>
          <w:sz w:val="24"/>
          <w:szCs w:val="24"/>
        </w:rPr>
        <w:t>, the incorrectness applied to some of the words and phrases is done on purpose, to highlight Joseph lack of education. Nonetheless, it is important, and quite interesting to remember the fact that even a great author such as Emily can deal with lexical problems and that she is one of many authors of this kind.</w:t>
      </w:r>
    </w:p>
    <w:p w14:paraId="64B9AA6C" w14:textId="77777777" w:rsidR="00BA05F5" w:rsidRDefault="00BA05F5" w:rsidP="00BA05F5">
      <w:pPr>
        <w:spacing w:after="0" w:line="240" w:lineRule="auto"/>
        <w:ind w:firstLine="720"/>
        <w:jc w:val="both"/>
        <w:rPr>
          <w:rFonts w:ascii="Segoe UI" w:hAnsi="Segoe UI" w:cs="Segoe UI"/>
          <w:color w:val="auto"/>
        </w:rPr>
      </w:pPr>
    </w:p>
    <w:p w14:paraId="141C8199" w14:textId="77777777" w:rsidR="00B37324" w:rsidRPr="00B37324" w:rsidRDefault="00B37324" w:rsidP="00BA05F5">
      <w:pPr>
        <w:spacing w:after="0" w:line="240" w:lineRule="auto"/>
        <w:ind w:firstLine="720"/>
        <w:jc w:val="both"/>
        <w:rPr>
          <w:rFonts w:ascii="Segoe UI" w:hAnsi="Segoe UI" w:cs="Segoe UI"/>
          <w:color w:val="auto"/>
        </w:rPr>
      </w:pPr>
    </w:p>
    <w:p w14:paraId="44960E6A" w14:textId="77067F0F" w:rsidR="00BA05F5" w:rsidRPr="00BA05F5" w:rsidRDefault="00BA05F5" w:rsidP="00563994">
      <w:pPr>
        <w:rPr>
          <w:rFonts w:ascii="Segoe UI" w:hAnsi="Segoe UI" w:cs="Segoe UI"/>
          <w:b/>
          <w:bCs/>
          <w:color w:val="auto"/>
        </w:rPr>
      </w:pPr>
      <w:r w:rsidRPr="00BA05F5">
        <w:rPr>
          <w:rFonts w:ascii="Segoe UI" w:hAnsi="Segoe UI" w:cs="Segoe UI"/>
          <w:b/>
          <w:bCs/>
          <w:color w:val="auto"/>
        </w:rPr>
        <w:t>References</w:t>
      </w:r>
    </w:p>
    <w:p w14:paraId="4BB3E2D5" w14:textId="77777777" w:rsidR="00BA05F5" w:rsidRPr="00BA05F5" w:rsidRDefault="00BA05F5" w:rsidP="00BA05F5">
      <w:pPr>
        <w:spacing w:after="0" w:line="240" w:lineRule="auto"/>
        <w:ind w:left="720" w:hanging="720"/>
        <w:jc w:val="both"/>
        <w:rPr>
          <w:rFonts w:ascii="Segoe UI" w:hAnsi="Segoe UI" w:cs="Segoe UI"/>
          <w:color w:val="auto"/>
        </w:rPr>
      </w:pPr>
      <w:r w:rsidRPr="00BA05F5">
        <w:rPr>
          <w:rFonts w:ascii="Segoe UI" w:hAnsi="Segoe UI" w:cs="Segoe UI"/>
          <w:color w:val="auto"/>
        </w:rPr>
        <w:t xml:space="preserve">AnneBronte.org. (2020, November 29). </w:t>
      </w:r>
      <w:r w:rsidRPr="00BA05F5">
        <w:rPr>
          <w:rFonts w:ascii="Segoe UI" w:hAnsi="Segoe UI" w:cs="Segoe UI"/>
          <w:i/>
          <w:iCs/>
          <w:color w:val="auto"/>
        </w:rPr>
        <w:t xml:space="preserve">The Discovery of the Brontë Diary Papers. </w:t>
      </w:r>
      <w:r w:rsidRPr="00BA05F5">
        <w:rPr>
          <w:rFonts w:ascii="Segoe UI" w:hAnsi="Segoe UI" w:cs="Segoe UI"/>
          <w:color w:val="auto"/>
        </w:rPr>
        <w:t xml:space="preserve">Retrieved from </w:t>
      </w:r>
      <w:hyperlink r:id="rId15" w:history="1">
        <w:r w:rsidRPr="00BA05F5">
          <w:rPr>
            <w:rFonts w:ascii="Segoe UI" w:hAnsi="Segoe UI" w:cs="Segoe UI"/>
            <w:color w:val="0563C1"/>
            <w:u w:val="single"/>
          </w:rPr>
          <w:t>http://www.annebronte.org/2020/11/29/bronte-diary-papers/</w:t>
        </w:r>
      </w:hyperlink>
      <w:r w:rsidRPr="00BA05F5">
        <w:rPr>
          <w:rFonts w:ascii="Segoe UI" w:hAnsi="Segoe UI" w:cs="Segoe UI"/>
          <w:color w:val="auto"/>
        </w:rPr>
        <w:t xml:space="preserve"> </w:t>
      </w:r>
    </w:p>
    <w:p w14:paraId="7A3A69B2" w14:textId="77777777" w:rsidR="00BA05F5" w:rsidRPr="00BA05F5" w:rsidRDefault="00BA05F5" w:rsidP="00BA05F5">
      <w:pPr>
        <w:spacing w:after="0" w:line="240" w:lineRule="auto"/>
        <w:ind w:left="720" w:hanging="720"/>
        <w:jc w:val="both"/>
        <w:rPr>
          <w:rFonts w:ascii="Segoe UI" w:hAnsi="Segoe UI" w:cs="Segoe UI"/>
          <w:color w:val="auto"/>
        </w:rPr>
      </w:pPr>
      <w:r w:rsidRPr="00BA05F5">
        <w:rPr>
          <w:rFonts w:ascii="Segoe UI" w:hAnsi="Segoe UI" w:cs="Segoe UI"/>
          <w:color w:val="auto"/>
        </w:rPr>
        <w:t xml:space="preserve">City University of New York. (2023). </w:t>
      </w:r>
      <w:r w:rsidRPr="00BA05F5">
        <w:rPr>
          <w:rFonts w:ascii="Segoe UI" w:hAnsi="Segoe UI" w:cs="Segoe UI"/>
          <w:i/>
          <w:iCs/>
          <w:color w:val="auto"/>
        </w:rPr>
        <w:t>Emily Bronte’s Letters and Diary Papers.</w:t>
      </w:r>
      <w:r w:rsidRPr="00BA05F5">
        <w:rPr>
          <w:rFonts w:ascii="Segoe UI" w:hAnsi="Segoe UI" w:cs="Segoe UI"/>
          <w:color w:val="auto"/>
        </w:rPr>
        <w:t xml:space="preserve"> Retrieved from </w:t>
      </w:r>
      <w:hyperlink r:id="rId16" w:history="1">
        <w:r w:rsidRPr="00BA05F5">
          <w:rPr>
            <w:rFonts w:ascii="Segoe UI" w:hAnsi="Segoe UI" w:cs="Segoe UI"/>
            <w:color w:val="0563C1"/>
            <w:u w:val="single"/>
          </w:rPr>
          <w:t>http://academic.brooklyn.cuny.edu/english/melani/novel_19c/wuthering/diary_papers</w:t>
        </w:r>
      </w:hyperlink>
      <w:r w:rsidRPr="00BA05F5">
        <w:rPr>
          <w:rFonts w:ascii="Segoe UI" w:hAnsi="Segoe UI" w:cs="Segoe UI"/>
          <w:color w:val="auto"/>
        </w:rPr>
        <w:t xml:space="preserve"> </w:t>
      </w:r>
    </w:p>
    <w:p w14:paraId="499DED89" w14:textId="77777777" w:rsidR="00BA05F5" w:rsidRPr="00BA05F5" w:rsidRDefault="00BA05F5" w:rsidP="00BA05F5">
      <w:pPr>
        <w:spacing w:after="0" w:line="240" w:lineRule="auto"/>
        <w:ind w:left="720" w:hanging="720"/>
        <w:jc w:val="both"/>
        <w:rPr>
          <w:rFonts w:ascii="Segoe UI" w:hAnsi="Segoe UI" w:cs="Segoe UI"/>
          <w:color w:val="auto"/>
        </w:rPr>
      </w:pPr>
      <w:r w:rsidRPr="00BA05F5">
        <w:rPr>
          <w:rFonts w:ascii="Segoe UI" w:hAnsi="Segoe UI" w:cs="Segoe UI"/>
          <w:color w:val="auto"/>
        </w:rPr>
        <w:t xml:space="preserve">Nath, K. (2005). </w:t>
      </w:r>
      <w:r w:rsidRPr="00BA05F5">
        <w:rPr>
          <w:rFonts w:ascii="Segoe UI" w:hAnsi="Segoe UI" w:cs="Segoe UI"/>
          <w:i/>
          <w:iCs/>
          <w:color w:val="auto"/>
        </w:rPr>
        <w:t>Yorkshire dialect in 19th century fiction and 20th century reality: A study of dialectical change with the example of Emily Brontë’s Wuthering Heights and the Survey of English Dialects</w:t>
      </w:r>
      <w:r w:rsidRPr="00BA05F5">
        <w:rPr>
          <w:rFonts w:ascii="Segoe UI" w:hAnsi="Segoe UI" w:cs="Segoe UI"/>
          <w:color w:val="auto"/>
        </w:rPr>
        <w:t xml:space="preserve"> [Seminar Paper, University of Hamburg].</w:t>
      </w:r>
    </w:p>
    <w:p w14:paraId="255D04EB" w14:textId="77777777" w:rsidR="00BA05F5" w:rsidRPr="00BA05F5" w:rsidRDefault="00BA05F5" w:rsidP="00BA05F5">
      <w:pPr>
        <w:spacing w:after="0" w:line="240" w:lineRule="auto"/>
        <w:ind w:left="720" w:hanging="720"/>
        <w:jc w:val="both"/>
        <w:rPr>
          <w:rFonts w:ascii="Segoe UI" w:hAnsi="Segoe UI" w:cs="Segoe UI"/>
          <w:color w:val="auto"/>
        </w:rPr>
      </w:pPr>
      <w:r w:rsidRPr="00BA05F5">
        <w:rPr>
          <w:rFonts w:ascii="Segoe UI" w:hAnsi="Segoe UI" w:cs="Segoe UI"/>
          <w:color w:val="auto"/>
        </w:rPr>
        <w:t xml:space="preserve">History Extra. (n.d.). </w:t>
      </w:r>
      <w:r w:rsidRPr="00BA05F5">
        <w:rPr>
          <w:rFonts w:ascii="Segoe UI" w:hAnsi="Segoe UI" w:cs="Segoe UI"/>
          <w:i/>
          <w:iCs/>
          <w:color w:val="auto"/>
        </w:rPr>
        <w:t>Facts about Emily Brontë, Wuthering Heights, life, death, quotes</w:t>
      </w:r>
      <w:r w:rsidRPr="00BA05F5">
        <w:rPr>
          <w:rFonts w:ascii="Segoe UI" w:hAnsi="Segoe UI" w:cs="Segoe UI"/>
          <w:color w:val="auto"/>
        </w:rPr>
        <w:t xml:space="preserve">. Retrieved from </w:t>
      </w:r>
      <w:proofErr w:type="gramStart"/>
      <w:r w:rsidRPr="00BA05F5">
        <w:rPr>
          <w:rFonts w:ascii="Segoe UI" w:hAnsi="Segoe UI" w:cs="Segoe UI"/>
          <w:color w:val="auto"/>
        </w:rPr>
        <w:t>https://www.historyextra.com/period/victorian/facts-emily-bronte-wuthering-heights-life-death-quotes/</w:t>
      </w:r>
      <w:proofErr w:type="gramEnd"/>
    </w:p>
    <w:p w14:paraId="7C9280C9" w14:textId="77777777" w:rsidR="00BA05F5" w:rsidRPr="00BA05F5" w:rsidRDefault="00BA05F5" w:rsidP="00BA05F5">
      <w:pPr>
        <w:spacing w:after="0" w:line="240" w:lineRule="auto"/>
        <w:ind w:left="720" w:hanging="720"/>
        <w:jc w:val="both"/>
        <w:rPr>
          <w:rFonts w:ascii="Segoe UI" w:hAnsi="Segoe UI" w:cs="Segoe UI"/>
          <w:color w:val="auto"/>
        </w:rPr>
      </w:pPr>
    </w:p>
    <w:p w14:paraId="7D807CAA" w14:textId="77777777" w:rsidR="0064036D" w:rsidRDefault="0064036D" w:rsidP="00E956A5">
      <w:pPr>
        <w:spacing w:after="0" w:line="240" w:lineRule="auto"/>
        <w:jc w:val="center"/>
        <w:rPr>
          <w:rFonts w:ascii="Segoe UI" w:hAnsi="Segoe UI" w:cs="Segoe UI"/>
          <w:b/>
          <w:bCs/>
          <w:sz w:val="28"/>
          <w:szCs w:val="28"/>
        </w:rPr>
      </w:pPr>
    </w:p>
    <w:p w14:paraId="1439469A" w14:textId="77777777" w:rsidR="0064036D" w:rsidRDefault="0064036D" w:rsidP="00E956A5">
      <w:pPr>
        <w:spacing w:after="0" w:line="240" w:lineRule="auto"/>
        <w:jc w:val="center"/>
        <w:rPr>
          <w:rFonts w:ascii="Segoe UI" w:hAnsi="Segoe UI" w:cs="Segoe UI"/>
          <w:b/>
          <w:bCs/>
          <w:sz w:val="28"/>
          <w:szCs w:val="28"/>
        </w:rPr>
      </w:pPr>
    </w:p>
    <w:p w14:paraId="2BC4D0F7" w14:textId="77777777" w:rsidR="0064036D" w:rsidRDefault="0064036D" w:rsidP="00E956A5">
      <w:pPr>
        <w:spacing w:after="0" w:line="240" w:lineRule="auto"/>
        <w:jc w:val="center"/>
        <w:rPr>
          <w:rFonts w:ascii="Segoe UI" w:hAnsi="Segoe UI" w:cs="Segoe UI"/>
          <w:b/>
          <w:bCs/>
          <w:sz w:val="28"/>
          <w:szCs w:val="28"/>
        </w:rPr>
      </w:pPr>
    </w:p>
    <w:p w14:paraId="3DAC9125" w14:textId="77777777" w:rsidR="0064036D" w:rsidRDefault="0064036D" w:rsidP="00E956A5">
      <w:pPr>
        <w:spacing w:after="0" w:line="240" w:lineRule="auto"/>
        <w:jc w:val="center"/>
        <w:rPr>
          <w:rFonts w:ascii="Segoe UI" w:hAnsi="Segoe UI" w:cs="Segoe UI"/>
          <w:b/>
          <w:bCs/>
          <w:sz w:val="28"/>
          <w:szCs w:val="28"/>
        </w:rPr>
      </w:pPr>
    </w:p>
    <w:p w14:paraId="3415AE5C" w14:textId="2048FF1A" w:rsidR="00E956A5" w:rsidRPr="00145D2C" w:rsidRDefault="00E956A5" w:rsidP="00E956A5">
      <w:pPr>
        <w:spacing w:after="0" w:line="240" w:lineRule="auto"/>
        <w:jc w:val="center"/>
        <w:rPr>
          <w:rFonts w:ascii="Segoe UI" w:hAnsi="Segoe UI" w:cs="Segoe UI"/>
          <w:b/>
          <w:bCs/>
          <w:sz w:val="28"/>
          <w:szCs w:val="28"/>
        </w:rPr>
      </w:pPr>
      <w:r w:rsidRPr="00145D2C">
        <w:rPr>
          <w:rFonts w:ascii="Segoe UI" w:hAnsi="Segoe UI" w:cs="Segoe UI"/>
          <w:b/>
          <w:bCs/>
          <w:sz w:val="28"/>
          <w:szCs w:val="28"/>
        </w:rPr>
        <w:lastRenderedPageBreak/>
        <w:t>SOCIAL MEDIA AND LITERATURE: BOOKTOK AND ITS OBSESSION WITH ABUSIVE RELATIONSHIPS</w:t>
      </w:r>
      <w:r>
        <w:rPr>
          <w:rStyle w:val="Referinnotdesubsol"/>
          <w:rFonts w:ascii="Segoe UI" w:hAnsi="Segoe UI" w:cs="Segoe UI"/>
          <w:b/>
          <w:bCs/>
          <w:sz w:val="28"/>
          <w:szCs w:val="28"/>
        </w:rPr>
        <w:footnoteReference w:id="3"/>
      </w:r>
    </w:p>
    <w:p w14:paraId="3ECEDCB5" w14:textId="77777777" w:rsidR="00E956A5" w:rsidRPr="0098603F" w:rsidRDefault="00E956A5" w:rsidP="00E956A5">
      <w:pPr>
        <w:spacing w:after="0" w:line="240" w:lineRule="auto"/>
        <w:jc w:val="center"/>
        <w:rPr>
          <w:rFonts w:ascii="Segoe UI" w:hAnsi="Segoe UI" w:cs="Segoe UI"/>
        </w:rPr>
      </w:pPr>
    </w:p>
    <w:p w14:paraId="20F5EB11" w14:textId="77777777" w:rsidR="00E956A5" w:rsidRPr="0098603F" w:rsidRDefault="00E956A5" w:rsidP="00E956A5">
      <w:pPr>
        <w:spacing w:after="0" w:line="240" w:lineRule="auto"/>
        <w:jc w:val="center"/>
        <w:rPr>
          <w:rFonts w:ascii="Segoe UI" w:hAnsi="Segoe UI" w:cs="Segoe UI"/>
        </w:rPr>
      </w:pPr>
    </w:p>
    <w:p w14:paraId="1547A074" w14:textId="77777777" w:rsidR="00E956A5" w:rsidRPr="00F60B74" w:rsidRDefault="00E956A5" w:rsidP="00E956A5">
      <w:pPr>
        <w:spacing w:after="0" w:line="240" w:lineRule="auto"/>
        <w:jc w:val="center"/>
        <w:rPr>
          <w:rFonts w:ascii="Segoe UI" w:hAnsi="Segoe UI" w:cs="Segoe UI"/>
          <w:b/>
          <w:bCs/>
        </w:rPr>
      </w:pPr>
      <w:r w:rsidRPr="00F60B74">
        <w:rPr>
          <w:rFonts w:ascii="Segoe UI" w:hAnsi="Segoe UI" w:cs="Segoe UI"/>
          <w:b/>
          <w:bCs/>
        </w:rPr>
        <w:t>Georgiana-Alina BURADA</w:t>
      </w:r>
    </w:p>
    <w:p w14:paraId="77E33B3C" w14:textId="77777777" w:rsidR="00E956A5" w:rsidRPr="00145D2C" w:rsidRDefault="00E956A5" w:rsidP="00E956A5">
      <w:pPr>
        <w:spacing w:after="0" w:line="240" w:lineRule="auto"/>
        <w:jc w:val="center"/>
        <w:rPr>
          <w:rFonts w:ascii="Segoe UI" w:hAnsi="Segoe UI" w:cs="Segoe UI"/>
          <w:lang w:val="ro-RO"/>
        </w:rPr>
      </w:pPr>
      <w:r w:rsidRPr="00F60B74">
        <w:rPr>
          <w:rFonts w:ascii="Segoe UI" w:hAnsi="Segoe UI" w:cs="Segoe UI"/>
        </w:rPr>
        <w:t>West University, Timi</w:t>
      </w:r>
      <w:proofErr w:type="spellStart"/>
      <w:r w:rsidRPr="00145D2C">
        <w:rPr>
          <w:rFonts w:ascii="Segoe UI" w:hAnsi="Segoe UI" w:cs="Segoe UI"/>
          <w:lang w:val="ro-RO"/>
        </w:rPr>
        <w:t>șoara</w:t>
      </w:r>
      <w:proofErr w:type="spellEnd"/>
      <w:r>
        <w:rPr>
          <w:rFonts w:ascii="Segoe UI" w:hAnsi="Segoe UI" w:cs="Segoe UI"/>
          <w:lang w:val="ro-RO"/>
        </w:rPr>
        <w:t>, Romania</w:t>
      </w:r>
    </w:p>
    <w:p w14:paraId="6364565E" w14:textId="77777777" w:rsidR="00E956A5" w:rsidRPr="0098603F" w:rsidRDefault="00E956A5" w:rsidP="00E956A5">
      <w:pPr>
        <w:spacing w:after="0" w:line="240" w:lineRule="auto"/>
        <w:jc w:val="center"/>
        <w:rPr>
          <w:rFonts w:ascii="Segoe UI" w:hAnsi="Segoe UI" w:cs="Segoe UI"/>
          <w:lang w:val="ro-RO"/>
        </w:rPr>
      </w:pPr>
    </w:p>
    <w:p w14:paraId="1B5251CE" w14:textId="77777777" w:rsidR="00E956A5" w:rsidRPr="0098603F" w:rsidRDefault="00E956A5" w:rsidP="00E956A5">
      <w:pPr>
        <w:spacing w:after="0" w:line="240" w:lineRule="auto"/>
        <w:jc w:val="center"/>
        <w:rPr>
          <w:rFonts w:ascii="Segoe UI" w:hAnsi="Segoe UI" w:cs="Segoe UI"/>
          <w:lang w:val="ro-RO"/>
        </w:rPr>
      </w:pPr>
    </w:p>
    <w:p w14:paraId="401916C4" w14:textId="77777777" w:rsidR="00E956A5" w:rsidRPr="00145D2C" w:rsidRDefault="00E956A5" w:rsidP="00E956A5">
      <w:pPr>
        <w:spacing w:after="0" w:line="240" w:lineRule="auto"/>
        <w:rPr>
          <w:rFonts w:ascii="Segoe UI" w:hAnsi="Segoe UI" w:cs="Segoe UI"/>
          <w:lang w:val="ro-RO"/>
        </w:rPr>
      </w:pPr>
      <w:r w:rsidRPr="00145D2C">
        <w:rPr>
          <w:rFonts w:ascii="Segoe UI" w:hAnsi="Segoe UI" w:cs="Segoe UI"/>
          <w:b/>
          <w:bCs/>
          <w:lang w:val="ro-RO"/>
        </w:rPr>
        <w:t>Abstract</w:t>
      </w:r>
    </w:p>
    <w:p w14:paraId="1D8B2942" w14:textId="77777777" w:rsidR="00E956A5" w:rsidRPr="0098603F" w:rsidRDefault="00E956A5" w:rsidP="00E956A5">
      <w:pPr>
        <w:spacing w:after="0" w:line="240" w:lineRule="auto"/>
        <w:jc w:val="both"/>
        <w:rPr>
          <w:rFonts w:ascii="Segoe UI" w:hAnsi="Segoe UI" w:cs="Segoe UI"/>
          <w:i/>
          <w:iCs/>
          <w:lang w:val="ro-RO"/>
        </w:rPr>
      </w:pPr>
      <w:proofErr w:type="spellStart"/>
      <w:r w:rsidRPr="0098603F">
        <w:rPr>
          <w:rFonts w:ascii="Segoe UI" w:hAnsi="Segoe UI" w:cs="Segoe UI"/>
          <w:i/>
          <w:iCs/>
          <w:lang w:val="ro-RO"/>
        </w:rPr>
        <w:t>TikTok</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a </w:t>
      </w:r>
      <w:proofErr w:type="spellStart"/>
      <w:r w:rsidRPr="0098603F">
        <w:rPr>
          <w:rFonts w:ascii="Segoe UI" w:hAnsi="Segoe UI" w:cs="Segoe UI"/>
          <w:i/>
          <w:iCs/>
          <w:lang w:val="ro-RO"/>
        </w:rPr>
        <w:t>platform</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where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anyone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can</w:t>
      </w:r>
      <w:proofErr w:type="spellEnd"/>
      <w:r w:rsidRPr="0098603F">
        <w:rPr>
          <w:rFonts w:ascii="Segoe UI" w:hAnsi="Segoe UI" w:cs="Segoe UI"/>
          <w:i/>
          <w:iCs/>
          <w:lang w:val="ro-RO"/>
        </w:rPr>
        <w:t xml:space="preserve"> post </w:t>
      </w:r>
      <w:proofErr w:type="spellStart"/>
      <w:r w:rsidRPr="0098603F">
        <w:rPr>
          <w:rFonts w:ascii="Segoe UI" w:hAnsi="Segoe UI" w:cs="Segoe UI"/>
          <w:i/>
          <w:iCs/>
          <w:lang w:val="ro-RO"/>
        </w:rPr>
        <w:t>short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form</w:t>
      </w:r>
      <w:proofErr w:type="spellEnd"/>
      <w:r w:rsidRPr="0098603F">
        <w:rPr>
          <w:rFonts w:ascii="Segoe UI" w:hAnsi="Segoe UI" w:cs="Segoe UI"/>
          <w:i/>
          <w:iCs/>
          <w:lang w:val="ro-RO"/>
        </w:rPr>
        <w:t xml:space="preserve"> content </w:t>
      </w:r>
      <w:proofErr w:type="spellStart"/>
      <w:r w:rsidRPr="0098603F">
        <w:rPr>
          <w:rFonts w:ascii="Segoe UI" w:hAnsi="Segoe UI" w:cs="Segoe UI"/>
          <w:i/>
          <w:iCs/>
          <w:lang w:val="ro-RO"/>
        </w:rPr>
        <w:t>about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anything</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interests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them</w:t>
      </w:r>
      <w:proofErr w:type="spellEnd"/>
      <w:r w:rsidRPr="0098603F">
        <w:rPr>
          <w:rFonts w:ascii="Segoe UI" w:hAnsi="Segoe UI" w:cs="Segoe UI"/>
          <w:i/>
          <w:iCs/>
          <w:lang w:val="ro-RO"/>
        </w:rPr>
        <w:t xml:space="preserve"> or just </w:t>
      </w:r>
      <w:proofErr w:type="spellStart"/>
      <w:r w:rsidRPr="0098603F">
        <w:rPr>
          <w:rFonts w:ascii="Segoe UI" w:hAnsi="Segoe UI" w:cs="Segoe UI"/>
          <w:i/>
          <w:iCs/>
          <w:lang w:val="ro-RO"/>
        </w:rPr>
        <w:t>simply</w:t>
      </w:r>
      <w:proofErr w:type="spellEnd"/>
      <w:r w:rsidRPr="0098603F">
        <w:rPr>
          <w:rFonts w:ascii="Segoe UI" w:hAnsi="Segoe UI" w:cs="Segoe UI"/>
          <w:i/>
          <w:iCs/>
          <w:lang w:val="ro-RO"/>
        </w:rPr>
        <w:t xml:space="preserve"> show </w:t>
      </w:r>
      <w:proofErr w:type="spellStart"/>
      <w:r w:rsidRPr="0098603F">
        <w:rPr>
          <w:rFonts w:ascii="Segoe UI" w:hAnsi="Segoe UI" w:cs="Segoe UI"/>
          <w:i/>
          <w:iCs/>
          <w:lang w:val="ro-RO"/>
        </w:rPr>
        <w:t>bits</w:t>
      </w:r>
      <w:proofErr w:type="spellEnd"/>
      <w:r w:rsidRPr="0098603F">
        <w:rPr>
          <w:rFonts w:ascii="Segoe UI" w:hAnsi="Segoe UI" w:cs="Segoe UI"/>
          <w:i/>
          <w:iCs/>
          <w:lang w:val="ro-RO"/>
        </w:rPr>
        <w:t xml:space="preserve"> of </w:t>
      </w:r>
      <w:proofErr w:type="spellStart"/>
      <w:r w:rsidRPr="0098603F">
        <w:rPr>
          <w:rFonts w:ascii="Segoe UI" w:hAnsi="Segoe UI" w:cs="Segoe UI"/>
          <w:i/>
          <w:iCs/>
          <w:lang w:val="ro-RO"/>
        </w:rPr>
        <w:t>their</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everyday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life</w:t>
      </w:r>
      <w:proofErr w:type="spellEnd"/>
      <w:r w:rsidRPr="0098603F">
        <w:rPr>
          <w:rFonts w:ascii="Segoe UI" w:hAnsi="Segoe UI" w:cs="Segoe UI"/>
          <w:i/>
          <w:iCs/>
          <w:lang w:val="ro-RO"/>
        </w:rPr>
        <w:t xml:space="preserve">. It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used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by</w:t>
      </w:r>
      <w:proofErr w:type="spellEnd"/>
      <w:r w:rsidRPr="0098603F">
        <w:rPr>
          <w:rFonts w:ascii="Segoe UI" w:hAnsi="Segoe UI" w:cs="Segoe UI"/>
          <w:i/>
          <w:iCs/>
          <w:lang w:val="ro-RO"/>
        </w:rPr>
        <w:t xml:space="preserve"> a </w:t>
      </w:r>
      <w:proofErr w:type="spellStart"/>
      <w:r w:rsidRPr="0098603F">
        <w:rPr>
          <w:rFonts w:ascii="Segoe UI" w:hAnsi="Segoe UI" w:cs="Segoe UI"/>
          <w:i/>
          <w:iCs/>
          <w:lang w:val="ro-RO"/>
        </w:rPr>
        <w:t>large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group</w:t>
      </w:r>
      <w:proofErr w:type="spellEnd"/>
      <w:r w:rsidRPr="0098603F">
        <w:rPr>
          <w:rFonts w:ascii="Segoe UI" w:hAnsi="Segoe UI" w:cs="Segoe UI"/>
          <w:i/>
          <w:iCs/>
          <w:lang w:val="ro-RO"/>
        </w:rPr>
        <w:t xml:space="preserve"> of </w:t>
      </w:r>
      <w:proofErr w:type="spellStart"/>
      <w:r w:rsidRPr="0098603F">
        <w:rPr>
          <w:rFonts w:ascii="Segoe UI" w:hAnsi="Segoe UI" w:cs="Segoe UI"/>
          <w:i/>
          <w:iCs/>
          <w:lang w:val="ro-RO"/>
        </w:rPr>
        <w:t>people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from</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children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teens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even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adults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elderly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people</w:t>
      </w:r>
      <w:proofErr w:type="spellEnd"/>
      <w:r w:rsidRPr="0098603F">
        <w:rPr>
          <w:rFonts w:ascii="Segoe UI" w:hAnsi="Segoe UI" w:cs="Segoe UI"/>
          <w:i/>
          <w:iCs/>
          <w:lang w:val="ro-RO"/>
        </w:rPr>
        <w:t xml:space="preserve">. As </w:t>
      </w:r>
      <w:proofErr w:type="spellStart"/>
      <w:r w:rsidRPr="0098603F">
        <w:rPr>
          <w:rFonts w:ascii="Segoe UI" w:hAnsi="Segoe UI" w:cs="Segoe UI"/>
          <w:i/>
          <w:iCs/>
          <w:lang w:val="ro-RO"/>
        </w:rPr>
        <w:t>any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platform</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used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so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many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people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belong</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different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age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groups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have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different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interest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hobbies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communities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have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emerged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One</w:t>
      </w:r>
      <w:proofErr w:type="spellEnd"/>
      <w:r w:rsidRPr="0098603F">
        <w:rPr>
          <w:rFonts w:ascii="Segoe UI" w:hAnsi="Segoe UI" w:cs="Segoe UI"/>
          <w:i/>
          <w:iCs/>
          <w:lang w:val="ro-RO"/>
        </w:rPr>
        <w:t xml:space="preserve"> of </w:t>
      </w:r>
      <w:proofErr w:type="spellStart"/>
      <w:r w:rsidRPr="0098603F">
        <w:rPr>
          <w:rFonts w:ascii="Segoe UI" w:hAnsi="Segoe UI" w:cs="Segoe UI"/>
          <w:i/>
          <w:iCs/>
          <w:lang w:val="ro-RO"/>
        </w:rPr>
        <w:t>these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communities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BookTok</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which</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dedicated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literature</w:t>
      </w:r>
      <w:proofErr w:type="spellEnd"/>
      <w:r w:rsidRPr="0098603F">
        <w:rPr>
          <w:rFonts w:ascii="Segoe UI" w:hAnsi="Segoe UI" w:cs="Segoe UI"/>
          <w:i/>
          <w:iCs/>
          <w:lang w:val="ro-RO"/>
        </w:rPr>
        <w:t xml:space="preserve">. The focus of </w:t>
      </w:r>
      <w:proofErr w:type="spellStart"/>
      <w:r w:rsidRPr="0098603F">
        <w:rPr>
          <w:rFonts w:ascii="Segoe UI" w:hAnsi="Segoe UI" w:cs="Segoe UI"/>
          <w:i/>
          <w:iCs/>
          <w:lang w:val="ro-RO"/>
        </w:rPr>
        <w:t>my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paper</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will</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BookTok</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its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tendecy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promote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obsessively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promote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certain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types</w:t>
      </w:r>
      <w:proofErr w:type="spellEnd"/>
      <w:r w:rsidRPr="0098603F">
        <w:rPr>
          <w:rFonts w:ascii="Segoe UI" w:hAnsi="Segoe UI" w:cs="Segoe UI"/>
          <w:i/>
          <w:iCs/>
          <w:lang w:val="ro-RO"/>
        </w:rPr>
        <w:t xml:space="preserve"> of </w:t>
      </w:r>
      <w:proofErr w:type="spellStart"/>
      <w:r w:rsidRPr="0098603F">
        <w:rPr>
          <w:rFonts w:ascii="Segoe UI" w:hAnsi="Segoe UI" w:cs="Segoe UI"/>
          <w:i/>
          <w:iCs/>
          <w:lang w:val="ro-RO"/>
        </w:rPr>
        <w:t>books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which</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have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characters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find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themselves</w:t>
      </w:r>
      <w:proofErr w:type="spellEnd"/>
      <w:r w:rsidRPr="0098603F">
        <w:rPr>
          <w:rFonts w:ascii="Segoe UI" w:hAnsi="Segoe UI" w:cs="Segoe UI"/>
          <w:i/>
          <w:iCs/>
          <w:lang w:val="ro-RO"/>
        </w:rPr>
        <w:t xml:space="preserve"> in a toxic </w:t>
      </w:r>
      <w:proofErr w:type="spellStart"/>
      <w:r w:rsidRPr="0098603F">
        <w:rPr>
          <w:rFonts w:ascii="Segoe UI" w:hAnsi="Segoe UI" w:cs="Segoe UI"/>
          <w:i/>
          <w:iCs/>
          <w:lang w:val="ro-RO"/>
        </w:rPr>
        <w:t>relationship</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filled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with</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tension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arguments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conflicts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BookTok</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a </w:t>
      </w:r>
      <w:proofErr w:type="spellStart"/>
      <w:r w:rsidRPr="0098603F">
        <w:rPr>
          <w:rFonts w:ascii="Segoe UI" w:hAnsi="Segoe UI" w:cs="Segoe UI"/>
          <w:i/>
          <w:iCs/>
          <w:lang w:val="ro-RO"/>
        </w:rPr>
        <w:t>large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community</w:t>
      </w:r>
      <w:proofErr w:type="spellEnd"/>
      <w:r w:rsidRPr="0098603F">
        <w:rPr>
          <w:rFonts w:ascii="Segoe UI" w:hAnsi="Segoe UI" w:cs="Segoe UI"/>
          <w:i/>
          <w:iCs/>
          <w:lang w:val="ro-RO"/>
        </w:rPr>
        <w:t xml:space="preserve"> on </w:t>
      </w:r>
      <w:proofErr w:type="spellStart"/>
      <w:r w:rsidRPr="0098603F">
        <w:rPr>
          <w:rFonts w:ascii="Segoe UI" w:hAnsi="Segoe UI" w:cs="Segoe UI"/>
          <w:i/>
          <w:iCs/>
          <w:lang w:val="ro-RO"/>
        </w:rPr>
        <w:t>TikTok</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also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influences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readers</w:t>
      </w:r>
      <w:proofErr w:type="spellEnd"/>
      <w:r w:rsidRPr="0098603F">
        <w:rPr>
          <w:rFonts w:ascii="Segoe UI" w:hAnsi="Segoe UI" w:cs="Segoe UI"/>
          <w:i/>
          <w:iCs/>
          <w:lang w:val="ro-RO"/>
        </w:rPr>
        <w:t xml:space="preserve"> on </w:t>
      </w:r>
      <w:proofErr w:type="spellStart"/>
      <w:r w:rsidRPr="0098603F">
        <w:rPr>
          <w:rFonts w:ascii="Segoe UI" w:hAnsi="Segoe UI" w:cs="Segoe UI"/>
          <w:i/>
          <w:iCs/>
          <w:lang w:val="ro-RO"/>
        </w:rPr>
        <w:t>what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books</w:t>
      </w:r>
      <w:proofErr w:type="spellEnd"/>
      <w:r w:rsidRPr="0098603F">
        <w:rPr>
          <w:rFonts w:ascii="Segoe UI" w:hAnsi="Segoe UI" w:cs="Segoe UI"/>
          <w:i/>
          <w:iCs/>
          <w:lang w:val="ro-RO"/>
        </w:rPr>
        <w:t xml:space="preserve"> are popular at a </w:t>
      </w:r>
      <w:proofErr w:type="spellStart"/>
      <w:r w:rsidRPr="0098603F">
        <w:rPr>
          <w:rFonts w:ascii="Segoe UI" w:hAnsi="Segoe UI" w:cs="Segoe UI"/>
          <w:i/>
          <w:iCs/>
          <w:lang w:val="ro-RO"/>
        </w:rPr>
        <w:t>certain</w:t>
      </w:r>
      <w:proofErr w:type="spellEnd"/>
      <w:r w:rsidRPr="0098603F">
        <w:rPr>
          <w:rFonts w:ascii="Segoe UI" w:hAnsi="Segoe UI" w:cs="Segoe UI"/>
          <w:i/>
          <w:iCs/>
          <w:lang w:val="ro-RO"/>
        </w:rPr>
        <w:t xml:space="preserve"> moment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should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read</w:t>
      </w:r>
      <w:proofErr w:type="spellEnd"/>
      <w:r w:rsidRPr="0098603F">
        <w:rPr>
          <w:rFonts w:ascii="Segoe UI" w:hAnsi="Segoe UI" w:cs="Segoe UI"/>
          <w:i/>
          <w:iCs/>
          <w:lang w:val="ro-RO"/>
        </w:rPr>
        <w:t xml:space="preserve">. It </w:t>
      </w:r>
      <w:proofErr w:type="spellStart"/>
      <w:r w:rsidRPr="0098603F">
        <w:rPr>
          <w:rFonts w:ascii="Segoe UI" w:hAnsi="Segoe UI" w:cs="Segoe UI"/>
          <w:i/>
          <w:iCs/>
          <w:lang w:val="ro-RO"/>
        </w:rPr>
        <w:t>can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increase</w:t>
      </w:r>
      <w:proofErr w:type="spellEnd"/>
      <w:r w:rsidRPr="0098603F">
        <w:rPr>
          <w:rFonts w:ascii="Segoe UI" w:hAnsi="Segoe UI" w:cs="Segoe UI"/>
          <w:i/>
          <w:iCs/>
          <w:lang w:val="ro-RO"/>
        </w:rPr>
        <w:t xml:space="preserve"> or </w:t>
      </w:r>
      <w:proofErr w:type="spellStart"/>
      <w:r w:rsidRPr="0098603F">
        <w:rPr>
          <w:rFonts w:ascii="Segoe UI" w:hAnsi="Segoe UI" w:cs="Segoe UI"/>
          <w:i/>
          <w:iCs/>
          <w:lang w:val="ro-RO"/>
        </w:rPr>
        <w:t>decrease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popularity</w:t>
      </w:r>
      <w:proofErr w:type="spellEnd"/>
      <w:r w:rsidRPr="0098603F">
        <w:rPr>
          <w:rFonts w:ascii="Segoe UI" w:hAnsi="Segoe UI" w:cs="Segoe UI"/>
          <w:i/>
          <w:iCs/>
          <w:lang w:val="ro-RO"/>
        </w:rPr>
        <w:t xml:space="preserve"> of a </w:t>
      </w:r>
      <w:proofErr w:type="spellStart"/>
      <w:r w:rsidRPr="0098603F">
        <w:rPr>
          <w:rFonts w:ascii="Segoe UI" w:hAnsi="Segoe UI" w:cs="Segoe UI"/>
          <w:i/>
          <w:iCs/>
          <w:lang w:val="ro-RO"/>
        </w:rPr>
        <w:t>book</w:t>
      </w:r>
      <w:proofErr w:type="spellEnd"/>
      <w:r w:rsidRPr="0098603F">
        <w:rPr>
          <w:rFonts w:ascii="Segoe UI" w:hAnsi="Segoe UI" w:cs="Segoe UI"/>
          <w:i/>
          <w:iCs/>
          <w:lang w:val="ro-RO"/>
        </w:rPr>
        <w:t xml:space="preserve"> or </w:t>
      </w:r>
      <w:proofErr w:type="spellStart"/>
      <w:r w:rsidRPr="0098603F">
        <w:rPr>
          <w:rFonts w:ascii="Segoe UI" w:hAnsi="Segoe UI" w:cs="Segoe UI"/>
          <w:i/>
          <w:iCs/>
          <w:lang w:val="ro-RO"/>
        </w:rPr>
        <w:t>even</w:t>
      </w:r>
      <w:proofErr w:type="spellEnd"/>
      <w:r w:rsidRPr="0098603F">
        <w:rPr>
          <w:rFonts w:ascii="Segoe UI" w:hAnsi="Segoe UI" w:cs="Segoe UI"/>
          <w:i/>
          <w:iCs/>
          <w:lang w:val="ro-RO"/>
        </w:rPr>
        <w:t xml:space="preserve"> of an </w:t>
      </w:r>
      <w:proofErr w:type="spellStart"/>
      <w:r w:rsidRPr="0098603F">
        <w:rPr>
          <w:rFonts w:ascii="Segoe UI" w:hAnsi="Segoe UI" w:cs="Segoe UI"/>
          <w:i/>
          <w:iCs/>
          <w:lang w:val="ro-RO"/>
        </w:rPr>
        <w:t>author</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based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only</w:t>
      </w:r>
      <w:proofErr w:type="spellEnd"/>
      <w:r w:rsidRPr="0098603F">
        <w:rPr>
          <w:rFonts w:ascii="Segoe UI" w:hAnsi="Segoe UI" w:cs="Segoe UI"/>
          <w:i/>
          <w:iCs/>
          <w:lang w:val="ro-RO"/>
        </w:rPr>
        <w:t xml:space="preserve"> on </w:t>
      </w:r>
      <w:proofErr w:type="spellStart"/>
      <w:r w:rsidRPr="0098603F">
        <w:rPr>
          <w:rFonts w:ascii="Segoe UI" w:hAnsi="Segoe UI" w:cs="Segoe UI"/>
          <w:i/>
          <w:iCs/>
          <w:lang w:val="ro-RO"/>
        </w:rPr>
        <w:t>what</w:t>
      </w:r>
      <w:proofErr w:type="spellEnd"/>
      <w:r w:rsidRPr="0098603F">
        <w:rPr>
          <w:rFonts w:ascii="Segoe UI" w:hAnsi="Segoe UI" w:cs="Segoe UI"/>
          <w:i/>
          <w:iCs/>
          <w:lang w:val="ro-RO"/>
        </w:rPr>
        <w:t xml:space="preserve"> it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popular at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very</w:t>
      </w:r>
      <w:proofErr w:type="spellEnd"/>
      <w:r w:rsidRPr="0098603F">
        <w:rPr>
          <w:rFonts w:ascii="Segoe UI" w:hAnsi="Segoe UI" w:cs="Segoe UI"/>
          <w:i/>
          <w:iCs/>
          <w:lang w:val="ro-RO"/>
        </w:rPr>
        <w:t xml:space="preserve"> moment in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community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affected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inclination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obsessed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romanticize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abusive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relationships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trough</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books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#BookTok </w:t>
      </w:r>
      <w:proofErr w:type="spellStart"/>
      <w:r w:rsidRPr="0098603F">
        <w:rPr>
          <w:rFonts w:ascii="Segoe UI" w:hAnsi="Segoe UI" w:cs="Segoe UI"/>
          <w:i/>
          <w:iCs/>
          <w:lang w:val="ro-RO"/>
        </w:rPr>
        <w:t>promotes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From</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dark</w:t>
      </w:r>
      <w:proofErr w:type="spellEnd"/>
      <w:r w:rsidRPr="0098603F">
        <w:rPr>
          <w:rFonts w:ascii="Segoe UI" w:hAnsi="Segoe UI" w:cs="Segoe UI"/>
          <w:i/>
          <w:iCs/>
          <w:lang w:val="ro-RO"/>
        </w:rPr>
        <w:t xml:space="preserve"> mafia </w:t>
      </w:r>
      <w:proofErr w:type="spellStart"/>
      <w:r w:rsidRPr="0098603F">
        <w:rPr>
          <w:rFonts w:ascii="Segoe UI" w:hAnsi="Segoe UI" w:cs="Segoe UI"/>
          <w:i/>
          <w:iCs/>
          <w:lang w:val="ro-RO"/>
        </w:rPr>
        <w:t>romance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fantasy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relationship</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between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two</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main</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characters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filled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with</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disagrements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violence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resolution</w:t>
      </w:r>
      <w:proofErr w:type="spellEnd"/>
      <w:r w:rsidRPr="0098603F">
        <w:rPr>
          <w:rFonts w:ascii="Segoe UI" w:hAnsi="Segoe UI" w:cs="Segoe UI"/>
          <w:i/>
          <w:iCs/>
          <w:lang w:val="ro-RO"/>
        </w:rPr>
        <w:t xml:space="preserve"> of </w:t>
      </w:r>
      <w:proofErr w:type="spellStart"/>
      <w:r w:rsidRPr="0098603F">
        <w:rPr>
          <w:rFonts w:ascii="Segoe UI" w:hAnsi="Segoe UI" w:cs="Segoe UI"/>
          <w:i/>
          <w:iCs/>
          <w:lang w:val="ro-RO"/>
        </w:rPr>
        <w:t>these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things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not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done</w:t>
      </w:r>
      <w:proofErr w:type="spellEnd"/>
      <w:r w:rsidRPr="0098603F">
        <w:rPr>
          <w:rFonts w:ascii="Segoe UI" w:hAnsi="Segoe UI" w:cs="Segoe UI"/>
          <w:i/>
          <w:iCs/>
          <w:lang w:val="ro-RO"/>
        </w:rPr>
        <w:t xml:space="preserve"> in a </w:t>
      </w:r>
      <w:proofErr w:type="spellStart"/>
      <w:r w:rsidRPr="0098603F">
        <w:rPr>
          <w:rFonts w:ascii="Segoe UI" w:hAnsi="Segoe UI" w:cs="Segoe UI"/>
          <w:i/>
          <w:iCs/>
          <w:lang w:val="ro-RO"/>
        </w:rPr>
        <w:t>healthy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way</w:t>
      </w:r>
      <w:proofErr w:type="spellEnd"/>
      <w:r w:rsidRPr="0098603F">
        <w:rPr>
          <w:rFonts w:ascii="Segoe UI" w:hAnsi="Segoe UI" w:cs="Segoe UI"/>
          <w:i/>
          <w:iCs/>
          <w:lang w:val="ro-RO"/>
        </w:rPr>
        <w:t xml:space="preserve">. In </w:t>
      </w:r>
      <w:proofErr w:type="spellStart"/>
      <w:r w:rsidRPr="0098603F">
        <w:rPr>
          <w:rFonts w:ascii="Segoe UI" w:hAnsi="Segoe UI" w:cs="Segoe UI"/>
          <w:i/>
          <w:iCs/>
          <w:lang w:val="ro-RO"/>
        </w:rPr>
        <w:t>my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paper</w:t>
      </w:r>
      <w:proofErr w:type="spellEnd"/>
      <w:r w:rsidRPr="0098603F">
        <w:rPr>
          <w:rFonts w:ascii="Segoe UI" w:hAnsi="Segoe UI" w:cs="Segoe UI"/>
          <w:i/>
          <w:iCs/>
          <w:lang w:val="ro-RO"/>
        </w:rPr>
        <w:t xml:space="preserve"> I </w:t>
      </w:r>
      <w:proofErr w:type="spellStart"/>
      <w:r w:rsidRPr="0098603F">
        <w:rPr>
          <w:rFonts w:ascii="Segoe UI" w:hAnsi="Segoe UI" w:cs="Segoe UI"/>
          <w:i/>
          <w:iCs/>
          <w:lang w:val="ro-RO"/>
        </w:rPr>
        <w:t>will</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discuss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these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aspects</w:t>
      </w:r>
      <w:proofErr w:type="spellEnd"/>
      <w:r w:rsidRPr="0098603F">
        <w:rPr>
          <w:rFonts w:ascii="Segoe UI" w:hAnsi="Segoe UI" w:cs="Segoe UI"/>
          <w:i/>
          <w:iCs/>
          <w:lang w:val="ro-RO"/>
        </w:rPr>
        <w:t xml:space="preserve"> in more detail </w:t>
      </w:r>
      <w:proofErr w:type="spellStart"/>
      <w:r w:rsidRPr="0098603F">
        <w:rPr>
          <w:rFonts w:ascii="Segoe UI" w:hAnsi="Segoe UI" w:cs="Segoe UI"/>
          <w:i/>
          <w:iCs/>
          <w:lang w:val="ro-RO"/>
        </w:rPr>
        <w:t>and</w:t>
      </w:r>
      <w:proofErr w:type="spellEnd"/>
      <w:r w:rsidRPr="0098603F">
        <w:rPr>
          <w:rFonts w:ascii="Segoe UI" w:hAnsi="Segoe UI" w:cs="Segoe UI"/>
          <w:i/>
          <w:iCs/>
          <w:lang w:val="ro-RO"/>
        </w:rPr>
        <w:t xml:space="preserve"> I </w:t>
      </w:r>
      <w:proofErr w:type="spellStart"/>
      <w:r w:rsidRPr="0098603F">
        <w:rPr>
          <w:rFonts w:ascii="Segoe UI" w:hAnsi="Segoe UI" w:cs="Segoe UI"/>
          <w:i/>
          <w:iCs/>
          <w:lang w:val="ro-RO"/>
        </w:rPr>
        <w:t>will</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present</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how</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readers</w:t>
      </w:r>
      <w:proofErr w:type="spellEnd"/>
      <w:r w:rsidRPr="0098603F">
        <w:rPr>
          <w:rFonts w:ascii="Segoe UI" w:hAnsi="Segoe UI" w:cs="Segoe UI"/>
          <w:i/>
          <w:iCs/>
          <w:lang w:val="ro-RO"/>
        </w:rPr>
        <w:t xml:space="preserve"> are </w:t>
      </w:r>
      <w:proofErr w:type="spellStart"/>
      <w:r w:rsidRPr="0098603F">
        <w:rPr>
          <w:rFonts w:ascii="Segoe UI" w:hAnsi="Segoe UI" w:cs="Segoe UI"/>
          <w:i/>
          <w:iCs/>
          <w:lang w:val="ro-RO"/>
        </w:rPr>
        <w:t>influenced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BookTok</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Also</w:t>
      </w:r>
      <w:proofErr w:type="spellEnd"/>
      <w:r w:rsidRPr="0098603F">
        <w:rPr>
          <w:rFonts w:ascii="Segoe UI" w:hAnsi="Segoe UI" w:cs="Segoe UI"/>
          <w:i/>
          <w:iCs/>
          <w:lang w:val="ro-RO"/>
        </w:rPr>
        <w:t xml:space="preserve">, I </w:t>
      </w:r>
      <w:proofErr w:type="spellStart"/>
      <w:r w:rsidRPr="0098603F">
        <w:rPr>
          <w:rFonts w:ascii="Segoe UI" w:hAnsi="Segoe UI" w:cs="Segoe UI"/>
          <w:i/>
          <w:iCs/>
          <w:lang w:val="ro-RO"/>
        </w:rPr>
        <w:t>will</w:t>
      </w:r>
      <w:proofErr w:type="spellEnd"/>
      <w:r w:rsidRPr="0098603F">
        <w:rPr>
          <w:rFonts w:ascii="Segoe UI" w:hAnsi="Segoe UI" w:cs="Segoe UI"/>
          <w:i/>
          <w:iCs/>
          <w:lang w:val="ro-RO"/>
        </w:rPr>
        <w:t xml:space="preserve"> show </w:t>
      </w:r>
      <w:proofErr w:type="spellStart"/>
      <w:r w:rsidRPr="0098603F">
        <w:rPr>
          <w:rFonts w:ascii="Segoe UI" w:hAnsi="Segoe UI" w:cs="Segoe UI"/>
          <w:i/>
          <w:iCs/>
          <w:lang w:val="ro-RO"/>
        </w:rPr>
        <w:t>how</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books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that</w:t>
      </w:r>
      <w:proofErr w:type="spellEnd"/>
      <w:r w:rsidRPr="0098603F">
        <w:rPr>
          <w:rFonts w:ascii="Segoe UI" w:hAnsi="Segoe UI" w:cs="Segoe UI"/>
          <w:i/>
          <w:iCs/>
          <w:lang w:val="ro-RO"/>
        </w:rPr>
        <w:t xml:space="preserve"> are </w:t>
      </w:r>
      <w:proofErr w:type="spellStart"/>
      <w:r w:rsidRPr="0098603F">
        <w:rPr>
          <w:rFonts w:ascii="Segoe UI" w:hAnsi="Segoe UI" w:cs="Segoe UI"/>
          <w:i/>
          <w:iCs/>
          <w:lang w:val="ro-RO"/>
        </w:rPr>
        <w:t>promoted</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through</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this</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community</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encourage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the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normalization</w:t>
      </w:r>
      <w:proofErr w:type="spellEnd"/>
      <w:r w:rsidRPr="0098603F">
        <w:rPr>
          <w:rFonts w:ascii="Segoe UI" w:hAnsi="Segoe UI" w:cs="Segoe UI"/>
          <w:i/>
          <w:iCs/>
          <w:lang w:val="ro-RO"/>
        </w:rPr>
        <w:t xml:space="preserve"> of </w:t>
      </w:r>
      <w:proofErr w:type="spellStart"/>
      <w:r w:rsidRPr="0098603F">
        <w:rPr>
          <w:rFonts w:ascii="Segoe UI" w:hAnsi="Segoe UI" w:cs="Segoe UI"/>
          <w:i/>
          <w:iCs/>
          <w:lang w:val="ro-RO"/>
        </w:rPr>
        <w:t>abusive</w:t>
      </w:r>
      <w:proofErr w:type="spellEnd"/>
      <w:r w:rsidRPr="0098603F">
        <w:rPr>
          <w:rFonts w:ascii="Segoe UI" w:hAnsi="Segoe UI" w:cs="Segoe UI"/>
          <w:i/>
          <w:iCs/>
          <w:lang w:val="ro-RO"/>
        </w:rPr>
        <w:t xml:space="preserve"> </w:t>
      </w:r>
      <w:proofErr w:type="spellStart"/>
      <w:r w:rsidRPr="0098603F">
        <w:rPr>
          <w:rFonts w:ascii="Segoe UI" w:hAnsi="Segoe UI" w:cs="Segoe UI"/>
          <w:i/>
          <w:iCs/>
          <w:lang w:val="ro-RO"/>
        </w:rPr>
        <w:t>relationships</w:t>
      </w:r>
      <w:proofErr w:type="spellEnd"/>
      <w:r w:rsidRPr="0098603F">
        <w:rPr>
          <w:rFonts w:ascii="Segoe UI" w:hAnsi="Segoe UI" w:cs="Segoe UI"/>
          <w:i/>
          <w:iCs/>
          <w:lang w:val="ro-RO"/>
        </w:rPr>
        <w:t>.</w:t>
      </w:r>
    </w:p>
    <w:p w14:paraId="7EBA8A76" w14:textId="77777777" w:rsidR="00E956A5" w:rsidRPr="00297D09" w:rsidRDefault="00E956A5" w:rsidP="00E956A5">
      <w:pPr>
        <w:spacing w:after="0" w:line="240" w:lineRule="auto"/>
        <w:jc w:val="both"/>
        <w:rPr>
          <w:rFonts w:ascii="Segoe UI" w:hAnsi="Segoe UI" w:cs="Segoe UI"/>
          <w:i/>
          <w:iCs/>
          <w:lang w:val="ro-RO"/>
        </w:rPr>
      </w:pPr>
      <w:proofErr w:type="spellStart"/>
      <w:r w:rsidRPr="0098603F">
        <w:rPr>
          <w:rFonts w:ascii="Segoe UI" w:hAnsi="Segoe UI" w:cs="Segoe UI"/>
          <w:b/>
          <w:bCs/>
          <w:lang w:val="ro-RO"/>
        </w:rPr>
        <w:t>Keywords</w:t>
      </w:r>
      <w:proofErr w:type="spellEnd"/>
      <w:r w:rsidRPr="0098603F">
        <w:rPr>
          <w:rFonts w:ascii="Segoe UI" w:hAnsi="Segoe UI" w:cs="Segoe UI"/>
          <w:b/>
          <w:bCs/>
          <w:lang w:val="ro-RO"/>
        </w:rPr>
        <w:t>:</w:t>
      </w:r>
      <w:r w:rsidRPr="00145D2C">
        <w:rPr>
          <w:rFonts w:ascii="Segoe UI" w:hAnsi="Segoe UI" w:cs="Segoe UI"/>
          <w:b/>
          <w:bCs/>
          <w:lang w:val="ro-RO"/>
        </w:rPr>
        <w:t xml:space="preserve"> </w:t>
      </w:r>
      <w:proofErr w:type="spellStart"/>
      <w:r w:rsidRPr="00297D09">
        <w:rPr>
          <w:rFonts w:ascii="Segoe UI" w:hAnsi="Segoe UI" w:cs="Segoe UI"/>
          <w:i/>
          <w:iCs/>
          <w:lang w:val="ro-RO"/>
        </w:rPr>
        <w:t>BookTok</w:t>
      </w:r>
      <w:proofErr w:type="spellEnd"/>
      <w:r w:rsidRPr="00297D09">
        <w:rPr>
          <w:rFonts w:ascii="Segoe UI" w:hAnsi="Segoe UI" w:cs="Segoe UI"/>
          <w:i/>
          <w:iCs/>
          <w:lang w:val="ro-RO"/>
        </w:rPr>
        <w:t xml:space="preserve">; </w:t>
      </w:r>
      <w:proofErr w:type="spellStart"/>
      <w:r w:rsidRPr="00297D09">
        <w:rPr>
          <w:rFonts w:ascii="Segoe UI" w:hAnsi="Segoe UI" w:cs="Segoe UI"/>
          <w:i/>
          <w:iCs/>
          <w:lang w:val="ro-RO"/>
        </w:rPr>
        <w:t>abusive</w:t>
      </w:r>
      <w:proofErr w:type="spellEnd"/>
      <w:r w:rsidRPr="00297D09">
        <w:rPr>
          <w:rFonts w:ascii="Segoe UI" w:hAnsi="Segoe UI" w:cs="Segoe UI"/>
          <w:i/>
          <w:iCs/>
          <w:lang w:val="ro-RO"/>
        </w:rPr>
        <w:t xml:space="preserve"> </w:t>
      </w:r>
      <w:proofErr w:type="spellStart"/>
      <w:r w:rsidRPr="00297D09">
        <w:rPr>
          <w:rFonts w:ascii="Segoe UI" w:hAnsi="Segoe UI" w:cs="Segoe UI"/>
          <w:i/>
          <w:iCs/>
          <w:lang w:val="ro-RO"/>
        </w:rPr>
        <w:t>relationships</w:t>
      </w:r>
      <w:proofErr w:type="spellEnd"/>
      <w:r w:rsidRPr="00297D09">
        <w:rPr>
          <w:rFonts w:ascii="Segoe UI" w:hAnsi="Segoe UI" w:cs="Segoe UI"/>
          <w:i/>
          <w:iCs/>
          <w:lang w:val="ro-RO"/>
        </w:rPr>
        <w:t xml:space="preserve">; </w:t>
      </w:r>
      <w:proofErr w:type="spellStart"/>
      <w:r w:rsidRPr="00297D09">
        <w:rPr>
          <w:rFonts w:ascii="Segoe UI" w:hAnsi="Segoe UI" w:cs="Segoe UI"/>
          <w:i/>
          <w:iCs/>
          <w:lang w:val="ro-RO"/>
        </w:rPr>
        <w:t>romance</w:t>
      </w:r>
      <w:proofErr w:type="spellEnd"/>
      <w:r w:rsidRPr="00297D09">
        <w:rPr>
          <w:rFonts w:ascii="Segoe UI" w:hAnsi="Segoe UI" w:cs="Segoe UI"/>
          <w:i/>
          <w:iCs/>
          <w:lang w:val="ro-RO"/>
        </w:rPr>
        <w:t xml:space="preserve"> </w:t>
      </w:r>
      <w:proofErr w:type="spellStart"/>
      <w:r w:rsidRPr="00297D09">
        <w:rPr>
          <w:rFonts w:ascii="Segoe UI" w:hAnsi="Segoe UI" w:cs="Segoe UI"/>
          <w:i/>
          <w:iCs/>
          <w:lang w:val="ro-RO"/>
        </w:rPr>
        <w:t>novels</w:t>
      </w:r>
      <w:proofErr w:type="spellEnd"/>
      <w:r w:rsidRPr="00297D09">
        <w:rPr>
          <w:rFonts w:ascii="Segoe UI" w:hAnsi="Segoe UI" w:cs="Segoe UI"/>
          <w:i/>
          <w:iCs/>
          <w:lang w:val="ro-RO"/>
        </w:rPr>
        <w:t>.</w:t>
      </w:r>
    </w:p>
    <w:p w14:paraId="555EC7A1" w14:textId="77777777" w:rsidR="00E956A5" w:rsidRPr="00145D2C" w:rsidRDefault="00E956A5" w:rsidP="00E956A5">
      <w:pPr>
        <w:spacing w:after="0" w:line="240" w:lineRule="auto"/>
        <w:jc w:val="both"/>
        <w:rPr>
          <w:rFonts w:ascii="Segoe UI" w:hAnsi="Segoe UI" w:cs="Segoe UI"/>
          <w:lang w:val="ro-RO"/>
        </w:rPr>
      </w:pPr>
    </w:p>
    <w:p w14:paraId="6D69BFA7" w14:textId="77777777" w:rsidR="00E956A5" w:rsidRPr="00E956A5" w:rsidRDefault="00E956A5" w:rsidP="00E956A5">
      <w:pPr>
        <w:pStyle w:val="Titlu1"/>
        <w:spacing w:before="0" w:line="240" w:lineRule="auto"/>
        <w:jc w:val="both"/>
        <w:rPr>
          <w:rFonts w:ascii="Segoe UI" w:hAnsi="Segoe UI" w:cs="Segoe UI"/>
          <w:b/>
          <w:bCs/>
          <w:color w:val="auto"/>
          <w:sz w:val="24"/>
          <w:szCs w:val="24"/>
          <w:lang w:val="en-US"/>
        </w:rPr>
      </w:pPr>
      <w:bookmarkStart w:id="7" w:name="_Toc152173648"/>
      <w:r w:rsidRPr="00E956A5">
        <w:rPr>
          <w:rFonts w:ascii="Segoe UI" w:hAnsi="Segoe UI" w:cs="Segoe UI"/>
          <w:b/>
          <w:bCs/>
          <w:color w:val="auto"/>
          <w:sz w:val="24"/>
          <w:szCs w:val="24"/>
          <w:lang w:val="en-US"/>
        </w:rPr>
        <w:t>Introduction</w:t>
      </w:r>
      <w:bookmarkEnd w:id="7"/>
    </w:p>
    <w:p w14:paraId="0CEA514C" w14:textId="77777777" w:rsidR="00E956A5" w:rsidRPr="00E956A5" w:rsidRDefault="00E956A5" w:rsidP="00E956A5">
      <w:pPr>
        <w:spacing w:after="0" w:line="240" w:lineRule="auto"/>
        <w:jc w:val="both"/>
        <w:rPr>
          <w:rFonts w:ascii="Segoe UI" w:hAnsi="Segoe UI" w:cs="Segoe UI"/>
          <w:sz w:val="24"/>
          <w:szCs w:val="24"/>
        </w:rPr>
      </w:pPr>
      <w:r w:rsidRPr="00E956A5">
        <w:rPr>
          <w:rFonts w:ascii="Segoe UI" w:hAnsi="Segoe UI" w:cs="Segoe UI"/>
          <w:sz w:val="24"/>
          <w:szCs w:val="24"/>
        </w:rPr>
        <w:t xml:space="preserve">Whether we choose to acknowledge it or not, social media is a big part of our daily lives. And, if we take into consideration the fact that everyone has a mobile phone within immediate reach, we take social media everywhere and anywhere we go. Therefore, its influence can be seen from trivial matters, such as what we eat, to more important aspects of our lives. As a result, it should come as no surprise that literature may now be interpreted from the social media perspective. It is impossible to not </w:t>
      </w:r>
      <w:proofErr w:type="gramStart"/>
      <w:r w:rsidRPr="00E956A5">
        <w:rPr>
          <w:rFonts w:ascii="Segoe UI" w:hAnsi="Segoe UI" w:cs="Segoe UI"/>
          <w:sz w:val="24"/>
          <w:szCs w:val="24"/>
        </w:rPr>
        <w:t>take into account</w:t>
      </w:r>
      <w:proofErr w:type="gramEnd"/>
      <w:r w:rsidRPr="00E956A5">
        <w:rPr>
          <w:rFonts w:ascii="Segoe UI" w:hAnsi="Segoe UI" w:cs="Segoe UI"/>
          <w:sz w:val="24"/>
          <w:szCs w:val="24"/>
        </w:rPr>
        <w:t xml:space="preserve"> this new viewpoint that online gives for both old and new readers, as everything has changed and will continue to change when we are talking about the online environment. To ignore or to overlook this perspective means to not accept that there is a significant change in literature that will forever affect the way in which this subject is perceived and talked about.</w:t>
      </w:r>
    </w:p>
    <w:p w14:paraId="143D8C2E"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Given the fact that there are so many different platforms nowadays that are used to share information and create communities, this paper will be focused only on TikTok. There is an increasing interest in how this social media platform affects the reading culture nowadays. For example, </w:t>
      </w:r>
      <w:proofErr w:type="spellStart"/>
      <w:r w:rsidRPr="00E956A5">
        <w:rPr>
          <w:rFonts w:ascii="Segoe UI" w:hAnsi="Segoe UI" w:cs="Segoe UI"/>
          <w:sz w:val="24"/>
          <w:szCs w:val="24"/>
        </w:rPr>
        <w:t>Rozaki</w:t>
      </w:r>
      <w:proofErr w:type="spellEnd"/>
      <w:r w:rsidRPr="00E956A5">
        <w:rPr>
          <w:rFonts w:ascii="Segoe UI" w:hAnsi="Segoe UI" w:cs="Segoe UI"/>
          <w:sz w:val="24"/>
          <w:szCs w:val="24"/>
        </w:rPr>
        <w:t xml:space="preserve"> (2023) revealed in her study that readers who have common interest in certain books can come together on this app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talk about or react to them. At the same time, Gay </w:t>
      </w:r>
      <w:r w:rsidRPr="00E956A5">
        <w:rPr>
          <w:rFonts w:ascii="Segoe UI" w:hAnsi="Segoe UI" w:cs="Segoe UI"/>
          <w:sz w:val="24"/>
          <w:szCs w:val="24"/>
        </w:rPr>
        <w:fldChar w:fldCharType="begin"/>
      </w:r>
      <w:r w:rsidRPr="00E956A5">
        <w:rPr>
          <w:rFonts w:ascii="Segoe UI" w:hAnsi="Segoe UI" w:cs="Segoe UI"/>
          <w:sz w:val="24"/>
          <w:szCs w:val="24"/>
        </w:rPr>
        <w:instrText xml:space="preserve"> ADDIN ZOTERO_ITEM CSL_CITATION {"citationID":"lO9WHY13","properties":{"formattedCitation":"(Gay)","plainCitation":"(Gay)","noteIndex":0},"citationItems":[{"id":3,"uris":["http://zotero.org/users/local/QBI1eFEu/items/HEMHCJNC"],"itemData":{"id":3,"type":"article-journal","abstract":"This thesis explores how the theories of postfeminism, neoliberalism, social learning, and sexual scripting contribute to the normalization of toxic, abusive, non-vanilla sex and relationships, especially as it is seen on TikTok. Though it delves into the roles that erotic novels and pornography play in the perpetuation of this phenomenon, this thesis mainly focuses on how women on TikTok exemplify the postfeminist, neoliberal ideals of sexual empowerment and freedom of choice. It also highlights how TikTok’s popularization of a modified traditional sexual script results in the shaming of conventional sex practices and the acceptance of sexual violence against women.","language":"en","source":"Zotero","title":"The Flavors of Sexual Liberation: Exploring the Normalization and Dangers of Non-Vanilla Sex and Relationship Portrayals on TikTok","author":[{"family":"Gay","given":"Emily Dianne"}]}}],"schema":"https://github.com/citation-style-language/schema/raw/master/csl-citation.json"} </w:instrText>
      </w:r>
      <w:r w:rsidRPr="00E956A5">
        <w:rPr>
          <w:rFonts w:ascii="Segoe UI" w:hAnsi="Segoe UI" w:cs="Segoe UI"/>
          <w:sz w:val="24"/>
          <w:szCs w:val="24"/>
        </w:rPr>
        <w:fldChar w:fldCharType="separate"/>
      </w:r>
      <w:r w:rsidRPr="00E956A5">
        <w:rPr>
          <w:rFonts w:ascii="Segoe UI" w:hAnsi="Segoe UI" w:cs="Segoe UI"/>
          <w:sz w:val="24"/>
          <w:szCs w:val="24"/>
        </w:rPr>
        <w:t>(2023)</w:t>
      </w:r>
      <w:r w:rsidRPr="00E956A5">
        <w:rPr>
          <w:rFonts w:ascii="Segoe UI" w:hAnsi="Segoe UI" w:cs="Segoe UI"/>
          <w:sz w:val="24"/>
          <w:szCs w:val="24"/>
        </w:rPr>
        <w:fldChar w:fldCharType="end"/>
      </w:r>
      <w:r w:rsidRPr="00E956A5">
        <w:rPr>
          <w:rFonts w:ascii="Segoe UI" w:hAnsi="Segoe UI" w:cs="Segoe UI"/>
          <w:sz w:val="24"/>
          <w:szCs w:val="24"/>
        </w:rPr>
        <w:t xml:space="preserve"> went deeper with her study and revealed that the community that was formed around book talking is concerned more with kinks, BDSM and the idealization of the abusive relationships. However, there is not so much research that explores how the content that includes this idealization is promoted on TikTok. So, </w:t>
      </w:r>
      <w:proofErr w:type="gramStart"/>
      <w:r w:rsidRPr="00E956A5">
        <w:rPr>
          <w:rFonts w:ascii="Segoe UI" w:hAnsi="Segoe UI" w:cs="Segoe UI"/>
          <w:sz w:val="24"/>
          <w:szCs w:val="24"/>
        </w:rPr>
        <w:t>in spite of the fact that</w:t>
      </w:r>
      <w:proofErr w:type="gramEnd"/>
      <w:r w:rsidRPr="00E956A5">
        <w:rPr>
          <w:rFonts w:ascii="Segoe UI" w:hAnsi="Segoe UI" w:cs="Segoe UI"/>
          <w:sz w:val="24"/>
          <w:szCs w:val="24"/>
        </w:rPr>
        <w:t xml:space="preserve"> the topic of abusive relationships and their romantic portrayal is not new when it comes to literature, what is new in my paper is the fact that I will talk </w:t>
      </w:r>
      <w:r w:rsidRPr="00E956A5">
        <w:rPr>
          <w:rFonts w:ascii="Segoe UI" w:hAnsi="Segoe UI" w:cs="Segoe UI"/>
          <w:sz w:val="24"/>
          <w:szCs w:val="24"/>
        </w:rPr>
        <w:lastRenderedPageBreak/>
        <w:t>about how TikTok especially promotes books that portray abusive relationships and, at the same time, helps romanticize this type of relationship. The focus of my paper will be to show the exact ways through which this content is promoted and what implications it may have.</w:t>
      </w:r>
    </w:p>
    <w:p w14:paraId="183783B3"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As a result, this paper will be structured as follows: it will start with general information, such as how the app works, specifically I will focus on two important </w:t>
      </w:r>
      <w:proofErr w:type="gramStart"/>
      <w:r w:rsidRPr="00E956A5">
        <w:rPr>
          <w:rFonts w:ascii="Segoe UI" w:hAnsi="Segoe UI" w:cs="Segoe UI"/>
          <w:sz w:val="24"/>
          <w:szCs w:val="24"/>
        </w:rPr>
        <w:t>concepts</w:t>
      </w:r>
      <w:proofErr w:type="gramEnd"/>
      <w:r w:rsidRPr="00E956A5">
        <w:rPr>
          <w:rFonts w:ascii="Segoe UI" w:hAnsi="Segoe UI" w:cs="Segoe UI"/>
          <w:sz w:val="24"/>
          <w:szCs w:val="24"/>
        </w:rPr>
        <w:t xml:space="preserve"> and these are algorithm and hashtags. The reason for this is to have a more comprehensive understanding of the mechanisms through which the content is promoted on TikTok. Gradually, everything will be narrowed down by putting the concepts presented </w:t>
      </w:r>
      <w:proofErr w:type="gramStart"/>
      <w:r w:rsidRPr="00E956A5">
        <w:rPr>
          <w:rFonts w:ascii="Segoe UI" w:hAnsi="Segoe UI" w:cs="Segoe UI"/>
          <w:sz w:val="24"/>
          <w:szCs w:val="24"/>
        </w:rPr>
        <w:t>in regard to</w:t>
      </w:r>
      <w:proofErr w:type="gramEnd"/>
      <w:r w:rsidRPr="00E956A5">
        <w:rPr>
          <w:rFonts w:ascii="Segoe UI" w:hAnsi="Segoe UI" w:cs="Segoe UI"/>
          <w:sz w:val="24"/>
          <w:szCs w:val="24"/>
        </w:rPr>
        <w:t xml:space="preserve"> the literature of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shaping the relationship between this specific app and the obsession for the romanticization of abusive relationships in today’s romance novels. By the end of it, I hope to succeed in showing an overview of the process through which this type of destructive relationship is promoted on TikTok.</w:t>
      </w:r>
    </w:p>
    <w:p w14:paraId="24C42C57" w14:textId="77777777" w:rsidR="00E956A5" w:rsidRPr="00E956A5" w:rsidRDefault="00E956A5" w:rsidP="00E956A5">
      <w:pPr>
        <w:spacing w:after="0" w:line="240" w:lineRule="auto"/>
        <w:ind w:firstLine="720"/>
        <w:jc w:val="both"/>
        <w:rPr>
          <w:rFonts w:ascii="Segoe UI" w:hAnsi="Segoe UI" w:cs="Segoe UI"/>
          <w:sz w:val="24"/>
          <w:szCs w:val="24"/>
        </w:rPr>
      </w:pPr>
    </w:p>
    <w:p w14:paraId="14E5D5EE" w14:textId="77777777" w:rsidR="00E956A5" w:rsidRPr="00E956A5" w:rsidRDefault="00E956A5" w:rsidP="00E956A5">
      <w:pPr>
        <w:pStyle w:val="Titlu1"/>
        <w:spacing w:before="0" w:line="240" w:lineRule="auto"/>
        <w:ind w:firstLine="720"/>
        <w:jc w:val="both"/>
        <w:rPr>
          <w:rFonts w:ascii="Segoe UI" w:hAnsi="Segoe UI" w:cs="Segoe UI"/>
          <w:b/>
          <w:bCs/>
          <w:color w:val="auto"/>
          <w:sz w:val="24"/>
          <w:szCs w:val="24"/>
          <w:lang w:val="en-US"/>
        </w:rPr>
      </w:pPr>
      <w:bookmarkStart w:id="8" w:name="_Toc152173649"/>
      <w:r w:rsidRPr="00E956A5">
        <w:rPr>
          <w:rFonts w:ascii="Segoe UI" w:hAnsi="Segoe UI" w:cs="Segoe UI"/>
          <w:b/>
          <w:bCs/>
          <w:color w:val="auto"/>
          <w:sz w:val="24"/>
          <w:szCs w:val="24"/>
          <w:lang w:val="en-US"/>
        </w:rPr>
        <w:t>1. TikTok and literature</w:t>
      </w:r>
      <w:bookmarkEnd w:id="8"/>
    </w:p>
    <w:p w14:paraId="504CDA82" w14:textId="77777777" w:rsidR="00E956A5" w:rsidRPr="00E956A5" w:rsidRDefault="00E956A5" w:rsidP="00E956A5">
      <w:pPr>
        <w:pStyle w:val="NormalWeb"/>
        <w:spacing w:before="0" w:beforeAutospacing="0" w:after="0" w:afterAutospacing="0"/>
        <w:jc w:val="both"/>
        <w:rPr>
          <w:rFonts w:ascii="Segoe UI" w:hAnsi="Segoe UI" w:cs="Segoe UI"/>
        </w:rPr>
      </w:pPr>
      <w:r w:rsidRPr="00E956A5">
        <w:rPr>
          <w:rFonts w:ascii="Segoe UI" w:hAnsi="Segoe UI" w:cs="Segoe UI"/>
        </w:rPr>
        <w:t xml:space="preserve">In </w:t>
      </w:r>
      <w:proofErr w:type="spellStart"/>
      <w:r w:rsidRPr="00E956A5">
        <w:rPr>
          <w:rFonts w:ascii="Segoe UI" w:hAnsi="Segoe UI" w:cs="Segoe UI"/>
        </w:rPr>
        <w:t>order</w:t>
      </w:r>
      <w:proofErr w:type="spellEnd"/>
      <w:r w:rsidRPr="00E956A5">
        <w:rPr>
          <w:rFonts w:ascii="Segoe UI" w:hAnsi="Segoe UI" w:cs="Segoe UI"/>
        </w:rPr>
        <w:t xml:space="preserve"> </w:t>
      </w:r>
      <w:proofErr w:type="spellStart"/>
      <w:r w:rsidRPr="00E956A5">
        <w:rPr>
          <w:rFonts w:ascii="Segoe UI" w:hAnsi="Segoe UI" w:cs="Segoe UI"/>
        </w:rPr>
        <w:t>to</w:t>
      </w:r>
      <w:proofErr w:type="spellEnd"/>
      <w:r w:rsidRPr="00E956A5">
        <w:rPr>
          <w:rFonts w:ascii="Segoe UI" w:hAnsi="Segoe UI" w:cs="Segoe UI"/>
        </w:rPr>
        <w:t xml:space="preserve"> </w:t>
      </w:r>
      <w:proofErr w:type="spellStart"/>
      <w:r w:rsidRPr="00E956A5">
        <w:rPr>
          <w:rFonts w:ascii="Segoe UI" w:hAnsi="Segoe UI" w:cs="Segoe UI"/>
        </w:rPr>
        <w:t>understand</w:t>
      </w:r>
      <w:proofErr w:type="spellEnd"/>
      <w:r w:rsidRPr="00E956A5">
        <w:rPr>
          <w:rFonts w:ascii="Segoe UI" w:hAnsi="Segoe UI" w:cs="Segoe UI"/>
        </w:rPr>
        <w:t xml:space="preserve"> </w:t>
      </w:r>
      <w:proofErr w:type="spellStart"/>
      <w:r w:rsidRPr="00E956A5">
        <w:rPr>
          <w:rFonts w:ascii="Segoe UI" w:hAnsi="Segoe UI" w:cs="Segoe UI"/>
        </w:rPr>
        <w:t>later</w:t>
      </w:r>
      <w:proofErr w:type="spellEnd"/>
      <w:r w:rsidRPr="00E956A5">
        <w:rPr>
          <w:rFonts w:ascii="Segoe UI" w:hAnsi="Segoe UI" w:cs="Segoe UI"/>
        </w:rPr>
        <w:t xml:space="preserve"> </w:t>
      </w:r>
      <w:proofErr w:type="spellStart"/>
      <w:r w:rsidRPr="00E956A5">
        <w:rPr>
          <w:rFonts w:ascii="Segoe UI" w:hAnsi="Segoe UI" w:cs="Segoe UI"/>
        </w:rPr>
        <w:t>what</w:t>
      </w:r>
      <w:proofErr w:type="spellEnd"/>
      <w:r w:rsidRPr="00E956A5">
        <w:rPr>
          <w:rFonts w:ascii="Segoe UI" w:hAnsi="Segoe UI" w:cs="Segoe UI"/>
        </w:rPr>
        <w:t xml:space="preserve"> </w:t>
      </w:r>
      <w:proofErr w:type="spellStart"/>
      <w:r w:rsidRPr="00E956A5">
        <w:rPr>
          <w:rFonts w:ascii="Segoe UI" w:hAnsi="Segoe UI" w:cs="Segoe UI"/>
        </w:rPr>
        <w:t>BookTok</w:t>
      </w:r>
      <w:proofErr w:type="spellEnd"/>
      <w:r w:rsidRPr="00E956A5">
        <w:rPr>
          <w:rFonts w:ascii="Segoe UI" w:hAnsi="Segoe UI" w:cs="Segoe UI"/>
        </w:rPr>
        <w:t xml:space="preserve"> </w:t>
      </w:r>
      <w:proofErr w:type="spellStart"/>
      <w:r w:rsidRPr="00E956A5">
        <w:rPr>
          <w:rFonts w:ascii="Segoe UI" w:hAnsi="Segoe UI" w:cs="Segoe UI"/>
        </w:rPr>
        <w:t>is</w:t>
      </w:r>
      <w:proofErr w:type="spellEnd"/>
      <w:r w:rsidRPr="00E956A5">
        <w:rPr>
          <w:rFonts w:ascii="Segoe UI" w:hAnsi="Segoe UI" w:cs="Segoe UI"/>
        </w:rPr>
        <w:t xml:space="preserve"> </w:t>
      </w:r>
      <w:proofErr w:type="spellStart"/>
      <w:r w:rsidRPr="00E956A5">
        <w:rPr>
          <w:rFonts w:ascii="Segoe UI" w:hAnsi="Segoe UI" w:cs="Segoe UI"/>
        </w:rPr>
        <w:t>and</w:t>
      </w:r>
      <w:proofErr w:type="spellEnd"/>
      <w:r w:rsidRPr="00E956A5">
        <w:rPr>
          <w:rFonts w:ascii="Segoe UI" w:hAnsi="Segoe UI" w:cs="Segoe UI"/>
        </w:rPr>
        <w:t xml:space="preserve"> </w:t>
      </w:r>
      <w:proofErr w:type="spellStart"/>
      <w:r w:rsidRPr="00E956A5">
        <w:rPr>
          <w:rFonts w:ascii="Segoe UI" w:hAnsi="Segoe UI" w:cs="Segoe UI"/>
        </w:rPr>
        <w:t>how</w:t>
      </w:r>
      <w:proofErr w:type="spellEnd"/>
      <w:r w:rsidRPr="00E956A5">
        <w:rPr>
          <w:rFonts w:ascii="Segoe UI" w:hAnsi="Segoe UI" w:cs="Segoe UI"/>
        </w:rPr>
        <w:t xml:space="preserve"> it </w:t>
      </w:r>
      <w:proofErr w:type="spellStart"/>
      <w:r w:rsidRPr="00E956A5">
        <w:rPr>
          <w:rFonts w:ascii="Segoe UI" w:hAnsi="Segoe UI" w:cs="Segoe UI"/>
        </w:rPr>
        <w:t>works</w:t>
      </w:r>
      <w:proofErr w:type="spellEnd"/>
      <w:r w:rsidRPr="00E956A5">
        <w:rPr>
          <w:rFonts w:ascii="Segoe UI" w:hAnsi="Segoe UI" w:cs="Segoe UI"/>
        </w:rPr>
        <w:t xml:space="preserve">, </w:t>
      </w:r>
      <w:proofErr w:type="spellStart"/>
      <w:r w:rsidRPr="00E956A5">
        <w:rPr>
          <w:rFonts w:ascii="Segoe UI" w:hAnsi="Segoe UI" w:cs="Segoe UI"/>
        </w:rPr>
        <w:t>we</w:t>
      </w:r>
      <w:proofErr w:type="spellEnd"/>
      <w:r w:rsidRPr="00E956A5">
        <w:rPr>
          <w:rFonts w:ascii="Segoe UI" w:hAnsi="Segoe UI" w:cs="Segoe UI"/>
        </w:rPr>
        <w:t xml:space="preserve"> </w:t>
      </w:r>
      <w:proofErr w:type="spellStart"/>
      <w:r w:rsidRPr="00E956A5">
        <w:rPr>
          <w:rFonts w:ascii="Segoe UI" w:hAnsi="Segoe UI" w:cs="Segoe UI"/>
        </w:rPr>
        <w:t>need</w:t>
      </w:r>
      <w:proofErr w:type="spellEnd"/>
      <w:r w:rsidRPr="00E956A5">
        <w:rPr>
          <w:rFonts w:ascii="Segoe UI" w:hAnsi="Segoe UI" w:cs="Segoe UI"/>
        </w:rPr>
        <w:t xml:space="preserve"> </w:t>
      </w:r>
      <w:proofErr w:type="spellStart"/>
      <w:r w:rsidRPr="00E956A5">
        <w:rPr>
          <w:rFonts w:ascii="Segoe UI" w:hAnsi="Segoe UI" w:cs="Segoe UI"/>
        </w:rPr>
        <w:t>to</w:t>
      </w:r>
      <w:proofErr w:type="spellEnd"/>
      <w:r w:rsidRPr="00E956A5">
        <w:rPr>
          <w:rFonts w:ascii="Segoe UI" w:hAnsi="Segoe UI" w:cs="Segoe UI"/>
        </w:rPr>
        <w:t xml:space="preserve"> </w:t>
      </w:r>
      <w:proofErr w:type="spellStart"/>
      <w:r w:rsidRPr="00E956A5">
        <w:rPr>
          <w:rFonts w:ascii="Segoe UI" w:hAnsi="Segoe UI" w:cs="Segoe UI"/>
        </w:rPr>
        <w:t>know</w:t>
      </w:r>
      <w:proofErr w:type="spellEnd"/>
      <w:r w:rsidRPr="00E956A5">
        <w:rPr>
          <w:rFonts w:ascii="Segoe UI" w:hAnsi="Segoe UI" w:cs="Segoe UI"/>
        </w:rPr>
        <w:t xml:space="preserve"> </w:t>
      </w:r>
      <w:proofErr w:type="spellStart"/>
      <w:r w:rsidRPr="00E956A5">
        <w:rPr>
          <w:rFonts w:ascii="Segoe UI" w:hAnsi="Segoe UI" w:cs="Segoe UI"/>
        </w:rPr>
        <w:t>first</w:t>
      </w:r>
      <w:proofErr w:type="spellEnd"/>
      <w:r w:rsidRPr="00E956A5">
        <w:rPr>
          <w:rFonts w:ascii="Segoe UI" w:hAnsi="Segoe UI" w:cs="Segoe UI"/>
        </w:rPr>
        <w:t xml:space="preserve"> more </w:t>
      </w:r>
      <w:proofErr w:type="spellStart"/>
      <w:r w:rsidRPr="00E956A5">
        <w:rPr>
          <w:rFonts w:ascii="Segoe UI" w:hAnsi="Segoe UI" w:cs="Segoe UI"/>
        </w:rPr>
        <w:t>about</w:t>
      </w:r>
      <w:proofErr w:type="spellEnd"/>
      <w:r w:rsidRPr="00E956A5">
        <w:rPr>
          <w:rFonts w:ascii="Segoe UI" w:hAnsi="Segoe UI" w:cs="Segoe UI"/>
        </w:rPr>
        <w:t xml:space="preserve"> </w:t>
      </w:r>
      <w:proofErr w:type="spellStart"/>
      <w:r w:rsidRPr="00E956A5">
        <w:rPr>
          <w:rFonts w:ascii="Segoe UI" w:hAnsi="Segoe UI" w:cs="Segoe UI"/>
        </w:rPr>
        <w:t>the</w:t>
      </w:r>
      <w:proofErr w:type="spellEnd"/>
      <w:r w:rsidRPr="00E956A5">
        <w:rPr>
          <w:rFonts w:ascii="Segoe UI" w:hAnsi="Segoe UI" w:cs="Segoe UI"/>
        </w:rPr>
        <w:t xml:space="preserve"> basic </w:t>
      </w:r>
      <w:proofErr w:type="spellStart"/>
      <w:r w:rsidRPr="00E956A5">
        <w:rPr>
          <w:rFonts w:ascii="Segoe UI" w:hAnsi="Segoe UI" w:cs="Segoe UI"/>
        </w:rPr>
        <w:t>concepts</w:t>
      </w:r>
      <w:proofErr w:type="spellEnd"/>
      <w:r w:rsidRPr="00E956A5">
        <w:rPr>
          <w:rFonts w:ascii="Segoe UI" w:hAnsi="Segoe UI" w:cs="Segoe UI"/>
        </w:rPr>
        <w:t xml:space="preserve"> of </w:t>
      </w:r>
      <w:proofErr w:type="spellStart"/>
      <w:r w:rsidRPr="00E956A5">
        <w:rPr>
          <w:rFonts w:ascii="Segoe UI" w:hAnsi="Segoe UI" w:cs="Segoe UI"/>
        </w:rPr>
        <w:t>this</w:t>
      </w:r>
      <w:proofErr w:type="spellEnd"/>
      <w:r w:rsidRPr="00E956A5">
        <w:rPr>
          <w:rFonts w:ascii="Segoe UI" w:hAnsi="Segoe UI" w:cs="Segoe UI"/>
        </w:rPr>
        <w:t xml:space="preserve"> </w:t>
      </w:r>
      <w:proofErr w:type="spellStart"/>
      <w:r w:rsidRPr="00E956A5">
        <w:rPr>
          <w:rFonts w:ascii="Segoe UI" w:hAnsi="Segoe UI" w:cs="Segoe UI"/>
        </w:rPr>
        <w:t>app</w:t>
      </w:r>
      <w:proofErr w:type="spellEnd"/>
      <w:r w:rsidRPr="00E956A5">
        <w:rPr>
          <w:rFonts w:ascii="Segoe UI" w:hAnsi="Segoe UI" w:cs="Segoe UI"/>
        </w:rPr>
        <w:t xml:space="preserve">. </w:t>
      </w:r>
      <w:proofErr w:type="spellStart"/>
      <w:r w:rsidRPr="00E956A5">
        <w:rPr>
          <w:rFonts w:ascii="Segoe UI" w:hAnsi="Segoe UI" w:cs="Segoe UI"/>
        </w:rPr>
        <w:t>TikTok</w:t>
      </w:r>
      <w:proofErr w:type="spellEnd"/>
      <w:r w:rsidRPr="00E956A5">
        <w:rPr>
          <w:rFonts w:ascii="Segoe UI" w:hAnsi="Segoe UI" w:cs="Segoe UI"/>
        </w:rPr>
        <w:t xml:space="preserve"> </w:t>
      </w:r>
      <w:proofErr w:type="spellStart"/>
      <w:r w:rsidRPr="00E956A5">
        <w:rPr>
          <w:rFonts w:ascii="Segoe UI" w:hAnsi="Segoe UI" w:cs="Segoe UI"/>
        </w:rPr>
        <w:t>is</w:t>
      </w:r>
      <w:proofErr w:type="spellEnd"/>
      <w:r w:rsidRPr="00E956A5">
        <w:rPr>
          <w:rFonts w:ascii="Segoe UI" w:hAnsi="Segoe UI" w:cs="Segoe UI"/>
        </w:rPr>
        <w:t xml:space="preserve"> a </w:t>
      </w:r>
      <w:proofErr w:type="spellStart"/>
      <w:r w:rsidRPr="00E956A5">
        <w:rPr>
          <w:rFonts w:ascii="Segoe UI" w:hAnsi="Segoe UI" w:cs="Segoe UI"/>
        </w:rPr>
        <w:t>platform</w:t>
      </w:r>
      <w:proofErr w:type="spellEnd"/>
      <w:r w:rsidRPr="00E956A5">
        <w:rPr>
          <w:rFonts w:ascii="Segoe UI" w:hAnsi="Segoe UI" w:cs="Segoe UI"/>
        </w:rPr>
        <w:t xml:space="preserve"> </w:t>
      </w:r>
      <w:proofErr w:type="spellStart"/>
      <w:r w:rsidRPr="00E956A5">
        <w:rPr>
          <w:rFonts w:ascii="Segoe UI" w:hAnsi="Segoe UI" w:cs="Segoe UI"/>
        </w:rPr>
        <w:t>that</w:t>
      </w:r>
      <w:proofErr w:type="spellEnd"/>
      <w:r w:rsidRPr="00E956A5">
        <w:rPr>
          <w:rFonts w:ascii="Segoe UI" w:hAnsi="Segoe UI" w:cs="Segoe UI"/>
        </w:rPr>
        <w:t xml:space="preserve"> </w:t>
      </w:r>
      <w:proofErr w:type="spellStart"/>
      <w:r w:rsidRPr="00E956A5">
        <w:rPr>
          <w:rFonts w:ascii="Segoe UI" w:hAnsi="Segoe UI" w:cs="Segoe UI"/>
        </w:rPr>
        <w:t>uses</w:t>
      </w:r>
      <w:proofErr w:type="spellEnd"/>
      <w:r w:rsidRPr="00E956A5">
        <w:rPr>
          <w:rFonts w:ascii="Segoe UI" w:hAnsi="Segoe UI" w:cs="Segoe UI"/>
        </w:rPr>
        <w:t xml:space="preserve"> </w:t>
      </w:r>
      <w:proofErr w:type="spellStart"/>
      <w:r w:rsidRPr="00E956A5">
        <w:rPr>
          <w:rFonts w:ascii="Segoe UI" w:hAnsi="Segoe UI" w:cs="Segoe UI"/>
        </w:rPr>
        <w:t>the</w:t>
      </w:r>
      <w:proofErr w:type="spellEnd"/>
      <w:r w:rsidRPr="00E956A5">
        <w:rPr>
          <w:rFonts w:ascii="Segoe UI" w:hAnsi="Segoe UI" w:cs="Segoe UI"/>
        </w:rPr>
        <w:t xml:space="preserve"> </w:t>
      </w:r>
      <w:proofErr w:type="spellStart"/>
      <w:r w:rsidRPr="00E956A5">
        <w:rPr>
          <w:rFonts w:ascii="Segoe UI" w:hAnsi="Segoe UI" w:cs="Segoe UI"/>
        </w:rPr>
        <w:t>short</w:t>
      </w:r>
      <w:proofErr w:type="spellEnd"/>
      <w:r w:rsidRPr="00E956A5">
        <w:rPr>
          <w:rFonts w:ascii="Segoe UI" w:hAnsi="Segoe UI" w:cs="Segoe UI"/>
        </w:rPr>
        <w:t xml:space="preserve"> </w:t>
      </w:r>
      <w:proofErr w:type="spellStart"/>
      <w:r w:rsidRPr="00E956A5">
        <w:rPr>
          <w:rFonts w:ascii="Segoe UI" w:hAnsi="Segoe UI" w:cs="Segoe UI"/>
        </w:rPr>
        <w:t>form</w:t>
      </w:r>
      <w:proofErr w:type="spellEnd"/>
      <w:r w:rsidRPr="00E956A5">
        <w:rPr>
          <w:rFonts w:ascii="Segoe UI" w:hAnsi="Segoe UI" w:cs="Segoe UI"/>
        </w:rPr>
        <w:t xml:space="preserve"> content in </w:t>
      </w:r>
      <w:proofErr w:type="spellStart"/>
      <w:r w:rsidRPr="00E956A5">
        <w:rPr>
          <w:rFonts w:ascii="Segoe UI" w:hAnsi="Segoe UI" w:cs="Segoe UI"/>
        </w:rPr>
        <w:t>order</w:t>
      </w:r>
      <w:proofErr w:type="spellEnd"/>
      <w:r w:rsidRPr="00E956A5">
        <w:rPr>
          <w:rFonts w:ascii="Segoe UI" w:hAnsi="Segoe UI" w:cs="Segoe UI"/>
        </w:rPr>
        <w:t xml:space="preserve"> </w:t>
      </w:r>
      <w:proofErr w:type="spellStart"/>
      <w:r w:rsidRPr="00E956A5">
        <w:rPr>
          <w:rFonts w:ascii="Segoe UI" w:hAnsi="Segoe UI" w:cs="Segoe UI"/>
        </w:rPr>
        <w:t>to</w:t>
      </w:r>
      <w:proofErr w:type="spellEnd"/>
      <w:r w:rsidRPr="00E956A5">
        <w:rPr>
          <w:rFonts w:ascii="Segoe UI" w:hAnsi="Segoe UI" w:cs="Segoe UI"/>
        </w:rPr>
        <w:t xml:space="preserve"> </w:t>
      </w:r>
      <w:proofErr w:type="spellStart"/>
      <w:r w:rsidRPr="00E956A5">
        <w:rPr>
          <w:rFonts w:ascii="Segoe UI" w:hAnsi="Segoe UI" w:cs="Segoe UI"/>
        </w:rPr>
        <w:t>hook</w:t>
      </w:r>
      <w:proofErr w:type="spellEnd"/>
      <w:r w:rsidRPr="00E956A5">
        <w:rPr>
          <w:rFonts w:ascii="Segoe UI" w:hAnsi="Segoe UI" w:cs="Segoe UI"/>
        </w:rPr>
        <w:t xml:space="preserve"> </w:t>
      </w:r>
      <w:proofErr w:type="spellStart"/>
      <w:r w:rsidRPr="00E956A5">
        <w:rPr>
          <w:rFonts w:ascii="Segoe UI" w:hAnsi="Segoe UI" w:cs="Segoe UI"/>
        </w:rPr>
        <w:t>up</w:t>
      </w:r>
      <w:proofErr w:type="spellEnd"/>
      <w:r w:rsidRPr="00E956A5">
        <w:rPr>
          <w:rFonts w:ascii="Segoe UI" w:hAnsi="Segoe UI" w:cs="Segoe UI"/>
        </w:rPr>
        <w:t xml:space="preserve"> </w:t>
      </w:r>
      <w:proofErr w:type="spellStart"/>
      <w:r w:rsidRPr="00E956A5">
        <w:rPr>
          <w:rFonts w:ascii="Segoe UI" w:hAnsi="Segoe UI" w:cs="Segoe UI"/>
        </w:rPr>
        <w:t>the</w:t>
      </w:r>
      <w:proofErr w:type="spellEnd"/>
      <w:r w:rsidRPr="00E956A5">
        <w:rPr>
          <w:rFonts w:ascii="Segoe UI" w:hAnsi="Segoe UI" w:cs="Segoe UI"/>
        </w:rPr>
        <w:t xml:space="preserve"> </w:t>
      </w:r>
      <w:proofErr w:type="spellStart"/>
      <w:r w:rsidRPr="00E956A5">
        <w:rPr>
          <w:rFonts w:ascii="Segoe UI" w:hAnsi="Segoe UI" w:cs="Segoe UI"/>
        </w:rPr>
        <w:t>users</w:t>
      </w:r>
      <w:proofErr w:type="spellEnd"/>
      <w:r w:rsidRPr="00E956A5">
        <w:rPr>
          <w:rFonts w:ascii="Segoe UI" w:hAnsi="Segoe UI" w:cs="Segoe UI"/>
        </w:rPr>
        <w:t xml:space="preserve">, </w:t>
      </w:r>
      <w:proofErr w:type="spellStart"/>
      <w:r w:rsidRPr="00E956A5">
        <w:rPr>
          <w:rFonts w:ascii="Segoe UI" w:hAnsi="Segoe UI" w:cs="Segoe UI"/>
        </w:rPr>
        <w:t>making</w:t>
      </w:r>
      <w:proofErr w:type="spellEnd"/>
      <w:r w:rsidRPr="00E956A5">
        <w:rPr>
          <w:rFonts w:ascii="Segoe UI" w:hAnsi="Segoe UI" w:cs="Segoe UI"/>
        </w:rPr>
        <w:t xml:space="preserve"> </w:t>
      </w:r>
      <w:proofErr w:type="spellStart"/>
      <w:r w:rsidRPr="00E956A5">
        <w:rPr>
          <w:rFonts w:ascii="Segoe UI" w:hAnsi="Segoe UI" w:cs="Segoe UI"/>
        </w:rPr>
        <w:t>them</w:t>
      </w:r>
      <w:proofErr w:type="spellEnd"/>
      <w:r w:rsidRPr="00E956A5">
        <w:rPr>
          <w:rFonts w:ascii="Segoe UI" w:hAnsi="Segoe UI" w:cs="Segoe UI"/>
        </w:rPr>
        <w:t xml:space="preserve"> </w:t>
      </w:r>
      <w:proofErr w:type="spellStart"/>
      <w:r w:rsidRPr="00E956A5">
        <w:rPr>
          <w:rFonts w:ascii="Segoe UI" w:hAnsi="Segoe UI" w:cs="Segoe UI"/>
        </w:rPr>
        <w:t>spend</w:t>
      </w:r>
      <w:proofErr w:type="spellEnd"/>
      <w:r w:rsidRPr="00E956A5">
        <w:rPr>
          <w:rFonts w:ascii="Segoe UI" w:hAnsi="Segoe UI" w:cs="Segoe UI"/>
        </w:rPr>
        <w:t xml:space="preserve"> </w:t>
      </w:r>
      <w:proofErr w:type="spellStart"/>
      <w:r w:rsidRPr="00E956A5">
        <w:rPr>
          <w:rFonts w:ascii="Segoe UI" w:hAnsi="Segoe UI" w:cs="Segoe UI"/>
        </w:rPr>
        <w:t>hours</w:t>
      </w:r>
      <w:proofErr w:type="spellEnd"/>
      <w:r w:rsidRPr="00E956A5">
        <w:rPr>
          <w:rFonts w:ascii="Segoe UI" w:hAnsi="Segoe UI" w:cs="Segoe UI"/>
        </w:rPr>
        <w:t xml:space="preserve"> on </w:t>
      </w:r>
      <w:proofErr w:type="spellStart"/>
      <w:r w:rsidRPr="00E956A5">
        <w:rPr>
          <w:rFonts w:ascii="Segoe UI" w:hAnsi="Segoe UI" w:cs="Segoe UI"/>
        </w:rPr>
        <w:t>end</w:t>
      </w:r>
      <w:proofErr w:type="spellEnd"/>
      <w:r w:rsidRPr="00E956A5">
        <w:rPr>
          <w:rFonts w:ascii="Segoe UI" w:hAnsi="Segoe UI" w:cs="Segoe UI"/>
        </w:rPr>
        <w:t xml:space="preserve"> </w:t>
      </w:r>
      <w:proofErr w:type="spellStart"/>
      <w:r w:rsidRPr="00E956A5">
        <w:rPr>
          <w:rFonts w:ascii="Segoe UI" w:hAnsi="Segoe UI" w:cs="Segoe UI"/>
        </w:rPr>
        <w:t>consuming</w:t>
      </w:r>
      <w:proofErr w:type="spellEnd"/>
      <w:r w:rsidRPr="00E956A5">
        <w:rPr>
          <w:rFonts w:ascii="Segoe UI" w:hAnsi="Segoe UI" w:cs="Segoe UI"/>
        </w:rPr>
        <w:t xml:space="preserve"> it. </w:t>
      </w:r>
      <w:proofErr w:type="spellStart"/>
      <w:r w:rsidRPr="00E956A5">
        <w:rPr>
          <w:rFonts w:ascii="Segoe UI" w:hAnsi="Segoe UI" w:cs="Segoe UI"/>
        </w:rPr>
        <w:t>This</w:t>
      </w:r>
      <w:proofErr w:type="spellEnd"/>
      <w:r w:rsidRPr="00E956A5">
        <w:rPr>
          <w:rFonts w:ascii="Segoe UI" w:hAnsi="Segoe UI" w:cs="Segoe UI"/>
        </w:rPr>
        <w:t xml:space="preserve"> concept </w:t>
      </w:r>
      <w:proofErr w:type="spellStart"/>
      <w:r w:rsidRPr="00E956A5">
        <w:rPr>
          <w:rFonts w:ascii="Segoe UI" w:hAnsi="Segoe UI" w:cs="Segoe UI"/>
        </w:rPr>
        <w:t>is</w:t>
      </w:r>
      <w:proofErr w:type="spellEnd"/>
      <w:r w:rsidRPr="00E956A5">
        <w:rPr>
          <w:rFonts w:ascii="Segoe UI" w:hAnsi="Segoe UI" w:cs="Segoe UI"/>
        </w:rPr>
        <w:t xml:space="preserve"> </w:t>
      </w:r>
      <w:proofErr w:type="spellStart"/>
      <w:r w:rsidRPr="00E956A5">
        <w:rPr>
          <w:rFonts w:ascii="Segoe UI" w:hAnsi="Segoe UI" w:cs="Segoe UI"/>
        </w:rPr>
        <w:t>not</w:t>
      </w:r>
      <w:proofErr w:type="spellEnd"/>
      <w:r w:rsidRPr="00E956A5">
        <w:rPr>
          <w:rFonts w:ascii="Segoe UI" w:hAnsi="Segoe UI" w:cs="Segoe UI"/>
        </w:rPr>
        <w:t xml:space="preserve"> </w:t>
      </w:r>
      <w:proofErr w:type="spellStart"/>
      <w:r w:rsidRPr="00E956A5">
        <w:rPr>
          <w:rFonts w:ascii="Segoe UI" w:hAnsi="Segoe UI" w:cs="Segoe UI"/>
        </w:rPr>
        <w:t>new</w:t>
      </w:r>
      <w:proofErr w:type="spellEnd"/>
      <w:r w:rsidRPr="00E956A5">
        <w:rPr>
          <w:rFonts w:ascii="Segoe UI" w:hAnsi="Segoe UI" w:cs="Segoe UI"/>
        </w:rPr>
        <w:t xml:space="preserve"> </w:t>
      </w:r>
      <w:proofErr w:type="spellStart"/>
      <w:r w:rsidRPr="00E956A5">
        <w:rPr>
          <w:rFonts w:ascii="Segoe UI" w:hAnsi="Segoe UI" w:cs="Segoe UI"/>
        </w:rPr>
        <w:t>when</w:t>
      </w:r>
      <w:proofErr w:type="spellEnd"/>
      <w:r w:rsidRPr="00E956A5">
        <w:rPr>
          <w:rFonts w:ascii="Segoe UI" w:hAnsi="Segoe UI" w:cs="Segoe UI"/>
        </w:rPr>
        <w:t xml:space="preserve"> it </w:t>
      </w:r>
      <w:proofErr w:type="spellStart"/>
      <w:r w:rsidRPr="00E956A5">
        <w:rPr>
          <w:rFonts w:ascii="Segoe UI" w:hAnsi="Segoe UI" w:cs="Segoe UI"/>
        </w:rPr>
        <w:t>comes</w:t>
      </w:r>
      <w:proofErr w:type="spellEnd"/>
      <w:r w:rsidRPr="00E956A5">
        <w:rPr>
          <w:rFonts w:ascii="Segoe UI" w:hAnsi="Segoe UI" w:cs="Segoe UI"/>
        </w:rPr>
        <w:t xml:space="preserve"> </w:t>
      </w:r>
      <w:proofErr w:type="spellStart"/>
      <w:r w:rsidRPr="00E956A5">
        <w:rPr>
          <w:rFonts w:ascii="Segoe UI" w:hAnsi="Segoe UI" w:cs="Segoe UI"/>
        </w:rPr>
        <w:t>to</w:t>
      </w:r>
      <w:proofErr w:type="spellEnd"/>
      <w:r w:rsidRPr="00E956A5">
        <w:rPr>
          <w:rFonts w:ascii="Segoe UI" w:hAnsi="Segoe UI" w:cs="Segoe UI"/>
        </w:rPr>
        <w:t xml:space="preserve"> social media </w:t>
      </w:r>
      <w:proofErr w:type="spellStart"/>
      <w:r w:rsidRPr="00E956A5">
        <w:rPr>
          <w:rFonts w:ascii="Segoe UI" w:hAnsi="Segoe UI" w:cs="Segoe UI"/>
        </w:rPr>
        <w:t>platforms</w:t>
      </w:r>
      <w:proofErr w:type="spellEnd"/>
      <w:r w:rsidRPr="00E956A5">
        <w:rPr>
          <w:rFonts w:ascii="Segoe UI" w:hAnsi="Segoe UI" w:cs="Segoe UI"/>
        </w:rPr>
        <w:t xml:space="preserve">. </w:t>
      </w:r>
      <w:proofErr w:type="spellStart"/>
      <w:r w:rsidRPr="00E956A5">
        <w:rPr>
          <w:rFonts w:ascii="Segoe UI" w:hAnsi="Segoe UI" w:cs="Segoe UI"/>
        </w:rPr>
        <w:t>Before</w:t>
      </w:r>
      <w:proofErr w:type="spellEnd"/>
      <w:r w:rsidRPr="00E956A5">
        <w:rPr>
          <w:rFonts w:ascii="Segoe UI" w:hAnsi="Segoe UI" w:cs="Segoe UI"/>
        </w:rPr>
        <w:t xml:space="preserve"> it, </w:t>
      </w:r>
      <w:proofErr w:type="spellStart"/>
      <w:r w:rsidRPr="00E956A5">
        <w:rPr>
          <w:rFonts w:ascii="Segoe UI" w:hAnsi="Segoe UI" w:cs="Segoe UI"/>
        </w:rPr>
        <w:t>there</w:t>
      </w:r>
      <w:proofErr w:type="spellEnd"/>
      <w:r w:rsidRPr="00E956A5">
        <w:rPr>
          <w:rFonts w:ascii="Segoe UI" w:hAnsi="Segoe UI" w:cs="Segoe UI"/>
        </w:rPr>
        <w:t xml:space="preserve"> </w:t>
      </w:r>
      <w:proofErr w:type="spellStart"/>
      <w:r w:rsidRPr="00E956A5">
        <w:rPr>
          <w:rFonts w:ascii="Segoe UI" w:hAnsi="Segoe UI" w:cs="Segoe UI"/>
        </w:rPr>
        <w:t>was</w:t>
      </w:r>
      <w:proofErr w:type="spellEnd"/>
      <w:r w:rsidRPr="00E956A5">
        <w:rPr>
          <w:rFonts w:ascii="Segoe UI" w:hAnsi="Segoe UI" w:cs="Segoe UI"/>
        </w:rPr>
        <w:t xml:space="preserve"> Musical.ly, </w:t>
      </w:r>
      <w:proofErr w:type="spellStart"/>
      <w:r w:rsidRPr="00E956A5">
        <w:rPr>
          <w:rFonts w:ascii="Segoe UI" w:hAnsi="Segoe UI" w:cs="Segoe UI"/>
        </w:rPr>
        <w:t>and</w:t>
      </w:r>
      <w:proofErr w:type="spellEnd"/>
      <w:r w:rsidRPr="00E956A5">
        <w:rPr>
          <w:rFonts w:ascii="Segoe UI" w:hAnsi="Segoe UI" w:cs="Segoe UI"/>
        </w:rPr>
        <w:t xml:space="preserve"> </w:t>
      </w:r>
      <w:proofErr w:type="spellStart"/>
      <w:r w:rsidRPr="00E956A5">
        <w:rPr>
          <w:rFonts w:ascii="Segoe UI" w:hAnsi="Segoe UI" w:cs="Segoe UI"/>
        </w:rPr>
        <w:t>way</w:t>
      </w:r>
      <w:proofErr w:type="spellEnd"/>
      <w:r w:rsidRPr="00E956A5">
        <w:rPr>
          <w:rFonts w:ascii="Segoe UI" w:hAnsi="Segoe UI" w:cs="Segoe UI"/>
        </w:rPr>
        <w:t xml:space="preserve"> </w:t>
      </w:r>
      <w:proofErr w:type="spellStart"/>
      <w:r w:rsidRPr="00E956A5">
        <w:rPr>
          <w:rFonts w:ascii="Segoe UI" w:hAnsi="Segoe UI" w:cs="Segoe UI"/>
        </w:rPr>
        <w:t>before</w:t>
      </w:r>
      <w:proofErr w:type="spellEnd"/>
      <w:r w:rsidRPr="00E956A5">
        <w:rPr>
          <w:rFonts w:ascii="Segoe UI" w:hAnsi="Segoe UI" w:cs="Segoe UI"/>
        </w:rPr>
        <w:t xml:space="preserve"> </w:t>
      </w:r>
      <w:proofErr w:type="spellStart"/>
      <w:r w:rsidRPr="00E956A5">
        <w:rPr>
          <w:rFonts w:ascii="Segoe UI" w:hAnsi="Segoe UI" w:cs="Segoe UI"/>
        </w:rPr>
        <w:t>that</w:t>
      </w:r>
      <w:proofErr w:type="spellEnd"/>
      <w:r w:rsidRPr="00E956A5">
        <w:rPr>
          <w:rFonts w:ascii="Segoe UI" w:hAnsi="Segoe UI" w:cs="Segoe UI"/>
        </w:rPr>
        <w:t xml:space="preserve">, Vine </w:t>
      </w:r>
      <w:proofErr w:type="spellStart"/>
      <w:r w:rsidRPr="00E956A5">
        <w:rPr>
          <w:rFonts w:ascii="Segoe UI" w:hAnsi="Segoe UI" w:cs="Segoe UI"/>
        </w:rPr>
        <w:t>was</w:t>
      </w:r>
      <w:proofErr w:type="spellEnd"/>
      <w:r w:rsidRPr="00E956A5">
        <w:rPr>
          <w:rFonts w:ascii="Segoe UI" w:hAnsi="Segoe UI" w:cs="Segoe UI"/>
        </w:rPr>
        <w:t xml:space="preserve"> </w:t>
      </w:r>
      <w:proofErr w:type="spellStart"/>
      <w:r w:rsidRPr="00E956A5">
        <w:rPr>
          <w:rFonts w:ascii="Segoe UI" w:hAnsi="Segoe UI" w:cs="Segoe UI"/>
        </w:rPr>
        <w:t>the</w:t>
      </w:r>
      <w:proofErr w:type="spellEnd"/>
      <w:r w:rsidRPr="00E956A5">
        <w:rPr>
          <w:rFonts w:ascii="Segoe UI" w:hAnsi="Segoe UI" w:cs="Segoe UI"/>
        </w:rPr>
        <w:t xml:space="preserve"> prime </w:t>
      </w:r>
      <w:proofErr w:type="spellStart"/>
      <w:r w:rsidRPr="00E956A5">
        <w:rPr>
          <w:rFonts w:ascii="Segoe UI" w:hAnsi="Segoe UI" w:cs="Segoe UI"/>
        </w:rPr>
        <w:t>platform</w:t>
      </w:r>
      <w:proofErr w:type="spellEnd"/>
      <w:r w:rsidRPr="00E956A5">
        <w:rPr>
          <w:rFonts w:ascii="Segoe UI" w:hAnsi="Segoe UI" w:cs="Segoe UI"/>
        </w:rPr>
        <w:t xml:space="preserve"> of </w:t>
      </w:r>
      <w:proofErr w:type="spellStart"/>
      <w:r w:rsidRPr="00E956A5">
        <w:rPr>
          <w:rFonts w:ascii="Segoe UI" w:hAnsi="Segoe UI" w:cs="Segoe UI"/>
        </w:rPr>
        <w:t>short</w:t>
      </w:r>
      <w:proofErr w:type="spellEnd"/>
      <w:r w:rsidRPr="00E956A5">
        <w:rPr>
          <w:rFonts w:ascii="Segoe UI" w:hAnsi="Segoe UI" w:cs="Segoe UI"/>
        </w:rPr>
        <w:t xml:space="preserve"> </w:t>
      </w:r>
      <w:proofErr w:type="spellStart"/>
      <w:r w:rsidRPr="00E956A5">
        <w:rPr>
          <w:rFonts w:ascii="Segoe UI" w:hAnsi="Segoe UI" w:cs="Segoe UI"/>
        </w:rPr>
        <w:t>form</w:t>
      </w:r>
      <w:proofErr w:type="spellEnd"/>
      <w:r w:rsidRPr="00E956A5">
        <w:rPr>
          <w:rFonts w:ascii="Segoe UI" w:hAnsi="Segoe UI" w:cs="Segoe UI"/>
        </w:rPr>
        <w:t xml:space="preserve"> content. But for </w:t>
      </w:r>
      <w:proofErr w:type="spellStart"/>
      <w:r w:rsidRPr="00E956A5">
        <w:rPr>
          <w:rFonts w:ascii="Segoe UI" w:hAnsi="Segoe UI" w:cs="Segoe UI"/>
        </w:rPr>
        <w:t>several</w:t>
      </w:r>
      <w:proofErr w:type="spellEnd"/>
      <w:r w:rsidRPr="00E956A5">
        <w:rPr>
          <w:rFonts w:ascii="Segoe UI" w:hAnsi="Segoe UI" w:cs="Segoe UI"/>
        </w:rPr>
        <w:t xml:space="preserve"> </w:t>
      </w:r>
      <w:proofErr w:type="spellStart"/>
      <w:r w:rsidRPr="00E956A5">
        <w:rPr>
          <w:rFonts w:ascii="Segoe UI" w:hAnsi="Segoe UI" w:cs="Segoe UI"/>
        </w:rPr>
        <w:t>years</w:t>
      </w:r>
      <w:proofErr w:type="spellEnd"/>
      <w:r w:rsidRPr="00E956A5">
        <w:rPr>
          <w:rFonts w:ascii="Segoe UI" w:hAnsi="Segoe UI" w:cs="Segoe UI"/>
        </w:rPr>
        <w:t xml:space="preserve">, </w:t>
      </w:r>
      <w:proofErr w:type="spellStart"/>
      <w:r w:rsidRPr="00E956A5">
        <w:rPr>
          <w:rFonts w:ascii="Segoe UI" w:hAnsi="Segoe UI" w:cs="Segoe UI"/>
        </w:rPr>
        <w:t>TikTok</w:t>
      </w:r>
      <w:proofErr w:type="spellEnd"/>
      <w:r w:rsidRPr="00E956A5">
        <w:rPr>
          <w:rFonts w:ascii="Segoe UI" w:hAnsi="Segoe UI" w:cs="Segoe UI"/>
        </w:rPr>
        <w:t xml:space="preserve"> </w:t>
      </w:r>
      <w:proofErr w:type="spellStart"/>
      <w:r w:rsidRPr="00E956A5">
        <w:rPr>
          <w:rFonts w:ascii="Segoe UI" w:hAnsi="Segoe UI" w:cs="Segoe UI"/>
        </w:rPr>
        <w:t>has</w:t>
      </w:r>
      <w:proofErr w:type="spellEnd"/>
      <w:r w:rsidRPr="00E956A5">
        <w:rPr>
          <w:rFonts w:ascii="Segoe UI" w:hAnsi="Segoe UI" w:cs="Segoe UI"/>
        </w:rPr>
        <w:t xml:space="preserve"> </w:t>
      </w:r>
      <w:proofErr w:type="spellStart"/>
      <w:r w:rsidRPr="00E956A5">
        <w:rPr>
          <w:rFonts w:ascii="Segoe UI" w:hAnsi="Segoe UI" w:cs="Segoe UI"/>
        </w:rPr>
        <w:t>been</w:t>
      </w:r>
      <w:proofErr w:type="spellEnd"/>
      <w:r w:rsidRPr="00E956A5">
        <w:rPr>
          <w:rFonts w:ascii="Segoe UI" w:hAnsi="Segoe UI" w:cs="Segoe UI"/>
        </w:rPr>
        <w:t xml:space="preserve"> </w:t>
      </w:r>
      <w:proofErr w:type="spellStart"/>
      <w:r w:rsidRPr="00E956A5">
        <w:rPr>
          <w:rFonts w:ascii="Segoe UI" w:hAnsi="Segoe UI" w:cs="Segoe UI"/>
        </w:rPr>
        <w:t>the</w:t>
      </w:r>
      <w:proofErr w:type="spellEnd"/>
      <w:r w:rsidRPr="00E956A5">
        <w:rPr>
          <w:rFonts w:ascii="Segoe UI" w:hAnsi="Segoe UI" w:cs="Segoe UI"/>
        </w:rPr>
        <w:t xml:space="preserve"> </w:t>
      </w:r>
      <w:proofErr w:type="spellStart"/>
      <w:r w:rsidRPr="00E956A5">
        <w:rPr>
          <w:rFonts w:ascii="Segoe UI" w:hAnsi="Segoe UI" w:cs="Segoe UI"/>
        </w:rPr>
        <w:t>number</w:t>
      </w:r>
      <w:proofErr w:type="spellEnd"/>
      <w:r w:rsidRPr="00E956A5">
        <w:rPr>
          <w:rFonts w:ascii="Segoe UI" w:hAnsi="Segoe UI" w:cs="Segoe UI"/>
        </w:rPr>
        <w:t xml:space="preserve"> </w:t>
      </w:r>
      <w:proofErr w:type="spellStart"/>
      <w:r w:rsidRPr="00E956A5">
        <w:rPr>
          <w:rFonts w:ascii="Segoe UI" w:hAnsi="Segoe UI" w:cs="Segoe UI"/>
        </w:rPr>
        <w:t>one</w:t>
      </w:r>
      <w:proofErr w:type="spellEnd"/>
      <w:r w:rsidRPr="00E956A5">
        <w:rPr>
          <w:rFonts w:ascii="Segoe UI" w:hAnsi="Segoe UI" w:cs="Segoe UI"/>
        </w:rPr>
        <w:t xml:space="preserve"> place </w:t>
      </w:r>
      <w:proofErr w:type="spellStart"/>
      <w:r w:rsidRPr="00E956A5">
        <w:rPr>
          <w:rFonts w:ascii="Segoe UI" w:hAnsi="Segoe UI" w:cs="Segoe UI"/>
        </w:rPr>
        <w:t>where</w:t>
      </w:r>
      <w:proofErr w:type="spellEnd"/>
      <w:r w:rsidRPr="00E956A5">
        <w:rPr>
          <w:rFonts w:ascii="Segoe UI" w:hAnsi="Segoe UI" w:cs="Segoe UI"/>
        </w:rPr>
        <w:t xml:space="preserve"> </w:t>
      </w:r>
      <w:proofErr w:type="spellStart"/>
      <w:r w:rsidRPr="00E956A5">
        <w:rPr>
          <w:rFonts w:ascii="Segoe UI" w:hAnsi="Segoe UI" w:cs="Segoe UI"/>
        </w:rPr>
        <w:t>people</w:t>
      </w:r>
      <w:proofErr w:type="spellEnd"/>
      <w:r w:rsidRPr="00E956A5">
        <w:rPr>
          <w:rFonts w:ascii="Segoe UI" w:hAnsi="Segoe UI" w:cs="Segoe UI"/>
        </w:rPr>
        <w:t xml:space="preserve"> post </w:t>
      </w:r>
      <w:proofErr w:type="spellStart"/>
      <w:r w:rsidRPr="00E956A5">
        <w:rPr>
          <w:rFonts w:ascii="Segoe UI" w:hAnsi="Segoe UI" w:cs="Segoe UI"/>
        </w:rPr>
        <w:t>their</w:t>
      </w:r>
      <w:proofErr w:type="spellEnd"/>
      <w:r w:rsidRPr="00E956A5">
        <w:rPr>
          <w:rFonts w:ascii="Segoe UI" w:hAnsi="Segoe UI" w:cs="Segoe UI"/>
        </w:rPr>
        <w:t xml:space="preserve"> </w:t>
      </w:r>
      <w:proofErr w:type="spellStart"/>
      <w:r w:rsidRPr="00E956A5">
        <w:rPr>
          <w:rFonts w:ascii="Segoe UI" w:hAnsi="Segoe UI" w:cs="Segoe UI"/>
        </w:rPr>
        <w:t>interests</w:t>
      </w:r>
      <w:proofErr w:type="spellEnd"/>
      <w:r w:rsidRPr="00E956A5">
        <w:rPr>
          <w:rFonts w:ascii="Segoe UI" w:hAnsi="Segoe UI" w:cs="Segoe UI"/>
        </w:rPr>
        <w:t xml:space="preserve"> </w:t>
      </w:r>
      <w:proofErr w:type="spellStart"/>
      <w:r w:rsidRPr="00E956A5">
        <w:rPr>
          <w:rFonts w:ascii="Segoe UI" w:hAnsi="Segoe UI" w:cs="Segoe UI"/>
        </w:rPr>
        <w:t>and</w:t>
      </w:r>
      <w:proofErr w:type="spellEnd"/>
      <w:r w:rsidRPr="00E956A5">
        <w:rPr>
          <w:rFonts w:ascii="Segoe UI" w:hAnsi="Segoe UI" w:cs="Segoe UI"/>
        </w:rPr>
        <w:t xml:space="preserve"> </w:t>
      </w:r>
      <w:proofErr w:type="spellStart"/>
      <w:r w:rsidRPr="00E956A5">
        <w:rPr>
          <w:rFonts w:ascii="Segoe UI" w:hAnsi="Segoe UI" w:cs="Segoe UI"/>
        </w:rPr>
        <w:t>hobbies</w:t>
      </w:r>
      <w:proofErr w:type="spellEnd"/>
      <w:r w:rsidRPr="00E956A5">
        <w:rPr>
          <w:rFonts w:ascii="Segoe UI" w:hAnsi="Segoe UI" w:cs="Segoe UI"/>
        </w:rPr>
        <w:t xml:space="preserve"> in </w:t>
      </w:r>
      <w:proofErr w:type="spellStart"/>
      <w:r w:rsidRPr="00E956A5">
        <w:rPr>
          <w:rFonts w:ascii="Segoe UI" w:hAnsi="Segoe UI" w:cs="Segoe UI"/>
        </w:rPr>
        <w:t>the</w:t>
      </w:r>
      <w:proofErr w:type="spellEnd"/>
      <w:r w:rsidRPr="00E956A5">
        <w:rPr>
          <w:rFonts w:ascii="Segoe UI" w:hAnsi="Segoe UI" w:cs="Segoe UI"/>
        </w:rPr>
        <w:t xml:space="preserve"> </w:t>
      </w:r>
      <w:proofErr w:type="spellStart"/>
      <w:r w:rsidRPr="00E956A5">
        <w:rPr>
          <w:rFonts w:ascii="Segoe UI" w:hAnsi="Segoe UI" w:cs="Segoe UI"/>
        </w:rPr>
        <w:t>form</w:t>
      </w:r>
      <w:proofErr w:type="spellEnd"/>
      <w:r w:rsidRPr="00E956A5">
        <w:rPr>
          <w:rFonts w:ascii="Segoe UI" w:hAnsi="Segoe UI" w:cs="Segoe UI"/>
        </w:rPr>
        <w:t xml:space="preserve"> of a video. </w:t>
      </w:r>
      <w:proofErr w:type="spellStart"/>
      <w:r w:rsidRPr="00E956A5">
        <w:rPr>
          <w:rFonts w:ascii="Segoe UI" w:hAnsi="Segoe UI" w:cs="Segoe UI"/>
        </w:rPr>
        <w:t>If</w:t>
      </w:r>
      <w:proofErr w:type="spellEnd"/>
      <w:r w:rsidRPr="00E956A5">
        <w:rPr>
          <w:rFonts w:ascii="Segoe UI" w:hAnsi="Segoe UI" w:cs="Segoe UI"/>
        </w:rPr>
        <w:t xml:space="preserve"> </w:t>
      </w:r>
      <w:proofErr w:type="spellStart"/>
      <w:r w:rsidRPr="00E956A5">
        <w:rPr>
          <w:rFonts w:ascii="Segoe UI" w:hAnsi="Segoe UI" w:cs="Segoe UI"/>
        </w:rPr>
        <w:t>we</w:t>
      </w:r>
      <w:proofErr w:type="spellEnd"/>
      <w:r w:rsidRPr="00E956A5">
        <w:rPr>
          <w:rFonts w:ascii="Segoe UI" w:hAnsi="Segoe UI" w:cs="Segoe UI"/>
        </w:rPr>
        <w:t xml:space="preserve"> </w:t>
      </w:r>
      <w:proofErr w:type="spellStart"/>
      <w:r w:rsidRPr="00E956A5">
        <w:rPr>
          <w:rFonts w:ascii="Segoe UI" w:hAnsi="Segoe UI" w:cs="Segoe UI"/>
        </w:rPr>
        <w:t>take</w:t>
      </w:r>
      <w:proofErr w:type="spellEnd"/>
      <w:r w:rsidRPr="00E956A5">
        <w:rPr>
          <w:rFonts w:ascii="Segoe UI" w:hAnsi="Segoe UI" w:cs="Segoe UI"/>
        </w:rPr>
        <w:t xml:space="preserve"> a look at </w:t>
      </w:r>
      <w:proofErr w:type="spellStart"/>
      <w:r w:rsidRPr="00E956A5">
        <w:rPr>
          <w:rFonts w:ascii="Segoe UI" w:hAnsi="Segoe UI" w:cs="Segoe UI"/>
        </w:rPr>
        <w:t>TikTok’s</w:t>
      </w:r>
      <w:proofErr w:type="spellEnd"/>
      <w:r w:rsidRPr="00E956A5">
        <w:rPr>
          <w:rFonts w:ascii="Segoe UI" w:hAnsi="Segoe UI" w:cs="Segoe UI"/>
        </w:rPr>
        <w:t xml:space="preserve"> page on Google Play, it </w:t>
      </w:r>
      <w:proofErr w:type="spellStart"/>
      <w:r w:rsidRPr="00E956A5">
        <w:rPr>
          <w:rFonts w:ascii="Segoe UI" w:hAnsi="Segoe UI" w:cs="Segoe UI"/>
        </w:rPr>
        <w:t>is</w:t>
      </w:r>
      <w:proofErr w:type="spellEnd"/>
      <w:r w:rsidRPr="00E956A5">
        <w:rPr>
          <w:rFonts w:ascii="Segoe UI" w:hAnsi="Segoe UI" w:cs="Segoe UI"/>
        </w:rPr>
        <w:t xml:space="preserve"> </w:t>
      </w:r>
      <w:proofErr w:type="spellStart"/>
      <w:r w:rsidRPr="00E956A5">
        <w:rPr>
          <w:rFonts w:ascii="Segoe UI" w:hAnsi="Segoe UI" w:cs="Segoe UI"/>
        </w:rPr>
        <w:t>advertised</w:t>
      </w:r>
      <w:proofErr w:type="spellEnd"/>
      <w:r w:rsidRPr="00E956A5">
        <w:rPr>
          <w:rFonts w:ascii="Segoe UI" w:hAnsi="Segoe UI" w:cs="Segoe UI"/>
        </w:rPr>
        <w:t xml:space="preserve"> as “THE </w:t>
      </w:r>
      <w:proofErr w:type="spellStart"/>
      <w:r w:rsidRPr="00E956A5">
        <w:rPr>
          <w:rFonts w:ascii="Segoe UI" w:hAnsi="Segoe UI" w:cs="Segoe UI"/>
        </w:rPr>
        <w:t>destination</w:t>
      </w:r>
      <w:proofErr w:type="spellEnd"/>
      <w:r w:rsidRPr="00E956A5">
        <w:rPr>
          <w:rFonts w:ascii="Segoe UI" w:hAnsi="Segoe UI" w:cs="Segoe UI"/>
        </w:rPr>
        <w:t xml:space="preserve"> for mobile </w:t>
      </w:r>
      <w:proofErr w:type="spellStart"/>
      <w:r w:rsidRPr="00E956A5">
        <w:rPr>
          <w:rFonts w:ascii="Segoe UI" w:hAnsi="Segoe UI" w:cs="Segoe UI"/>
        </w:rPr>
        <w:t>videos</w:t>
      </w:r>
      <w:proofErr w:type="spellEnd"/>
      <w:r w:rsidRPr="00E956A5">
        <w:rPr>
          <w:rFonts w:ascii="Segoe UI" w:hAnsi="Segoe UI" w:cs="Segoe UI"/>
        </w:rPr>
        <w:t xml:space="preserve">. […] </w:t>
      </w:r>
      <w:proofErr w:type="spellStart"/>
      <w:r w:rsidRPr="00E956A5">
        <w:rPr>
          <w:rFonts w:ascii="Segoe UI" w:hAnsi="Segoe UI" w:cs="Segoe UI"/>
          <w:shd w:val="clear" w:color="auto" w:fill="FFFFFF"/>
        </w:rPr>
        <w:t>Whether</w:t>
      </w:r>
      <w:proofErr w:type="spellEnd"/>
      <w:r w:rsidRPr="00E956A5">
        <w:rPr>
          <w:rFonts w:ascii="Segoe UI" w:hAnsi="Segoe UI" w:cs="Segoe UI"/>
          <w:shd w:val="clear" w:color="auto" w:fill="FFFFFF"/>
        </w:rPr>
        <w:t xml:space="preserve"> </w:t>
      </w:r>
      <w:proofErr w:type="spellStart"/>
      <w:r w:rsidRPr="00E956A5">
        <w:rPr>
          <w:rFonts w:ascii="Segoe UI" w:hAnsi="Segoe UI" w:cs="Segoe UI"/>
          <w:shd w:val="clear" w:color="auto" w:fill="FFFFFF"/>
        </w:rPr>
        <w:t>you’re</w:t>
      </w:r>
      <w:proofErr w:type="spellEnd"/>
      <w:r w:rsidRPr="00E956A5">
        <w:rPr>
          <w:rFonts w:ascii="Segoe UI" w:hAnsi="Segoe UI" w:cs="Segoe UI"/>
          <w:shd w:val="clear" w:color="auto" w:fill="FFFFFF"/>
        </w:rPr>
        <w:t xml:space="preserve"> a </w:t>
      </w:r>
      <w:proofErr w:type="spellStart"/>
      <w:r w:rsidRPr="00E956A5">
        <w:rPr>
          <w:rFonts w:ascii="Segoe UI" w:hAnsi="Segoe UI" w:cs="Segoe UI"/>
          <w:shd w:val="clear" w:color="auto" w:fill="FFFFFF"/>
        </w:rPr>
        <w:t>sports</w:t>
      </w:r>
      <w:proofErr w:type="spellEnd"/>
      <w:r w:rsidRPr="00E956A5">
        <w:rPr>
          <w:rFonts w:ascii="Segoe UI" w:hAnsi="Segoe UI" w:cs="Segoe UI"/>
          <w:shd w:val="clear" w:color="auto" w:fill="FFFFFF"/>
        </w:rPr>
        <w:t xml:space="preserve"> fanatic, a </w:t>
      </w:r>
      <w:proofErr w:type="spellStart"/>
      <w:r w:rsidRPr="00E956A5">
        <w:rPr>
          <w:rFonts w:ascii="Segoe UI" w:hAnsi="Segoe UI" w:cs="Segoe UI"/>
          <w:shd w:val="clear" w:color="auto" w:fill="FFFFFF"/>
        </w:rPr>
        <w:t>pet</w:t>
      </w:r>
      <w:proofErr w:type="spellEnd"/>
      <w:r w:rsidRPr="00E956A5">
        <w:rPr>
          <w:rFonts w:ascii="Segoe UI" w:hAnsi="Segoe UI" w:cs="Segoe UI"/>
          <w:shd w:val="clear" w:color="auto" w:fill="FFFFFF"/>
        </w:rPr>
        <w:t xml:space="preserve"> </w:t>
      </w:r>
      <w:proofErr w:type="spellStart"/>
      <w:r w:rsidRPr="00E956A5">
        <w:rPr>
          <w:rFonts w:ascii="Segoe UI" w:hAnsi="Segoe UI" w:cs="Segoe UI"/>
          <w:shd w:val="clear" w:color="auto" w:fill="FFFFFF"/>
        </w:rPr>
        <w:t>enthusiast</w:t>
      </w:r>
      <w:proofErr w:type="spellEnd"/>
      <w:r w:rsidRPr="00E956A5">
        <w:rPr>
          <w:rFonts w:ascii="Segoe UI" w:hAnsi="Segoe UI" w:cs="Segoe UI"/>
          <w:shd w:val="clear" w:color="auto" w:fill="FFFFFF"/>
        </w:rPr>
        <w:t xml:space="preserve">, or just </w:t>
      </w:r>
      <w:proofErr w:type="spellStart"/>
      <w:r w:rsidRPr="00E956A5">
        <w:rPr>
          <w:rFonts w:ascii="Segoe UI" w:hAnsi="Segoe UI" w:cs="Segoe UI"/>
          <w:shd w:val="clear" w:color="auto" w:fill="FFFFFF"/>
        </w:rPr>
        <w:t>looking</w:t>
      </w:r>
      <w:proofErr w:type="spellEnd"/>
      <w:r w:rsidRPr="00E956A5">
        <w:rPr>
          <w:rFonts w:ascii="Segoe UI" w:hAnsi="Segoe UI" w:cs="Segoe UI"/>
          <w:shd w:val="clear" w:color="auto" w:fill="FFFFFF"/>
        </w:rPr>
        <w:t xml:space="preserve"> for a </w:t>
      </w:r>
      <w:proofErr w:type="spellStart"/>
      <w:r w:rsidRPr="00E956A5">
        <w:rPr>
          <w:rFonts w:ascii="Segoe UI" w:hAnsi="Segoe UI" w:cs="Segoe UI"/>
          <w:shd w:val="clear" w:color="auto" w:fill="FFFFFF"/>
        </w:rPr>
        <w:t>laugh</w:t>
      </w:r>
      <w:proofErr w:type="spellEnd"/>
      <w:r w:rsidRPr="00E956A5">
        <w:rPr>
          <w:rFonts w:ascii="Segoe UI" w:hAnsi="Segoe UI" w:cs="Segoe UI"/>
          <w:shd w:val="clear" w:color="auto" w:fill="FFFFFF"/>
        </w:rPr>
        <w:t xml:space="preserve">, </w:t>
      </w:r>
      <w:proofErr w:type="spellStart"/>
      <w:r w:rsidRPr="00E956A5">
        <w:rPr>
          <w:rFonts w:ascii="Segoe UI" w:hAnsi="Segoe UI" w:cs="Segoe UI"/>
          <w:shd w:val="clear" w:color="auto" w:fill="FFFFFF"/>
        </w:rPr>
        <w:lastRenderedPageBreak/>
        <w:t>there’s</w:t>
      </w:r>
      <w:proofErr w:type="spellEnd"/>
      <w:r w:rsidRPr="00E956A5">
        <w:rPr>
          <w:rFonts w:ascii="Segoe UI" w:hAnsi="Segoe UI" w:cs="Segoe UI"/>
          <w:shd w:val="clear" w:color="auto" w:fill="FFFFFF"/>
        </w:rPr>
        <w:t xml:space="preserve"> </w:t>
      </w:r>
      <w:proofErr w:type="spellStart"/>
      <w:r w:rsidRPr="00E956A5">
        <w:rPr>
          <w:rFonts w:ascii="Segoe UI" w:hAnsi="Segoe UI" w:cs="Segoe UI"/>
          <w:shd w:val="clear" w:color="auto" w:fill="FFFFFF"/>
        </w:rPr>
        <w:t>something</w:t>
      </w:r>
      <w:proofErr w:type="spellEnd"/>
      <w:r w:rsidRPr="00E956A5">
        <w:rPr>
          <w:rFonts w:ascii="Segoe UI" w:hAnsi="Segoe UI" w:cs="Segoe UI"/>
          <w:shd w:val="clear" w:color="auto" w:fill="FFFFFF"/>
        </w:rPr>
        <w:t xml:space="preserve"> for </w:t>
      </w:r>
      <w:proofErr w:type="spellStart"/>
      <w:r w:rsidRPr="00E956A5">
        <w:rPr>
          <w:rFonts w:ascii="Segoe UI" w:hAnsi="Segoe UI" w:cs="Segoe UI"/>
          <w:shd w:val="clear" w:color="auto" w:fill="FFFFFF"/>
        </w:rPr>
        <w:t>everyone</w:t>
      </w:r>
      <w:proofErr w:type="spellEnd"/>
      <w:r w:rsidRPr="00E956A5">
        <w:rPr>
          <w:rFonts w:ascii="Segoe UI" w:hAnsi="Segoe UI" w:cs="Segoe UI"/>
          <w:shd w:val="clear" w:color="auto" w:fill="FFFFFF"/>
        </w:rPr>
        <w:t xml:space="preserve"> on </w:t>
      </w:r>
      <w:proofErr w:type="spellStart"/>
      <w:r w:rsidRPr="00E956A5">
        <w:rPr>
          <w:rFonts w:ascii="Segoe UI" w:hAnsi="Segoe UI" w:cs="Segoe UI"/>
          <w:shd w:val="clear" w:color="auto" w:fill="FFFFFF"/>
        </w:rPr>
        <w:t>TikTok</w:t>
      </w:r>
      <w:proofErr w:type="spellEnd"/>
      <w:r w:rsidRPr="00E956A5">
        <w:rPr>
          <w:rFonts w:ascii="Segoe UI" w:hAnsi="Segoe UI" w:cs="Segoe UI"/>
          <w:shd w:val="clear" w:color="auto" w:fill="FFFFFF"/>
        </w:rPr>
        <w:t>.”</w:t>
      </w:r>
      <w:r w:rsidRPr="00E956A5">
        <w:rPr>
          <w:rFonts w:ascii="Segoe UI" w:hAnsi="Segoe UI" w:cs="Segoe UI"/>
        </w:rPr>
        <w:t xml:space="preserve"> </w:t>
      </w:r>
      <w:r w:rsidRPr="00E956A5">
        <w:rPr>
          <w:rFonts w:ascii="Segoe UI" w:hAnsi="Segoe UI" w:cs="Segoe UI"/>
          <w:shd w:val="clear" w:color="auto" w:fill="FFFFFF"/>
        </w:rPr>
        <w:t>(</w:t>
      </w:r>
      <w:proofErr w:type="spellStart"/>
      <w:r w:rsidRPr="00E956A5">
        <w:rPr>
          <w:rFonts w:ascii="Segoe UI" w:hAnsi="Segoe UI" w:cs="Segoe UI"/>
          <w:shd w:val="clear" w:color="auto" w:fill="FFFFFF"/>
        </w:rPr>
        <w:t>TikTok</w:t>
      </w:r>
      <w:proofErr w:type="spellEnd"/>
      <w:r w:rsidRPr="00E956A5">
        <w:rPr>
          <w:rFonts w:ascii="Segoe UI" w:hAnsi="Segoe UI" w:cs="Segoe UI"/>
          <w:shd w:val="clear" w:color="auto" w:fill="FFFFFF"/>
        </w:rPr>
        <w:t xml:space="preserve"> </w:t>
      </w:r>
      <w:proofErr w:type="spellStart"/>
      <w:r w:rsidRPr="00E956A5">
        <w:rPr>
          <w:rFonts w:ascii="Segoe UI" w:hAnsi="Segoe UI" w:cs="Segoe UI"/>
          <w:shd w:val="clear" w:color="auto" w:fill="FFFFFF"/>
        </w:rPr>
        <w:t>Pte</w:t>
      </w:r>
      <w:proofErr w:type="spellEnd"/>
      <w:r w:rsidRPr="00E956A5">
        <w:rPr>
          <w:rFonts w:ascii="Segoe UI" w:hAnsi="Segoe UI" w:cs="Segoe UI"/>
          <w:shd w:val="clear" w:color="auto" w:fill="FFFFFF"/>
        </w:rPr>
        <w:t>. Ltd, 2014)</w:t>
      </w:r>
      <w:r w:rsidRPr="00E956A5">
        <w:rPr>
          <w:rFonts w:ascii="Segoe UI" w:hAnsi="Segoe UI" w:cs="Segoe UI"/>
        </w:rPr>
        <w:t xml:space="preserve">. As a </w:t>
      </w:r>
      <w:proofErr w:type="spellStart"/>
      <w:r w:rsidRPr="00E956A5">
        <w:rPr>
          <w:rFonts w:ascii="Segoe UI" w:hAnsi="Segoe UI" w:cs="Segoe UI"/>
        </w:rPr>
        <w:t>user</w:t>
      </w:r>
      <w:proofErr w:type="spellEnd"/>
      <w:r w:rsidRPr="00E956A5">
        <w:rPr>
          <w:rFonts w:ascii="Segoe UI" w:hAnsi="Segoe UI" w:cs="Segoe UI"/>
        </w:rPr>
        <w:t xml:space="preserve">, </w:t>
      </w:r>
      <w:proofErr w:type="spellStart"/>
      <w:r w:rsidRPr="00E956A5">
        <w:rPr>
          <w:rFonts w:ascii="Segoe UI" w:hAnsi="Segoe UI" w:cs="Segoe UI"/>
        </w:rPr>
        <w:t>you</w:t>
      </w:r>
      <w:proofErr w:type="spellEnd"/>
      <w:r w:rsidRPr="00E956A5">
        <w:rPr>
          <w:rFonts w:ascii="Segoe UI" w:hAnsi="Segoe UI" w:cs="Segoe UI"/>
        </w:rPr>
        <w:t xml:space="preserve"> </w:t>
      </w:r>
      <w:proofErr w:type="spellStart"/>
      <w:r w:rsidRPr="00E956A5">
        <w:rPr>
          <w:rFonts w:ascii="Segoe UI" w:hAnsi="Segoe UI" w:cs="Segoe UI"/>
        </w:rPr>
        <w:t>can</w:t>
      </w:r>
      <w:proofErr w:type="spellEnd"/>
      <w:r w:rsidRPr="00E956A5">
        <w:rPr>
          <w:rFonts w:ascii="Segoe UI" w:hAnsi="Segoe UI" w:cs="Segoe UI"/>
        </w:rPr>
        <w:t xml:space="preserve"> </w:t>
      </w:r>
      <w:proofErr w:type="spellStart"/>
      <w:r w:rsidRPr="00E956A5">
        <w:rPr>
          <w:rFonts w:ascii="Segoe UI" w:hAnsi="Segoe UI" w:cs="Segoe UI"/>
        </w:rPr>
        <w:t>watch</w:t>
      </w:r>
      <w:proofErr w:type="spellEnd"/>
      <w:r w:rsidRPr="00E956A5">
        <w:rPr>
          <w:rFonts w:ascii="Segoe UI" w:hAnsi="Segoe UI" w:cs="Segoe UI"/>
        </w:rPr>
        <w:t xml:space="preserve"> a lot of </w:t>
      </w:r>
      <w:proofErr w:type="spellStart"/>
      <w:r w:rsidRPr="00E956A5">
        <w:rPr>
          <w:rFonts w:ascii="Segoe UI" w:hAnsi="Segoe UI" w:cs="Segoe UI"/>
        </w:rPr>
        <w:t>your</w:t>
      </w:r>
      <w:proofErr w:type="spellEnd"/>
      <w:r w:rsidRPr="00E956A5">
        <w:rPr>
          <w:rFonts w:ascii="Segoe UI" w:hAnsi="Segoe UI" w:cs="Segoe UI"/>
        </w:rPr>
        <w:t xml:space="preserve"> favorite content in a </w:t>
      </w:r>
      <w:proofErr w:type="spellStart"/>
      <w:r w:rsidRPr="00E956A5">
        <w:rPr>
          <w:rFonts w:ascii="Segoe UI" w:hAnsi="Segoe UI" w:cs="Segoe UI"/>
        </w:rPr>
        <w:t>short</w:t>
      </w:r>
      <w:proofErr w:type="spellEnd"/>
      <w:r w:rsidRPr="00E956A5">
        <w:rPr>
          <w:rFonts w:ascii="Segoe UI" w:hAnsi="Segoe UI" w:cs="Segoe UI"/>
        </w:rPr>
        <w:t xml:space="preserve"> </w:t>
      </w:r>
      <w:proofErr w:type="spellStart"/>
      <w:r w:rsidRPr="00E956A5">
        <w:rPr>
          <w:rFonts w:ascii="Segoe UI" w:hAnsi="Segoe UI" w:cs="Segoe UI"/>
        </w:rPr>
        <w:t>amount</w:t>
      </w:r>
      <w:proofErr w:type="spellEnd"/>
      <w:r w:rsidRPr="00E956A5">
        <w:rPr>
          <w:rFonts w:ascii="Segoe UI" w:hAnsi="Segoe UI" w:cs="Segoe UI"/>
        </w:rPr>
        <w:t xml:space="preserve"> of </w:t>
      </w:r>
      <w:proofErr w:type="spellStart"/>
      <w:r w:rsidRPr="00E956A5">
        <w:rPr>
          <w:rFonts w:ascii="Segoe UI" w:hAnsi="Segoe UI" w:cs="Segoe UI"/>
        </w:rPr>
        <w:t>time</w:t>
      </w:r>
      <w:proofErr w:type="spellEnd"/>
      <w:r w:rsidRPr="00E956A5">
        <w:rPr>
          <w:rFonts w:ascii="Segoe UI" w:hAnsi="Segoe UI" w:cs="Segoe UI"/>
        </w:rPr>
        <w:t xml:space="preserve">. </w:t>
      </w:r>
      <w:proofErr w:type="spellStart"/>
      <w:r w:rsidRPr="00E956A5">
        <w:rPr>
          <w:rFonts w:ascii="Segoe UI" w:hAnsi="Segoe UI" w:cs="Segoe UI"/>
        </w:rPr>
        <w:t>Also</w:t>
      </w:r>
      <w:proofErr w:type="spellEnd"/>
      <w:r w:rsidRPr="00E956A5">
        <w:rPr>
          <w:rFonts w:ascii="Segoe UI" w:hAnsi="Segoe UI" w:cs="Segoe UI"/>
        </w:rPr>
        <w:t xml:space="preserve">, </w:t>
      </w:r>
      <w:proofErr w:type="spellStart"/>
      <w:r w:rsidRPr="00E956A5">
        <w:rPr>
          <w:rFonts w:ascii="Segoe UI" w:hAnsi="Segoe UI" w:cs="Segoe UI"/>
        </w:rPr>
        <w:t>because</w:t>
      </w:r>
      <w:proofErr w:type="spellEnd"/>
      <w:r w:rsidRPr="00E956A5">
        <w:rPr>
          <w:rFonts w:ascii="Segoe UI" w:hAnsi="Segoe UI" w:cs="Segoe UI"/>
        </w:rPr>
        <w:t xml:space="preserve"> of mobile </w:t>
      </w:r>
      <w:proofErr w:type="spellStart"/>
      <w:r w:rsidRPr="00E956A5">
        <w:rPr>
          <w:rFonts w:ascii="Segoe UI" w:hAnsi="Segoe UI" w:cs="Segoe UI"/>
        </w:rPr>
        <w:t>phones</w:t>
      </w:r>
      <w:proofErr w:type="spellEnd"/>
      <w:r w:rsidRPr="00E956A5">
        <w:rPr>
          <w:rFonts w:ascii="Segoe UI" w:hAnsi="Segoe UI" w:cs="Segoe UI"/>
        </w:rPr>
        <w:t xml:space="preserve">, </w:t>
      </w:r>
      <w:proofErr w:type="spellStart"/>
      <w:r w:rsidRPr="00E956A5">
        <w:rPr>
          <w:rFonts w:ascii="Segoe UI" w:hAnsi="Segoe UI" w:cs="Segoe UI"/>
        </w:rPr>
        <w:t>you</w:t>
      </w:r>
      <w:proofErr w:type="spellEnd"/>
      <w:r w:rsidRPr="00E956A5">
        <w:rPr>
          <w:rFonts w:ascii="Segoe UI" w:hAnsi="Segoe UI" w:cs="Segoe UI"/>
        </w:rPr>
        <w:t xml:space="preserve"> </w:t>
      </w:r>
      <w:proofErr w:type="spellStart"/>
      <w:r w:rsidRPr="00E956A5">
        <w:rPr>
          <w:rFonts w:ascii="Segoe UI" w:hAnsi="Segoe UI" w:cs="Segoe UI"/>
        </w:rPr>
        <w:t>can</w:t>
      </w:r>
      <w:proofErr w:type="spellEnd"/>
      <w:r w:rsidRPr="00E956A5">
        <w:rPr>
          <w:rFonts w:ascii="Segoe UI" w:hAnsi="Segoe UI" w:cs="Segoe UI"/>
        </w:rPr>
        <w:t xml:space="preserve"> do it in </w:t>
      </w:r>
      <w:proofErr w:type="spellStart"/>
      <w:r w:rsidRPr="00E956A5">
        <w:rPr>
          <w:rFonts w:ascii="Segoe UI" w:hAnsi="Segoe UI" w:cs="Segoe UI"/>
        </w:rPr>
        <w:t>all</w:t>
      </w:r>
      <w:proofErr w:type="spellEnd"/>
      <w:r w:rsidRPr="00E956A5">
        <w:rPr>
          <w:rFonts w:ascii="Segoe UI" w:hAnsi="Segoe UI" w:cs="Segoe UI"/>
        </w:rPr>
        <w:t xml:space="preserve"> </w:t>
      </w:r>
      <w:proofErr w:type="spellStart"/>
      <w:r w:rsidRPr="00E956A5">
        <w:rPr>
          <w:rFonts w:ascii="Segoe UI" w:hAnsi="Segoe UI" w:cs="Segoe UI"/>
        </w:rPr>
        <w:t>sorts</w:t>
      </w:r>
      <w:proofErr w:type="spellEnd"/>
      <w:r w:rsidRPr="00E956A5">
        <w:rPr>
          <w:rFonts w:ascii="Segoe UI" w:hAnsi="Segoe UI" w:cs="Segoe UI"/>
        </w:rPr>
        <w:t xml:space="preserve"> of </w:t>
      </w:r>
      <w:proofErr w:type="spellStart"/>
      <w:r w:rsidRPr="00E956A5">
        <w:rPr>
          <w:rFonts w:ascii="Segoe UI" w:hAnsi="Segoe UI" w:cs="Segoe UI"/>
        </w:rPr>
        <w:t>situations</w:t>
      </w:r>
      <w:proofErr w:type="spellEnd"/>
      <w:r w:rsidRPr="00E956A5">
        <w:rPr>
          <w:rFonts w:ascii="Segoe UI" w:hAnsi="Segoe UI" w:cs="Segoe UI"/>
        </w:rPr>
        <w:t xml:space="preserve">: </w:t>
      </w:r>
      <w:proofErr w:type="spellStart"/>
      <w:r w:rsidRPr="00E956A5">
        <w:rPr>
          <w:rFonts w:ascii="Segoe UI" w:hAnsi="Segoe UI" w:cs="Segoe UI"/>
        </w:rPr>
        <w:t>when</w:t>
      </w:r>
      <w:proofErr w:type="spellEnd"/>
      <w:r w:rsidRPr="00E956A5">
        <w:rPr>
          <w:rFonts w:ascii="Segoe UI" w:hAnsi="Segoe UI" w:cs="Segoe UI"/>
        </w:rPr>
        <w:t xml:space="preserve"> </w:t>
      </w:r>
      <w:proofErr w:type="spellStart"/>
      <w:r w:rsidRPr="00E956A5">
        <w:rPr>
          <w:rFonts w:ascii="Segoe UI" w:hAnsi="Segoe UI" w:cs="Segoe UI"/>
        </w:rPr>
        <w:t>you</w:t>
      </w:r>
      <w:proofErr w:type="spellEnd"/>
      <w:r w:rsidRPr="00E956A5">
        <w:rPr>
          <w:rFonts w:ascii="Segoe UI" w:hAnsi="Segoe UI" w:cs="Segoe UI"/>
        </w:rPr>
        <w:t xml:space="preserve"> are </w:t>
      </w:r>
      <w:proofErr w:type="spellStart"/>
      <w:r w:rsidRPr="00E956A5">
        <w:rPr>
          <w:rFonts w:ascii="Segoe UI" w:hAnsi="Segoe UI" w:cs="Segoe UI"/>
        </w:rPr>
        <w:t>waiting</w:t>
      </w:r>
      <w:proofErr w:type="spellEnd"/>
      <w:r w:rsidRPr="00E956A5">
        <w:rPr>
          <w:rFonts w:ascii="Segoe UI" w:hAnsi="Segoe UI" w:cs="Segoe UI"/>
        </w:rPr>
        <w:t xml:space="preserve"> for </w:t>
      </w:r>
      <w:proofErr w:type="spellStart"/>
      <w:r w:rsidRPr="00E956A5">
        <w:rPr>
          <w:rFonts w:ascii="Segoe UI" w:hAnsi="Segoe UI" w:cs="Segoe UI"/>
        </w:rPr>
        <w:t>your</w:t>
      </w:r>
      <w:proofErr w:type="spellEnd"/>
      <w:r w:rsidRPr="00E956A5">
        <w:rPr>
          <w:rFonts w:ascii="Segoe UI" w:hAnsi="Segoe UI" w:cs="Segoe UI"/>
        </w:rPr>
        <w:t xml:space="preserve"> bus, </w:t>
      </w:r>
      <w:proofErr w:type="spellStart"/>
      <w:r w:rsidRPr="00E956A5">
        <w:rPr>
          <w:rFonts w:ascii="Segoe UI" w:hAnsi="Segoe UI" w:cs="Segoe UI"/>
        </w:rPr>
        <w:t>before</w:t>
      </w:r>
      <w:proofErr w:type="spellEnd"/>
      <w:r w:rsidRPr="00E956A5">
        <w:rPr>
          <w:rFonts w:ascii="Segoe UI" w:hAnsi="Segoe UI" w:cs="Segoe UI"/>
        </w:rPr>
        <w:t xml:space="preserve"> an </w:t>
      </w:r>
      <w:proofErr w:type="spellStart"/>
      <w:r w:rsidRPr="00E956A5">
        <w:rPr>
          <w:rFonts w:ascii="Segoe UI" w:hAnsi="Segoe UI" w:cs="Segoe UI"/>
        </w:rPr>
        <w:t>appointment</w:t>
      </w:r>
      <w:proofErr w:type="spellEnd"/>
      <w:r w:rsidRPr="00E956A5">
        <w:rPr>
          <w:rFonts w:ascii="Segoe UI" w:hAnsi="Segoe UI" w:cs="Segoe UI"/>
        </w:rPr>
        <w:t xml:space="preserve"> at </w:t>
      </w:r>
      <w:proofErr w:type="spellStart"/>
      <w:r w:rsidRPr="00E956A5">
        <w:rPr>
          <w:rFonts w:ascii="Segoe UI" w:hAnsi="Segoe UI" w:cs="Segoe UI"/>
        </w:rPr>
        <w:t>your</w:t>
      </w:r>
      <w:proofErr w:type="spellEnd"/>
      <w:r w:rsidRPr="00E956A5">
        <w:rPr>
          <w:rFonts w:ascii="Segoe UI" w:hAnsi="Segoe UI" w:cs="Segoe UI"/>
        </w:rPr>
        <w:t xml:space="preserve"> doctor or </w:t>
      </w:r>
      <w:proofErr w:type="spellStart"/>
      <w:r w:rsidRPr="00E956A5">
        <w:rPr>
          <w:rFonts w:ascii="Segoe UI" w:hAnsi="Segoe UI" w:cs="Segoe UI"/>
        </w:rPr>
        <w:t>when</w:t>
      </w:r>
      <w:proofErr w:type="spellEnd"/>
      <w:r w:rsidRPr="00E956A5">
        <w:rPr>
          <w:rFonts w:ascii="Segoe UI" w:hAnsi="Segoe UI" w:cs="Segoe UI"/>
        </w:rPr>
        <w:t xml:space="preserve"> </w:t>
      </w:r>
      <w:proofErr w:type="spellStart"/>
      <w:r w:rsidRPr="00E956A5">
        <w:rPr>
          <w:rFonts w:ascii="Segoe UI" w:hAnsi="Segoe UI" w:cs="Segoe UI"/>
        </w:rPr>
        <w:t>you</w:t>
      </w:r>
      <w:proofErr w:type="spellEnd"/>
      <w:r w:rsidRPr="00E956A5">
        <w:rPr>
          <w:rFonts w:ascii="Segoe UI" w:hAnsi="Segoe UI" w:cs="Segoe UI"/>
        </w:rPr>
        <w:t xml:space="preserve"> are </w:t>
      </w:r>
      <w:proofErr w:type="spellStart"/>
      <w:r w:rsidRPr="00E956A5">
        <w:rPr>
          <w:rFonts w:ascii="Segoe UI" w:hAnsi="Segoe UI" w:cs="Segoe UI"/>
        </w:rPr>
        <w:t>getting</w:t>
      </w:r>
      <w:proofErr w:type="spellEnd"/>
      <w:r w:rsidRPr="00E956A5">
        <w:rPr>
          <w:rFonts w:ascii="Segoe UI" w:hAnsi="Segoe UI" w:cs="Segoe UI"/>
        </w:rPr>
        <w:t xml:space="preserve"> </w:t>
      </w:r>
      <w:proofErr w:type="spellStart"/>
      <w:r w:rsidRPr="00E956A5">
        <w:rPr>
          <w:rFonts w:ascii="Segoe UI" w:hAnsi="Segoe UI" w:cs="Segoe UI"/>
        </w:rPr>
        <w:t>your</w:t>
      </w:r>
      <w:proofErr w:type="spellEnd"/>
      <w:r w:rsidRPr="00E956A5">
        <w:rPr>
          <w:rFonts w:ascii="Segoe UI" w:hAnsi="Segoe UI" w:cs="Segoe UI"/>
        </w:rPr>
        <w:t xml:space="preserve"> </w:t>
      </w:r>
      <w:proofErr w:type="spellStart"/>
      <w:r w:rsidRPr="00E956A5">
        <w:rPr>
          <w:rFonts w:ascii="Segoe UI" w:hAnsi="Segoe UI" w:cs="Segoe UI"/>
        </w:rPr>
        <w:t>food</w:t>
      </w:r>
      <w:proofErr w:type="spellEnd"/>
      <w:r w:rsidRPr="00E956A5">
        <w:rPr>
          <w:rFonts w:ascii="Segoe UI" w:hAnsi="Segoe UI" w:cs="Segoe UI"/>
        </w:rPr>
        <w:t xml:space="preserve">, </w:t>
      </w:r>
      <w:proofErr w:type="spellStart"/>
      <w:r w:rsidRPr="00E956A5">
        <w:rPr>
          <w:rFonts w:ascii="Segoe UI" w:hAnsi="Segoe UI" w:cs="Segoe UI"/>
        </w:rPr>
        <w:t>with</w:t>
      </w:r>
      <w:proofErr w:type="spellEnd"/>
      <w:r w:rsidRPr="00E956A5">
        <w:rPr>
          <w:rFonts w:ascii="Segoe UI" w:hAnsi="Segoe UI" w:cs="Segoe UI"/>
        </w:rPr>
        <w:t xml:space="preserve"> </w:t>
      </w:r>
      <w:proofErr w:type="spellStart"/>
      <w:r w:rsidRPr="00E956A5">
        <w:rPr>
          <w:rFonts w:ascii="Segoe UI" w:hAnsi="Segoe UI" w:cs="Segoe UI"/>
        </w:rPr>
        <w:t>some</w:t>
      </w:r>
      <w:proofErr w:type="spellEnd"/>
      <w:r w:rsidRPr="00E956A5">
        <w:rPr>
          <w:rFonts w:ascii="Segoe UI" w:hAnsi="Segoe UI" w:cs="Segoe UI"/>
        </w:rPr>
        <w:t xml:space="preserve"> </w:t>
      </w:r>
      <w:proofErr w:type="spellStart"/>
      <w:r w:rsidRPr="00E956A5">
        <w:rPr>
          <w:rFonts w:ascii="Segoe UI" w:hAnsi="Segoe UI" w:cs="Segoe UI"/>
        </w:rPr>
        <w:t>people</w:t>
      </w:r>
      <w:proofErr w:type="spellEnd"/>
      <w:r w:rsidRPr="00E956A5">
        <w:rPr>
          <w:rFonts w:ascii="Segoe UI" w:hAnsi="Segoe UI" w:cs="Segoe UI"/>
        </w:rPr>
        <w:t xml:space="preserve"> </w:t>
      </w:r>
      <w:proofErr w:type="spellStart"/>
      <w:r w:rsidRPr="00E956A5">
        <w:rPr>
          <w:rFonts w:ascii="Segoe UI" w:hAnsi="Segoe UI" w:cs="Segoe UI"/>
        </w:rPr>
        <w:t>eating</w:t>
      </w:r>
      <w:proofErr w:type="spellEnd"/>
      <w:r w:rsidRPr="00E956A5">
        <w:rPr>
          <w:rFonts w:ascii="Segoe UI" w:hAnsi="Segoe UI" w:cs="Segoe UI"/>
        </w:rPr>
        <w:t xml:space="preserve"> </w:t>
      </w:r>
      <w:proofErr w:type="spellStart"/>
      <w:r w:rsidRPr="00E956A5">
        <w:rPr>
          <w:rFonts w:ascii="Segoe UI" w:hAnsi="Segoe UI" w:cs="Segoe UI"/>
        </w:rPr>
        <w:t>with</w:t>
      </w:r>
      <w:proofErr w:type="spellEnd"/>
      <w:r w:rsidRPr="00E956A5">
        <w:rPr>
          <w:rFonts w:ascii="Segoe UI" w:hAnsi="Segoe UI" w:cs="Segoe UI"/>
        </w:rPr>
        <w:t xml:space="preserve"> </w:t>
      </w:r>
      <w:proofErr w:type="spellStart"/>
      <w:r w:rsidRPr="00E956A5">
        <w:rPr>
          <w:rFonts w:ascii="Segoe UI" w:hAnsi="Segoe UI" w:cs="Segoe UI"/>
        </w:rPr>
        <w:t>the</w:t>
      </w:r>
      <w:proofErr w:type="spellEnd"/>
      <w:r w:rsidRPr="00E956A5">
        <w:rPr>
          <w:rFonts w:ascii="Segoe UI" w:hAnsi="Segoe UI" w:cs="Segoe UI"/>
        </w:rPr>
        <w:t xml:space="preserve"> </w:t>
      </w:r>
      <w:proofErr w:type="spellStart"/>
      <w:r w:rsidRPr="00E956A5">
        <w:rPr>
          <w:rFonts w:ascii="Segoe UI" w:hAnsi="Segoe UI" w:cs="Segoe UI"/>
        </w:rPr>
        <w:t>app</w:t>
      </w:r>
      <w:proofErr w:type="spellEnd"/>
      <w:r w:rsidRPr="00E956A5">
        <w:rPr>
          <w:rFonts w:ascii="Segoe UI" w:hAnsi="Segoe UI" w:cs="Segoe UI"/>
        </w:rPr>
        <w:t xml:space="preserve"> open.  It got </w:t>
      </w:r>
      <w:proofErr w:type="spellStart"/>
      <w:r w:rsidRPr="00E956A5">
        <w:rPr>
          <w:rFonts w:ascii="Segoe UI" w:hAnsi="Segoe UI" w:cs="Segoe UI"/>
        </w:rPr>
        <w:t>so</w:t>
      </w:r>
      <w:proofErr w:type="spellEnd"/>
      <w:r w:rsidRPr="00E956A5">
        <w:rPr>
          <w:rFonts w:ascii="Segoe UI" w:hAnsi="Segoe UI" w:cs="Segoe UI"/>
        </w:rPr>
        <w:t xml:space="preserve"> popular </w:t>
      </w:r>
      <w:proofErr w:type="spellStart"/>
      <w:r w:rsidRPr="00E956A5">
        <w:rPr>
          <w:rFonts w:ascii="Segoe UI" w:hAnsi="Segoe UI" w:cs="Segoe UI"/>
        </w:rPr>
        <w:t>that</w:t>
      </w:r>
      <w:proofErr w:type="spellEnd"/>
      <w:r w:rsidRPr="00E956A5">
        <w:rPr>
          <w:rFonts w:ascii="Segoe UI" w:hAnsi="Segoe UI" w:cs="Segoe UI"/>
        </w:rPr>
        <w:t xml:space="preserve"> </w:t>
      </w:r>
      <w:proofErr w:type="spellStart"/>
      <w:r w:rsidRPr="00E956A5">
        <w:rPr>
          <w:rFonts w:ascii="Segoe UI" w:hAnsi="Segoe UI" w:cs="Segoe UI"/>
        </w:rPr>
        <w:t>even</w:t>
      </w:r>
      <w:proofErr w:type="spellEnd"/>
      <w:r w:rsidRPr="00E956A5">
        <w:rPr>
          <w:rFonts w:ascii="Segoe UI" w:hAnsi="Segoe UI" w:cs="Segoe UI"/>
        </w:rPr>
        <w:t xml:space="preserve"> </w:t>
      </w:r>
      <w:proofErr w:type="spellStart"/>
      <w:r w:rsidRPr="00E956A5">
        <w:rPr>
          <w:rFonts w:ascii="Segoe UI" w:hAnsi="Segoe UI" w:cs="Segoe UI"/>
        </w:rPr>
        <w:t>traditional</w:t>
      </w:r>
      <w:proofErr w:type="spellEnd"/>
      <w:r w:rsidRPr="00E956A5">
        <w:rPr>
          <w:rFonts w:ascii="Segoe UI" w:hAnsi="Segoe UI" w:cs="Segoe UI"/>
        </w:rPr>
        <w:t xml:space="preserve"> </w:t>
      </w:r>
      <w:proofErr w:type="spellStart"/>
      <w:r w:rsidRPr="00E956A5">
        <w:rPr>
          <w:rFonts w:ascii="Segoe UI" w:hAnsi="Segoe UI" w:cs="Segoe UI"/>
        </w:rPr>
        <w:t>news</w:t>
      </w:r>
      <w:proofErr w:type="spellEnd"/>
      <w:r w:rsidRPr="00E956A5">
        <w:rPr>
          <w:rFonts w:ascii="Segoe UI" w:hAnsi="Segoe UI" w:cs="Segoe UI"/>
        </w:rPr>
        <w:t xml:space="preserve"> </w:t>
      </w:r>
      <w:proofErr w:type="spellStart"/>
      <w:r w:rsidRPr="00E956A5">
        <w:rPr>
          <w:rFonts w:ascii="Segoe UI" w:hAnsi="Segoe UI" w:cs="Segoe UI"/>
        </w:rPr>
        <w:t>outlets</w:t>
      </w:r>
      <w:proofErr w:type="spellEnd"/>
      <w:r w:rsidRPr="00E956A5">
        <w:rPr>
          <w:rFonts w:ascii="Segoe UI" w:hAnsi="Segoe UI" w:cs="Segoe UI"/>
        </w:rPr>
        <w:t xml:space="preserve"> </w:t>
      </w:r>
      <w:proofErr w:type="spellStart"/>
      <w:r w:rsidRPr="00E956A5">
        <w:rPr>
          <w:rFonts w:ascii="Segoe UI" w:hAnsi="Segoe UI" w:cs="Segoe UI"/>
        </w:rPr>
        <w:t>use</w:t>
      </w:r>
      <w:proofErr w:type="spellEnd"/>
      <w:r w:rsidRPr="00E956A5">
        <w:rPr>
          <w:rFonts w:ascii="Segoe UI" w:hAnsi="Segoe UI" w:cs="Segoe UI"/>
        </w:rPr>
        <w:t xml:space="preserve"> it </w:t>
      </w:r>
      <w:proofErr w:type="spellStart"/>
      <w:r w:rsidRPr="00E956A5">
        <w:rPr>
          <w:rFonts w:ascii="Segoe UI" w:hAnsi="Segoe UI" w:cs="Segoe UI"/>
        </w:rPr>
        <w:t>to</w:t>
      </w:r>
      <w:proofErr w:type="spellEnd"/>
      <w:r w:rsidRPr="00E956A5">
        <w:rPr>
          <w:rFonts w:ascii="Segoe UI" w:hAnsi="Segoe UI" w:cs="Segoe UI"/>
        </w:rPr>
        <w:t xml:space="preserve"> post </w:t>
      </w:r>
      <w:proofErr w:type="spellStart"/>
      <w:r w:rsidRPr="00E956A5">
        <w:rPr>
          <w:rFonts w:ascii="Segoe UI" w:hAnsi="Segoe UI" w:cs="Segoe UI"/>
        </w:rPr>
        <w:t>their</w:t>
      </w:r>
      <w:proofErr w:type="spellEnd"/>
      <w:r w:rsidRPr="00E956A5">
        <w:rPr>
          <w:rFonts w:ascii="Segoe UI" w:hAnsi="Segoe UI" w:cs="Segoe UI"/>
        </w:rPr>
        <w:t xml:space="preserve"> content. </w:t>
      </w:r>
      <w:proofErr w:type="spellStart"/>
      <w:r w:rsidRPr="00E956A5">
        <w:rPr>
          <w:rFonts w:ascii="Segoe UI" w:hAnsi="Segoe UI" w:cs="Segoe UI"/>
        </w:rPr>
        <w:t>So</w:t>
      </w:r>
      <w:proofErr w:type="spellEnd"/>
      <w:r w:rsidRPr="00E956A5">
        <w:rPr>
          <w:rFonts w:ascii="Segoe UI" w:hAnsi="Segoe UI" w:cs="Segoe UI"/>
        </w:rPr>
        <w:t xml:space="preserve">, </w:t>
      </w:r>
      <w:proofErr w:type="spellStart"/>
      <w:r w:rsidRPr="00E956A5">
        <w:rPr>
          <w:rFonts w:ascii="Segoe UI" w:hAnsi="Segoe UI" w:cs="Segoe UI"/>
        </w:rPr>
        <w:t>with</w:t>
      </w:r>
      <w:proofErr w:type="spellEnd"/>
      <w:r w:rsidRPr="00E956A5">
        <w:rPr>
          <w:rFonts w:ascii="Segoe UI" w:hAnsi="Segoe UI" w:cs="Segoe UI"/>
        </w:rPr>
        <w:t xml:space="preserve"> </w:t>
      </w:r>
      <w:proofErr w:type="spellStart"/>
      <w:r w:rsidRPr="00E956A5">
        <w:rPr>
          <w:rFonts w:ascii="Segoe UI" w:hAnsi="Segoe UI" w:cs="Segoe UI"/>
        </w:rPr>
        <w:t>so</w:t>
      </w:r>
      <w:proofErr w:type="spellEnd"/>
      <w:r w:rsidRPr="00E956A5">
        <w:rPr>
          <w:rFonts w:ascii="Segoe UI" w:hAnsi="Segoe UI" w:cs="Segoe UI"/>
        </w:rPr>
        <w:t xml:space="preserve"> </w:t>
      </w:r>
      <w:proofErr w:type="spellStart"/>
      <w:r w:rsidRPr="00E956A5">
        <w:rPr>
          <w:rFonts w:ascii="Segoe UI" w:hAnsi="Segoe UI" w:cs="Segoe UI"/>
        </w:rPr>
        <w:t>many</w:t>
      </w:r>
      <w:proofErr w:type="spellEnd"/>
      <w:r w:rsidRPr="00E956A5">
        <w:rPr>
          <w:rFonts w:ascii="Segoe UI" w:hAnsi="Segoe UI" w:cs="Segoe UI"/>
        </w:rPr>
        <w:t xml:space="preserve"> </w:t>
      </w:r>
      <w:proofErr w:type="spellStart"/>
      <w:r w:rsidRPr="00E956A5">
        <w:rPr>
          <w:rFonts w:ascii="Segoe UI" w:hAnsi="Segoe UI" w:cs="Segoe UI"/>
        </w:rPr>
        <w:t>areas</w:t>
      </w:r>
      <w:proofErr w:type="spellEnd"/>
      <w:r w:rsidRPr="00E956A5">
        <w:rPr>
          <w:rFonts w:ascii="Segoe UI" w:hAnsi="Segoe UI" w:cs="Segoe UI"/>
        </w:rPr>
        <w:t xml:space="preserve"> of </w:t>
      </w:r>
      <w:proofErr w:type="spellStart"/>
      <w:r w:rsidRPr="00E956A5">
        <w:rPr>
          <w:rFonts w:ascii="Segoe UI" w:hAnsi="Segoe UI" w:cs="Segoe UI"/>
        </w:rPr>
        <w:t>interest</w:t>
      </w:r>
      <w:proofErr w:type="spellEnd"/>
      <w:r w:rsidRPr="00E956A5">
        <w:rPr>
          <w:rFonts w:ascii="Segoe UI" w:hAnsi="Segoe UI" w:cs="Segoe UI"/>
        </w:rPr>
        <w:t xml:space="preserve"> </w:t>
      </w:r>
      <w:proofErr w:type="spellStart"/>
      <w:r w:rsidRPr="00E956A5">
        <w:rPr>
          <w:rFonts w:ascii="Segoe UI" w:hAnsi="Segoe UI" w:cs="Segoe UI"/>
        </w:rPr>
        <w:t>that</w:t>
      </w:r>
      <w:proofErr w:type="spellEnd"/>
      <w:r w:rsidRPr="00E956A5">
        <w:rPr>
          <w:rFonts w:ascii="Segoe UI" w:hAnsi="Segoe UI" w:cs="Segoe UI"/>
        </w:rPr>
        <w:t xml:space="preserve"> </w:t>
      </w:r>
      <w:proofErr w:type="spellStart"/>
      <w:r w:rsidRPr="00E956A5">
        <w:rPr>
          <w:rFonts w:ascii="Segoe UI" w:hAnsi="Segoe UI" w:cs="Segoe UI"/>
        </w:rPr>
        <w:t>this</w:t>
      </w:r>
      <w:proofErr w:type="spellEnd"/>
      <w:r w:rsidRPr="00E956A5">
        <w:rPr>
          <w:rFonts w:ascii="Segoe UI" w:hAnsi="Segoe UI" w:cs="Segoe UI"/>
        </w:rPr>
        <w:t xml:space="preserve"> </w:t>
      </w:r>
      <w:proofErr w:type="spellStart"/>
      <w:r w:rsidRPr="00E956A5">
        <w:rPr>
          <w:rFonts w:ascii="Segoe UI" w:hAnsi="Segoe UI" w:cs="Segoe UI"/>
        </w:rPr>
        <w:t>platform</w:t>
      </w:r>
      <w:proofErr w:type="spellEnd"/>
      <w:r w:rsidRPr="00E956A5">
        <w:rPr>
          <w:rFonts w:ascii="Segoe UI" w:hAnsi="Segoe UI" w:cs="Segoe UI"/>
        </w:rPr>
        <w:t xml:space="preserve"> </w:t>
      </w:r>
      <w:proofErr w:type="spellStart"/>
      <w:r w:rsidRPr="00E956A5">
        <w:rPr>
          <w:rFonts w:ascii="Segoe UI" w:hAnsi="Segoe UI" w:cs="Segoe UI"/>
        </w:rPr>
        <w:t>is</w:t>
      </w:r>
      <w:proofErr w:type="spellEnd"/>
      <w:r w:rsidRPr="00E956A5">
        <w:rPr>
          <w:rFonts w:ascii="Segoe UI" w:hAnsi="Segoe UI" w:cs="Segoe UI"/>
        </w:rPr>
        <w:t xml:space="preserve"> </w:t>
      </w:r>
      <w:proofErr w:type="spellStart"/>
      <w:r w:rsidRPr="00E956A5">
        <w:rPr>
          <w:rFonts w:ascii="Segoe UI" w:hAnsi="Segoe UI" w:cs="Segoe UI"/>
        </w:rPr>
        <w:t>covering</w:t>
      </w:r>
      <w:proofErr w:type="spellEnd"/>
      <w:r w:rsidRPr="00E956A5">
        <w:rPr>
          <w:rFonts w:ascii="Segoe UI" w:hAnsi="Segoe UI" w:cs="Segoe UI"/>
        </w:rPr>
        <w:t xml:space="preserve">, it </w:t>
      </w:r>
      <w:proofErr w:type="spellStart"/>
      <w:r w:rsidRPr="00E956A5">
        <w:rPr>
          <w:rFonts w:ascii="Segoe UI" w:hAnsi="Segoe UI" w:cs="Segoe UI"/>
        </w:rPr>
        <w:t>was</w:t>
      </w:r>
      <w:proofErr w:type="spellEnd"/>
      <w:r w:rsidRPr="00E956A5">
        <w:rPr>
          <w:rFonts w:ascii="Segoe UI" w:hAnsi="Segoe UI" w:cs="Segoe UI"/>
        </w:rPr>
        <w:t xml:space="preserve"> </w:t>
      </w:r>
      <w:proofErr w:type="spellStart"/>
      <w:r w:rsidRPr="00E956A5">
        <w:rPr>
          <w:rFonts w:ascii="Segoe UI" w:hAnsi="Segoe UI" w:cs="Segoe UI"/>
        </w:rPr>
        <w:t>inevitable</w:t>
      </w:r>
      <w:proofErr w:type="spellEnd"/>
      <w:r w:rsidRPr="00E956A5">
        <w:rPr>
          <w:rFonts w:ascii="Segoe UI" w:hAnsi="Segoe UI" w:cs="Segoe UI"/>
        </w:rPr>
        <w:t xml:space="preserve"> </w:t>
      </w:r>
      <w:proofErr w:type="spellStart"/>
      <w:r w:rsidRPr="00E956A5">
        <w:rPr>
          <w:rFonts w:ascii="Segoe UI" w:hAnsi="Segoe UI" w:cs="Segoe UI"/>
        </w:rPr>
        <w:t>that</w:t>
      </w:r>
      <w:proofErr w:type="spellEnd"/>
      <w:r w:rsidRPr="00E956A5">
        <w:rPr>
          <w:rFonts w:ascii="Segoe UI" w:hAnsi="Segoe UI" w:cs="Segoe UI"/>
        </w:rPr>
        <w:t xml:space="preserve"> at a </w:t>
      </w:r>
      <w:proofErr w:type="spellStart"/>
      <w:r w:rsidRPr="00E956A5">
        <w:rPr>
          <w:rFonts w:ascii="Segoe UI" w:hAnsi="Segoe UI" w:cs="Segoe UI"/>
        </w:rPr>
        <w:t>certain</w:t>
      </w:r>
      <w:proofErr w:type="spellEnd"/>
      <w:r w:rsidRPr="00E956A5">
        <w:rPr>
          <w:rFonts w:ascii="Segoe UI" w:hAnsi="Segoe UI" w:cs="Segoe UI"/>
        </w:rPr>
        <w:t xml:space="preserve"> </w:t>
      </w:r>
      <w:proofErr w:type="spellStart"/>
      <w:r w:rsidRPr="00E956A5">
        <w:rPr>
          <w:rFonts w:ascii="Segoe UI" w:hAnsi="Segoe UI" w:cs="Segoe UI"/>
        </w:rPr>
        <w:t>point</w:t>
      </w:r>
      <w:proofErr w:type="spellEnd"/>
      <w:r w:rsidRPr="00E956A5">
        <w:rPr>
          <w:rFonts w:ascii="Segoe UI" w:hAnsi="Segoe UI" w:cs="Segoe UI"/>
        </w:rPr>
        <w:t xml:space="preserve"> </w:t>
      </w:r>
      <w:proofErr w:type="spellStart"/>
      <w:r w:rsidRPr="00E956A5">
        <w:rPr>
          <w:rFonts w:ascii="Segoe UI" w:hAnsi="Segoe UI" w:cs="Segoe UI"/>
        </w:rPr>
        <w:t>literature</w:t>
      </w:r>
      <w:proofErr w:type="spellEnd"/>
      <w:r w:rsidRPr="00E956A5">
        <w:rPr>
          <w:rFonts w:ascii="Segoe UI" w:hAnsi="Segoe UI" w:cs="Segoe UI"/>
        </w:rPr>
        <w:t xml:space="preserve"> </w:t>
      </w:r>
      <w:proofErr w:type="spellStart"/>
      <w:r w:rsidRPr="00E956A5">
        <w:rPr>
          <w:rFonts w:ascii="Segoe UI" w:hAnsi="Segoe UI" w:cs="Segoe UI"/>
        </w:rPr>
        <w:t>would</w:t>
      </w:r>
      <w:proofErr w:type="spellEnd"/>
      <w:r w:rsidRPr="00E956A5">
        <w:rPr>
          <w:rFonts w:ascii="Segoe UI" w:hAnsi="Segoe UI" w:cs="Segoe UI"/>
        </w:rPr>
        <w:t xml:space="preserve"> </w:t>
      </w:r>
      <w:proofErr w:type="spellStart"/>
      <w:r w:rsidRPr="00E956A5">
        <w:rPr>
          <w:rFonts w:ascii="Segoe UI" w:hAnsi="Segoe UI" w:cs="Segoe UI"/>
        </w:rPr>
        <w:t>become</w:t>
      </w:r>
      <w:proofErr w:type="spellEnd"/>
      <w:r w:rsidRPr="00E956A5">
        <w:rPr>
          <w:rFonts w:ascii="Segoe UI" w:hAnsi="Segoe UI" w:cs="Segoe UI"/>
        </w:rPr>
        <w:t xml:space="preserve"> a </w:t>
      </w:r>
      <w:proofErr w:type="spellStart"/>
      <w:r w:rsidRPr="00E956A5">
        <w:rPr>
          <w:rFonts w:ascii="Segoe UI" w:hAnsi="Segoe UI" w:cs="Segoe UI"/>
        </w:rPr>
        <w:t>subject</w:t>
      </w:r>
      <w:proofErr w:type="spellEnd"/>
      <w:r w:rsidRPr="00E956A5">
        <w:rPr>
          <w:rFonts w:ascii="Segoe UI" w:hAnsi="Segoe UI" w:cs="Segoe UI"/>
        </w:rPr>
        <w:t xml:space="preserve"> of </w:t>
      </w:r>
      <w:proofErr w:type="spellStart"/>
      <w:r w:rsidRPr="00E956A5">
        <w:rPr>
          <w:rFonts w:ascii="Segoe UI" w:hAnsi="Segoe UI" w:cs="Segoe UI"/>
        </w:rPr>
        <w:t>discussion</w:t>
      </w:r>
      <w:proofErr w:type="spellEnd"/>
      <w:r w:rsidRPr="00E956A5">
        <w:rPr>
          <w:rFonts w:ascii="Segoe UI" w:hAnsi="Segoe UI" w:cs="Segoe UI"/>
        </w:rPr>
        <w:t xml:space="preserve"> as </w:t>
      </w:r>
      <w:proofErr w:type="spellStart"/>
      <w:r w:rsidRPr="00E956A5">
        <w:rPr>
          <w:rFonts w:ascii="Segoe UI" w:hAnsi="Segoe UI" w:cs="Segoe UI"/>
        </w:rPr>
        <w:t>well</w:t>
      </w:r>
      <w:proofErr w:type="spellEnd"/>
      <w:r w:rsidRPr="00E956A5">
        <w:rPr>
          <w:rFonts w:ascii="Segoe UI" w:hAnsi="Segoe UI" w:cs="Segoe UI"/>
        </w:rPr>
        <w:t xml:space="preserve">. </w:t>
      </w:r>
    </w:p>
    <w:p w14:paraId="2F679F45"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One of the aspects that hooks up people to this platform is this exact fact that they can consume vast amounts of content in a short period of time. So, in the case of literature, readers can find out very easily about new books that are coming out or they can simply have a look at short reviews for what they want to buy or read. Also, readers can find communities that like the same series and they can interact with each other through comments. This gives them a sense of belonging and you can easily find friends with whom you can discuss your latest reading.</w:t>
      </w:r>
    </w:p>
    <w:p w14:paraId="3555DF14"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Another aspect that makes TikTok viable for the literature space is because it helps authors promote their work in a more simplified manner than before. They can tease their new books with the help of visual content, which can help them because the readers can be captivated by the cover or the drawings if that novel has some. If the author adds a short summary or passage from the book, it can increase the reader’s interest more</w:t>
      </w:r>
      <w:bookmarkStart w:id="9" w:name="_Toc152173650"/>
      <w:r w:rsidRPr="00E956A5">
        <w:rPr>
          <w:rFonts w:ascii="Segoe UI" w:hAnsi="Segoe UI" w:cs="Segoe UI"/>
          <w:sz w:val="24"/>
          <w:szCs w:val="24"/>
        </w:rPr>
        <w:t>, therefore their sales will rise.</w:t>
      </w:r>
    </w:p>
    <w:p w14:paraId="7C84C159" w14:textId="77777777" w:rsidR="000B4C51" w:rsidRDefault="000B4C51" w:rsidP="001F2829">
      <w:pPr>
        <w:pStyle w:val="Frspaiere"/>
      </w:pPr>
    </w:p>
    <w:p w14:paraId="6D04586C" w14:textId="2869C3AE" w:rsidR="00E956A5" w:rsidRPr="000B4C51" w:rsidRDefault="00E956A5" w:rsidP="00E956A5">
      <w:pPr>
        <w:pStyle w:val="Titlu2"/>
        <w:spacing w:before="0" w:line="240" w:lineRule="auto"/>
        <w:ind w:firstLine="708"/>
        <w:jc w:val="both"/>
        <w:rPr>
          <w:rFonts w:ascii="Segoe UI" w:hAnsi="Segoe UI" w:cs="Segoe UI"/>
          <w:b w:val="0"/>
          <w:bCs w:val="0"/>
          <w:i w:val="0"/>
          <w:iCs w:val="0"/>
          <w:sz w:val="24"/>
          <w:szCs w:val="24"/>
        </w:rPr>
      </w:pPr>
      <w:r w:rsidRPr="000B4C51">
        <w:rPr>
          <w:rFonts w:ascii="Segoe UI" w:hAnsi="Segoe UI" w:cs="Segoe UI"/>
          <w:i w:val="0"/>
          <w:iCs w:val="0"/>
          <w:sz w:val="24"/>
          <w:szCs w:val="24"/>
        </w:rPr>
        <w:t xml:space="preserve">1.1. </w:t>
      </w:r>
      <w:proofErr w:type="spellStart"/>
      <w:r w:rsidRPr="000B4C51">
        <w:rPr>
          <w:rFonts w:ascii="Segoe UI" w:hAnsi="Segoe UI" w:cs="Segoe UI"/>
          <w:i w:val="0"/>
          <w:iCs w:val="0"/>
          <w:sz w:val="24"/>
          <w:szCs w:val="24"/>
        </w:rPr>
        <w:t>Algorithm</w:t>
      </w:r>
      <w:proofErr w:type="spellEnd"/>
      <w:r w:rsidRPr="000B4C51">
        <w:rPr>
          <w:rFonts w:ascii="Segoe UI" w:hAnsi="Segoe UI" w:cs="Segoe UI"/>
          <w:i w:val="0"/>
          <w:iCs w:val="0"/>
          <w:sz w:val="24"/>
          <w:szCs w:val="24"/>
        </w:rPr>
        <w:t xml:space="preserve"> </w:t>
      </w:r>
      <w:proofErr w:type="spellStart"/>
      <w:r w:rsidRPr="000B4C51">
        <w:rPr>
          <w:rFonts w:ascii="Segoe UI" w:hAnsi="Segoe UI" w:cs="Segoe UI"/>
          <w:i w:val="0"/>
          <w:iCs w:val="0"/>
          <w:sz w:val="24"/>
          <w:szCs w:val="24"/>
        </w:rPr>
        <w:t>and</w:t>
      </w:r>
      <w:proofErr w:type="spellEnd"/>
      <w:r w:rsidRPr="000B4C51">
        <w:rPr>
          <w:rFonts w:ascii="Segoe UI" w:hAnsi="Segoe UI" w:cs="Segoe UI"/>
          <w:i w:val="0"/>
          <w:iCs w:val="0"/>
          <w:sz w:val="24"/>
          <w:szCs w:val="24"/>
        </w:rPr>
        <w:t xml:space="preserve"> </w:t>
      </w:r>
      <w:proofErr w:type="spellStart"/>
      <w:r w:rsidRPr="000B4C51">
        <w:rPr>
          <w:rFonts w:ascii="Segoe UI" w:hAnsi="Segoe UI" w:cs="Segoe UI"/>
          <w:i w:val="0"/>
          <w:iCs w:val="0"/>
          <w:sz w:val="24"/>
          <w:szCs w:val="24"/>
        </w:rPr>
        <w:t>hashtags</w:t>
      </w:r>
      <w:bookmarkEnd w:id="9"/>
      <w:proofErr w:type="spellEnd"/>
      <w:r w:rsidRPr="000B4C51">
        <w:rPr>
          <w:rFonts w:ascii="Segoe UI" w:hAnsi="Segoe UI" w:cs="Segoe UI"/>
          <w:i w:val="0"/>
          <w:iCs w:val="0"/>
          <w:sz w:val="24"/>
          <w:szCs w:val="24"/>
        </w:rPr>
        <w:t xml:space="preserve"> </w:t>
      </w:r>
    </w:p>
    <w:p w14:paraId="5AC126C3" w14:textId="77777777" w:rsidR="00E956A5" w:rsidRPr="00E956A5" w:rsidRDefault="00E956A5" w:rsidP="00E956A5">
      <w:pPr>
        <w:spacing w:after="0" w:line="240" w:lineRule="auto"/>
        <w:jc w:val="both"/>
        <w:rPr>
          <w:rFonts w:ascii="Segoe UI" w:hAnsi="Segoe UI" w:cs="Segoe UI"/>
          <w:sz w:val="24"/>
          <w:szCs w:val="24"/>
        </w:rPr>
      </w:pPr>
      <w:r w:rsidRPr="00E956A5">
        <w:rPr>
          <w:rFonts w:ascii="Segoe UI" w:hAnsi="Segoe UI" w:cs="Segoe UI"/>
          <w:sz w:val="24"/>
          <w:szCs w:val="24"/>
        </w:rPr>
        <w:t xml:space="preserve">Two important concepts that need to be discussed further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understand literature in connection with TikTok are algorithm and hashtags. These two help the user to receive </w:t>
      </w:r>
      <w:r w:rsidRPr="00E956A5">
        <w:rPr>
          <w:rFonts w:ascii="Segoe UI" w:hAnsi="Segoe UI" w:cs="Segoe UI"/>
          <w:sz w:val="24"/>
          <w:szCs w:val="24"/>
        </w:rPr>
        <w:lastRenderedPageBreak/>
        <w:t>videos based on his hobbies and interests, but they can also put him in a loop where he only gets specific kinds of information and nothing else.</w:t>
      </w:r>
    </w:p>
    <w:p w14:paraId="3EF8E6AC"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Firstly, if we check the Merriam-Webster dictionary, algorithm is “commonly used nowadays for the set of rules a machine (and especially a computer) follows to achieve a particular goal”. Applying this definition to my study, on TikTok the set of rules is based on what the user watches periodically or with what he interacts with the most and here I refer to the like and share button, the comments section or if the user saved the video or the sound in a special folder created by TikTok. The expected outcome for this is that on the For You Page – the main page where new content is showed for the user with or without following that creator –, or FYP for the shorter version, the user receives mostly the type of videos that he interacted with the most. Algorithm uses some data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find out what the user wants to see on a daily basis: how much the user spent watching the video – meaning if he looked until the end or even rewatched it –, if he pressed the like or the share button, whether he looked through the comment section or even posted one, the user search history. All that data is stored by the app for each </w:t>
      </w:r>
      <w:proofErr w:type="gramStart"/>
      <w:r w:rsidRPr="00E956A5">
        <w:rPr>
          <w:rFonts w:ascii="Segoe UI" w:hAnsi="Segoe UI" w:cs="Segoe UI"/>
          <w:sz w:val="24"/>
          <w:szCs w:val="24"/>
        </w:rPr>
        <w:t>account</w:t>
      </w:r>
      <w:proofErr w:type="gramEnd"/>
      <w:r w:rsidRPr="00E956A5">
        <w:rPr>
          <w:rFonts w:ascii="Segoe UI" w:hAnsi="Segoe UI" w:cs="Segoe UI"/>
          <w:sz w:val="24"/>
          <w:szCs w:val="24"/>
        </w:rPr>
        <w:t xml:space="preserve"> and it is used to promote the videos that the user wants to see the most. As is pointed out also by Maria Alessandra Golino in her article </w:t>
      </w:r>
      <w:r w:rsidRPr="00E956A5">
        <w:rPr>
          <w:rFonts w:ascii="Segoe UI" w:hAnsi="Segoe UI" w:cs="Segoe UI"/>
          <w:i/>
          <w:iCs/>
          <w:sz w:val="24"/>
          <w:szCs w:val="24"/>
        </w:rPr>
        <w:t>Algorithms in Social Media Platforms</w:t>
      </w:r>
      <w:r w:rsidRPr="00E956A5">
        <w:rPr>
          <w:rFonts w:ascii="Segoe UI" w:hAnsi="Segoe UI" w:cs="Segoe UI"/>
          <w:sz w:val="24"/>
          <w:szCs w:val="24"/>
        </w:rPr>
        <w:t xml:space="preserve">, by interacting with the same category </w:t>
      </w:r>
      <w:proofErr w:type="gramStart"/>
      <w:r w:rsidRPr="00E956A5">
        <w:rPr>
          <w:rFonts w:ascii="Segoe UI" w:hAnsi="Segoe UI" w:cs="Segoe UI"/>
          <w:sz w:val="24"/>
          <w:szCs w:val="24"/>
        </w:rPr>
        <w:t>over and over again</w:t>
      </w:r>
      <w:proofErr w:type="gramEnd"/>
      <w:r w:rsidRPr="00E956A5">
        <w:rPr>
          <w:rFonts w:ascii="Segoe UI" w:hAnsi="Segoe UI" w:cs="Segoe UI"/>
          <w:sz w:val="24"/>
          <w:szCs w:val="24"/>
        </w:rPr>
        <w:t xml:space="preserve">, to the user will be recommended content that is in the exact same category. This means that the user receives personalized content only for him, which helps the user to be hooked up and consume a lot of content. If we apply this to literature, the subject of my paper, if a user interacts mostly with book related content on TikTok, it is more likely that the </w:t>
      </w:r>
      <w:r w:rsidRPr="00E956A5">
        <w:rPr>
          <w:rFonts w:ascii="Segoe UI" w:hAnsi="Segoe UI" w:cs="Segoe UI"/>
          <w:sz w:val="24"/>
          <w:szCs w:val="24"/>
        </w:rPr>
        <w:lastRenderedPageBreak/>
        <w:t xml:space="preserve">recommendations will be book related rather than, for example, car or animal related. </w:t>
      </w:r>
    </w:p>
    <w:p w14:paraId="6DB63A89"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The other concept, the hashtag, goes in certain ways hand in hand with the algorithm. Looking at the meaning provided by the Merriam-Webster dictionary, hashtag is “a word or phrase preceded by the symbol # that classifies or categorizes the accompanying text”. In general, every video that is posted on TikTok has from one to multiple hashtags that categorizes it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promote it to a certain group of people. As a result, if the user interacts with a certain hashtag or group of hashtags, the algorithm sees this and promotes to FYP that type of videos. The reason why I created a special mention for this concept, even though I mentioned that it is related to the algorithm, is because you do not interact with it in the classical way. There is a possibility to click on it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see videos that are under the same specific hashtag, but usually it just has to be written there by the creator. Most of the time, the user does not interact with it directly.  </w:t>
      </w:r>
    </w:p>
    <w:p w14:paraId="239C302B" w14:textId="77777777" w:rsidR="000B4C51" w:rsidRDefault="000B4C51" w:rsidP="00F06C7F">
      <w:pPr>
        <w:pStyle w:val="Frspaiere"/>
      </w:pPr>
      <w:bookmarkStart w:id="10" w:name="_Toc152173651"/>
    </w:p>
    <w:p w14:paraId="5FD49F4B" w14:textId="39F0B04C" w:rsidR="00E956A5" w:rsidRPr="000B4C51" w:rsidRDefault="00E956A5" w:rsidP="00E956A5">
      <w:pPr>
        <w:pStyle w:val="Titlu2"/>
        <w:spacing w:before="0" w:line="240" w:lineRule="auto"/>
        <w:ind w:firstLine="708"/>
        <w:jc w:val="both"/>
        <w:rPr>
          <w:rFonts w:ascii="Segoe UI" w:hAnsi="Segoe UI" w:cs="Segoe UI"/>
          <w:b w:val="0"/>
          <w:bCs w:val="0"/>
          <w:i w:val="0"/>
          <w:iCs w:val="0"/>
          <w:sz w:val="24"/>
          <w:szCs w:val="24"/>
        </w:rPr>
      </w:pPr>
      <w:r w:rsidRPr="000B4C51">
        <w:rPr>
          <w:rFonts w:ascii="Segoe UI" w:hAnsi="Segoe UI" w:cs="Segoe UI"/>
          <w:i w:val="0"/>
          <w:iCs w:val="0"/>
          <w:sz w:val="24"/>
          <w:szCs w:val="24"/>
        </w:rPr>
        <w:t xml:space="preserve">1.2. </w:t>
      </w:r>
      <w:proofErr w:type="spellStart"/>
      <w:r w:rsidRPr="000B4C51">
        <w:rPr>
          <w:rFonts w:ascii="Segoe UI" w:hAnsi="Segoe UI" w:cs="Segoe UI"/>
          <w:i w:val="0"/>
          <w:iCs w:val="0"/>
          <w:sz w:val="24"/>
          <w:szCs w:val="24"/>
        </w:rPr>
        <w:t>What</w:t>
      </w:r>
      <w:proofErr w:type="spellEnd"/>
      <w:r w:rsidRPr="000B4C51">
        <w:rPr>
          <w:rFonts w:ascii="Segoe UI" w:hAnsi="Segoe UI" w:cs="Segoe UI"/>
          <w:i w:val="0"/>
          <w:iCs w:val="0"/>
          <w:sz w:val="24"/>
          <w:szCs w:val="24"/>
        </w:rPr>
        <w:t xml:space="preserve"> </w:t>
      </w:r>
      <w:proofErr w:type="spellStart"/>
      <w:r w:rsidRPr="000B4C51">
        <w:rPr>
          <w:rFonts w:ascii="Segoe UI" w:hAnsi="Segoe UI" w:cs="Segoe UI"/>
          <w:i w:val="0"/>
          <w:iCs w:val="0"/>
          <w:sz w:val="24"/>
          <w:szCs w:val="24"/>
        </w:rPr>
        <w:t>is</w:t>
      </w:r>
      <w:proofErr w:type="spellEnd"/>
      <w:r w:rsidRPr="000B4C51">
        <w:rPr>
          <w:rFonts w:ascii="Segoe UI" w:hAnsi="Segoe UI" w:cs="Segoe UI"/>
          <w:i w:val="0"/>
          <w:iCs w:val="0"/>
          <w:sz w:val="24"/>
          <w:szCs w:val="24"/>
        </w:rPr>
        <w:t xml:space="preserve"> </w:t>
      </w:r>
      <w:proofErr w:type="spellStart"/>
      <w:r w:rsidRPr="000B4C51">
        <w:rPr>
          <w:rFonts w:ascii="Segoe UI" w:hAnsi="Segoe UI" w:cs="Segoe UI"/>
          <w:i w:val="0"/>
          <w:iCs w:val="0"/>
          <w:sz w:val="24"/>
          <w:szCs w:val="24"/>
        </w:rPr>
        <w:t>BookTok</w:t>
      </w:r>
      <w:proofErr w:type="spellEnd"/>
      <w:r w:rsidR="000B4C51">
        <w:rPr>
          <w:rFonts w:ascii="Segoe UI" w:hAnsi="Segoe UI" w:cs="Segoe UI"/>
          <w:i w:val="0"/>
          <w:iCs w:val="0"/>
          <w:sz w:val="24"/>
          <w:szCs w:val="24"/>
        </w:rPr>
        <w:t xml:space="preserve"> </w:t>
      </w:r>
      <w:r w:rsidRPr="000B4C51">
        <w:rPr>
          <w:rFonts w:ascii="Segoe UI" w:hAnsi="Segoe UI" w:cs="Segoe UI"/>
          <w:i w:val="0"/>
          <w:iCs w:val="0"/>
          <w:sz w:val="24"/>
          <w:szCs w:val="24"/>
        </w:rPr>
        <w:t>?</w:t>
      </w:r>
      <w:bookmarkEnd w:id="10"/>
      <w:r w:rsidRPr="000B4C51">
        <w:rPr>
          <w:rFonts w:ascii="Segoe UI" w:hAnsi="Segoe UI" w:cs="Segoe UI"/>
          <w:i w:val="0"/>
          <w:iCs w:val="0"/>
          <w:sz w:val="24"/>
          <w:szCs w:val="24"/>
        </w:rPr>
        <w:t xml:space="preserve"> </w:t>
      </w:r>
    </w:p>
    <w:p w14:paraId="7AEFEC24" w14:textId="77777777" w:rsidR="00E956A5" w:rsidRDefault="00E956A5" w:rsidP="00E956A5">
      <w:pPr>
        <w:spacing w:after="0" w:line="240" w:lineRule="auto"/>
        <w:jc w:val="both"/>
        <w:rPr>
          <w:rFonts w:ascii="Segoe UI" w:hAnsi="Segoe UI" w:cs="Segoe UI"/>
          <w:sz w:val="24"/>
          <w:szCs w:val="24"/>
        </w:rPr>
      </w:pP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is the name of the community that talks about books on TikTok. Like other communities on this app, its name is formed by combining the area of interest – in our case books – with “Tok”, the last part of the app’s name. Other examples for this type of formation of the name of the communities on TikTok is: </w:t>
      </w:r>
      <w:proofErr w:type="spellStart"/>
      <w:r w:rsidRPr="00E956A5">
        <w:rPr>
          <w:rFonts w:ascii="Segoe UI" w:hAnsi="Segoe UI" w:cs="Segoe UI"/>
          <w:sz w:val="24"/>
          <w:szCs w:val="24"/>
        </w:rPr>
        <w:t>WitchTok</w:t>
      </w:r>
      <w:proofErr w:type="spellEnd"/>
      <w:r w:rsidRPr="00E956A5">
        <w:rPr>
          <w:rFonts w:ascii="Segoe UI" w:hAnsi="Segoe UI" w:cs="Segoe UI"/>
          <w:sz w:val="24"/>
          <w:szCs w:val="24"/>
        </w:rPr>
        <w:t xml:space="preserve"> – the part of TikTok that is interested in witchcraft –, </w:t>
      </w:r>
      <w:proofErr w:type="spellStart"/>
      <w:r w:rsidRPr="00E956A5">
        <w:rPr>
          <w:rFonts w:ascii="Segoe UI" w:hAnsi="Segoe UI" w:cs="Segoe UI"/>
          <w:sz w:val="24"/>
          <w:szCs w:val="24"/>
        </w:rPr>
        <w:t>CarTok</w:t>
      </w:r>
      <w:proofErr w:type="spellEnd"/>
      <w:r w:rsidRPr="00E956A5">
        <w:rPr>
          <w:rFonts w:ascii="Segoe UI" w:hAnsi="Segoe UI" w:cs="Segoe UI"/>
          <w:sz w:val="24"/>
          <w:szCs w:val="24"/>
        </w:rPr>
        <w:t xml:space="preserve"> – a community that brings together people who are passionate about cars –, </w:t>
      </w:r>
      <w:proofErr w:type="spellStart"/>
      <w:r w:rsidRPr="00E956A5">
        <w:rPr>
          <w:rFonts w:ascii="Segoe UI" w:hAnsi="Segoe UI" w:cs="Segoe UI"/>
          <w:sz w:val="24"/>
          <w:szCs w:val="24"/>
        </w:rPr>
        <w:t>DIYTok</w:t>
      </w:r>
      <w:proofErr w:type="spellEnd"/>
      <w:r w:rsidRPr="00E956A5">
        <w:rPr>
          <w:rFonts w:ascii="Segoe UI" w:hAnsi="Segoe UI" w:cs="Segoe UI"/>
          <w:sz w:val="24"/>
          <w:szCs w:val="24"/>
        </w:rPr>
        <w:t xml:space="preserve"> – here you can find DIY projects – and so on and so forth. These are just examples to illustrate how the name of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came to be. </w:t>
      </w:r>
    </w:p>
    <w:p w14:paraId="7E6122FE" w14:textId="77777777" w:rsidR="00DE5568" w:rsidRPr="00E956A5" w:rsidRDefault="00DE5568" w:rsidP="00F06C7F">
      <w:pPr>
        <w:pStyle w:val="Frspaiere"/>
      </w:pPr>
    </w:p>
    <w:p w14:paraId="684F2E3E" w14:textId="77777777" w:rsidR="00E956A5" w:rsidRPr="000B4C51" w:rsidRDefault="00E956A5" w:rsidP="00E956A5">
      <w:pPr>
        <w:pStyle w:val="Titlu2"/>
        <w:spacing w:before="0" w:line="240" w:lineRule="auto"/>
        <w:ind w:firstLine="708"/>
        <w:jc w:val="both"/>
        <w:rPr>
          <w:rFonts w:ascii="Segoe UI" w:hAnsi="Segoe UI" w:cs="Segoe UI"/>
          <w:b w:val="0"/>
          <w:bCs w:val="0"/>
          <w:i w:val="0"/>
          <w:iCs w:val="0"/>
          <w:sz w:val="24"/>
          <w:szCs w:val="24"/>
        </w:rPr>
      </w:pPr>
      <w:bookmarkStart w:id="11" w:name="_Toc152173652"/>
      <w:r w:rsidRPr="000B4C51">
        <w:rPr>
          <w:rFonts w:ascii="Segoe UI" w:hAnsi="Segoe UI" w:cs="Segoe UI"/>
          <w:i w:val="0"/>
          <w:iCs w:val="0"/>
          <w:sz w:val="24"/>
          <w:szCs w:val="24"/>
        </w:rPr>
        <w:lastRenderedPageBreak/>
        <w:t xml:space="preserve">1.3. The </w:t>
      </w:r>
      <w:proofErr w:type="spellStart"/>
      <w:r w:rsidRPr="000B4C51">
        <w:rPr>
          <w:rFonts w:ascii="Segoe UI" w:hAnsi="Segoe UI" w:cs="Segoe UI"/>
          <w:i w:val="0"/>
          <w:iCs w:val="0"/>
          <w:sz w:val="24"/>
          <w:szCs w:val="24"/>
        </w:rPr>
        <w:t>influence</w:t>
      </w:r>
      <w:proofErr w:type="spellEnd"/>
      <w:r w:rsidRPr="000B4C51">
        <w:rPr>
          <w:rFonts w:ascii="Segoe UI" w:hAnsi="Segoe UI" w:cs="Segoe UI"/>
          <w:i w:val="0"/>
          <w:iCs w:val="0"/>
          <w:sz w:val="24"/>
          <w:szCs w:val="24"/>
        </w:rPr>
        <w:t xml:space="preserve"> of </w:t>
      </w:r>
      <w:proofErr w:type="spellStart"/>
      <w:r w:rsidRPr="000B4C51">
        <w:rPr>
          <w:rFonts w:ascii="Segoe UI" w:hAnsi="Segoe UI" w:cs="Segoe UI"/>
          <w:i w:val="0"/>
          <w:iCs w:val="0"/>
          <w:sz w:val="24"/>
          <w:szCs w:val="24"/>
        </w:rPr>
        <w:t>BookTok</w:t>
      </w:r>
      <w:proofErr w:type="spellEnd"/>
      <w:r w:rsidRPr="000B4C51">
        <w:rPr>
          <w:rFonts w:ascii="Segoe UI" w:hAnsi="Segoe UI" w:cs="Segoe UI"/>
          <w:i w:val="0"/>
          <w:iCs w:val="0"/>
          <w:sz w:val="24"/>
          <w:szCs w:val="24"/>
        </w:rPr>
        <w:t xml:space="preserve"> in </w:t>
      </w:r>
      <w:proofErr w:type="spellStart"/>
      <w:r w:rsidRPr="000B4C51">
        <w:rPr>
          <w:rFonts w:ascii="Segoe UI" w:hAnsi="Segoe UI" w:cs="Segoe UI"/>
          <w:i w:val="0"/>
          <w:iCs w:val="0"/>
          <w:sz w:val="24"/>
          <w:szCs w:val="24"/>
        </w:rPr>
        <w:t>literature</w:t>
      </w:r>
      <w:bookmarkEnd w:id="11"/>
      <w:proofErr w:type="spellEnd"/>
    </w:p>
    <w:p w14:paraId="40ADEB12" w14:textId="77777777" w:rsidR="00E956A5" w:rsidRPr="00E956A5" w:rsidRDefault="00E956A5" w:rsidP="00E956A5">
      <w:pPr>
        <w:spacing w:after="0" w:line="240" w:lineRule="auto"/>
        <w:jc w:val="both"/>
        <w:rPr>
          <w:rFonts w:ascii="Segoe UI" w:hAnsi="Segoe UI" w:cs="Segoe UI"/>
          <w:sz w:val="24"/>
          <w:szCs w:val="24"/>
        </w:rPr>
      </w:pPr>
      <w:r w:rsidRPr="00E956A5">
        <w:rPr>
          <w:rFonts w:ascii="Segoe UI" w:hAnsi="Segoe UI" w:cs="Segoe UI"/>
          <w:sz w:val="24"/>
          <w:szCs w:val="24"/>
        </w:rPr>
        <w:t xml:space="preserve">There are certain ways through which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is influencing the literature space. This affects what books or authors are promoted the most in the community. This influence can come from normal people, who are passionate about reading or people that simply read from time to time. At the same time, authors can promote their works as well in a simplified way that could help them reach more people that are interested in a certain type of book. Both categories that I described can be viewed as any other influencer that can be found on the internet. Just like people that influence others with what they wear, eat or where should be their next holiday destination, these book influencers can affect what genre or author is promoted more.</w:t>
      </w:r>
    </w:p>
    <w:p w14:paraId="6B1FF69D"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A good example that illustrates the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influence is shown by Stewart (2021), as cited in </w:t>
      </w:r>
      <w:proofErr w:type="spellStart"/>
      <w:r w:rsidRPr="00E956A5">
        <w:rPr>
          <w:rFonts w:ascii="Segoe UI" w:hAnsi="Segoe UI" w:cs="Segoe UI"/>
          <w:sz w:val="24"/>
          <w:szCs w:val="24"/>
        </w:rPr>
        <w:t>Rozaki</w:t>
      </w:r>
      <w:proofErr w:type="spellEnd"/>
      <w:r w:rsidRPr="00E956A5">
        <w:rPr>
          <w:rFonts w:ascii="Segoe UI" w:hAnsi="Segoe UI" w:cs="Segoe UI"/>
          <w:sz w:val="24"/>
          <w:szCs w:val="24"/>
        </w:rPr>
        <w:t xml:space="preserve"> (2023), who talked about the book </w:t>
      </w:r>
      <w:r w:rsidRPr="00E956A5">
        <w:rPr>
          <w:rFonts w:ascii="Segoe UI" w:hAnsi="Segoe UI" w:cs="Segoe UI"/>
          <w:i/>
          <w:iCs/>
          <w:sz w:val="24"/>
          <w:szCs w:val="24"/>
        </w:rPr>
        <w:t xml:space="preserve">It Ends </w:t>
      </w:r>
      <w:proofErr w:type="gramStart"/>
      <w:r w:rsidRPr="00E956A5">
        <w:rPr>
          <w:rFonts w:ascii="Segoe UI" w:hAnsi="Segoe UI" w:cs="Segoe UI"/>
          <w:i/>
          <w:iCs/>
          <w:sz w:val="24"/>
          <w:szCs w:val="24"/>
        </w:rPr>
        <w:t>With</w:t>
      </w:r>
      <w:proofErr w:type="gramEnd"/>
      <w:r w:rsidRPr="00E956A5">
        <w:rPr>
          <w:rFonts w:ascii="Segoe UI" w:hAnsi="Segoe UI" w:cs="Segoe UI"/>
          <w:i/>
          <w:iCs/>
          <w:sz w:val="24"/>
          <w:szCs w:val="24"/>
        </w:rPr>
        <w:t xml:space="preserve"> Us</w:t>
      </w:r>
      <w:r w:rsidRPr="00E956A5">
        <w:rPr>
          <w:rFonts w:ascii="Segoe UI" w:hAnsi="Segoe UI" w:cs="Segoe UI"/>
          <w:sz w:val="24"/>
          <w:szCs w:val="24"/>
        </w:rPr>
        <w:t xml:space="preserve"> by Colleen Hoover, an author that is still highly promoted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and not only. According to Stewart, the book was originally published in 2016 and it only sold 21,000 copies in the first month, with sales decreasing drastically after that. But, four years later, because of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the community rediscovered the book and people were promoting it again, which lead to a huge increase in sales, reaching </w:t>
      </w:r>
      <w:proofErr w:type="gramStart"/>
      <w:r w:rsidRPr="00E956A5">
        <w:rPr>
          <w:rFonts w:ascii="Segoe UI" w:hAnsi="Segoe UI" w:cs="Segoe UI"/>
          <w:sz w:val="24"/>
          <w:szCs w:val="24"/>
        </w:rPr>
        <w:t>a number of</w:t>
      </w:r>
      <w:proofErr w:type="gramEnd"/>
      <w:r w:rsidRPr="00E956A5">
        <w:rPr>
          <w:rFonts w:ascii="Segoe UI" w:hAnsi="Segoe UI" w:cs="Segoe UI"/>
          <w:sz w:val="24"/>
          <w:szCs w:val="24"/>
        </w:rPr>
        <w:t xml:space="preserve"> 29,000 copies per week. In 2021 the sales per year were of 308,000 copies, which is a big difference compared with the numbers that were listed four years ago. These results confirm the fact that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has a major impact on what books are read nowadays. It can make a difference between a successful book – in terms of sales and popularity – and a book that remains in anonymity. It creates the dynamic of the content creators being viewed as influencers and the user becomes a loyal consumer of that creator/creators. This leads to </w:t>
      </w:r>
      <w:r w:rsidRPr="00E956A5">
        <w:rPr>
          <w:rFonts w:ascii="Segoe UI" w:hAnsi="Segoe UI" w:cs="Segoe UI"/>
          <w:sz w:val="24"/>
          <w:szCs w:val="24"/>
        </w:rPr>
        <w:lastRenderedPageBreak/>
        <w:t xml:space="preserve">what happened in the case of Colleen Hoover’s </w:t>
      </w:r>
      <w:r w:rsidRPr="00E956A5">
        <w:rPr>
          <w:rFonts w:ascii="Segoe UI" w:hAnsi="Segoe UI" w:cs="Segoe UI"/>
          <w:i/>
          <w:iCs/>
          <w:sz w:val="24"/>
          <w:szCs w:val="24"/>
        </w:rPr>
        <w:t xml:space="preserve">It Ends </w:t>
      </w:r>
      <w:proofErr w:type="gramStart"/>
      <w:r w:rsidRPr="00E956A5">
        <w:rPr>
          <w:rFonts w:ascii="Segoe UI" w:hAnsi="Segoe UI" w:cs="Segoe UI"/>
          <w:i/>
          <w:iCs/>
          <w:sz w:val="24"/>
          <w:szCs w:val="24"/>
        </w:rPr>
        <w:t>With</w:t>
      </w:r>
      <w:proofErr w:type="gramEnd"/>
      <w:r w:rsidRPr="00E956A5">
        <w:rPr>
          <w:rFonts w:ascii="Segoe UI" w:hAnsi="Segoe UI" w:cs="Segoe UI"/>
          <w:i/>
          <w:iCs/>
          <w:sz w:val="24"/>
          <w:szCs w:val="24"/>
        </w:rPr>
        <w:t xml:space="preserve"> Us</w:t>
      </w:r>
      <w:r w:rsidRPr="00E956A5">
        <w:rPr>
          <w:rFonts w:ascii="Segoe UI" w:hAnsi="Segoe UI" w:cs="Segoe UI"/>
          <w:sz w:val="24"/>
          <w:szCs w:val="24"/>
        </w:rPr>
        <w:t xml:space="preserve"> and with many other books promoted through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Some examples for this can be the following titles/ series:  </w:t>
      </w:r>
      <w:r w:rsidRPr="00E956A5">
        <w:rPr>
          <w:rFonts w:ascii="Segoe UI" w:hAnsi="Segoe UI" w:cs="Segoe UI"/>
          <w:i/>
          <w:iCs/>
          <w:sz w:val="24"/>
          <w:szCs w:val="24"/>
        </w:rPr>
        <w:t xml:space="preserve">Sinners of Saint </w:t>
      </w:r>
      <w:r w:rsidRPr="00E956A5">
        <w:rPr>
          <w:rFonts w:ascii="Segoe UI" w:hAnsi="Segoe UI" w:cs="Segoe UI"/>
          <w:sz w:val="24"/>
          <w:szCs w:val="24"/>
        </w:rPr>
        <w:t xml:space="preserve">series by L. J. Shen, </w:t>
      </w:r>
      <w:r w:rsidRPr="00E956A5">
        <w:rPr>
          <w:rFonts w:ascii="Segoe UI" w:hAnsi="Segoe UI" w:cs="Segoe UI"/>
          <w:i/>
          <w:iCs/>
          <w:sz w:val="24"/>
          <w:szCs w:val="24"/>
        </w:rPr>
        <w:t>Fourth Wing</w:t>
      </w:r>
      <w:r w:rsidRPr="00E956A5">
        <w:rPr>
          <w:rFonts w:ascii="Segoe UI" w:hAnsi="Segoe UI" w:cs="Segoe UI"/>
          <w:sz w:val="24"/>
          <w:szCs w:val="24"/>
        </w:rPr>
        <w:t xml:space="preserve"> by Rebecca </w:t>
      </w:r>
      <w:proofErr w:type="spellStart"/>
      <w:r w:rsidRPr="00E956A5">
        <w:rPr>
          <w:rFonts w:ascii="Segoe UI" w:hAnsi="Segoe UI" w:cs="Segoe UI"/>
          <w:sz w:val="24"/>
          <w:szCs w:val="24"/>
        </w:rPr>
        <w:t>Yarros</w:t>
      </w:r>
      <w:proofErr w:type="spellEnd"/>
      <w:r w:rsidRPr="00E956A5">
        <w:rPr>
          <w:rFonts w:ascii="Segoe UI" w:hAnsi="Segoe UI" w:cs="Segoe UI"/>
          <w:sz w:val="24"/>
          <w:szCs w:val="24"/>
        </w:rPr>
        <w:t xml:space="preserve"> – first book of </w:t>
      </w:r>
      <w:r w:rsidRPr="00E956A5">
        <w:rPr>
          <w:rFonts w:ascii="Segoe UI" w:hAnsi="Segoe UI" w:cs="Segoe UI"/>
          <w:i/>
          <w:iCs/>
          <w:sz w:val="24"/>
          <w:szCs w:val="24"/>
        </w:rPr>
        <w:t xml:space="preserve">The Empyrean </w:t>
      </w:r>
      <w:r w:rsidRPr="00E956A5">
        <w:rPr>
          <w:rFonts w:ascii="Segoe UI" w:hAnsi="Segoe UI" w:cs="Segoe UI"/>
          <w:sz w:val="24"/>
          <w:szCs w:val="24"/>
        </w:rPr>
        <w:t xml:space="preserve">series –, </w:t>
      </w:r>
      <w:r w:rsidRPr="00E956A5">
        <w:rPr>
          <w:rFonts w:ascii="Segoe UI" w:hAnsi="Segoe UI" w:cs="Segoe UI"/>
          <w:i/>
          <w:iCs/>
          <w:sz w:val="24"/>
          <w:szCs w:val="24"/>
        </w:rPr>
        <w:t xml:space="preserve">Haunting Adeline </w:t>
      </w:r>
      <w:r w:rsidRPr="00E956A5">
        <w:rPr>
          <w:rFonts w:ascii="Segoe UI" w:hAnsi="Segoe UI" w:cs="Segoe UI"/>
          <w:sz w:val="24"/>
          <w:szCs w:val="24"/>
        </w:rPr>
        <w:t xml:space="preserve">by H.D. Carlton – also the first book of the </w:t>
      </w:r>
      <w:r w:rsidRPr="00E956A5">
        <w:rPr>
          <w:rFonts w:ascii="Segoe UI" w:hAnsi="Segoe UI" w:cs="Segoe UI"/>
          <w:i/>
          <w:iCs/>
          <w:sz w:val="24"/>
          <w:szCs w:val="24"/>
        </w:rPr>
        <w:t>Cat and Mouse</w:t>
      </w:r>
      <w:r w:rsidRPr="00E956A5">
        <w:rPr>
          <w:rFonts w:ascii="Segoe UI" w:hAnsi="Segoe UI" w:cs="Segoe UI"/>
          <w:sz w:val="24"/>
          <w:szCs w:val="24"/>
        </w:rPr>
        <w:t xml:space="preserve"> series – and </w:t>
      </w:r>
      <w:r w:rsidRPr="00E956A5">
        <w:rPr>
          <w:rFonts w:ascii="Segoe UI" w:hAnsi="Segoe UI" w:cs="Segoe UI"/>
          <w:i/>
          <w:iCs/>
          <w:sz w:val="24"/>
          <w:szCs w:val="24"/>
        </w:rPr>
        <w:t>Icebreaker</w:t>
      </w:r>
      <w:r w:rsidRPr="00E956A5">
        <w:rPr>
          <w:rFonts w:ascii="Segoe UI" w:hAnsi="Segoe UI" w:cs="Segoe UI"/>
          <w:sz w:val="24"/>
          <w:szCs w:val="24"/>
        </w:rPr>
        <w:t xml:space="preserve"> by Hannah Grace – </w:t>
      </w:r>
      <w:r w:rsidRPr="00E956A5">
        <w:rPr>
          <w:rFonts w:ascii="Segoe UI" w:hAnsi="Segoe UI" w:cs="Segoe UI"/>
          <w:i/>
          <w:iCs/>
          <w:sz w:val="24"/>
          <w:szCs w:val="24"/>
        </w:rPr>
        <w:t>Maple Hills</w:t>
      </w:r>
      <w:r w:rsidRPr="00E956A5">
        <w:rPr>
          <w:rFonts w:ascii="Segoe UI" w:hAnsi="Segoe UI" w:cs="Segoe UI"/>
          <w:sz w:val="24"/>
          <w:szCs w:val="24"/>
        </w:rPr>
        <w:t xml:space="preserve"> series’ first novel. </w:t>
      </w:r>
    </w:p>
    <w:p w14:paraId="4444E683"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This influence does not stop only in the online space. Today, there are many libraries that use books that are popular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increase their sales. They make for them special displays and some of the novels even have printed on them a sticker that signalize the fact that it is popular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or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sensation, as it can be seen in the examples showed in Appendix A of this paper, found by </w:t>
      </w:r>
      <w:proofErr w:type="spellStart"/>
      <w:r w:rsidRPr="00E956A5">
        <w:rPr>
          <w:rFonts w:ascii="Segoe UI" w:hAnsi="Segoe UI" w:cs="Segoe UI"/>
          <w:sz w:val="24"/>
          <w:szCs w:val="24"/>
        </w:rPr>
        <w:t>Rozaki</w:t>
      </w:r>
      <w:proofErr w:type="spellEnd"/>
      <w:r w:rsidRPr="00E956A5">
        <w:rPr>
          <w:rFonts w:ascii="Segoe UI" w:hAnsi="Segoe UI" w:cs="Segoe UI"/>
          <w:sz w:val="24"/>
          <w:szCs w:val="24"/>
        </w:rPr>
        <w:t xml:space="preserve"> in her study (2023), but also by me in one Romanian bookstore. </w:t>
      </w:r>
    </w:p>
    <w:p w14:paraId="224C04A3" w14:textId="77777777" w:rsidR="00E956A5" w:rsidRPr="00E956A5" w:rsidRDefault="00E956A5" w:rsidP="00F06C7F">
      <w:pPr>
        <w:pStyle w:val="Frspaiere"/>
      </w:pPr>
    </w:p>
    <w:p w14:paraId="595A9AE9" w14:textId="77777777" w:rsidR="00E956A5" w:rsidRPr="00E956A5" w:rsidRDefault="00E956A5" w:rsidP="00E956A5">
      <w:pPr>
        <w:pStyle w:val="Titlu1"/>
        <w:spacing w:before="0" w:line="240" w:lineRule="auto"/>
        <w:ind w:firstLine="708"/>
        <w:jc w:val="both"/>
        <w:rPr>
          <w:rFonts w:ascii="Segoe UI" w:hAnsi="Segoe UI" w:cs="Segoe UI"/>
          <w:b/>
          <w:bCs/>
          <w:color w:val="auto"/>
          <w:sz w:val="24"/>
          <w:szCs w:val="24"/>
          <w:lang w:val="en-US"/>
        </w:rPr>
      </w:pPr>
      <w:bookmarkStart w:id="12" w:name="_Toc152173653"/>
      <w:r w:rsidRPr="00E956A5">
        <w:rPr>
          <w:rFonts w:ascii="Segoe UI" w:hAnsi="Segoe UI" w:cs="Segoe UI"/>
          <w:b/>
          <w:bCs/>
          <w:color w:val="auto"/>
          <w:sz w:val="24"/>
          <w:szCs w:val="24"/>
          <w:lang w:val="en-US"/>
        </w:rPr>
        <w:t xml:space="preserve">2. </w:t>
      </w:r>
      <w:proofErr w:type="spellStart"/>
      <w:r w:rsidRPr="00E956A5">
        <w:rPr>
          <w:rFonts w:ascii="Segoe UI" w:hAnsi="Segoe UI" w:cs="Segoe UI"/>
          <w:b/>
          <w:bCs/>
          <w:color w:val="auto"/>
          <w:sz w:val="24"/>
          <w:szCs w:val="24"/>
          <w:lang w:val="en-US"/>
        </w:rPr>
        <w:t>BookTok</w:t>
      </w:r>
      <w:proofErr w:type="spellEnd"/>
      <w:r w:rsidRPr="00E956A5">
        <w:rPr>
          <w:rFonts w:ascii="Segoe UI" w:hAnsi="Segoe UI" w:cs="Segoe UI"/>
          <w:b/>
          <w:bCs/>
          <w:color w:val="auto"/>
          <w:sz w:val="24"/>
          <w:szCs w:val="24"/>
          <w:lang w:val="en-US"/>
        </w:rPr>
        <w:t xml:space="preserve"> and abusive relationships</w:t>
      </w:r>
      <w:bookmarkEnd w:id="12"/>
    </w:p>
    <w:p w14:paraId="03F5B13E" w14:textId="77777777" w:rsidR="00E956A5" w:rsidRPr="00E956A5" w:rsidRDefault="00E956A5" w:rsidP="00E956A5">
      <w:pPr>
        <w:spacing w:after="0" w:line="240" w:lineRule="auto"/>
        <w:jc w:val="both"/>
        <w:rPr>
          <w:rFonts w:ascii="Segoe UI" w:hAnsi="Segoe UI" w:cs="Segoe UI"/>
          <w:sz w:val="24"/>
          <w:szCs w:val="24"/>
        </w:rPr>
      </w:pPr>
      <w:r w:rsidRPr="00E956A5">
        <w:rPr>
          <w:rFonts w:ascii="Segoe UI" w:hAnsi="Segoe UI" w:cs="Segoe UI"/>
          <w:sz w:val="24"/>
          <w:szCs w:val="24"/>
        </w:rPr>
        <w:t xml:space="preserve">As I stated before,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has a great influence when it comes to what is on the reading lists nowadays. </w:t>
      </w:r>
      <w:proofErr w:type="gramStart"/>
      <w:r w:rsidRPr="00E956A5">
        <w:rPr>
          <w:rFonts w:ascii="Segoe UI" w:hAnsi="Segoe UI" w:cs="Segoe UI"/>
          <w:sz w:val="24"/>
          <w:szCs w:val="24"/>
        </w:rPr>
        <w:t>So</w:t>
      </w:r>
      <w:proofErr w:type="gramEnd"/>
      <w:r w:rsidRPr="00E956A5">
        <w:rPr>
          <w:rFonts w:ascii="Segoe UI" w:hAnsi="Segoe UI" w:cs="Segoe UI"/>
          <w:sz w:val="24"/>
          <w:szCs w:val="24"/>
        </w:rPr>
        <w:t xml:space="preserve"> it comes as no surprise that the books recommended by this community include one of the most loved tropes by the readers at the moment. According to Anthony </w:t>
      </w:r>
      <w:r w:rsidRPr="00E956A5">
        <w:rPr>
          <w:rFonts w:ascii="Segoe UI" w:hAnsi="Segoe UI" w:cs="Segoe UI"/>
          <w:sz w:val="24"/>
          <w:szCs w:val="24"/>
        </w:rPr>
        <w:fldChar w:fldCharType="begin"/>
      </w:r>
      <w:r w:rsidRPr="00E956A5">
        <w:rPr>
          <w:rFonts w:ascii="Segoe UI" w:hAnsi="Segoe UI" w:cs="Segoe UI"/>
          <w:sz w:val="24"/>
          <w:szCs w:val="24"/>
        </w:rPr>
        <w:instrText xml:space="preserve"> ADDIN ZOTERO_ITEM CSL_CITATION {"citationID":"CW9ifTzi","properties":{"formattedCitation":"(Anthony)","plainCitation":"(Anthony)","dontUpdate":true,"noteIndex":0},"citationItems":[{"id":20,"uris":["http://zotero.org/users/local/QBI1eFEu/items/Z7UFKXQH"],"itemData":{"id":20,"type":"webpage","abstract":"BookTok is a place where you can find comfort and commonality in your favorite book tropes, no matter how cringey or cliché it is.","container-title":"Bookstr","language":"en-US","title":"Book Tropes that Every BookToker Secretly Loves - BookTok Favorites","URL":"https://archive.bookstr.com/article/book-tropes-that-every-booktoker-secretly-loves-booktok-favorites/","author":[{"family":"Anthony","given":"Camryn"}],"accessed":{"date-parts":[["2023",11,26]]},"issued":{"date-parts":[["2021",6,21]]}}}],"schema":"https://github.com/citation-style-language/schema/raw/master/csl-citation.json"} </w:instrText>
      </w:r>
      <w:r w:rsidRPr="00E956A5">
        <w:rPr>
          <w:rFonts w:ascii="Segoe UI" w:hAnsi="Segoe UI" w:cs="Segoe UI"/>
          <w:sz w:val="24"/>
          <w:szCs w:val="24"/>
        </w:rPr>
        <w:fldChar w:fldCharType="separate"/>
      </w:r>
      <w:r w:rsidRPr="00E956A5">
        <w:rPr>
          <w:rFonts w:ascii="Segoe UI" w:hAnsi="Segoe UI" w:cs="Segoe UI"/>
          <w:sz w:val="24"/>
          <w:szCs w:val="24"/>
        </w:rPr>
        <w:t>(2021)</w:t>
      </w:r>
      <w:r w:rsidRPr="00E956A5">
        <w:rPr>
          <w:rFonts w:ascii="Segoe UI" w:hAnsi="Segoe UI" w:cs="Segoe UI"/>
          <w:sz w:val="24"/>
          <w:szCs w:val="24"/>
        </w:rPr>
        <w:fldChar w:fldCharType="end"/>
      </w:r>
      <w:r w:rsidRPr="00E956A5">
        <w:rPr>
          <w:rFonts w:ascii="Segoe UI" w:hAnsi="Segoe UI" w:cs="Segoe UI"/>
          <w:sz w:val="24"/>
          <w:szCs w:val="24"/>
        </w:rPr>
        <w:t xml:space="preserve"> the most loved tropes by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are enemies to lovers, morally grey villains, “I hate everyone but you” trope, right person wrong time, the one bed trope and the list can continue. If we take a closer look at these tropes, </w:t>
      </w:r>
      <w:proofErr w:type="gramStart"/>
      <w:r w:rsidRPr="00E956A5">
        <w:rPr>
          <w:rFonts w:ascii="Segoe UI" w:hAnsi="Segoe UI" w:cs="Segoe UI"/>
          <w:sz w:val="24"/>
          <w:szCs w:val="24"/>
        </w:rPr>
        <w:t>it can be seen that they all</w:t>
      </w:r>
      <w:proofErr w:type="gramEnd"/>
      <w:r w:rsidRPr="00E956A5">
        <w:rPr>
          <w:rFonts w:ascii="Segoe UI" w:hAnsi="Segoe UI" w:cs="Segoe UI"/>
          <w:sz w:val="24"/>
          <w:szCs w:val="24"/>
        </w:rPr>
        <w:t xml:space="preserve"> belong to the romance genre. This leads to the next part of my paper, where I will analyze how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promotes in an obsessive manner relationships that can be categorized as abusive, by pushing romance books that include these types of relationships.</w:t>
      </w:r>
    </w:p>
    <w:p w14:paraId="039D4DC7"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Firstly, what feelings the readers develop during reading the book contributes to the obsession for that specific type of novel. As </w:t>
      </w:r>
      <w:proofErr w:type="spellStart"/>
      <w:r w:rsidRPr="00E956A5">
        <w:rPr>
          <w:rFonts w:ascii="Segoe UI" w:hAnsi="Segoe UI" w:cs="Segoe UI"/>
          <w:sz w:val="24"/>
          <w:szCs w:val="24"/>
        </w:rPr>
        <w:t>Bratteng</w:t>
      </w:r>
      <w:proofErr w:type="spellEnd"/>
      <w:r w:rsidRPr="00E956A5">
        <w:rPr>
          <w:rFonts w:ascii="Segoe UI" w:hAnsi="Segoe UI" w:cs="Segoe UI"/>
          <w:sz w:val="24"/>
          <w:szCs w:val="24"/>
        </w:rPr>
        <w:t xml:space="preserve"> </w:t>
      </w:r>
      <w:r w:rsidRPr="00E956A5">
        <w:rPr>
          <w:rFonts w:ascii="Segoe UI" w:hAnsi="Segoe UI" w:cs="Segoe UI"/>
          <w:sz w:val="24"/>
          <w:szCs w:val="24"/>
        </w:rPr>
        <w:fldChar w:fldCharType="begin"/>
      </w:r>
      <w:r w:rsidRPr="00E956A5">
        <w:rPr>
          <w:rFonts w:ascii="Segoe UI" w:hAnsi="Segoe UI" w:cs="Segoe UI"/>
          <w:sz w:val="24"/>
          <w:szCs w:val="24"/>
        </w:rPr>
        <w:instrText xml:space="preserve"> ADDIN ZOTERO_ITEM CSL_CITATION {"citationID":"7VdUQLIY","properties":{"formattedCitation":"(Gay)","plainCitation":"(Gay)","dontUpdate":true,"noteIndex":0},"citationItems":[{"id":3,"uris":["http://zotero.org/users/local/QBI1eFEu/items/HEMHCJNC"],"itemData":{"id":3,"type":"article-journal","abstract":"This thesis explores how the theories of postfeminism, neoliberalism, social learning, and sexual scripting contribute to the normalization of toxic, abusive, non-vanilla sex and relationships, especially as it is seen on TikTok. Though it delves into the roles that erotic novels and pornography play in the perpetuation of this phenomenon, this thesis mainly focuses on how women on TikTok exemplify the postfeminist, neoliberal ideals of sexual empowerment and freedom of choice. It also highlights how TikTok’s popularization of a modified traditional sexual script results in the shaming of conventional sex practices and the acceptance of sexual violence against women.","language":"en","source":"Zotero","title":"The Flavors of Sexual Liberation: Exploring the Normalization and Dangers of Non-Vanilla Sex and Relationship Portrayals on TikTok","author":[{"family":"Gay","given":"Emily Dianne"}]}}],"schema":"https://github.com/citation-style-language/schema/raw/master/csl-citation.json"} </w:instrText>
      </w:r>
      <w:r w:rsidRPr="00E956A5">
        <w:rPr>
          <w:rFonts w:ascii="Segoe UI" w:hAnsi="Segoe UI" w:cs="Segoe UI"/>
          <w:sz w:val="24"/>
          <w:szCs w:val="24"/>
        </w:rPr>
        <w:fldChar w:fldCharType="separate"/>
      </w:r>
      <w:r w:rsidRPr="00E956A5">
        <w:rPr>
          <w:rFonts w:ascii="Segoe UI" w:hAnsi="Segoe UI" w:cs="Segoe UI"/>
          <w:sz w:val="24"/>
          <w:szCs w:val="24"/>
        </w:rPr>
        <w:t>(2023)</w:t>
      </w:r>
      <w:r w:rsidRPr="00E956A5">
        <w:rPr>
          <w:rFonts w:ascii="Segoe UI" w:hAnsi="Segoe UI" w:cs="Segoe UI"/>
          <w:sz w:val="24"/>
          <w:szCs w:val="24"/>
        </w:rPr>
        <w:fldChar w:fldCharType="end"/>
      </w:r>
      <w:r w:rsidRPr="00E956A5">
        <w:rPr>
          <w:rFonts w:ascii="Segoe UI" w:hAnsi="Segoe UI" w:cs="Segoe UI"/>
          <w:sz w:val="24"/>
          <w:szCs w:val="24"/>
        </w:rPr>
        <w:t xml:space="preserve"> also explains, “individuals choose to </w:t>
      </w:r>
      <w:r w:rsidRPr="00E956A5">
        <w:rPr>
          <w:rFonts w:ascii="Segoe UI" w:hAnsi="Segoe UI" w:cs="Segoe UI"/>
          <w:sz w:val="24"/>
          <w:szCs w:val="24"/>
        </w:rPr>
        <w:lastRenderedPageBreak/>
        <w:t xml:space="preserve">read to evoke emotions” (p. 31), so it comes as no surprise that feelings are very important to take into consideration when we analyze why some readers choose a certain type of book. As we are talking about the romance genre, the books that fall into this category are filled with situations that take the two lovers through a lot of drama. There are tropes that are specifically built around miscommunication, which only leads to more fights between the two characters. Also, it cannot be forgotten the fact that the plot takes you from quiet times where the lovers understand each other and have a generally good time to fights and quarrels that in the climax of the story usually leads to break ups. Throughout the novel, the good and bad times are repeating like a cycle and gives the reader a rollercoaster of emotions. At the last part of the novel the conflict is </w:t>
      </w:r>
      <w:proofErr w:type="gramStart"/>
      <w:r w:rsidRPr="00E956A5">
        <w:rPr>
          <w:rFonts w:ascii="Segoe UI" w:hAnsi="Segoe UI" w:cs="Segoe UI"/>
          <w:sz w:val="24"/>
          <w:szCs w:val="24"/>
        </w:rPr>
        <w:t>resolved</w:t>
      </w:r>
      <w:proofErr w:type="gramEnd"/>
      <w:r w:rsidRPr="00E956A5">
        <w:rPr>
          <w:rFonts w:ascii="Segoe UI" w:hAnsi="Segoe UI" w:cs="Segoe UI"/>
          <w:sz w:val="24"/>
          <w:szCs w:val="24"/>
        </w:rPr>
        <w:t xml:space="preserve"> and the characters have that happily ever after, the one desired also by the readers themselves. Also, for the young impressionable audience, this type of content can distort their view on love, meaning that they can find everything that is happening between the two main characters as a sign of true love, because no matter what happened between them, they always came back to each other. Some examples for the type of events that lead to drama are: she is pregnant but he does not want to be a father at first, he is a dangerous man – for example a mafia boss, an assassin, a killer, even a stalker – and she does not want to be involved in that life anymore, the coming back of an ex-partner, generally the man’s ex-girlfriend and the list can continue. These are some examples that I found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myself and they appeared frequently on my FYP during my research. </w:t>
      </w:r>
    </w:p>
    <w:p w14:paraId="44BD6BE3"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Another side of the promoted romance novels that can be found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is that they have explicit sexual content. As Emily Gay </w:t>
      </w:r>
      <w:r w:rsidRPr="00E956A5">
        <w:rPr>
          <w:rFonts w:ascii="Segoe UI" w:hAnsi="Segoe UI" w:cs="Segoe UI"/>
          <w:sz w:val="24"/>
          <w:szCs w:val="24"/>
        </w:rPr>
        <w:fldChar w:fldCharType="begin"/>
      </w:r>
      <w:r w:rsidRPr="00E956A5">
        <w:rPr>
          <w:rFonts w:ascii="Segoe UI" w:hAnsi="Segoe UI" w:cs="Segoe UI"/>
          <w:sz w:val="24"/>
          <w:szCs w:val="24"/>
        </w:rPr>
        <w:instrText xml:space="preserve"> ADDIN ZOTERO_ITEM CSL_CITATION {"citationID":"DzaC8Sfk","properties":{"formattedCitation":"(Gay)","plainCitation":"(Gay)","dontUpdate":true,"noteIndex":0},"citationItems":[{"id":3,"uris":["http://zotero.org/users/local/QBI1eFEu/items/HEMHCJNC"],"itemData":{"id":3,"type":"article-journal","abstract":"This thesis explores how the theories of postfeminism, neoliberalism, social learning, and sexual scripting contribute to the normalization of toxic, abusive, non-vanilla sex and relationships, especially as it is seen on TikTok. Though it delves into the roles that erotic novels and pornography play in the perpetuation of this phenomenon, this thesis mainly focuses on how women on TikTok exemplify the postfeminist, neoliberal ideals of sexual empowerment and freedom of choice. It also highlights how TikTok’s popularization of a modified traditional sexual script results in the shaming of conventional sex practices and the acceptance of sexual violence against women.","language":"en","source":"Zotero","title":"The Flavors of Sexual Liberation: Exploring the Normalization and Dangers of Non-Vanilla Sex and Relationship Portrayals on TikTok","author":[{"family":"Gay","given":"Emily Dianne"}]}}],"schema":"https://github.com/citation-style-language/schema/raw/master/csl-citation.json"} </w:instrText>
      </w:r>
      <w:r w:rsidRPr="00E956A5">
        <w:rPr>
          <w:rFonts w:ascii="Segoe UI" w:hAnsi="Segoe UI" w:cs="Segoe UI"/>
          <w:sz w:val="24"/>
          <w:szCs w:val="24"/>
        </w:rPr>
        <w:fldChar w:fldCharType="separate"/>
      </w:r>
      <w:r w:rsidRPr="00E956A5">
        <w:rPr>
          <w:rFonts w:ascii="Segoe UI" w:hAnsi="Segoe UI" w:cs="Segoe UI"/>
          <w:sz w:val="24"/>
          <w:szCs w:val="24"/>
        </w:rPr>
        <w:t>(2023)</w:t>
      </w:r>
      <w:r w:rsidRPr="00E956A5">
        <w:rPr>
          <w:rFonts w:ascii="Segoe UI" w:hAnsi="Segoe UI" w:cs="Segoe UI"/>
          <w:sz w:val="24"/>
          <w:szCs w:val="24"/>
        </w:rPr>
        <w:fldChar w:fldCharType="end"/>
      </w:r>
      <w:r w:rsidRPr="00E956A5">
        <w:rPr>
          <w:rFonts w:ascii="Segoe UI" w:hAnsi="Segoe UI" w:cs="Segoe UI"/>
          <w:sz w:val="24"/>
          <w:szCs w:val="24"/>
        </w:rPr>
        <w:t xml:space="preserve"> also points out, the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community “is </w:t>
      </w:r>
      <w:r w:rsidRPr="00E956A5">
        <w:rPr>
          <w:rFonts w:ascii="Segoe UI" w:hAnsi="Segoe UI" w:cs="Segoe UI"/>
          <w:sz w:val="24"/>
          <w:szCs w:val="24"/>
        </w:rPr>
        <w:lastRenderedPageBreak/>
        <w:t xml:space="preserve">highly connected to the kink, BDSM, and non-vanilla subsets of TikTok, with many of the most popular and viral </w:t>
      </w:r>
      <w:proofErr w:type="spellStart"/>
      <w:r w:rsidRPr="00E956A5">
        <w:rPr>
          <w:rFonts w:ascii="Segoe UI" w:hAnsi="Segoe UI" w:cs="Segoe UI"/>
          <w:sz w:val="24"/>
          <w:szCs w:val="24"/>
        </w:rPr>
        <w:t>TikToks</w:t>
      </w:r>
      <w:proofErr w:type="spellEnd"/>
      <w:r w:rsidRPr="00E956A5">
        <w:rPr>
          <w:rFonts w:ascii="Segoe UI" w:hAnsi="Segoe UI" w:cs="Segoe UI"/>
          <w:sz w:val="24"/>
          <w:szCs w:val="24"/>
        </w:rPr>
        <w:t xml:space="preserve"> featuring and idealizing dark romance or toxic relationships” (p. 11). There are times when a novel is promoted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by explicitly describing a sex scene between the two lovers. There is in fact some guidelines on TikTok that restrict adult content. If a creator posts anything that is in that area, their video can be taken down for violating the rules or even further, their account can be temporarily or permanently banned. But, as I found during my research on the topic, the content creators found shortcuts </w:t>
      </w:r>
      <w:proofErr w:type="gramStart"/>
      <w:r w:rsidRPr="00E956A5">
        <w:rPr>
          <w:rFonts w:ascii="Segoe UI" w:hAnsi="Segoe UI" w:cs="Segoe UI"/>
          <w:sz w:val="24"/>
          <w:szCs w:val="24"/>
        </w:rPr>
        <w:t>in order for</w:t>
      </w:r>
      <w:proofErr w:type="gramEnd"/>
      <w:r w:rsidRPr="00E956A5">
        <w:rPr>
          <w:rFonts w:ascii="Segoe UI" w:hAnsi="Segoe UI" w:cs="Segoe UI"/>
          <w:sz w:val="24"/>
          <w:szCs w:val="24"/>
        </w:rPr>
        <w:t xml:space="preserve"> their videos to stay uploaded. For example, they use “@” usually as a substitute for the letter “a”, “3” instead of the letter “e”, “/” between the letters </w:t>
      </w:r>
      <w:proofErr w:type="gramStart"/>
      <w:r w:rsidRPr="00E956A5">
        <w:rPr>
          <w:rFonts w:ascii="Segoe UI" w:hAnsi="Segoe UI" w:cs="Segoe UI"/>
          <w:sz w:val="24"/>
          <w:szCs w:val="24"/>
        </w:rPr>
        <w:t>in order for</w:t>
      </w:r>
      <w:proofErr w:type="gramEnd"/>
      <w:r w:rsidRPr="00E956A5">
        <w:rPr>
          <w:rFonts w:ascii="Segoe UI" w:hAnsi="Segoe UI" w:cs="Segoe UI"/>
          <w:sz w:val="24"/>
          <w:szCs w:val="24"/>
        </w:rPr>
        <w:t xml:space="preserve"> the initial word to not be detected or to just erase completely some parts of the word. Unfortunately for them, the system of TikTok catches up with these changes and deletes the videos, notifying the content creator that he violated the imposed guidelines. Another option that can be taken into consideration here, but it cannot be tested in the situation and with the kind of research that I conduct, is the fact that other users may report the video and ultimately the result is the same: the video is taken down. The way in which I found out that a certain video was no longer available on the platform was in the moment when I wanted to review what I saved – there is an option to save videos in a folder of the app – but I could no longer see them. My problem was solved by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itself when I found the exact same story and fragment posted by other accounts as well. Notice that users will always find ways in which they can avoid the guidelines and achieve posting their content. </w:t>
      </w:r>
    </w:p>
    <w:p w14:paraId="31E0BDD4"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These two aspects – emotions and adult content – contribute to the continuous hype of romance novels that portray abusive relationships. This is because they are put in the context of needing to know more about the situation in which </w:t>
      </w:r>
      <w:r w:rsidRPr="00E956A5">
        <w:rPr>
          <w:rFonts w:ascii="Segoe UI" w:hAnsi="Segoe UI" w:cs="Segoe UI"/>
          <w:sz w:val="24"/>
          <w:szCs w:val="24"/>
        </w:rPr>
        <w:lastRenderedPageBreak/>
        <w:t xml:space="preserve">the characters are. I believe that the way in which the content is provided for the user, along with the aspects mentioned before, make the viewer so eager to not only know more about the book, but to read it and eventually engage with other content that is in the same category. To explain a little further, as I already mentioned before, the videos present tensioned situations, involving emotional or sexual tensions – or on some occasions </w:t>
      </w:r>
      <w:proofErr w:type="gramStart"/>
      <w:r w:rsidRPr="00E956A5">
        <w:rPr>
          <w:rFonts w:ascii="Segoe UI" w:hAnsi="Segoe UI" w:cs="Segoe UI"/>
          <w:sz w:val="24"/>
          <w:szCs w:val="24"/>
        </w:rPr>
        <w:t>both of them</w:t>
      </w:r>
      <w:proofErr w:type="gramEnd"/>
      <w:r w:rsidRPr="00E956A5">
        <w:rPr>
          <w:rFonts w:ascii="Segoe UI" w:hAnsi="Segoe UI" w:cs="Segoe UI"/>
          <w:sz w:val="24"/>
          <w:szCs w:val="24"/>
        </w:rPr>
        <w:t xml:space="preserve"> –, that usually lead to a major change in the life of the characters. However, I think that one of the key reasons why people are so drawn to this kind of content is the way these scenarios are presented to the public. As </w:t>
      </w:r>
      <w:proofErr w:type="spellStart"/>
      <w:r w:rsidRPr="00E956A5">
        <w:rPr>
          <w:rFonts w:ascii="Segoe UI" w:hAnsi="Segoe UI" w:cs="Segoe UI"/>
          <w:sz w:val="24"/>
          <w:szCs w:val="24"/>
        </w:rPr>
        <w:t>Merga</w:t>
      </w:r>
      <w:proofErr w:type="spellEnd"/>
      <w:r w:rsidRPr="00E956A5">
        <w:rPr>
          <w:rFonts w:ascii="Segoe UI" w:hAnsi="Segoe UI" w:cs="Segoe UI"/>
          <w:sz w:val="24"/>
          <w:szCs w:val="24"/>
        </w:rPr>
        <w:t xml:space="preserve"> asserts in her article </w:t>
      </w:r>
      <w:r w:rsidRPr="00E956A5">
        <w:rPr>
          <w:rFonts w:ascii="Segoe UI" w:hAnsi="Segoe UI" w:cs="Segoe UI"/>
          <w:i/>
          <w:iCs/>
          <w:sz w:val="24"/>
          <w:szCs w:val="24"/>
        </w:rPr>
        <w:t xml:space="preserve">How can </w:t>
      </w:r>
      <w:proofErr w:type="spellStart"/>
      <w:r w:rsidRPr="00E956A5">
        <w:rPr>
          <w:rFonts w:ascii="Segoe UI" w:hAnsi="Segoe UI" w:cs="Segoe UI"/>
          <w:i/>
          <w:iCs/>
          <w:sz w:val="24"/>
          <w:szCs w:val="24"/>
        </w:rPr>
        <w:t>Booktok</w:t>
      </w:r>
      <w:proofErr w:type="spellEnd"/>
      <w:r w:rsidRPr="00E956A5">
        <w:rPr>
          <w:rFonts w:ascii="Segoe UI" w:hAnsi="Segoe UI" w:cs="Segoe UI"/>
          <w:i/>
          <w:iCs/>
          <w:sz w:val="24"/>
          <w:szCs w:val="24"/>
        </w:rPr>
        <w:t xml:space="preserve"> on TikTok inform readers' advisory services for young people? </w:t>
      </w:r>
      <w:r w:rsidRPr="00E956A5">
        <w:rPr>
          <w:rFonts w:ascii="Segoe UI" w:hAnsi="Segoe UI" w:cs="Segoe UI"/>
          <w:sz w:val="24"/>
          <w:szCs w:val="24"/>
        </w:rPr>
        <w:t xml:space="preserve">the videos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are “coded with this theme recommended books using a variety of angles and hooks. These include recommended reading of books before the plot is revealed or “spoiled” through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exposure.” (</w:t>
      </w:r>
      <w:proofErr w:type="spellStart"/>
      <w:r w:rsidRPr="00E956A5">
        <w:rPr>
          <w:rFonts w:ascii="Segoe UI" w:hAnsi="Segoe UI" w:cs="Segoe UI"/>
          <w:sz w:val="24"/>
          <w:szCs w:val="24"/>
        </w:rPr>
        <w:t>Merga</w:t>
      </w:r>
      <w:proofErr w:type="spellEnd"/>
      <w:r w:rsidRPr="00E956A5">
        <w:rPr>
          <w:rFonts w:ascii="Segoe UI" w:hAnsi="Segoe UI" w:cs="Segoe UI"/>
          <w:sz w:val="24"/>
          <w:szCs w:val="24"/>
        </w:rPr>
        <w:t xml:space="preserve"> 2021, p. 5), which shows that the content creators use marketing tactics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promote what they want. Also, a lot of videos have as their last panel or at the end of the fragment the following phrase: “The he/she says/does…”, ending the video on a suspenseful note, which only contributes to the reader’s need of wanting to know more.</w:t>
      </w:r>
    </w:p>
    <w:p w14:paraId="15DF4A1B"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As I found during my observations, there are other ways in which the videos are designed, that generates suspense and the desire to read more of the story. They have several slides – the content consumers can navigate through them by swiping right or left if they want to come back to a certain image – that contain a fragment of the story, depicting an “intense” scene that the creator chose to display. The text is put on a background that fits the mood of the scene: a photo of a city, a tattooed man that sometimes has no shirt, something that looks expensive, the back of a girl with long hair and the list can go </w:t>
      </w:r>
      <w:r w:rsidRPr="00E956A5">
        <w:rPr>
          <w:rFonts w:ascii="Segoe UI" w:hAnsi="Segoe UI" w:cs="Segoe UI"/>
          <w:sz w:val="24"/>
          <w:szCs w:val="24"/>
        </w:rPr>
        <w:lastRenderedPageBreak/>
        <w:t xml:space="preserve">on. Most of the time, if the photo chosen depicts a person, it is cropped in such a way that the face cannot be seen. Additionally, there is a type of image that is promoted through these photos. In the case of male characters, in those images they are portrayed in suits or other clothes that are described to fit them perfectly in the actual books, and if it happens to be shirtless, the character needs to be a muscular man. The male lead is a renowned CEO or a billionaire (or both), or his “occupation” is to be an assassin, a mafia boss or some narratives ever has him being a stalker or a serial killer. In other instances, the romance takes place between two characters of totally different species, but the author does not stop at the classic vampire or elf. Nowadays, there are books that has the main male character to be an orc or even a dragon. </w:t>
      </w:r>
    </w:p>
    <w:p w14:paraId="322AAA5A" w14:textId="77777777" w:rsidR="00E956A5" w:rsidRPr="00E956A5" w:rsidRDefault="00E956A5" w:rsidP="00E956A5">
      <w:pPr>
        <w:spacing w:after="0" w:line="240" w:lineRule="auto"/>
        <w:ind w:firstLine="720"/>
        <w:jc w:val="both"/>
        <w:rPr>
          <w:rFonts w:ascii="Segoe UI" w:hAnsi="Segoe UI" w:cs="Segoe UI"/>
          <w:color w:val="FF0000"/>
          <w:sz w:val="24"/>
          <w:szCs w:val="24"/>
        </w:rPr>
      </w:pPr>
      <w:r w:rsidRPr="00E956A5">
        <w:rPr>
          <w:rFonts w:ascii="Segoe UI" w:hAnsi="Segoe UI" w:cs="Segoe UI"/>
          <w:sz w:val="24"/>
          <w:szCs w:val="24"/>
        </w:rPr>
        <w:t xml:space="preserve">Moving on to the female characters, there are usually described as small in height, long hair and the general image that is created is of a delicate woman. They have the following condition in the novels: she is his secretary or his nanny, sometimes she does not even work for him, but her job is usually not giving her monetary luxury. In other instances, she is kidnaped by the male character or is forcefully married to him, having little say in her future. Notice that I could make a profile of the two main characters that can be applied to a lot of the novels that are promoted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w:t>
      </w:r>
      <w:proofErr w:type="gramStart"/>
      <w:r w:rsidRPr="00E956A5">
        <w:rPr>
          <w:rFonts w:ascii="Segoe UI" w:hAnsi="Segoe UI" w:cs="Segoe UI"/>
          <w:sz w:val="24"/>
          <w:szCs w:val="24"/>
        </w:rPr>
        <w:t>It is clear that there</w:t>
      </w:r>
      <w:proofErr w:type="gramEnd"/>
      <w:r w:rsidRPr="00E956A5">
        <w:rPr>
          <w:rFonts w:ascii="Segoe UI" w:hAnsi="Segoe UI" w:cs="Segoe UI"/>
          <w:sz w:val="24"/>
          <w:szCs w:val="24"/>
        </w:rPr>
        <w:t xml:space="preserve"> is an undeniable obsession on this platform, more specifically in this community.  </w:t>
      </w:r>
    </w:p>
    <w:p w14:paraId="29D60F8B"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Also, I did this description of the two main characters of a book that is promoted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show that there is an imbalance in power between the two of them. And this gives the reader the feeling that even though the female character is not in the same circle as her male counterpart and she does not belong there, she is chosen because of this exact same reason. She is special, she is not like the other girls that </w:t>
      </w:r>
      <w:r w:rsidRPr="00E956A5">
        <w:rPr>
          <w:rFonts w:ascii="Segoe UI" w:hAnsi="Segoe UI" w:cs="Segoe UI"/>
          <w:sz w:val="24"/>
          <w:szCs w:val="24"/>
        </w:rPr>
        <w:lastRenderedPageBreak/>
        <w:t xml:space="preserve">surround the man and this aspect it is not exactly harmful and cannot be seen as the reason for the relationship to strike as an abusive one. If the premise of a story was this one and there would not be further aspects to take into consideration, there would not have been a discussion about toxic relationships. But the problem arises when this dynamic between the two lovers comes with the fact that the man either is an emotionally unavailable person or even the aspect of him being a dangerous man – mafia boss, killer, stalker – contributes to this troublesome dynamic. It creates problems of miscommunication, fights and in some extreme cases, violence towards the woman (for example she may be kidnapped by a rival of the man and tortured, exactly after the main male lead pushed her away). Even if we talk about a couple that has a similar social status, there still are problems. Because, as is also pointed out by Emily Gay (2023) in her study, what is mostly promoted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is this specific type of relationship dynamic: “the jealous, aggressive, possessive man who simultaneously “protects” and objectifies the main character” (p. 12). </w:t>
      </w:r>
    </w:p>
    <w:p w14:paraId="141F20F7"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Therefore, if we add up the two aspects presented in the previous paragraph – the power imbalance between the two characters and their relationship dynamic – we can draw certain conclusions. Firstly, </w:t>
      </w:r>
      <w:proofErr w:type="gramStart"/>
      <w:r w:rsidRPr="00E956A5">
        <w:rPr>
          <w:rFonts w:ascii="Segoe UI" w:hAnsi="Segoe UI" w:cs="Segoe UI"/>
          <w:sz w:val="24"/>
          <w:szCs w:val="24"/>
        </w:rPr>
        <w:t>these two stay</w:t>
      </w:r>
      <w:proofErr w:type="gramEnd"/>
      <w:r w:rsidRPr="00E956A5">
        <w:rPr>
          <w:rFonts w:ascii="Segoe UI" w:hAnsi="Segoe UI" w:cs="Segoe UI"/>
          <w:sz w:val="24"/>
          <w:szCs w:val="24"/>
        </w:rPr>
        <w:t xml:space="preserve"> as one of the main causes for me asserting that the relationship between the main characters is toxic. The story </w:t>
      </w:r>
      <w:proofErr w:type="gramStart"/>
      <w:r w:rsidRPr="00E956A5">
        <w:rPr>
          <w:rFonts w:ascii="Segoe UI" w:hAnsi="Segoe UI" w:cs="Segoe UI"/>
          <w:sz w:val="24"/>
          <w:szCs w:val="24"/>
        </w:rPr>
        <w:t>present</w:t>
      </w:r>
      <w:proofErr w:type="gramEnd"/>
      <w:r w:rsidRPr="00E956A5">
        <w:rPr>
          <w:rFonts w:ascii="Segoe UI" w:hAnsi="Segoe UI" w:cs="Segoe UI"/>
          <w:sz w:val="24"/>
          <w:szCs w:val="24"/>
        </w:rPr>
        <w:t xml:space="preserve"> a couple that is in constant tension, with constant ups and downs and in the end, the woman forgives the man. And in some instances, she forgives certain things that may be questionable and should be thought twice by the reader. For example, there are instances where the female character is set to raise their child alone because his mother did not approve of their relationship, his ex-girlfriend is </w:t>
      </w:r>
      <w:r w:rsidRPr="00E956A5">
        <w:rPr>
          <w:rFonts w:ascii="Segoe UI" w:hAnsi="Segoe UI" w:cs="Segoe UI"/>
          <w:sz w:val="24"/>
          <w:szCs w:val="24"/>
        </w:rPr>
        <w:lastRenderedPageBreak/>
        <w:t xml:space="preserve">back in his </w:t>
      </w:r>
      <w:proofErr w:type="gramStart"/>
      <w:r w:rsidRPr="00E956A5">
        <w:rPr>
          <w:rFonts w:ascii="Segoe UI" w:hAnsi="Segoe UI" w:cs="Segoe UI"/>
          <w:sz w:val="24"/>
          <w:szCs w:val="24"/>
        </w:rPr>
        <w:t>life</w:t>
      </w:r>
      <w:proofErr w:type="gramEnd"/>
      <w:r w:rsidRPr="00E956A5">
        <w:rPr>
          <w:rFonts w:ascii="Segoe UI" w:hAnsi="Segoe UI" w:cs="Segoe UI"/>
          <w:sz w:val="24"/>
          <w:szCs w:val="24"/>
        </w:rPr>
        <w:t xml:space="preserve"> or he just does not feel that he is ready to be a father or that the child is his. After </w:t>
      </w:r>
      <w:proofErr w:type="gramStart"/>
      <w:r w:rsidRPr="00E956A5">
        <w:rPr>
          <w:rFonts w:ascii="Segoe UI" w:hAnsi="Segoe UI" w:cs="Segoe UI"/>
          <w:sz w:val="24"/>
          <w:szCs w:val="24"/>
        </w:rPr>
        <w:t>a period of time</w:t>
      </w:r>
      <w:proofErr w:type="gramEnd"/>
      <w:r w:rsidRPr="00E956A5">
        <w:rPr>
          <w:rFonts w:ascii="Segoe UI" w:hAnsi="Segoe UI" w:cs="Segoe UI"/>
          <w:sz w:val="24"/>
          <w:szCs w:val="24"/>
        </w:rPr>
        <w:t>, years in some cases, he comes back for her with a lot of excuses and, because he “grovels” – an aspect that makes the readers very excited and usually they ask in the comments “Does he grovel a lot for his actions?” – the couple rebounds and there is a happy ending after all. What I am trying to emphasize here is that some actions of the man are just degrading his lover, the one which he is supposed to protect. Another examples in which this happens are: rejecting her publicly – this occurring in many cases when we are talking about supernatural romance, where the characters can shift into wolves and are in a pack –, not taking her side in important situations – sometimes leading to public humiliation because there are other people that saw their fight –, him beating her up – the context being that they were enemies, they started to fall in love, but someone lied about something that she does not do, but the man does not believe her. Also, the fact that he is jealous of any man that comes near the woman – a lot of the times showed by him grabbing his love interest by the arm and being pushy with her – creates an unhealthy picture of how the relationships between a man and a woman should be.</w:t>
      </w:r>
    </w:p>
    <w:p w14:paraId="09405290"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The second conclusion that should be mentioned after this is the romanticization aspect that occurs in the cases of novels promoted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As I hinted in the previous paragraph, there are certain points in the book that excites the reader and makes him inclined to consider this a normal and loving relationship between two people. Or, to take a step further, it can make the readers dream to have a man that leaves anything and everything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make sure that they “belong” to him. There are instances in which the male character kills someone because he or she disrespected his lover or he is cold with everyone else except her, this being also called the </w:t>
      </w:r>
      <w:r w:rsidRPr="00E956A5">
        <w:rPr>
          <w:rFonts w:ascii="Segoe UI" w:hAnsi="Segoe UI" w:cs="Segoe UI"/>
          <w:sz w:val="24"/>
          <w:szCs w:val="24"/>
        </w:rPr>
        <w:lastRenderedPageBreak/>
        <w:t xml:space="preserve">grumpy x sunshine trope. Other stories revolve around the fact that he is her bully, but </w:t>
      </w:r>
      <w:proofErr w:type="gramStart"/>
      <w:r w:rsidRPr="00E956A5">
        <w:rPr>
          <w:rFonts w:ascii="Segoe UI" w:hAnsi="Segoe UI" w:cs="Segoe UI"/>
          <w:sz w:val="24"/>
          <w:szCs w:val="24"/>
        </w:rPr>
        <w:t>somehow</w:t>
      </w:r>
      <w:proofErr w:type="gramEnd"/>
      <w:r w:rsidRPr="00E956A5">
        <w:rPr>
          <w:rFonts w:ascii="Segoe UI" w:hAnsi="Segoe UI" w:cs="Segoe UI"/>
          <w:sz w:val="24"/>
          <w:szCs w:val="24"/>
        </w:rPr>
        <w:t xml:space="preserve"> they fall in love and she can forgive months if not years of torment from him.</w:t>
      </w:r>
    </w:p>
    <w:p w14:paraId="03AC25F3"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Furthermore, the obsession for toxic relationships in nowadays books and its increasing romanticization can have a negative impact not only on readers in general, but also in the literature sphere. If we take a closer look at how it affects the reader, we can point out that it can distort his view of how a relationship should be, but also the topic of love can be redefined for him forever. As a result, the reader might find only these types of novels thrilling </w:t>
      </w:r>
      <w:proofErr w:type="gramStart"/>
      <w:r w:rsidRPr="00E956A5">
        <w:rPr>
          <w:rFonts w:ascii="Segoe UI" w:hAnsi="Segoe UI" w:cs="Segoe UI"/>
          <w:sz w:val="24"/>
          <w:szCs w:val="24"/>
        </w:rPr>
        <w:t>and also</w:t>
      </w:r>
      <w:proofErr w:type="gramEnd"/>
      <w:r w:rsidRPr="00E956A5">
        <w:rPr>
          <w:rFonts w:ascii="Segoe UI" w:hAnsi="Segoe UI" w:cs="Segoe UI"/>
          <w:sz w:val="24"/>
          <w:szCs w:val="24"/>
        </w:rPr>
        <w:t xml:space="preserve"> look in real life for relationships that fit the standard presented by them. In his study, </w:t>
      </w:r>
      <w:proofErr w:type="spellStart"/>
      <w:r w:rsidRPr="00E956A5">
        <w:rPr>
          <w:rFonts w:ascii="Segoe UI" w:hAnsi="Segoe UI" w:cs="Segoe UI"/>
          <w:sz w:val="24"/>
          <w:szCs w:val="24"/>
        </w:rPr>
        <w:t>Bratteng</w:t>
      </w:r>
      <w:proofErr w:type="spellEnd"/>
      <w:r w:rsidRPr="00E956A5">
        <w:rPr>
          <w:rFonts w:ascii="Segoe UI" w:hAnsi="Segoe UI" w:cs="Segoe UI"/>
          <w:sz w:val="24"/>
          <w:szCs w:val="24"/>
        </w:rPr>
        <w:t xml:space="preserve"> (2023) emphasized this aspect as well, mentioning that this representation of love can make the readers normalize these relationships to the point that they “believe that a healthy relationship involves conflict and tension constantly” and not “mutual respect, support, and communication” (p. 31). </w:t>
      </w:r>
      <w:proofErr w:type="gramStart"/>
      <w:r w:rsidRPr="00E956A5">
        <w:rPr>
          <w:rFonts w:ascii="Segoe UI" w:hAnsi="Segoe UI" w:cs="Segoe UI"/>
          <w:sz w:val="24"/>
          <w:szCs w:val="24"/>
        </w:rPr>
        <w:t>It is clear that it</w:t>
      </w:r>
      <w:proofErr w:type="gramEnd"/>
      <w:r w:rsidRPr="00E956A5">
        <w:rPr>
          <w:rFonts w:ascii="Segoe UI" w:hAnsi="Segoe UI" w:cs="Segoe UI"/>
          <w:sz w:val="24"/>
          <w:szCs w:val="24"/>
        </w:rPr>
        <w:t xml:space="preserve"> is a dangerous perspective to have as a person, outside of the fictional world that these books are based on.</w:t>
      </w:r>
    </w:p>
    <w:p w14:paraId="7E388143"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But until now I presented only one side that contributes to the hype of the </w:t>
      </w:r>
      <w:proofErr w:type="gramStart"/>
      <w:r w:rsidRPr="00E956A5">
        <w:rPr>
          <w:rFonts w:ascii="Segoe UI" w:hAnsi="Segoe UI" w:cs="Segoe UI"/>
          <w:sz w:val="24"/>
          <w:szCs w:val="24"/>
        </w:rPr>
        <w:t>books</w:t>
      </w:r>
      <w:proofErr w:type="gramEnd"/>
      <w:r w:rsidRPr="00E956A5">
        <w:rPr>
          <w:rFonts w:ascii="Segoe UI" w:hAnsi="Segoe UI" w:cs="Segoe UI"/>
          <w:sz w:val="24"/>
          <w:szCs w:val="24"/>
        </w:rPr>
        <w:t xml:space="preserve"> and they were related to the actual content of the stories and what impact they have on readers. Furthermore, it is time to look upon into the technical parts that influence the mass promotion of this type of content. Previously on my research, I introduced two concepts that I called important for this paper: algorithm and hashtag. As I stated before, these two gather up data that involves what the user interacts with the most. Therefore, the more the user spends on a video that promotes in the way described before a romance novel, the more on the FYP there will be similar content. </w:t>
      </w:r>
      <w:proofErr w:type="gramStart"/>
      <w:r w:rsidRPr="00E956A5">
        <w:rPr>
          <w:rFonts w:ascii="Segoe UI" w:hAnsi="Segoe UI" w:cs="Segoe UI"/>
          <w:sz w:val="24"/>
          <w:szCs w:val="24"/>
        </w:rPr>
        <w:t>In order for</w:t>
      </w:r>
      <w:proofErr w:type="gramEnd"/>
      <w:r w:rsidRPr="00E956A5">
        <w:rPr>
          <w:rFonts w:ascii="Segoe UI" w:hAnsi="Segoe UI" w:cs="Segoe UI"/>
          <w:sz w:val="24"/>
          <w:szCs w:val="24"/>
        </w:rPr>
        <w:t xml:space="preserve"> this type of video to appear, it is just enough to only </w:t>
      </w:r>
      <w:r w:rsidRPr="00E956A5">
        <w:rPr>
          <w:rFonts w:ascii="Segoe UI" w:hAnsi="Segoe UI" w:cs="Segoe UI"/>
          <w:sz w:val="24"/>
          <w:szCs w:val="24"/>
        </w:rPr>
        <w:lastRenderedPageBreak/>
        <w:t xml:space="preserve">“watch” – in this case I suggest the word “read” for a more suitable approach – the panels. Gradually, because the algorithm registered the interaction, the more you engage with the content, the more similar videos will appear. If we also </w:t>
      </w:r>
      <w:proofErr w:type="gramStart"/>
      <w:r w:rsidRPr="00E956A5">
        <w:rPr>
          <w:rFonts w:ascii="Segoe UI" w:hAnsi="Segoe UI" w:cs="Segoe UI"/>
          <w:sz w:val="24"/>
          <w:szCs w:val="24"/>
        </w:rPr>
        <w:t>take into account</w:t>
      </w:r>
      <w:proofErr w:type="gramEnd"/>
      <w:r w:rsidRPr="00E956A5">
        <w:rPr>
          <w:rFonts w:ascii="Segoe UI" w:hAnsi="Segoe UI" w:cs="Segoe UI"/>
          <w:sz w:val="24"/>
          <w:szCs w:val="24"/>
        </w:rPr>
        <w:t xml:space="preserve"> the hooks through which creators use in order to pique the interest of the readers, the more videos appear on FYP, the more the user will be inclined to interact with in order to discover new books to read. </w:t>
      </w:r>
      <w:proofErr w:type="gramStart"/>
      <w:r w:rsidRPr="00E956A5">
        <w:rPr>
          <w:rFonts w:ascii="Segoe UI" w:hAnsi="Segoe UI" w:cs="Segoe UI"/>
          <w:sz w:val="24"/>
          <w:szCs w:val="24"/>
        </w:rPr>
        <w:t>These aspect</w:t>
      </w:r>
      <w:proofErr w:type="gramEnd"/>
      <w:r w:rsidRPr="00E956A5">
        <w:rPr>
          <w:rFonts w:ascii="Segoe UI" w:hAnsi="Segoe UI" w:cs="Segoe UI"/>
          <w:sz w:val="24"/>
          <w:szCs w:val="24"/>
        </w:rPr>
        <w:t xml:space="preserve"> can be proven by looking at the comments of these videos. There is at least one comment that asks about the name of the book, if it is a HEA – “happily ever after”, a very important aspect for the readers that determines if they want to read it or not – and last but not least, a comment that mentions the fact that they will add it on their TBR – to be read list. As a result, I believe that </w:t>
      </w:r>
      <w:proofErr w:type="gramStart"/>
      <w:r w:rsidRPr="00E956A5">
        <w:rPr>
          <w:rFonts w:ascii="Segoe UI" w:hAnsi="Segoe UI" w:cs="Segoe UI"/>
          <w:sz w:val="24"/>
          <w:szCs w:val="24"/>
        </w:rPr>
        <w:t>this aspects</w:t>
      </w:r>
      <w:proofErr w:type="gramEnd"/>
      <w:r w:rsidRPr="00E956A5">
        <w:rPr>
          <w:rFonts w:ascii="Segoe UI" w:hAnsi="Segoe UI" w:cs="Segoe UI"/>
          <w:sz w:val="24"/>
          <w:szCs w:val="24"/>
        </w:rPr>
        <w:t xml:space="preserve"> lead to creating a place where on the FYP of the user there are at a certain level a limited number of content that only leads them to interact with. In our case, this is the books that have the type of abusive relationship that we talked about in previous paragraphs. Also, this is the way through which I ended up on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when I started my research. I engaged more and more with this type on content, until the videos that appeared almost constantly were about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and its books.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get out of it, I had to skip a good number of videos and, from time to time, TikTok still suggests me a video as the ones described until now in my research.</w:t>
      </w:r>
    </w:p>
    <w:p w14:paraId="58C3EB10" w14:textId="77777777" w:rsidR="00E956A5" w:rsidRPr="00E956A5" w:rsidRDefault="00E956A5" w:rsidP="00E956A5">
      <w:pPr>
        <w:spacing w:after="0" w:line="240" w:lineRule="auto"/>
        <w:ind w:firstLine="720"/>
        <w:jc w:val="both"/>
        <w:rPr>
          <w:rFonts w:ascii="Segoe UI" w:hAnsi="Segoe UI" w:cs="Segoe UI"/>
          <w:sz w:val="24"/>
          <w:szCs w:val="24"/>
        </w:rPr>
      </w:pPr>
      <w:r w:rsidRPr="00E956A5">
        <w:rPr>
          <w:rFonts w:ascii="Segoe UI" w:hAnsi="Segoe UI" w:cs="Segoe UI"/>
          <w:sz w:val="24"/>
          <w:szCs w:val="24"/>
        </w:rPr>
        <w:t xml:space="preserve">Obviously, we must consider hashtags as well in this circumstance. As I stated before, the people that post this type of content are becoming more and more a sort of influencers on the platform. As one who desires this, they want to make sure that their videos reach as many people as possible.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achieve this, they make sure to add to their videos more hashtags than a video usually has. We are talking about </w:t>
      </w:r>
      <w:proofErr w:type="gramStart"/>
      <w:r w:rsidRPr="00E956A5">
        <w:rPr>
          <w:rFonts w:ascii="Segoe UI" w:hAnsi="Segoe UI" w:cs="Segoe UI"/>
          <w:sz w:val="24"/>
          <w:szCs w:val="24"/>
        </w:rPr>
        <w:t>a number of</w:t>
      </w:r>
      <w:proofErr w:type="gramEnd"/>
      <w:r w:rsidRPr="00E956A5">
        <w:rPr>
          <w:rFonts w:ascii="Segoe UI" w:hAnsi="Segoe UI" w:cs="Segoe UI"/>
          <w:sz w:val="24"/>
          <w:szCs w:val="24"/>
        </w:rPr>
        <w:t xml:space="preserve"> up to twenty or maybe more hashtags per video (see </w:t>
      </w:r>
      <w:r w:rsidRPr="00E956A5">
        <w:rPr>
          <w:rFonts w:ascii="Segoe UI" w:hAnsi="Segoe UI" w:cs="Segoe UI"/>
          <w:sz w:val="24"/>
          <w:szCs w:val="24"/>
        </w:rPr>
        <w:lastRenderedPageBreak/>
        <w:t xml:space="preserve">appendix B for a visual representation of the mentioned detail). The two most common hashtags that are written are #FYP/fyp/booktokfyp and #BookTok,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reach a large audience. From then on, the hashtags go into more specific details: #darkromance, #spicybooks, #smuttok, #booktoker, with often having even more specific hashtags that aim to the characters or the troupes of the book, such as #angstyromance, #billionareromance, #grumpyxsunshine, #enemiesto lovers and the list can continue indefinitely. </w:t>
      </w:r>
    </w:p>
    <w:p w14:paraId="6F1DAB3D" w14:textId="77777777" w:rsidR="00E956A5" w:rsidRPr="00E956A5" w:rsidRDefault="00E956A5" w:rsidP="00E956A5">
      <w:pPr>
        <w:spacing w:after="0" w:line="240" w:lineRule="auto"/>
        <w:ind w:firstLine="720"/>
        <w:jc w:val="both"/>
        <w:rPr>
          <w:rFonts w:ascii="Segoe UI" w:hAnsi="Segoe UI" w:cs="Segoe UI"/>
          <w:sz w:val="24"/>
          <w:szCs w:val="24"/>
        </w:rPr>
      </w:pPr>
      <w:proofErr w:type="gramStart"/>
      <w:r w:rsidRPr="00E956A5">
        <w:rPr>
          <w:rFonts w:ascii="Segoe UI" w:hAnsi="Segoe UI" w:cs="Segoe UI"/>
          <w:sz w:val="24"/>
          <w:szCs w:val="24"/>
        </w:rPr>
        <w:t>All of</w:t>
      </w:r>
      <w:proofErr w:type="gramEnd"/>
      <w:r w:rsidRPr="00E956A5">
        <w:rPr>
          <w:rFonts w:ascii="Segoe UI" w:hAnsi="Segoe UI" w:cs="Segoe UI"/>
          <w:sz w:val="24"/>
          <w:szCs w:val="24"/>
        </w:rPr>
        <w:t xml:space="preserve"> these aspects presented in this chapter are actively contributing to the obsession that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has on the romanticization of toxic relationships. Not only does the technical aspect of the app help push the type of romance novels that has in the center the type of characters that were described, but the people also seem to enjoy more and more reading about them.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give a visual example of everything that was written here and to also have a better understanding of these facts, see Appendix C where were inserted screenshots of one of this type of video. </w:t>
      </w:r>
    </w:p>
    <w:p w14:paraId="603F289D" w14:textId="77777777" w:rsidR="00E956A5" w:rsidRPr="00440B20" w:rsidRDefault="00E956A5" w:rsidP="00E956A5">
      <w:pPr>
        <w:spacing w:after="0" w:line="240" w:lineRule="auto"/>
        <w:ind w:firstLine="720"/>
        <w:jc w:val="both"/>
        <w:rPr>
          <w:rFonts w:ascii="Segoe UI" w:hAnsi="Segoe UI" w:cs="Segoe UI"/>
        </w:rPr>
      </w:pPr>
    </w:p>
    <w:p w14:paraId="7205E6C6" w14:textId="77777777" w:rsidR="00E956A5" w:rsidRPr="00E956A5" w:rsidRDefault="00E956A5" w:rsidP="00E956A5">
      <w:pPr>
        <w:pStyle w:val="Titlu1"/>
        <w:spacing w:before="0" w:line="240" w:lineRule="auto"/>
        <w:jc w:val="both"/>
        <w:rPr>
          <w:rFonts w:ascii="Segoe UI" w:hAnsi="Segoe UI" w:cs="Segoe UI"/>
          <w:b/>
          <w:bCs/>
          <w:color w:val="auto"/>
          <w:sz w:val="24"/>
          <w:szCs w:val="24"/>
          <w:lang w:val="en-US"/>
        </w:rPr>
      </w:pPr>
      <w:bookmarkStart w:id="13" w:name="_Toc152173654"/>
      <w:r w:rsidRPr="00E956A5">
        <w:rPr>
          <w:rFonts w:ascii="Segoe UI" w:hAnsi="Segoe UI" w:cs="Segoe UI"/>
          <w:b/>
          <w:bCs/>
          <w:color w:val="auto"/>
          <w:sz w:val="24"/>
          <w:szCs w:val="24"/>
          <w:lang w:val="en-US"/>
        </w:rPr>
        <w:t>Conclusion</w:t>
      </w:r>
      <w:bookmarkEnd w:id="13"/>
    </w:p>
    <w:p w14:paraId="67732EAA" w14:textId="77777777" w:rsidR="00E956A5" w:rsidRPr="00E956A5" w:rsidRDefault="00E956A5" w:rsidP="00E956A5">
      <w:pPr>
        <w:spacing w:after="0"/>
        <w:jc w:val="both"/>
        <w:rPr>
          <w:rFonts w:ascii="Segoe UI" w:hAnsi="Segoe UI" w:cs="Segoe UI"/>
          <w:sz w:val="24"/>
          <w:szCs w:val="24"/>
        </w:rPr>
      </w:pPr>
      <w:r w:rsidRPr="00E956A5">
        <w:rPr>
          <w:rFonts w:ascii="Segoe UI" w:hAnsi="Segoe UI" w:cs="Segoe UI"/>
          <w:sz w:val="24"/>
          <w:szCs w:val="24"/>
        </w:rPr>
        <w:t xml:space="preserve">To conclude, this paper was written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show how </w:t>
      </w:r>
      <w:proofErr w:type="spellStart"/>
      <w:r w:rsidRPr="00E956A5">
        <w:rPr>
          <w:rFonts w:ascii="Segoe UI" w:hAnsi="Segoe UI" w:cs="Segoe UI"/>
          <w:sz w:val="24"/>
          <w:szCs w:val="24"/>
        </w:rPr>
        <w:t>BookTok</w:t>
      </w:r>
      <w:proofErr w:type="spellEnd"/>
      <w:r w:rsidRPr="00E956A5">
        <w:rPr>
          <w:rFonts w:ascii="Segoe UI" w:hAnsi="Segoe UI" w:cs="Segoe UI"/>
          <w:sz w:val="24"/>
          <w:szCs w:val="24"/>
        </w:rPr>
        <w:t xml:space="preserve"> contributes to the romanticization of abusive relationships. This was done by showing that the videos promoted through this community focus on certain aspects of the characters involved and the story that they are following. By this I </w:t>
      </w:r>
      <w:proofErr w:type="gramStart"/>
      <w:r w:rsidRPr="00E956A5">
        <w:rPr>
          <w:rFonts w:ascii="Segoe UI" w:hAnsi="Segoe UI" w:cs="Segoe UI"/>
          <w:sz w:val="24"/>
          <w:szCs w:val="24"/>
        </w:rPr>
        <w:t>make reference</w:t>
      </w:r>
      <w:proofErr w:type="gramEnd"/>
      <w:r w:rsidRPr="00E956A5">
        <w:rPr>
          <w:rFonts w:ascii="Segoe UI" w:hAnsi="Segoe UI" w:cs="Segoe UI"/>
          <w:sz w:val="24"/>
          <w:szCs w:val="24"/>
        </w:rPr>
        <w:t xml:space="preserve"> to their physical appearance, status, but also to the imbalanced power between the man and the women of the story. </w:t>
      </w:r>
      <w:proofErr w:type="gramStart"/>
      <w:r w:rsidRPr="00E956A5">
        <w:rPr>
          <w:rFonts w:ascii="Segoe UI" w:hAnsi="Segoe UI" w:cs="Segoe UI"/>
          <w:sz w:val="24"/>
          <w:szCs w:val="24"/>
        </w:rPr>
        <w:t>Additionally</w:t>
      </w:r>
      <w:proofErr w:type="gramEnd"/>
      <w:r w:rsidRPr="00E956A5">
        <w:rPr>
          <w:rFonts w:ascii="Segoe UI" w:hAnsi="Segoe UI" w:cs="Segoe UI"/>
          <w:sz w:val="24"/>
          <w:szCs w:val="24"/>
        </w:rPr>
        <w:t xml:space="preserve"> to this, there are aspects through which the creators make the videos more interesting, but it also benefits them for their position as influencers. They are appealing to emotions and sexual content </w:t>
      </w:r>
      <w:proofErr w:type="gramStart"/>
      <w:r w:rsidRPr="00E956A5">
        <w:rPr>
          <w:rFonts w:ascii="Segoe UI" w:hAnsi="Segoe UI" w:cs="Segoe UI"/>
          <w:sz w:val="24"/>
          <w:szCs w:val="24"/>
        </w:rPr>
        <w:t>in order to</w:t>
      </w:r>
      <w:proofErr w:type="gramEnd"/>
      <w:r w:rsidRPr="00E956A5">
        <w:rPr>
          <w:rFonts w:ascii="Segoe UI" w:hAnsi="Segoe UI" w:cs="Segoe UI"/>
          <w:sz w:val="24"/>
          <w:szCs w:val="24"/>
        </w:rPr>
        <w:t xml:space="preserve"> steer the </w:t>
      </w:r>
      <w:r w:rsidRPr="00E956A5">
        <w:rPr>
          <w:rFonts w:ascii="Segoe UI" w:hAnsi="Segoe UI" w:cs="Segoe UI"/>
          <w:sz w:val="24"/>
          <w:szCs w:val="24"/>
        </w:rPr>
        <w:lastRenderedPageBreak/>
        <w:t xml:space="preserve">interest of the possible readers. Also, they use tactics to evade the removal of their videos and therefore having them reach their target audience. This could not have been done without the technical parts of the app, </w:t>
      </w:r>
      <w:proofErr w:type="gramStart"/>
      <w:r w:rsidRPr="00E956A5">
        <w:rPr>
          <w:rFonts w:ascii="Segoe UI" w:hAnsi="Segoe UI" w:cs="Segoe UI"/>
          <w:sz w:val="24"/>
          <w:szCs w:val="24"/>
        </w:rPr>
        <w:t>algorithm</w:t>
      </w:r>
      <w:proofErr w:type="gramEnd"/>
      <w:r w:rsidRPr="00E956A5">
        <w:rPr>
          <w:rFonts w:ascii="Segoe UI" w:hAnsi="Segoe UI" w:cs="Segoe UI"/>
          <w:sz w:val="24"/>
          <w:szCs w:val="24"/>
        </w:rPr>
        <w:t xml:space="preserve"> and hashtags. </w:t>
      </w:r>
      <w:proofErr w:type="gramStart"/>
      <w:r w:rsidRPr="00E956A5">
        <w:rPr>
          <w:rFonts w:ascii="Segoe UI" w:hAnsi="Segoe UI" w:cs="Segoe UI"/>
          <w:sz w:val="24"/>
          <w:szCs w:val="24"/>
        </w:rPr>
        <w:t>It is clear that all</w:t>
      </w:r>
      <w:proofErr w:type="gramEnd"/>
      <w:r w:rsidRPr="00E956A5">
        <w:rPr>
          <w:rFonts w:ascii="Segoe UI" w:hAnsi="Segoe UI" w:cs="Segoe UI"/>
          <w:sz w:val="24"/>
          <w:szCs w:val="24"/>
        </w:rPr>
        <w:t xml:space="preserve"> of these aspects have their share in contributing to the promotion of the books mentioned before, therefore this is why I called it an obsession throughout my paper. </w:t>
      </w:r>
    </w:p>
    <w:p w14:paraId="48D22FF6" w14:textId="77777777" w:rsidR="00E956A5" w:rsidRPr="00E956A5" w:rsidRDefault="00E956A5" w:rsidP="00E956A5">
      <w:pPr>
        <w:spacing w:after="0"/>
        <w:ind w:firstLine="720"/>
        <w:jc w:val="both"/>
        <w:rPr>
          <w:rFonts w:ascii="Segoe UI" w:hAnsi="Segoe UI" w:cs="Segoe UI"/>
          <w:sz w:val="24"/>
          <w:szCs w:val="24"/>
        </w:rPr>
      </w:pPr>
      <w:r w:rsidRPr="00E956A5">
        <w:rPr>
          <w:rFonts w:ascii="Segoe UI" w:hAnsi="Segoe UI" w:cs="Segoe UI"/>
          <w:sz w:val="24"/>
          <w:szCs w:val="24"/>
        </w:rPr>
        <w:t xml:space="preserve">This process of promotion is clearly influencing what books are read nowadays. I can understand that my research may possibly be considered too vast and not narrowed down enough for this kind of paper, but I believe that by understanding how these aspects of technology work in the literature field can help the perception in the future of the new trends and ideas in this sphere. It is interesting to observe the tendencies of the modern reader and the place he looks for reading inspiration. Unfortunately, there is also a possibility of a dangerous path that today’s readers take and that is by this exact romanticization of the relationships that should be considered toxic and unhealthy in real life. </w:t>
      </w:r>
    </w:p>
    <w:p w14:paraId="66ABDF5E" w14:textId="77777777" w:rsidR="00E87FE3" w:rsidRDefault="00E87FE3" w:rsidP="00E956A5">
      <w:pPr>
        <w:spacing w:after="0"/>
        <w:rPr>
          <w:rFonts w:ascii="Segoe UI" w:hAnsi="Segoe UI" w:cs="Segoe UI"/>
          <w:b/>
          <w:bCs/>
        </w:rPr>
      </w:pPr>
    </w:p>
    <w:p w14:paraId="3BD425E6" w14:textId="77777777" w:rsidR="00E87FE3" w:rsidRDefault="00E87FE3" w:rsidP="00E956A5">
      <w:pPr>
        <w:spacing w:after="0"/>
        <w:rPr>
          <w:rFonts w:ascii="Segoe UI" w:hAnsi="Segoe UI" w:cs="Segoe UI"/>
          <w:b/>
          <w:bCs/>
        </w:rPr>
      </w:pPr>
    </w:p>
    <w:p w14:paraId="4286C20A" w14:textId="08E7F423" w:rsidR="00E956A5" w:rsidRDefault="00E956A5" w:rsidP="00E956A5">
      <w:pPr>
        <w:spacing w:after="0"/>
        <w:rPr>
          <w:rFonts w:ascii="Segoe UI" w:hAnsi="Segoe UI" w:cs="Segoe UI"/>
          <w:b/>
          <w:bCs/>
        </w:rPr>
      </w:pPr>
      <w:r w:rsidRPr="004318CB">
        <w:rPr>
          <w:rFonts w:ascii="Segoe UI" w:hAnsi="Segoe UI" w:cs="Segoe UI"/>
          <w:b/>
          <w:bCs/>
        </w:rPr>
        <w:t>R</w:t>
      </w:r>
      <w:r w:rsidR="00F06C7F">
        <w:rPr>
          <w:rFonts w:ascii="Segoe UI" w:hAnsi="Segoe UI" w:cs="Segoe UI"/>
          <w:b/>
          <w:bCs/>
        </w:rPr>
        <w:t>eferences</w:t>
      </w:r>
    </w:p>
    <w:p w14:paraId="61B4CFCD" w14:textId="77777777" w:rsidR="00F06C7F" w:rsidRDefault="00F06C7F" w:rsidP="00E956A5">
      <w:pPr>
        <w:spacing w:after="0"/>
        <w:rPr>
          <w:rFonts w:ascii="Segoe UI" w:hAnsi="Segoe UI" w:cs="Segoe UI"/>
          <w:b/>
          <w:bCs/>
        </w:rPr>
      </w:pPr>
    </w:p>
    <w:p w14:paraId="07825B69" w14:textId="6AA517B3" w:rsidR="00E956A5" w:rsidRDefault="00E956A5" w:rsidP="00E956A5">
      <w:pPr>
        <w:spacing w:after="0" w:line="240" w:lineRule="auto"/>
        <w:jc w:val="both"/>
        <w:rPr>
          <w:rFonts w:ascii="Segoe UI" w:hAnsi="Segoe UI" w:cs="Segoe UI"/>
        </w:rPr>
      </w:pPr>
      <w:proofErr w:type="spellStart"/>
      <w:r w:rsidRPr="004318CB">
        <w:rPr>
          <w:rFonts w:ascii="Segoe UI" w:hAnsi="Segoe UI" w:cs="Segoe UI"/>
        </w:rPr>
        <w:t>Bratteng</w:t>
      </w:r>
      <w:proofErr w:type="spellEnd"/>
      <w:r w:rsidRPr="004318CB">
        <w:rPr>
          <w:rFonts w:ascii="Segoe UI" w:hAnsi="Segoe UI" w:cs="Segoe UI"/>
        </w:rPr>
        <w:t xml:space="preserve">, S. (2023). </w:t>
      </w:r>
      <w:r w:rsidRPr="004318CB">
        <w:rPr>
          <w:rFonts w:ascii="Segoe UI" w:hAnsi="Segoe UI" w:cs="Segoe UI"/>
          <w:i/>
          <w:iCs/>
        </w:rPr>
        <w:t>“If you weren’t a thousand times stronger than me, I would never have let you get away with this.” -The Romanticization of Abusive Relationships in Popular Young Adult Fiction</w:t>
      </w:r>
      <w:r w:rsidRPr="004318CB">
        <w:rPr>
          <w:rFonts w:ascii="Segoe UI" w:hAnsi="Segoe UI" w:cs="Segoe UI"/>
        </w:rPr>
        <w:t>.</w:t>
      </w:r>
    </w:p>
    <w:p w14:paraId="325F03BF" w14:textId="77777777" w:rsidR="00E956A5" w:rsidRDefault="00E956A5" w:rsidP="00E956A5">
      <w:pPr>
        <w:spacing w:after="0" w:line="240" w:lineRule="auto"/>
        <w:jc w:val="both"/>
        <w:rPr>
          <w:rStyle w:val="Hyperlink"/>
          <w:rFonts w:ascii="Segoe UI" w:hAnsi="Segoe UI" w:cs="Segoe UI"/>
        </w:rPr>
      </w:pPr>
      <w:r w:rsidRPr="004318CB">
        <w:rPr>
          <w:rFonts w:ascii="Segoe UI" w:hAnsi="Segoe UI" w:cs="Segoe UI"/>
        </w:rPr>
        <w:t xml:space="preserve">Camryn, A. (2021, June 21). Book Tropes that Every </w:t>
      </w:r>
      <w:proofErr w:type="spellStart"/>
      <w:r w:rsidRPr="004318CB">
        <w:rPr>
          <w:rFonts w:ascii="Segoe UI" w:hAnsi="Segoe UI" w:cs="Segoe UI"/>
        </w:rPr>
        <w:t>BookToker</w:t>
      </w:r>
      <w:proofErr w:type="spellEnd"/>
      <w:r w:rsidRPr="004318CB">
        <w:rPr>
          <w:rFonts w:ascii="Segoe UI" w:hAnsi="Segoe UI" w:cs="Segoe UI"/>
        </w:rPr>
        <w:t xml:space="preserve"> Secretly Loves - </w:t>
      </w:r>
      <w:proofErr w:type="spellStart"/>
      <w:r w:rsidRPr="004318CB">
        <w:rPr>
          <w:rFonts w:ascii="Segoe UI" w:hAnsi="Segoe UI" w:cs="Segoe UI"/>
        </w:rPr>
        <w:t>BookTok</w:t>
      </w:r>
      <w:proofErr w:type="spellEnd"/>
      <w:r w:rsidRPr="004318CB">
        <w:rPr>
          <w:rFonts w:ascii="Segoe UI" w:hAnsi="Segoe UI" w:cs="Segoe UI"/>
        </w:rPr>
        <w:t xml:space="preserve"> Favorites. </w:t>
      </w:r>
      <w:proofErr w:type="spellStart"/>
      <w:r w:rsidRPr="004318CB">
        <w:rPr>
          <w:rFonts w:ascii="Segoe UI" w:hAnsi="Segoe UI" w:cs="Segoe UI"/>
          <w:i/>
          <w:iCs/>
        </w:rPr>
        <w:t>Bookstr</w:t>
      </w:r>
      <w:proofErr w:type="spellEnd"/>
      <w:r w:rsidRPr="004318CB">
        <w:rPr>
          <w:rFonts w:ascii="Segoe UI" w:hAnsi="Segoe UI" w:cs="Segoe UI"/>
        </w:rPr>
        <w:t xml:space="preserve">. </w:t>
      </w:r>
      <w:hyperlink r:id="rId17" w:history="1">
        <w:r w:rsidRPr="00C34D35">
          <w:rPr>
            <w:rStyle w:val="Hyperlink"/>
            <w:rFonts w:ascii="Segoe UI" w:hAnsi="Segoe UI" w:cs="Segoe UI"/>
          </w:rPr>
          <w:t>https://archive.bookstr.com/article/book-tropes-that-every-booktoker-secretly-loves-booktok-favorites/</w:t>
        </w:r>
      </w:hyperlink>
    </w:p>
    <w:p w14:paraId="10FB0697" w14:textId="77777777" w:rsidR="00E956A5" w:rsidRDefault="00E956A5" w:rsidP="00E956A5">
      <w:pPr>
        <w:spacing w:after="0" w:line="240" w:lineRule="auto"/>
        <w:jc w:val="both"/>
        <w:rPr>
          <w:rFonts w:ascii="Segoe UI" w:hAnsi="Segoe UI" w:cs="Segoe UI"/>
        </w:rPr>
      </w:pPr>
      <w:r w:rsidRPr="004318CB">
        <w:rPr>
          <w:rFonts w:ascii="Segoe UI" w:hAnsi="Segoe UI" w:cs="Segoe UI"/>
        </w:rPr>
        <w:t xml:space="preserve">Gay, E. (2023). </w:t>
      </w:r>
      <w:r w:rsidRPr="004318CB">
        <w:rPr>
          <w:rFonts w:ascii="Segoe UI" w:hAnsi="Segoe UI" w:cs="Segoe UI"/>
          <w:i/>
          <w:iCs/>
        </w:rPr>
        <w:t>The Flavors of Sexual Liberation: Exploring the Normalization and Dangers of Non-Vanilla Sex and Relationship Portrayals on TikTok</w:t>
      </w:r>
      <w:r w:rsidRPr="004318CB">
        <w:rPr>
          <w:rFonts w:ascii="Segoe UI" w:hAnsi="Segoe UI" w:cs="Segoe UI"/>
        </w:rPr>
        <w:t>.</w:t>
      </w:r>
    </w:p>
    <w:p w14:paraId="574BE6CB" w14:textId="77777777" w:rsidR="00E956A5" w:rsidRDefault="00E956A5" w:rsidP="00E956A5">
      <w:pPr>
        <w:spacing w:after="0" w:line="240" w:lineRule="auto"/>
        <w:jc w:val="both"/>
        <w:rPr>
          <w:rFonts w:ascii="Segoe UI" w:hAnsi="Segoe UI" w:cs="Segoe UI"/>
        </w:rPr>
      </w:pPr>
      <w:r w:rsidRPr="004318CB">
        <w:rPr>
          <w:rFonts w:ascii="Segoe UI" w:hAnsi="Segoe UI" w:cs="Segoe UI"/>
          <w:i/>
          <w:iCs/>
        </w:rPr>
        <w:lastRenderedPageBreak/>
        <w:t>Merriam-Webster Dictionary</w:t>
      </w:r>
      <w:r w:rsidRPr="004318CB">
        <w:rPr>
          <w:rFonts w:ascii="Segoe UI" w:hAnsi="Segoe UI" w:cs="Segoe UI"/>
        </w:rPr>
        <w:t xml:space="preserve">. (2023a, November 22). Merriam-Webster.com. </w:t>
      </w:r>
      <w:hyperlink r:id="rId18" w:history="1">
        <w:r w:rsidRPr="00C34D35">
          <w:rPr>
            <w:rStyle w:val="Hyperlink"/>
            <w:rFonts w:ascii="Segoe UI" w:hAnsi="Segoe UI" w:cs="Segoe UI"/>
          </w:rPr>
          <w:t>https://www.merriam-webster.com/dictionary/hashtag</w:t>
        </w:r>
      </w:hyperlink>
    </w:p>
    <w:p w14:paraId="15E1F109" w14:textId="77777777" w:rsidR="00E956A5" w:rsidRDefault="00E956A5" w:rsidP="00E956A5">
      <w:pPr>
        <w:spacing w:after="0" w:line="240" w:lineRule="auto"/>
        <w:jc w:val="both"/>
        <w:rPr>
          <w:rFonts w:ascii="Segoe UI" w:hAnsi="Segoe UI" w:cs="Segoe UI"/>
        </w:rPr>
      </w:pPr>
      <w:r w:rsidRPr="004318CB">
        <w:rPr>
          <w:rFonts w:ascii="Segoe UI" w:hAnsi="Segoe UI" w:cs="Segoe UI"/>
          <w:i/>
          <w:iCs/>
        </w:rPr>
        <w:t>Merriam-Webster Dictionary</w:t>
      </w:r>
      <w:r w:rsidRPr="004318CB">
        <w:rPr>
          <w:rFonts w:ascii="Segoe UI" w:hAnsi="Segoe UI" w:cs="Segoe UI"/>
        </w:rPr>
        <w:t xml:space="preserve">. (2023b, November 27). Merriam-Webster.com. </w:t>
      </w:r>
      <w:hyperlink r:id="rId19" w:history="1">
        <w:r w:rsidRPr="00C34D35">
          <w:rPr>
            <w:rStyle w:val="Hyperlink"/>
            <w:rFonts w:ascii="Segoe UI" w:hAnsi="Segoe UI" w:cs="Segoe UI"/>
          </w:rPr>
          <w:t>https://www.merriam-webster.com/dictionary/algorithm</w:t>
        </w:r>
      </w:hyperlink>
    </w:p>
    <w:p w14:paraId="525BFAAD" w14:textId="77777777" w:rsidR="00E956A5" w:rsidRDefault="00E956A5" w:rsidP="00E956A5">
      <w:pPr>
        <w:spacing w:after="0" w:line="240" w:lineRule="auto"/>
        <w:jc w:val="both"/>
        <w:rPr>
          <w:rFonts w:ascii="Segoe UI" w:hAnsi="Segoe UI" w:cs="Segoe UI"/>
        </w:rPr>
      </w:pPr>
      <w:proofErr w:type="spellStart"/>
      <w:r w:rsidRPr="004318CB">
        <w:rPr>
          <w:rFonts w:ascii="Segoe UI" w:hAnsi="Segoe UI" w:cs="Segoe UI"/>
        </w:rPr>
        <w:t>Rozaki</w:t>
      </w:r>
      <w:proofErr w:type="spellEnd"/>
      <w:r w:rsidRPr="004318CB">
        <w:rPr>
          <w:rFonts w:ascii="Segoe UI" w:hAnsi="Segoe UI" w:cs="Segoe UI"/>
        </w:rPr>
        <w:t xml:space="preserve">, E. (2023). </w:t>
      </w:r>
      <w:r w:rsidRPr="004318CB">
        <w:rPr>
          <w:rFonts w:ascii="Segoe UI" w:hAnsi="Segoe UI" w:cs="Segoe UI"/>
          <w:i/>
          <w:iCs/>
        </w:rPr>
        <w:t xml:space="preserve">Reading Between the Likes: The Influence of </w:t>
      </w:r>
      <w:proofErr w:type="spellStart"/>
      <w:r w:rsidRPr="004318CB">
        <w:rPr>
          <w:rFonts w:ascii="Segoe UI" w:hAnsi="Segoe UI" w:cs="Segoe UI"/>
          <w:i/>
          <w:iCs/>
        </w:rPr>
        <w:t>BookTok</w:t>
      </w:r>
      <w:proofErr w:type="spellEnd"/>
      <w:r w:rsidRPr="004318CB">
        <w:rPr>
          <w:rFonts w:ascii="Segoe UI" w:hAnsi="Segoe UI" w:cs="Segoe UI"/>
          <w:i/>
          <w:iCs/>
        </w:rPr>
        <w:t xml:space="preserve"> on Reading Culture</w:t>
      </w:r>
      <w:r w:rsidRPr="004318CB">
        <w:rPr>
          <w:rFonts w:ascii="Segoe UI" w:hAnsi="Segoe UI" w:cs="Segoe UI"/>
        </w:rPr>
        <w:t>.</w:t>
      </w:r>
    </w:p>
    <w:p w14:paraId="547E062C" w14:textId="77777777" w:rsidR="00E956A5" w:rsidRPr="004318CB" w:rsidRDefault="00E956A5" w:rsidP="00E956A5">
      <w:pPr>
        <w:spacing w:after="0" w:line="240" w:lineRule="auto"/>
        <w:jc w:val="both"/>
        <w:rPr>
          <w:rFonts w:ascii="Segoe UI" w:hAnsi="Segoe UI" w:cs="Segoe UI"/>
        </w:rPr>
      </w:pPr>
      <w:r w:rsidRPr="004318CB">
        <w:rPr>
          <w:rFonts w:ascii="Segoe UI" w:hAnsi="Segoe UI" w:cs="Segoe UI"/>
        </w:rPr>
        <w:t xml:space="preserve">TikTok Pte. Ltd. (2014). </w:t>
      </w:r>
      <w:r w:rsidRPr="004318CB">
        <w:rPr>
          <w:rFonts w:ascii="Segoe UI" w:hAnsi="Segoe UI" w:cs="Segoe UI"/>
          <w:i/>
          <w:iCs/>
        </w:rPr>
        <w:t>TikTok</w:t>
      </w:r>
      <w:r w:rsidRPr="004318CB">
        <w:rPr>
          <w:rFonts w:ascii="Segoe UI" w:hAnsi="Segoe UI" w:cs="Segoe UI"/>
        </w:rPr>
        <w:t>. Google.com. https://play.google.com/store/apps/details?id=com.zhiliaoapp.musically&amp;hl=en&amp;gl=US&amp;pli=1</w:t>
      </w:r>
    </w:p>
    <w:p w14:paraId="14C2792E" w14:textId="77777777" w:rsidR="00F06C7F" w:rsidRDefault="00F06C7F" w:rsidP="00E956A5">
      <w:pPr>
        <w:spacing w:line="240" w:lineRule="auto"/>
        <w:rPr>
          <w:rFonts w:ascii="Segoe UI" w:hAnsi="Segoe UI" w:cs="Segoe UI"/>
        </w:rPr>
      </w:pPr>
    </w:p>
    <w:p w14:paraId="02188CFB" w14:textId="77777777" w:rsidR="00F06C7F" w:rsidRDefault="00F06C7F" w:rsidP="00E956A5">
      <w:pPr>
        <w:spacing w:line="240" w:lineRule="auto"/>
        <w:rPr>
          <w:rFonts w:ascii="Segoe UI" w:hAnsi="Segoe UI" w:cs="Segoe UI"/>
        </w:rPr>
      </w:pPr>
    </w:p>
    <w:p w14:paraId="2F592544" w14:textId="77777777" w:rsidR="00F06C7F" w:rsidRDefault="00F06C7F" w:rsidP="00E956A5">
      <w:pPr>
        <w:spacing w:line="240" w:lineRule="auto"/>
        <w:rPr>
          <w:rFonts w:ascii="Segoe UI" w:hAnsi="Segoe UI" w:cs="Segoe UI"/>
        </w:rPr>
      </w:pPr>
    </w:p>
    <w:p w14:paraId="1A535258" w14:textId="77777777" w:rsidR="00F06C7F" w:rsidRDefault="00F06C7F" w:rsidP="00E956A5">
      <w:pPr>
        <w:spacing w:line="240" w:lineRule="auto"/>
        <w:rPr>
          <w:rFonts w:ascii="Segoe UI" w:hAnsi="Segoe UI" w:cs="Segoe UI"/>
        </w:rPr>
      </w:pPr>
    </w:p>
    <w:p w14:paraId="29D06D35" w14:textId="77777777" w:rsidR="00F06C7F" w:rsidRDefault="00F06C7F" w:rsidP="00E956A5">
      <w:pPr>
        <w:spacing w:line="240" w:lineRule="auto"/>
        <w:rPr>
          <w:rFonts w:ascii="Segoe UI" w:hAnsi="Segoe UI" w:cs="Segoe UI"/>
        </w:rPr>
      </w:pPr>
    </w:p>
    <w:p w14:paraId="0BDF6C6F" w14:textId="77777777" w:rsidR="00F06C7F" w:rsidRDefault="00F06C7F" w:rsidP="00E956A5">
      <w:pPr>
        <w:spacing w:line="240" w:lineRule="auto"/>
        <w:rPr>
          <w:rFonts w:ascii="Segoe UI" w:hAnsi="Segoe UI" w:cs="Segoe UI"/>
        </w:rPr>
      </w:pPr>
    </w:p>
    <w:p w14:paraId="29EC67E3" w14:textId="77777777" w:rsidR="00F06C7F" w:rsidRDefault="00F06C7F" w:rsidP="00E956A5">
      <w:pPr>
        <w:spacing w:line="240" w:lineRule="auto"/>
        <w:rPr>
          <w:rFonts w:ascii="Segoe UI" w:hAnsi="Segoe UI" w:cs="Segoe UI"/>
        </w:rPr>
      </w:pPr>
    </w:p>
    <w:p w14:paraId="37C73488" w14:textId="77777777" w:rsidR="00F06C7F" w:rsidRDefault="00F06C7F" w:rsidP="00E956A5">
      <w:pPr>
        <w:spacing w:line="240" w:lineRule="auto"/>
        <w:rPr>
          <w:rFonts w:ascii="Segoe UI" w:hAnsi="Segoe UI" w:cs="Segoe UI"/>
        </w:rPr>
      </w:pPr>
    </w:p>
    <w:p w14:paraId="0C97127F" w14:textId="77777777" w:rsidR="00F06C7F" w:rsidRDefault="00F06C7F" w:rsidP="00E956A5">
      <w:pPr>
        <w:spacing w:line="240" w:lineRule="auto"/>
        <w:rPr>
          <w:rFonts w:ascii="Segoe UI" w:hAnsi="Segoe UI" w:cs="Segoe UI"/>
        </w:rPr>
      </w:pPr>
    </w:p>
    <w:p w14:paraId="02CD7B4D" w14:textId="77777777" w:rsidR="00F06C7F" w:rsidRDefault="00F06C7F" w:rsidP="00E956A5">
      <w:pPr>
        <w:spacing w:line="240" w:lineRule="auto"/>
        <w:rPr>
          <w:rFonts w:ascii="Segoe UI" w:hAnsi="Segoe UI" w:cs="Segoe UI"/>
        </w:rPr>
      </w:pPr>
    </w:p>
    <w:p w14:paraId="35CEA418" w14:textId="77777777" w:rsidR="00F06C7F" w:rsidRDefault="00F06C7F" w:rsidP="00E956A5">
      <w:pPr>
        <w:spacing w:line="240" w:lineRule="auto"/>
        <w:rPr>
          <w:rFonts w:ascii="Segoe UI" w:hAnsi="Segoe UI" w:cs="Segoe UI"/>
        </w:rPr>
      </w:pPr>
    </w:p>
    <w:p w14:paraId="09B9A060" w14:textId="77777777" w:rsidR="00F06C7F" w:rsidRDefault="00F06C7F" w:rsidP="00E956A5">
      <w:pPr>
        <w:spacing w:line="240" w:lineRule="auto"/>
        <w:rPr>
          <w:rFonts w:ascii="Segoe UI" w:hAnsi="Segoe UI" w:cs="Segoe UI"/>
        </w:rPr>
      </w:pPr>
    </w:p>
    <w:p w14:paraId="0A52A6FF" w14:textId="77777777" w:rsidR="00F06C7F" w:rsidRDefault="00F06C7F" w:rsidP="00E956A5">
      <w:pPr>
        <w:spacing w:line="240" w:lineRule="auto"/>
        <w:rPr>
          <w:rFonts w:ascii="Segoe UI" w:hAnsi="Segoe UI" w:cs="Segoe UI"/>
        </w:rPr>
      </w:pPr>
    </w:p>
    <w:p w14:paraId="046B25F6" w14:textId="77777777" w:rsidR="00F06C7F" w:rsidRDefault="00F06C7F" w:rsidP="00E956A5">
      <w:pPr>
        <w:spacing w:line="240" w:lineRule="auto"/>
        <w:rPr>
          <w:rFonts w:ascii="Segoe UI" w:hAnsi="Segoe UI" w:cs="Segoe UI"/>
        </w:rPr>
      </w:pPr>
    </w:p>
    <w:p w14:paraId="0597E64A" w14:textId="77777777" w:rsidR="00F06C7F" w:rsidRDefault="00F06C7F" w:rsidP="00E956A5">
      <w:pPr>
        <w:spacing w:line="240" w:lineRule="auto"/>
        <w:rPr>
          <w:rFonts w:ascii="Segoe UI" w:hAnsi="Segoe UI" w:cs="Segoe UI"/>
        </w:rPr>
      </w:pPr>
    </w:p>
    <w:p w14:paraId="1F7E9F91" w14:textId="77777777" w:rsidR="00F06C7F" w:rsidRDefault="00F06C7F" w:rsidP="00E956A5">
      <w:pPr>
        <w:spacing w:line="240" w:lineRule="auto"/>
        <w:rPr>
          <w:rFonts w:ascii="Segoe UI" w:hAnsi="Segoe UI" w:cs="Segoe UI"/>
        </w:rPr>
      </w:pPr>
    </w:p>
    <w:p w14:paraId="6E202403" w14:textId="77777777" w:rsidR="00F06C7F" w:rsidRDefault="00F06C7F" w:rsidP="00E956A5">
      <w:pPr>
        <w:spacing w:line="240" w:lineRule="auto"/>
        <w:rPr>
          <w:rFonts w:ascii="Segoe UI" w:hAnsi="Segoe UI" w:cs="Segoe UI"/>
        </w:rPr>
      </w:pPr>
    </w:p>
    <w:p w14:paraId="5B5A434F" w14:textId="77777777" w:rsidR="00E956A5" w:rsidRPr="00145D2C" w:rsidRDefault="00E956A5" w:rsidP="00E956A5">
      <w:pPr>
        <w:spacing w:after="0" w:line="240" w:lineRule="auto"/>
        <w:jc w:val="center"/>
        <w:rPr>
          <w:rFonts w:ascii="Segoe UI" w:hAnsi="Segoe UI" w:cs="Segoe UI"/>
          <w:b/>
          <w:bCs/>
        </w:rPr>
      </w:pPr>
      <w:r w:rsidRPr="00145D2C">
        <w:rPr>
          <w:rFonts w:ascii="Segoe UI" w:hAnsi="Segoe UI" w:cs="Segoe UI"/>
          <w:b/>
          <w:bCs/>
        </w:rPr>
        <w:lastRenderedPageBreak/>
        <w:t>Appendix A</w:t>
      </w:r>
    </w:p>
    <w:p w14:paraId="30D5140D" w14:textId="77777777" w:rsidR="00E956A5" w:rsidRDefault="00E956A5" w:rsidP="00E956A5">
      <w:pPr>
        <w:spacing w:after="0" w:line="240" w:lineRule="auto"/>
        <w:jc w:val="center"/>
        <w:rPr>
          <w:rFonts w:ascii="Segoe UI" w:hAnsi="Segoe UI" w:cs="Segoe UI"/>
          <w:b/>
          <w:bCs/>
        </w:rPr>
      </w:pPr>
      <w:r w:rsidRPr="00145D2C">
        <w:rPr>
          <w:rFonts w:ascii="Segoe UI" w:hAnsi="Segoe UI" w:cs="Segoe UI"/>
          <w:b/>
          <w:bCs/>
        </w:rPr>
        <w:t xml:space="preserve">Examples of stickers with </w:t>
      </w:r>
      <w:proofErr w:type="spellStart"/>
      <w:r w:rsidRPr="00145D2C">
        <w:rPr>
          <w:rFonts w:ascii="Segoe UI" w:hAnsi="Segoe UI" w:cs="Segoe UI"/>
          <w:b/>
          <w:bCs/>
        </w:rPr>
        <w:t>BookTok</w:t>
      </w:r>
      <w:proofErr w:type="spellEnd"/>
      <w:r w:rsidRPr="00145D2C">
        <w:rPr>
          <w:rFonts w:ascii="Segoe UI" w:hAnsi="Segoe UI" w:cs="Segoe UI"/>
          <w:b/>
          <w:bCs/>
        </w:rPr>
        <w:t xml:space="preserve"> on the printed books</w:t>
      </w:r>
    </w:p>
    <w:p w14:paraId="796F1534" w14:textId="77777777" w:rsidR="00E956A5" w:rsidRPr="00145D2C" w:rsidRDefault="00E956A5" w:rsidP="00E956A5">
      <w:pPr>
        <w:spacing w:after="0" w:line="240" w:lineRule="auto"/>
        <w:jc w:val="center"/>
        <w:rPr>
          <w:rFonts w:ascii="Segoe UI" w:hAnsi="Segoe UI" w:cs="Segoe UI"/>
          <w:b/>
          <w:bCs/>
        </w:rPr>
      </w:pPr>
    </w:p>
    <w:p w14:paraId="358D6DF8" w14:textId="77777777" w:rsidR="00E956A5" w:rsidRDefault="00E956A5" w:rsidP="00E956A5">
      <w:pPr>
        <w:spacing w:after="0" w:line="240" w:lineRule="auto"/>
        <w:jc w:val="both"/>
        <w:rPr>
          <w:rFonts w:ascii="Segoe UI" w:hAnsi="Segoe UI" w:cs="Segoe UI"/>
        </w:rPr>
      </w:pPr>
      <w:r w:rsidRPr="00145D2C">
        <w:rPr>
          <w:rFonts w:ascii="Segoe UI" w:hAnsi="Segoe UI" w:cs="Segoe UI"/>
          <w:noProof/>
        </w:rPr>
        <w:drawing>
          <wp:inline distT="0" distB="0" distL="0" distR="0" wp14:anchorId="72B3A65B" wp14:editId="7101DBE7">
            <wp:extent cx="1562885" cy="1241946"/>
            <wp:effectExtent l="0" t="0" r="0" b="0"/>
            <wp:docPr id="1996634519" name="Picture 1" descr="A close 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34519" name="Picture 1" descr="A close up of a book&#10;&#10;Description automatically generated"/>
                    <pic:cNvPicPr/>
                  </pic:nvPicPr>
                  <pic:blipFill>
                    <a:blip r:embed="rId20"/>
                    <a:stretch>
                      <a:fillRect/>
                    </a:stretch>
                  </pic:blipFill>
                  <pic:spPr>
                    <a:xfrm>
                      <a:off x="0" y="0"/>
                      <a:ext cx="1579303" cy="1254992"/>
                    </a:xfrm>
                    <a:prstGeom prst="rect">
                      <a:avLst/>
                    </a:prstGeom>
                  </pic:spPr>
                </pic:pic>
              </a:graphicData>
            </a:graphic>
          </wp:inline>
        </w:drawing>
      </w:r>
      <w:r>
        <w:rPr>
          <w:rFonts w:ascii="Segoe UI" w:hAnsi="Segoe UI" w:cs="Segoe UI"/>
        </w:rPr>
        <w:t xml:space="preserve">    </w:t>
      </w:r>
      <w:r w:rsidRPr="00145D2C">
        <w:rPr>
          <w:rFonts w:ascii="Segoe UI" w:hAnsi="Segoe UI" w:cs="Segoe UI"/>
          <w:noProof/>
        </w:rPr>
        <w:drawing>
          <wp:inline distT="0" distB="0" distL="0" distR="0" wp14:anchorId="6F5E2E04" wp14:editId="0B184E76">
            <wp:extent cx="1194850" cy="1231900"/>
            <wp:effectExtent l="0" t="0" r="5715" b="6350"/>
            <wp:docPr id="1848170147" name="Picture 1" descr="A white circle with a red and orange fir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70147" name="Picture 1" descr="A white circle with a red and orange fire logo&#10;&#10;Description automatically generated"/>
                    <pic:cNvPicPr/>
                  </pic:nvPicPr>
                  <pic:blipFill>
                    <a:blip r:embed="rId21"/>
                    <a:stretch>
                      <a:fillRect/>
                    </a:stretch>
                  </pic:blipFill>
                  <pic:spPr>
                    <a:xfrm>
                      <a:off x="0" y="0"/>
                      <a:ext cx="1203208" cy="1240517"/>
                    </a:xfrm>
                    <a:prstGeom prst="rect">
                      <a:avLst/>
                    </a:prstGeom>
                  </pic:spPr>
                </pic:pic>
              </a:graphicData>
            </a:graphic>
          </wp:inline>
        </w:drawing>
      </w:r>
    </w:p>
    <w:p w14:paraId="0DC08329" w14:textId="77777777" w:rsidR="00E956A5" w:rsidRDefault="00E956A5" w:rsidP="00E956A5">
      <w:pPr>
        <w:spacing w:after="0" w:line="240" w:lineRule="auto"/>
        <w:jc w:val="both"/>
        <w:rPr>
          <w:rFonts w:ascii="Segoe UI" w:hAnsi="Segoe UI" w:cs="Segoe UI"/>
        </w:rPr>
      </w:pPr>
      <w:r w:rsidRPr="00145D2C">
        <w:rPr>
          <w:rFonts w:ascii="Segoe UI" w:hAnsi="Segoe UI" w:cs="Segoe UI"/>
        </w:rPr>
        <w:t xml:space="preserve">Fig. 1. </w:t>
      </w:r>
      <w:proofErr w:type="spellStart"/>
      <w:r w:rsidRPr="00145D2C">
        <w:rPr>
          <w:rFonts w:ascii="Segoe UI" w:hAnsi="Segoe UI" w:cs="Segoe UI"/>
        </w:rPr>
        <w:t>Rozaki’s</w:t>
      </w:r>
      <w:proofErr w:type="spellEnd"/>
      <w:r w:rsidRPr="00145D2C">
        <w:rPr>
          <w:rFonts w:ascii="Segoe UI" w:hAnsi="Segoe UI" w:cs="Segoe UI"/>
        </w:rPr>
        <w:t xml:space="preserve"> example </w:t>
      </w:r>
      <w:r>
        <w:rPr>
          <w:rFonts w:ascii="Segoe UI" w:hAnsi="Segoe UI" w:cs="Segoe UI"/>
        </w:rPr>
        <w:t xml:space="preserve">    </w:t>
      </w:r>
      <w:r w:rsidRPr="00145D2C">
        <w:rPr>
          <w:rFonts w:ascii="Segoe UI" w:hAnsi="Segoe UI" w:cs="Segoe UI"/>
        </w:rPr>
        <w:t>Fig. 2. My own example</w:t>
      </w:r>
    </w:p>
    <w:p w14:paraId="2D747AFC" w14:textId="77777777" w:rsidR="00E956A5" w:rsidRPr="00145D2C" w:rsidRDefault="00E956A5" w:rsidP="00E956A5">
      <w:pPr>
        <w:spacing w:after="0" w:line="240" w:lineRule="auto"/>
        <w:jc w:val="both"/>
        <w:rPr>
          <w:rFonts w:ascii="Segoe UI" w:hAnsi="Segoe UI" w:cs="Segoe UI"/>
        </w:rPr>
      </w:pPr>
    </w:p>
    <w:p w14:paraId="689EED23" w14:textId="77777777" w:rsidR="00E956A5" w:rsidRPr="00145D2C" w:rsidRDefault="00E956A5" w:rsidP="00E956A5">
      <w:pPr>
        <w:spacing w:after="0" w:line="240" w:lineRule="auto"/>
        <w:jc w:val="center"/>
        <w:rPr>
          <w:rFonts w:ascii="Segoe UI" w:hAnsi="Segoe UI" w:cs="Segoe UI"/>
          <w:b/>
          <w:bCs/>
        </w:rPr>
      </w:pPr>
      <w:r w:rsidRPr="00145D2C">
        <w:rPr>
          <w:rFonts w:ascii="Segoe UI" w:hAnsi="Segoe UI" w:cs="Segoe UI"/>
          <w:b/>
          <w:bCs/>
        </w:rPr>
        <w:t>Appendix B</w:t>
      </w:r>
    </w:p>
    <w:p w14:paraId="33FC3E84" w14:textId="77777777" w:rsidR="00E956A5" w:rsidRPr="00145D2C" w:rsidRDefault="00E956A5" w:rsidP="00E956A5">
      <w:pPr>
        <w:spacing w:after="0" w:line="240" w:lineRule="auto"/>
        <w:jc w:val="center"/>
        <w:rPr>
          <w:rFonts w:ascii="Segoe UI" w:hAnsi="Segoe UI" w:cs="Segoe UI"/>
          <w:b/>
          <w:bCs/>
        </w:rPr>
      </w:pPr>
      <w:r w:rsidRPr="00145D2C">
        <w:rPr>
          <w:rFonts w:ascii="Segoe UI" w:hAnsi="Segoe UI" w:cs="Segoe UI"/>
          <w:b/>
          <w:bCs/>
        </w:rPr>
        <w:t xml:space="preserve">Example of hashtags on a </w:t>
      </w:r>
      <w:proofErr w:type="spellStart"/>
      <w:r w:rsidRPr="00145D2C">
        <w:rPr>
          <w:rFonts w:ascii="Segoe UI" w:hAnsi="Segoe UI" w:cs="Segoe UI"/>
          <w:b/>
          <w:bCs/>
        </w:rPr>
        <w:t>BookTok</w:t>
      </w:r>
      <w:proofErr w:type="spellEnd"/>
      <w:r w:rsidRPr="00145D2C">
        <w:rPr>
          <w:rFonts w:ascii="Segoe UI" w:hAnsi="Segoe UI" w:cs="Segoe UI"/>
          <w:b/>
          <w:bCs/>
        </w:rPr>
        <w:t xml:space="preserve"> video</w:t>
      </w:r>
    </w:p>
    <w:p w14:paraId="6EF72FE2" w14:textId="77777777" w:rsidR="00E956A5" w:rsidRPr="00145D2C" w:rsidRDefault="00E956A5" w:rsidP="00E956A5">
      <w:pPr>
        <w:spacing w:after="0" w:line="240" w:lineRule="auto"/>
        <w:jc w:val="both"/>
        <w:rPr>
          <w:rFonts w:ascii="Segoe UI" w:hAnsi="Segoe UI" w:cs="Segoe UI"/>
          <w:b/>
          <w:bCs/>
        </w:rPr>
      </w:pPr>
      <w:r w:rsidRPr="00145D2C">
        <w:rPr>
          <w:rFonts w:ascii="Segoe UI" w:hAnsi="Segoe UI" w:cs="Segoe UI"/>
          <w:noProof/>
        </w:rPr>
        <w:drawing>
          <wp:inline distT="0" distB="0" distL="0" distR="0" wp14:anchorId="3E86B3D9" wp14:editId="50AE6166">
            <wp:extent cx="1603612" cy="2325433"/>
            <wp:effectExtent l="0" t="0" r="0" b="0"/>
            <wp:docPr id="2014765245" name="Picture 1" descr="A screenshot of a book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65245" name="Picture 1" descr="A screenshot of a book store&#10;&#10;Description automatically generated"/>
                    <pic:cNvPicPr/>
                  </pic:nvPicPr>
                  <pic:blipFill>
                    <a:blip r:embed="rId22"/>
                    <a:stretch>
                      <a:fillRect/>
                    </a:stretch>
                  </pic:blipFill>
                  <pic:spPr>
                    <a:xfrm>
                      <a:off x="0" y="0"/>
                      <a:ext cx="1623534" cy="2354322"/>
                    </a:xfrm>
                    <a:prstGeom prst="rect">
                      <a:avLst/>
                    </a:prstGeom>
                  </pic:spPr>
                </pic:pic>
              </a:graphicData>
            </a:graphic>
          </wp:inline>
        </w:drawing>
      </w:r>
    </w:p>
    <w:p w14:paraId="1BF4DA74" w14:textId="77777777" w:rsidR="00E956A5" w:rsidRPr="00145D2C" w:rsidRDefault="00E956A5" w:rsidP="00E956A5">
      <w:pPr>
        <w:spacing w:after="0" w:line="240" w:lineRule="auto"/>
        <w:jc w:val="center"/>
        <w:rPr>
          <w:rFonts w:ascii="Segoe UI" w:hAnsi="Segoe UI" w:cs="Segoe UI"/>
          <w:b/>
          <w:bCs/>
        </w:rPr>
      </w:pPr>
      <w:r w:rsidRPr="00145D2C">
        <w:rPr>
          <w:rFonts w:ascii="Segoe UI" w:hAnsi="Segoe UI" w:cs="Segoe UI"/>
          <w:b/>
          <w:bCs/>
        </w:rPr>
        <w:t>Appendix C</w:t>
      </w:r>
    </w:p>
    <w:p w14:paraId="1B6D569B" w14:textId="77777777" w:rsidR="00E956A5" w:rsidRPr="00145D2C" w:rsidRDefault="00E956A5" w:rsidP="00E956A5">
      <w:pPr>
        <w:spacing w:after="0" w:line="240" w:lineRule="auto"/>
        <w:jc w:val="center"/>
        <w:rPr>
          <w:rFonts w:ascii="Segoe UI" w:hAnsi="Segoe UI" w:cs="Segoe UI"/>
          <w:b/>
          <w:bCs/>
        </w:rPr>
      </w:pPr>
      <w:r w:rsidRPr="00145D2C">
        <w:rPr>
          <w:rFonts w:ascii="Segoe UI" w:hAnsi="Segoe UI" w:cs="Segoe UI"/>
          <w:b/>
          <w:bCs/>
        </w:rPr>
        <w:t xml:space="preserve">Example of a fragment promoted through </w:t>
      </w:r>
      <w:proofErr w:type="spellStart"/>
      <w:proofErr w:type="gramStart"/>
      <w:r w:rsidRPr="00145D2C">
        <w:rPr>
          <w:rFonts w:ascii="Segoe UI" w:hAnsi="Segoe UI" w:cs="Segoe UI"/>
          <w:b/>
          <w:bCs/>
        </w:rPr>
        <w:t>BookTok</w:t>
      </w:r>
      <w:proofErr w:type="spellEnd"/>
      <w:proofErr w:type="gramEnd"/>
    </w:p>
    <w:p w14:paraId="4CA03034" w14:textId="77777777" w:rsidR="00E956A5" w:rsidRPr="00145D2C" w:rsidRDefault="00E956A5" w:rsidP="00E956A5">
      <w:pPr>
        <w:spacing w:after="0" w:line="240" w:lineRule="auto"/>
        <w:jc w:val="both"/>
        <w:rPr>
          <w:rFonts w:ascii="Segoe UI" w:hAnsi="Segoe UI" w:cs="Segoe UI"/>
        </w:rPr>
      </w:pPr>
      <w:r w:rsidRPr="00145D2C">
        <w:rPr>
          <w:rFonts w:ascii="Segoe UI" w:hAnsi="Segoe UI" w:cs="Segoe UI"/>
        </w:rPr>
        <w:t xml:space="preserve">This is only a part of the video </w:t>
      </w:r>
      <w:proofErr w:type="gramStart"/>
      <w:r w:rsidRPr="00145D2C">
        <w:rPr>
          <w:rFonts w:ascii="Segoe UI" w:hAnsi="Segoe UI" w:cs="Segoe UI"/>
        </w:rPr>
        <w:t>in order to</w:t>
      </w:r>
      <w:proofErr w:type="gramEnd"/>
      <w:r w:rsidRPr="00145D2C">
        <w:rPr>
          <w:rFonts w:ascii="Segoe UI" w:hAnsi="Segoe UI" w:cs="Segoe UI"/>
        </w:rPr>
        <w:t xml:space="preserve"> show the essentials. I tried to keep the story fragment as short as possible, but at the same time to still make sense. The video belongs to @</w:t>
      </w:r>
      <w:proofErr w:type="gramStart"/>
      <w:r w:rsidRPr="00145D2C">
        <w:rPr>
          <w:rFonts w:ascii="Segoe UI" w:hAnsi="Segoe UI" w:cs="Segoe UI"/>
        </w:rPr>
        <w:t>nosy.bookworm</w:t>
      </w:r>
      <w:proofErr w:type="gramEnd"/>
      <w:r w:rsidRPr="00145D2C">
        <w:rPr>
          <w:rFonts w:ascii="Segoe UI" w:hAnsi="Segoe UI" w:cs="Segoe UI"/>
        </w:rPr>
        <w:t xml:space="preserve"> on TikTok</w:t>
      </w:r>
    </w:p>
    <w:p w14:paraId="38662810" w14:textId="77777777" w:rsidR="00E956A5" w:rsidRPr="00145D2C" w:rsidRDefault="00E956A5" w:rsidP="00E956A5">
      <w:pPr>
        <w:spacing w:after="0" w:line="240" w:lineRule="auto"/>
        <w:jc w:val="both"/>
        <w:rPr>
          <w:rFonts w:ascii="Segoe UI" w:hAnsi="Segoe UI" w:cs="Segoe UI"/>
        </w:rPr>
      </w:pPr>
      <w:r w:rsidRPr="00145D2C">
        <w:rPr>
          <w:rFonts w:ascii="Segoe UI" w:hAnsi="Segoe UI" w:cs="Segoe UI"/>
        </w:rPr>
        <w:t>1.</w:t>
      </w:r>
      <w:r w:rsidRPr="00145D2C">
        <w:rPr>
          <w:rFonts w:ascii="Segoe UI" w:hAnsi="Segoe UI" w:cs="Segoe UI"/>
          <w:noProof/>
        </w:rPr>
        <w:drawing>
          <wp:inline distT="0" distB="0" distL="0" distR="0" wp14:anchorId="4CDB7087" wp14:editId="1978C928">
            <wp:extent cx="1907152" cy="747386"/>
            <wp:effectExtent l="0" t="0" r="0" b="0"/>
            <wp:docPr id="533606215" name="Picture 1" descr="A wood plank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06215" name="Picture 1" descr="A wood planks with white text&#10;&#10;Description automatically generated"/>
                    <pic:cNvPicPr/>
                  </pic:nvPicPr>
                  <pic:blipFill>
                    <a:blip r:embed="rId23"/>
                    <a:stretch>
                      <a:fillRect/>
                    </a:stretch>
                  </pic:blipFill>
                  <pic:spPr>
                    <a:xfrm>
                      <a:off x="0" y="0"/>
                      <a:ext cx="1928268" cy="755661"/>
                    </a:xfrm>
                    <a:prstGeom prst="rect">
                      <a:avLst/>
                    </a:prstGeom>
                  </pic:spPr>
                </pic:pic>
              </a:graphicData>
            </a:graphic>
          </wp:inline>
        </w:drawing>
      </w:r>
      <w:r w:rsidRPr="00145D2C">
        <w:rPr>
          <w:rFonts w:ascii="Segoe UI" w:hAnsi="Segoe UI" w:cs="Segoe UI"/>
        </w:rPr>
        <w:t xml:space="preserve"> 2.</w:t>
      </w:r>
      <w:r w:rsidRPr="00145D2C">
        <w:rPr>
          <w:rFonts w:ascii="Segoe UI" w:hAnsi="Segoe UI" w:cs="Segoe UI"/>
          <w:noProof/>
        </w:rPr>
        <w:drawing>
          <wp:inline distT="0" distB="0" distL="0" distR="0" wp14:anchorId="49C9BC67" wp14:editId="5B4D9016">
            <wp:extent cx="1711491" cy="787198"/>
            <wp:effectExtent l="0" t="0" r="3175" b="0"/>
            <wp:docPr id="257711445" name="Picture 1" descr="A wooden fenc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711445" name="Picture 1" descr="A wooden fence with white text&#10;&#10;Description automatically generated"/>
                    <pic:cNvPicPr/>
                  </pic:nvPicPr>
                  <pic:blipFill>
                    <a:blip r:embed="rId24"/>
                    <a:stretch>
                      <a:fillRect/>
                    </a:stretch>
                  </pic:blipFill>
                  <pic:spPr>
                    <a:xfrm>
                      <a:off x="0" y="0"/>
                      <a:ext cx="1752749" cy="806174"/>
                    </a:xfrm>
                    <a:prstGeom prst="rect">
                      <a:avLst/>
                    </a:prstGeom>
                  </pic:spPr>
                </pic:pic>
              </a:graphicData>
            </a:graphic>
          </wp:inline>
        </w:drawing>
      </w:r>
    </w:p>
    <w:p w14:paraId="421BBA3D" w14:textId="77777777" w:rsidR="00E956A5" w:rsidRPr="00145D2C" w:rsidRDefault="00E956A5" w:rsidP="00E956A5">
      <w:pPr>
        <w:spacing w:after="0" w:line="240" w:lineRule="auto"/>
        <w:jc w:val="both"/>
        <w:rPr>
          <w:rFonts w:ascii="Segoe UI" w:hAnsi="Segoe UI" w:cs="Segoe UI"/>
        </w:rPr>
      </w:pPr>
      <w:r w:rsidRPr="00145D2C">
        <w:rPr>
          <w:rFonts w:ascii="Segoe UI" w:hAnsi="Segoe UI" w:cs="Segoe UI"/>
        </w:rPr>
        <w:lastRenderedPageBreak/>
        <w:t xml:space="preserve">3. </w:t>
      </w:r>
      <w:r w:rsidRPr="00145D2C">
        <w:rPr>
          <w:rFonts w:ascii="Segoe UI" w:hAnsi="Segoe UI" w:cs="Segoe UI"/>
          <w:noProof/>
        </w:rPr>
        <w:drawing>
          <wp:inline distT="0" distB="0" distL="0" distR="0" wp14:anchorId="499D7F92" wp14:editId="3A33ED3D">
            <wp:extent cx="1820449" cy="766282"/>
            <wp:effectExtent l="0" t="0" r="8890" b="0"/>
            <wp:docPr id="1769551080" name="Picture 1" descr="A wood wall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551080" name="Picture 1" descr="A wood wall with white text&#10;&#10;Description automatically generated"/>
                    <pic:cNvPicPr/>
                  </pic:nvPicPr>
                  <pic:blipFill>
                    <a:blip r:embed="rId25"/>
                    <a:stretch>
                      <a:fillRect/>
                    </a:stretch>
                  </pic:blipFill>
                  <pic:spPr>
                    <a:xfrm>
                      <a:off x="0" y="0"/>
                      <a:ext cx="1835211" cy="772496"/>
                    </a:xfrm>
                    <a:prstGeom prst="rect">
                      <a:avLst/>
                    </a:prstGeom>
                  </pic:spPr>
                </pic:pic>
              </a:graphicData>
            </a:graphic>
          </wp:inline>
        </w:drawing>
      </w:r>
      <w:r w:rsidRPr="00145D2C">
        <w:rPr>
          <w:rFonts w:ascii="Segoe UI" w:hAnsi="Segoe UI" w:cs="Segoe UI"/>
        </w:rPr>
        <w:t xml:space="preserve"> 4. </w:t>
      </w:r>
      <w:r w:rsidRPr="00145D2C">
        <w:rPr>
          <w:rFonts w:ascii="Segoe UI" w:hAnsi="Segoe UI" w:cs="Segoe UI"/>
          <w:noProof/>
        </w:rPr>
        <w:drawing>
          <wp:inline distT="0" distB="0" distL="0" distR="0" wp14:anchorId="752117E5" wp14:editId="119EAB20">
            <wp:extent cx="1878904" cy="612586"/>
            <wp:effectExtent l="0" t="0" r="7620" b="0"/>
            <wp:docPr id="1415760839" name="Picture 1" descr="A shelf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60839" name="Picture 1" descr="A shelf with white text&#10;&#10;Description automatically generated"/>
                    <pic:cNvPicPr/>
                  </pic:nvPicPr>
                  <pic:blipFill>
                    <a:blip r:embed="rId26"/>
                    <a:stretch>
                      <a:fillRect/>
                    </a:stretch>
                  </pic:blipFill>
                  <pic:spPr>
                    <a:xfrm>
                      <a:off x="0" y="0"/>
                      <a:ext cx="1920669" cy="626203"/>
                    </a:xfrm>
                    <a:prstGeom prst="rect">
                      <a:avLst/>
                    </a:prstGeom>
                  </pic:spPr>
                </pic:pic>
              </a:graphicData>
            </a:graphic>
          </wp:inline>
        </w:drawing>
      </w:r>
    </w:p>
    <w:p w14:paraId="3CC49A7D" w14:textId="77777777" w:rsidR="00E956A5" w:rsidRPr="00145D2C" w:rsidRDefault="00E956A5" w:rsidP="00E956A5">
      <w:pPr>
        <w:spacing w:after="0" w:line="240" w:lineRule="auto"/>
        <w:jc w:val="both"/>
        <w:rPr>
          <w:rFonts w:ascii="Segoe UI" w:hAnsi="Segoe UI" w:cs="Segoe UI"/>
        </w:rPr>
      </w:pPr>
      <w:r w:rsidRPr="00145D2C">
        <w:rPr>
          <w:rFonts w:ascii="Segoe UI" w:hAnsi="Segoe UI" w:cs="Segoe UI"/>
        </w:rPr>
        <w:t xml:space="preserve">5. </w:t>
      </w:r>
      <w:r w:rsidRPr="00145D2C">
        <w:rPr>
          <w:rFonts w:ascii="Segoe UI" w:hAnsi="Segoe UI" w:cs="Segoe UI"/>
          <w:noProof/>
        </w:rPr>
        <w:drawing>
          <wp:inline distT="0" distB="0" distL="0" distR="0" wp14:anchorId="0F1792B7" wp14:editId="166430C7">
            <wp:extent cx="1819910" cy="682466"/>
            <wp:effectExtent l="0" t="0" r="0" b="3810"/>
            <wp:docPr id="1278257468"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57468" name="Picture 1" descr="A close up of a sign&#10;&#10;Description automatically generated"/>
                    <pic:cNvPicPr/>
                  </pic:nvPicPr>
                  <pic:blipFill>
                    <a:blip r:embed="rId27"/>
                    <a:stretch>
                      <a:fillRect/>
                    </a:stretch>
                  </pic:blipFill>
                  <pic:spPr>
                    <a:xfrm>
                      <a:off x="0" y="0"/>
                      <a:ext cx="1832441" cy="687165"/>
                    </a:xfrm>
                    <a:prstGeom prst="rect">
                      <a:avLst/>
                    </a:prstGeom>
                  </pic:spPr>
                </pic:pic>
              </a:graphicData>
            </a:graphic>
          </wp:inline>
        </w:drawing>
      </w:r>
      <w:r w:rsidRPr="00145D2C">
        <w:rPr>
          <w:rFonts w:ascii="Segoe UI" w:hAnsi="Segoe UI" w:cs="Segoe UI"/>
        </w:rPr>
        <w:t xml:space="preserve"> 6. </w:t>
      </w:r>
      <w:r w:rsidRPr="00145D2C">
        <w:rPr>
          <w:rFonts w:ascii="Segoe UI" w:hAnsi="Segoe UI" w:cs="Segoe UI"/>
          <w:noProof/>
        </w:rPr>
        <w:drawing>
          <wp:inline distT="0" distB="0" distL="0" distR="0" wp14:anchorId="1CB001E9" wp14:editId="2746034A">
            <wp:extent cx="1889845" cy="726510"/>
            <wp:effectExtent l="0" t="0" r="0" b="0"/>
            <wp:docPr id="1686599527" name="Picture 1" descr="A close up of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99527" name="Picture 1" descr="A close up of a wood wall&#10;&#10;Description automatically generated"/>
                    <pic:cNvPicPr/>
                  </pic:nvPicPr>
                  <pic:blipFill>
                    <a:blip r:embed="rId28"/>
                    <a:stretch>
                      <a:fillRect/>
                    </a:stretch>
                  </pic:blipFill>
                  <pic:spPr>
                    <a:xfrm>
                      <a:off x="0" y="0"/>
                      <a:ext cx="1922629" cy="739113"/>
                    </a:xfrm>
                    <a:prstGeom prst="rect">
                      <a:avLst/>
                    </a:prstGeom>
                  </pic:spPr>
                </pic:pic>
              </a:graphicData>
            </a:graphic>
          </wp:inline>
        </w:drawing>
      </w:r>
    </w:p>
    <w:p w14:paraId="5D678F91" w14:textId="77777777" w:rsidR="00E956A5" w:rsidRPr="00145D2C" w:rsidRDefault="00E956A5" w:rsidP="00E956A5">
      <w:pPr>
        <w:spacing w:line="240" w:lineRule="auto"/>
        <w:jc w:val="both"/>
        <w:rPr>
          <w:rFonts w:ascii="Segoe UI" w:hAnsi="Segoe UI" w:cs="Segoe UI"/>
        </w:rPr>
      </w:pPr>
      <w:r w:rsidRPr="00145D2C">
        <w:rPr>
          <w:rFonts w:ascii="Segoe UI" w:hAnsi="Segoe UI" w:cs="Segoe UI"/>
        </w:rPr>
        <w:t xml:space="preserve">7. </w:t>
      </w:r>
      <w:r w:rsidRPr="00145D2C">
        <w:rPr>
          <w:rFonts w:ascii="Segoe UI" w:hAnsi="Segoe UI" w:cs="Segoe UI"/>
          <w:noProof/>
        </w:rPr>
        <w:drawing>
          <wp:inline distT="0" distB="0" distL="0" distR="0" wp14:anchorId="43F8F7D6" wp14:editId="4148B14C">
            <wp:extent cx="1819910" cy="935349"/>
            <wp:effectExtent l="0" t="0" r="0" b="0"/>
            <wp:docPr id="530567041" name="Picture 1" descr="A close-u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567041" name="Picture 1" descr="A close-up of a building&#10;&#10;Description automatically generated"/>
                    <pic:cNvPicPr/>
                  </pic:nvPicPr>
                  <pic:blipFill>
                    <a:blip r:embed="rId29"/>
                    <a:stretch>
                      <a:fillRect/>
                    </a:stretch>
                  </pic:blipFill>
                  <pic:spPr>
                    <a:xfrm>
                      <a:off x="0" y="0"/>
                      <a:ext cx="1835393" cy="943306"/>
                    </a:xfrm>
                    <a:prstGeom prst="rect">
                      <a:avLst/>
                    </a:prstGeom>
                  </pic:spPr>
                </pic:pic>
              </a:graphicData>
            </a:graphic>
          </wp:inline>
        </w:drawing>
      </w:r>
      <w:r w:rsidRPr="00145D2C">
        <w:rPr>
          <w:rFonts w:ascii="Segoe UI" w:hAnsi="Segoe UI" w:cs="Segoe UI"/>
        </w:rPr>
        <w:t xml:space="preserve"> 8. </w:t>
      </w:r>
      <w:r w:rsidRPr="00145D2C">
        <w:rPr>
          <w:rFonts w:ascii="Segoe UI" w:hAnsi="Segoe UI" w:cs="Segoe UI"/>
          <w:noProof/>
        </w:rPr>
        <w:drawing>
          <wp:inline distT="0" distB="0" distL="0" distR="0" wp14:anchorId="1CC6814F" wp14:editId="065B7F3B">
            <wp:extent cx="1903956" cy="685765"/>
            <wp:effectExtent l="0" t="0" r="1270" b="635"/>
            <wp:docPr id="1946642845"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42845" name="Picture 1" descr="A close up of a sign&#10;&#10;Description automatically generated"/>
                    <pic:cNvPicPr/>
                  </pic:nvPicPr>
                  <pic:blipFill>
                    <a:blip r:embed="rId30"/>
                    <a:stretch>
                      <a:fillRect/>
                    </a:stretch>
                  </pic:blipFill>
                  <pic:spPr>
                    <a:xfrm>
                      <a:off x="0" y="0"/>
                      <a:ext cx="1938647" cy="698260"/>
                    </a:xfrm>
                    <a:prstGeom prst="rect">
                      <a:avLst/>
                    </a:prstGeom>
                  </pic:spPr>
                </pic:pic>
              </a:graphicData>
            </a:graphic>
          </wp:inline>
        </w:drawing>
      </w:r>
    </w:p>
    <w:p w14:paraId="68FB8591" w14:textId="77777777" w:rsidR="00E956A5" w:rsidRPr="00145D2C" w:rsidRDefault="00E956A5" w:rsidP="00E956A5">
      <w:pPr>
        <w:spacing w:line="240" w:lineRule="auto"/>
        <w:jc w:val="both"/>
        <w:rPr>
          <w:rFonts w:ascii="Segoe UI" w:hAnsi="Segoe UI" w:cs="Segoe UI"/>
        </w:rPr>
      </w:pPr>
      <w:r w:rsidRPr="00145D2C">
        <w:rPr>
          <w:rFonts w:ascii="Segoe UI" w:hAnsi="Segoe UI" w:cs="Segoe UI"/>
        </w:rPr>
        <w:t xml:space="preserve">9. </w:t>
      </w:r>
      <w:r w:rsidRPr="00145D2C">
        <w:rPr>
          <w:rFonts w:ascii="Segoe UI" w:hAnsi="Segoe UI" w:cs="Segoe UI"/>
          <w:noProof/>
        </w:rPr>
        <w:drawing>
          <wp:inline distT="0" distB="0" distL="0" distR="0" wp14:anchorId="7F2CB181" wp14:editId="70A28F1B">
            <wp:extent cx="1828800" cy="683148"/>
            <wp:effectExtent l="0" t="0" r="0" b="3175"/>
            <wp:docPr id="819158586" name="Picture 1" descr="A wood wall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58586" name="Picture 1" descr="A wood wall with white text&#10;&#10;Description automatically generated"/>
                    <pic:cNvPicPr/>
                  </pic:nvPicPr>
                  <pic:blipFill>
                    <a:blip r:embed="rId31"/>
                    <a:stretch>
                      <a:fillRect/>
                    </a:stretch>
                  </pic:blipFill>
                  <pic:spPr>
                    <a:xfrm>
                      <a:off x="0" y="0"/>
                      <a:ext cx="1846243" cy="689664"/>
                    </a:xfrm>
                    <a:prstGeom prst="rect">
                      <a:avLst/>
                    </a:prstGeom>
                  </pic:spPr>
                </pic:pic>
              </a:graphicData>
            </a:graphic>
          </wp:inline>
        </w:drawing>
      </w:r>
      <w:r w:rsidRPr="00145D2C">
        <w:rPr>
          <w:rFonts w:ascii="Segoe UI" w:hAnsi="Segoe UI" w:cs="Segoe UI"/>
        </w:rPr>
        <w:t xml:space="preserve"> 10. </w:t>
      </w:r>
      <w:r w:rsidRPr="00145D2C">
        <w:rPr>
          <w:rFonts w:ascii="Segoe UI" w:hAnsi="Segoe UI" w:cs="Segoe UI"/>
          <w:noProof/>
        </w:rPr>
        <w:drawing>
          <wp:inline distT="0" distB="0" distL="0" distR="0" wp14:anchorId="2758F8B8" wp14:editId="1B4A72B4">
            <wp:extent cx="1841326" cy="748410"/>
            <wp:effectExtent l="0" t="0" r="6985" b="0"/>
            <wp:docPr id="637604576" name="Picture 1" descr="A white text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04576" name="Picture 1" descr="A white text on a wooden surface&#10;&#10;Description automatically generated"/>
                    <pic:cNvPicPr/>
                  </pic:nvPicPr>
                  <pic:blipFill>
                    <a:blip r:embed="rId32"/>
                    <a:stretch>
                      <a:fillRect/>
                    </a:stretch>
                  </pic:blipFill>
                  <pic:spPr>
                    <a:xfrm>
                      <a:off x="0" y="0"/>
                      <a:ext cx="1852561" cy="752976"/>
                    </a:xfrm>
                    <a:prstGeom prst="rect">
                      <a:avLst/>
                    </a:prstGeom>
                  </pic:spPr>
                </pic:pic>
              </a:graphicData>
            </a:graphic>
          </wp:inline>
        </w:drawing>
      </w:r>
    </w:p>
    <w:p w14:paraId="143FE7FE" w14:textId="77777777" w:rsidR="00E956A5" w:rsidRPr="007A36DC" w:rsidRDefault="00E956A5" w:rsidP="00E956A5">
      <w:pPr>
        <w:spacing w:line="240" w:lineRule="auto"/>
        <w:jc w:val="both"/>
        <w:rPr>
          <w:rFonts w:ascii="Segoe UI" w:hAnsi="Segoe UI" w:cs="Segoe UI"/>
        </w:rPr>
      </w:pPr>
      <w:r w:rsidRPr="007A36DC">
        <w:rPr>
          <w:rFonts w:ascii="Segoe UI" w:hAnsi="Segoe UI" w:cs="Segoe UI"/>
        </w:rPr>
        <w:t xml:space="preserve">11. </w:t>
      </w:r>
      <w:r w:rsidRPr="00145D2C">
        <w:rPr>
          <w:rFonts w:ascii="Segoe UI" w:hAnsi="Segoe UI" w:cs="Segoe UI"/>
          <w:noProof/>
        </w:rPr>
        <w:drawing>
          <wp:inline distT="0" distB="0" distL="0" distR="0" wp14:anchorId="121F1E4A" wp14:editId="4ED9A784">
            <wp:extent cx="1771702" cy="663879"/>
            <wp:effectExtent l="0" t="0" r="0" b="3175"/>
            <wp:docPr id="1202921818" name="Picture 1" descr="A close up of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21818" name="Picture 1" descr="A close up of a wood wall&#10;&#10;Description automatically generated"/>
                    <pic:cNvPicPr/>
                  </pic:nvPicPr>
                  <pic:blipFill>
                    <a:blip r:embed="rId33"/>
                    <a:stretch>
                      <a:fillRect/>
                    </a:stretch>
                  </pic:blipFill>
                  <pic:spPr>
                    <a:xfrm>
                      <a:off x="0" y="0"/>
                      <a:ext cx="1786939" cy="669589"/>
                    </a:xfrm>
                    <a:prstGeom prst="rect">
                      <a:avLst/>
                    </a:prstGeom>
                  </pic:spPr>
                </pic:pic>
              </a:graphicData>
            </a:graphic>
          </wp:inline>
        </w:drawing>
      </w:r>
    </w:p>
    <w:p w14:paraId="1B63A1EC" w14:textId="77777777" w:rsidR="00BA05F5" w:rsidRPr="007A36DC" w:rsidRDefault="00BA05F5" w:rsidP="00BA05F5">
      <w:pPr>
        <w:spacing w:after="0" w:line="240" w:lineRule="auto"/>
        <w:jc w:val="both"/>
        <w:rPr>
          <w:rFonts w:ascii="Segoe UI" w:hAnsi="Segoe UI" w:cs="Segoe UI"/>
          <w:color w:val="auto"/>
        </w:rPr>
      </w:pPr>
    </w:p>
    <w:p w14:paraId="5BE8628C" w14:textId="77777777" w:rsidR="006C10D5" w:rsidRPr="007A36DC" w:rsidRDefault="006C10D5" w:rsidP="005D42D6">
      <w:pPr>
        <w:spacing w:after="0" w:line="240" w:lineRule="auto"/>
        <w:jc w:val="both"/>
        <w:rPr>
          <w:rFonts w:ascii="Segoe UI" w:hAnsi="Segoe UI" w:cs="Segoe UI"/>
          <w:sz w:val="24"/>
          <w:szCs w:val="24"/>
        </w:rPr>
      </w:pPr>
    </w:p>
    <w:p w14:paraId="58789261" w14:textId="77777777" w:rsidR="006C10D5" w:rsidRPr="00CC4D85" w:rsidRDefault="006C10D5" w:rsidP="005D42D6">
      <w:pPr>
        <w:spacing w:after="0" w:line="240" w:lineRule="auto"/>
        <w:jc w:val="both"/>
        <w:rPr>
          <w:rFonts w:ascii="Segoe UI" w:hAnsi="Segoe UI" w:cs="Segoe UI"/>
          <w:sz w:val="24"/>
          <w:szCs w:val="24"/>
          <w:lang w:val="ro-RO"/>
        </w:rPr>
      </w:pPr>
    </w:p>
    <w:p w14:paraId="35CC4956" w14:textId="77777777" w:rsidR="002A04CF" w:rsidRDefault="002A04CF" w:rsidP="005D42D6">
      <w:pPr>
        <w:spacing w:after="0" w:line="240" w:lineRule="auto"/>
        <w:jc w:val="both"/>
        <w:rPr>
          <w:rFonts w:ascii="Segoe UI" w:hAnsi="Segoe UI" w:cs="Segoe UI"/>
          <w:sz w:val="24"/>
          <w:szCs w:val="24"/>
          <w:lang w:val="ro-RO"/>
        </w:rPr>
      </w:pPr>
    </w:p>
    <w:p w14:paraId="10B48D13" w14:textId="77777777" w:rsidR="0084631B" w:rsidRDefault="0084631B" w:rsidP="005D42D6">
      <w:pPr>
        <w:spacing w:after="0" w:line="240" w:lineRule="auto"/>
        <w:jc w:val="both"/>
        <w:rPr>
          <w:rFonts w:ascii="Segoe UI" w:hAnsi="Segoe UI" w:cs="Segoe UI"/>
          <w:sz w:val="24"/>
          <w:szCs w:val="24"/>
          <w:lang w:val="ro-RO"/>
        </w:rPr>
      </w:pPr>
    </w:p>
    <w:p w14:paraId="5B426D76" w14:textId="77777777" w:rsidR="0084631B" w:rsidRDefault="0084631B" w:rsidP="005D42D6">
      <w:pPr>
        <w:spacing w:after="0" w:line="240" w:lineRule="auto"/>
        <w:jc w:val="both"/>
        <w:rPr>
          <w:rFonts w:ascii="Segoe UI" w:hAnsi="Segoe UI" w:cs="Segoe UI"/>
          <w:sz w:val="24"/>
          <w:szCs w:val="24"/>
          <w:lang w:val="ro-RO"/>
        </w:rPr>
      </w:pPr>
    </w:p>
    <w:p w14:paraId="03ADDBCF" w14:textId="77777777" w:rsidR="0084631B" w:rsidRDefault="0084631B" w:rsidP="005D42D6">
      <w:pPr>
        <w:spacing w:after="0" w:line="240" w:lineRule="auto"/>
        <w:jc w:val="both"/>
        <w:rPr>
          <w:rFonts w:ascii="Segoe UI" w:hAnsi="Segoe UI" w:cs="Segoe UI"/>
          <w:sz w:val="24"/>
          <w:szCs w:val="24"/>
          <w:lang w:val="ro-RO"/>
        </w:rPr>
      </w:pPr>
    </w:p>
    <w:p w14:paraId="17C56956" w14:textId="77777777" w:rsidR="0084631B" w:rsidRDefault="0084631B" w:rsidP="005D42D6">
      <w:pPr>
        <w:spacing w:after="0" w:line="240" w:lineRule="auto"/>
        <w:jc w:val="both"/>
        <w:rPr>
          <w:rFonts w:ascii="Segoe UI" w:hAnsi="Segoe UI" w:cs="Segoe UI"/>
          <w:sz w:val="24"/>
          <w:szCs w:val="24"/>
          <w:lang w:val="ro-RO"/>
        </w:rPr>
      </w:pPr>
    </w:p>
    <w:p w14:paraId="019DB81A" w14:textId="77777777" w:rsidR="0084631B" w:rsidRDefault="0084631B" w:rsidP="005D42D6">
      <w:pPr>
        <w:spacing w:after="0" w:line="240" w:lineRule="auto"/>
        <w:jc w:val="both"/>
        <w:rPr>
          <w:rFonts w:ascii="Segoe UI" w:hAnsi="Segoe UI" w:cs="Segoe UI"/>
          <w:sz w:val="24"/>
          <w:szCs w:val="24"/>
          <w:lang w:val="ro-RO"/>
        </w:rPr>
      </w:pPr>
    </w:p>
    <w:p w14:paraId="65B1112E" w14:textId="77777777" w:rsidR="0084631B" w:rsidRDefault="0084631B" w:rsidP="005D42D6">
      <w:pPr>
        <w:spacing w:after="0" w:line="240" w:lineRule="auto"/>
        <w:jc w:val="both"/>
        <w:rPr>
          <w:rFonts w:ascii="Segoe UI" w:hAnsi="Segoe UI" w:cs="Segoe UI"/>
          <w:sz w:val="24"/>
          <w:szCs w:val="24"/>
          <w:lang w:val="ro-RO"/>
        </w:rPr>
      </w:pPr>
    </w:p>
    <w:p w14:paraId="22CB82B4" w14:textId="77777777" w:rsidR="0084631B" w:rsidRPr="00CC4D85" w:rsidRDefault="0084631B" w:rsidP="005D42D6">
      <w:pPr>
        <w:spacing w:after="0" w:line="240" w:lineRule="auto"/>
        <w:jc w:val="both"/>
        <w:rPr>
          <w:rFonts w:ascii="Segoe UI" w:hAnsi="Segoe UI" w:cs="Segoe UI"/>
          <w:sz w:val="24"/>
          <w:szCs w:val="24"/>
          <w:lang w:val="ro-RO"/>
        </w:rPr>
      </w:pPr>
    </w:p>
    <w:p w14:paraId="3E10FF53" w14:textId="77777777" w:rsidR="001B05E9" w:rsidRPr="0096230A" w:rsidRDefault="001B05E9" w:rsidP="001B05E9">
      <w:pPr>
        <w:spacing w:after="0" w:line="240" w:lineRule="auto"/>
        <w:jc w:val="center"/>
        <w:rPr>
          <w:rFonts w:ascii="Segoe UI" w:hAnsi="Segoe UI" w:cs="Segoe UI"/>
          <w:b/>
          <w:bCs/>
          <w:sz w:val="28"/>
          <w:szCs w:val="28"/>
          <w:lang w:val="ro-RO"/>
        </w:rPr>
      </w:pPr>
      <w:r w:rsidRPr="0096230A">
        <w:rPr>
          <w:rFonts w:ascii="Segoe UI" w:hAnsi="Segoe UI" w:cs="Segoe UI"/>
          <w:b/>
          <w:bCs/>
          <w:sz w:val="28"/>
          <w:szCs w:val="28"/>
          <w:lang w:val="ro-RO"/>
        </w:rPr>
        <w:lastRenderedPageBreak/>
        <w:t>RITURILE FUNERARE ÎN EGIPTUL ANTIC</w:t>
      </w:r>
    </w:p>
    <w:p w14:paraId="2D1FD684" w14:textId="77777777" w:rsidR="001B05E9" w:rsidRPr="0096230A" w:rsidRDefault="001B05E9" w:rsidP="001B05E9">
      <w:pPr>
        <w:spacing w:after="0" w:line="240" w:lineRule="auto"/>
        <w:jc w:val="center"/>
        <w:rPr>
          <w:rFonts w:ascii="Segoe UI" w:hAnsi="Segoe UI" w:cs="Segoe UI"/>
          <w:b/>
          <w:bCs/>
          <w:lang w:val="ro-RO"/>
        </w:rPr>
      </w:pPr>
    </w:p>
    <w:p w14:paraId="39755035" w14:textId="77777777" w:rsidR="001B05E9" w:rsidRPr="0096230A" w:rsidRDefault="001B05E9" w:rsidP="001B05E9">
      <w:pPr>
        <w:spacing w:after="0" w:line="240" w:lineRule="auto"/>
        <w:jc w:val="center"/>
        <w:rPr>
          <w:rFonts w:ascii="Segoe UI" w:hAnsi="Segoe UI" w:cs="Segoe UI"/>
          <w:b/>
          <w:bCs/>
          <w:lang w:val="ro-RO"/>
        </w:rPr>
      </w:pPr>
    </w:p>
    <w:p w14:paraId="6492DB51" w14:textId="77777777" w:rsidR="001B05E9" w:rsidRPr="00BF18C9" w:rsidRDefault="001B05E9" w:rsidP="001B05E9">
      <w:pPr>
        <w:spacing w:after="0" w:line="240" w:lineRule="auto"/>
        <w:jc w:val="center"/>
        <w:rPr>
          <w:rFonts w:ascii="Segoe UI" w:hAnsi="Segoe UI" w:cs="Segoe UI"/>
          <w:b/>
          <w:bCs/>
          <w:lang w:val="ro-RO"/>
        </w:rPr>
      </w:pPr>
      <w:proofErr w:type="spellStart"/>
      <w:r w:rsidRPr="00BF18C9">
        <w:rPr>
          <w:rFonts w:ascii="Segoe UI" w:hAnsi="Segoe UI" w:cs="Segoe UI"/>
          <w:b/>
          <w:bCs/>
          <w:lang w:val="ro-RO"/>
        </w:rPr>
        <w:t>Marianna</w:t>
      </w:r>
      <w:proofErr w:type="spellEnd"/>
      <w:r w:rsidRPr="00BF18C9">
        <w:rPr>
          <w:rFonts w:ascii="Segoe UI" w:hAnsi="Segoe UI" w:cs="Segoe UI"/>
          <w:b/>
          <w:bCs/>
          <w:lang w:val="ro-RO"/>
        </w:rPr>
        <w:t xml:space="preserve"> CHIRICENCO</w:t>
      </w:r>
    </w:p>
    <w:p w14:paraId="70F49900" w14:textId="42325640" w:rsidR="001B05E9" w:rsidRPr="00BF18C9" w:rsidRDefault="001B05E9" w:rsidP="001B05E9">
      <w:pPr>
        <w:spacing w:after="0" w:line="240" w:lineRule="auto"/>
        <w:jc w:val="center"/>
        <w:rPr>
          <w:rFonts w:ascii="Segoe UI" w:hAnsi="Segoe UI" w:cs="Segoe UI"/>
          <w:lang w:val="ro-RO"/>
        </w:rPr>
      </w:pPr>
      <w:r w:rsidRPr="00BF18C9">
        <w:rPr>
          <w:rFonts w:ascii="Segoe UI" w:hAnsi="Segoe UI" w:cs="Segoe UI"/>
          <w:lang w:val="ro-RO"/>
        </w:rPr>
        <w:t>Universitatea „1 Decembrie 1918” din Alba Iulia</w:t>
      </w:r>
      <w:r w:rsidR="001F4D37" w:rsidRPr="00BF18C9">
        <w:rPr>
          <w:rFonts w:ascii="Segoe UI" w:hAnsi="Segoe UI" w:cs="Segoe UI"/>
          <w:lang w:val="ro-RO"/>
        </w:rPr>
        <w:t>, România</w:t>
      </w:r>
    </w:p>
    <w:p w14:paraId="729E8863" w14:textId="77777777" w:rsidR="001B05E9" w:rsidRPr="0096230A" w:rsidRDefault="001B05E9" w:rsidP="001B05E9">
      <w:pPr>
        <w:spacing w:after="0" w:line="240" w:lineRule="auto"/>
        <w:ind w:firstLine="708"/>
        <w:jc w:val="center"/>
        <w:rPr>
          <w:rFonts w:ascii="Segoe UI" w:hAnsi="Segoe UI" w:cs="Segoe UI"/>
          <w:b/>
          <w:bCs/>
          <w:lang w:val="ro-RO"/>
        </w:rPr>
      </w:pPr>
    </w:p>
    <w:p w14:paraId="46E333AD" w14:textId="77777777" w:rsidR="001B05E9" w:rsidRPr="0096230A" w:rsidRDefault="001B05E9" w:rsidP="001B05E9">
      <w:pPr>
        <w:spacing w:after="0" w:line="240" w:lineRule="auto"/>
        <w:ind w:firstLine="708"/>
        <w:jc w:val="center"/>
        <w:rPr>
          <w:rFonts w:ascii="Segoe UI" w:hAnsi="Segoe UI" w:cs="Segoe UI"/>
          <w:b/>
          <w:bCs/>
          <w:lang w:val="ro-RO"/>
        </w:rPr>
      </w:pPr>
    </w:p>
    <w:p w14:paraId="15425B7A" w14:textId="77777777" w:rsidR="001B05E9" w:rsidRPr="0096230A" w:rsidRDefault="001B05E9" w:rsidP="001B05E9">
      <w:pPr>
        <w:spacing w:after="0" w:line="240" w:lineRule="auto"/>
        <w:rPr>
          <w:rFonts w:ascii="Segoe UI" w:hAnsi="Segoe UI" w:cs="Segoe UI"/>
          <w:b/>
          <w:bCs/>
          <w:lang w:val="ro-RO"/>
        </w:rPr>
      </w:pPr>
      <w:r w:rsidRPr="0096230A">
        <w:rPr>
          <w:rFonts w:ascii="Segoe UI" w:hAnsi="Segoe UI" w:cs="Segoe UI"/>
          <w:b/>
          <w:bCs/>
          <w:lang w:val="ro-RO"/>
        </w:rPr>
        <w:t>Abstract</w:t>
      </w:r>
    </w:p>
    <w:p w14:paraId="232A97F2" w14:textId="77777777" w:rsidR="001B05E9" w:rsidRPr="001B05E9" w:rsidRDefault="001B05E9" w:rsidP="001B05E9">
      <w:pPr>
        <w:spacing w:after="0" w:line="240" w:lineRule="auto"/>
        <w:jc w:val="both"/>
        <w:rPr>
          <w:rFonts w:ascii="Segoe UI" w:hAnsi="Segoe UI" w:cs="Segoe UI"/>
          <w:i/>
          <w:iCs/>
          <w:lang w:val="ro-RO"/>
        </w:rPr>
      </w:pPr>
      <w:proofErr w:type="spellStart"/>
      <w:r w:rsidRPr="001B05E9">
        <w:rPr>
          <w:rFonts w:ascii="Segoe UI" w:hAnsi="Segoe UI" w:cs="Segoe UI"/>
          <w:i/>
          <w:iCs/>
          <w:lang w:val="ro-RO"/>
        </w:rPr>
        <w:t>Obsessed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with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idea of </w:t>
      </w:r>
      <w:proofErr w:type="spellStart"/>
      <w:r w:rsidRPr="001B05E9">
        <w:rPr>
          <w:rFonts w:ascii="Segoe UI" w:hAnsi="Segoe UI" w:cs="Segoe UI"/>
          <w:i/>
          <w:iCs/>
          <w:lang w:val="ro-RO"/>
        </w:rPr>
        <w:t>continuity</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existence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after</w:t>
      </w:r>
      <w:proofErr w:type="spellEnd"/>
      <w:r w:rsidRPr="001B05E9">
        <w:rPr>
          <w:rFonts w:ascii="Segoe UI" w:hAnsi="Segoe UI" w:cs="Segoe UI"/>
          <w:i/>
          <w:iCs/>
          <w:lang w:val="ro-RO"/>
        </w:rPr>
        <w:t xml:space="preserve"> passing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threshold</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death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ancient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Egyptians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have</w:t>
      </w:r>
      <w:proofErr w:type="spellEnd"/>
      <w:r w:rsidRPr="001B05E9">
        <w:rPr>
          <w:rFonts w:ascii="Segoe UI" w:hAnsi="Segoe UI" w:cs="Segoe UI"/>
          <w:i/>
          <w:iCs/>
          <w:lang w:val="ro-RO"/>
        </w:rPr>
        <w:t xml:space="preserve"> left </w:t>
      </w:r>
      <w:proofErr w:type="spellStart"/>
      <w:r w:rsidRPr="001B05E9">
        <w:rPr>
          <w:rFonts w:ascii="Segoe UI" w:hAnsi="Segoe UI" w:cs="Segoe UI"/>
          <w:i/>
          <w:iCs/>
          <w:lang w:val="ro-RO"/>
        </w:rPr>
        <w:t>us</w:t>
      </w:r>
      <w:proofErr w:type="spellEnd"/>
      <w:r w:rsidRPr="001B05E9">
        <w:rPr>
          <w:rFonts w:ascii="Segoe UI" w:hAnsi="Segoe UI" w:cs="Segoe UI"/>
          <w:i/>
          <w:iCs/>
          <w:lang w:val="ro-RO"/>
        </w:rPr>
        <w:t xml:space="preserve"> a </w:t>
      </w:r>
      <w:proofErr w:type="spellStart"/>
      <w:r w:rsidRPr="001B05E9">
        <w:rPr>
          <w:rFonts w:ascii="Segoe UI" w:hAnsi="Segoe UI" w:cs="Segoe UI"/>
          <w:i/>
          <w:iCs/>
          <w:lang w:val="ro-RO"/>
        </w:rPr>
        <w:t>legacy</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funerary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temples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crypts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majestic</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pyramids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places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from</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which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Egyptologists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seek</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gather</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restore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information</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not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only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about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funerary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rituals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human</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beliefs</w:t>
      </w:r>
      <w:proofErr w:type="spellEnd"/>
      <w:r w:rsidRPr="001B05E9">
        <w:rPr>
          <w:rFonts w:ascii="Segoe UI" w:hAnsi="Segoe UI" w:cs="Segoe UI"/>
          <w:i/>
          <w:iCs/>
          <w:lang w:val="ro-RO"/>
        </w:rPr>
        <w:t xml:space="preserve"> but </w:t>
      </w:r>
      <w:proofErr w:type="spellStart"/>
      <w:r w:rsidRPr="001B05E9">
        <w:rPr>
          <w:rFonts w:ascii="Segoe UI" w:hAnsi="Segoe UI" w:cs="Segoe UI"/>
          <w:i/>
          <w:iCs/>
          <w:lang w:val="ro-RO"/>
        </w:rPr>
        <w:t>also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about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society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economy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politics</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kingdom</w:t>
      </w:r>
      <w:proofErr w:type="spellEnd"/>
      <w:r w:rsidRPr="001B05E9">
        <w:rPr>
          <w:rFonts w:ascii="Segoe UI" w:hAnsi="Segoe UI" w:cs="Segoe UI"/>
          <w:i/>
          <w:iCs/>
          <w:lang w:val="ro-RO"/>
        </w:rPr>
        <w:t xml:space="preserve">. The theme of </w:t>
      </w:r>
      <w:proofErr w:type="spellStart"/>
      <w:r w:rsidRPr="001B05E9">
        <w:rPr>
          <w:rFonts w:ascii="Segoe UI" w:hAnsi="Segoe UI" w:cs="Segoe UI"/>
          <w:i/>
          <w:iCs/>
          <w:lang w:val="ro-RO"/>
        </w:rPr>
        <w:t>death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seems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be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omnipresent</w:t>
      </w:r>
      <w:proofErr w:type="spellEnd"/>
      <w:r w:rsidRPr="001B05E9">
        <w:rPr>
          <w:rFonts w:ascii="Segoe UI" w:hAnsi="Segoe UI" w:cs="Segoe UI"/>
          <w:i/>
          <w:iCs/>
          <w:lang w:val="ro-RO"/>
        </w:rPr>
        <w:t xml:space="preserve"> in </w:t>
      </w:r>
      <w:proofErr w:type="spellStart"/>
      <w:r w:rsidRPr="001B05E9">
        <w:rPr>
          <w:rFonts w:ascii="Segoe UI" w:hAnsi="Segoe UI" w:cs="Segoe UI"/>
          <w:i/>
          <w:iCs/>
          <w:lang w:val="ro-RO"/>
        </w:rPr>
        <w:t>ancient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texts</w:t>
      </w:r>
      <w:proofErr w:type="spellEnd"/>
      <w:r w:rsidRPr="001B05E9">
        <w:rPr>
          <w:rFonts w:ascii="Segoe UI" w:hAnsi="Segoe UI" w:cs="Segoe UI"/>
          <w:i/>
          <w:iCs/>
          <w:lang w:val="ro-RO"/>
        </w:rPr>
        <w:t xml:space="preserve">. In </w:t>
      </w:r>
      <w:proofErr w:type="spellStart"/>
      <w:r w:rsidRPr="001B05E9">
        <w:rPr>
          <w:rFonts w:ascii="Segoe UI" w:hAnsi="Segoe UI" w:cs="Segoe UI"/>
          <w:i/>
          <w:iCs/>
          <w:lang w:val="ro-RO"/>
        </w:rPr>
        <w:t>Egyptian</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culture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death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represented</w:t>
      </w:r>
      <w:proofErr w:type="spellEnd"/>
      <w:r w:rsidRPr="001B05E9">
        <w:rPr>
          <w:rFonts w:ascii="Segoe UI" w:hAnsi="Segoe UI" w:cs="Segoe UI"/>
          <w:i/>
          <w:iCs/>
          <w:lang w:val="ro-RO"/>
        </w:rPr>
        <w:t xml:space="preserve"> an </w:t>
      </w:r>
      <w:proofErr w:type="spellStart"/>
      <w:r w:rsidRPr="001B05E9">
        <w:rPr>
          <w:rFonts w:ascii="Segoe UI" w:hAnsi="Segoe UI" w:cs="Segoe UI"/>
          <w:i/>
          <w:iCs/>
          <w:lang w:val="ro-RO"/>
        </w:rPr>
        <w:t>indispensable</w:t>
      </w:r>
      <w:proofErr w:type="spellEnd"/>
      <w:r w:rsidRPr="001B05E9">
        <w:rPr>
          <w:rFonts w:ascii="Segoe UI" w:hAnsi="Segoe UI" w:cs="Segoe UI"/>
          <w:i/>
          <w:iCs/>
          <w:lang w:val="ro-RO"/>
        </w:rPr>
        <w:t xml:space="preserve"> part of </w:t>
      </w:r>
      <w:proofErr w:type="spellStart"/>
      <w:r w:rsidRPr="001B05E9">
        <w:rPr>
          <w:rFonts w:ascii="Segoe UI" w:hAnsi="Segoe UI" w:cs="Segoe UI"/>
          <w:i/>
          <w:iCs/>
          <w:lang w:val="ro-RO"/>
        </w:rPr>
        <w:t>life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followed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by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liberation</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soul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from</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all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that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is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corporeal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continuation</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existence</w:t>
      </w:r>
      <w:proofErr w:type="spellEnd"/>
      <w:r w:rsidRPr="001B05E9">
        <w:rPr>
          <w:rFonts w:ascii="Segoe UI" w:hAnsi="Segoe UI" w:cs="Segoe UI"/>
          <w:i/>
          <w:iCs/>
          <w:lang w:val="ro-RO"/>
        </w:rPr>
        <w:t xml:space="preserve"> in </w:t>
      </w:r>
      <w:proofErr w:type="spellStart"/>
      <w:r w:rsidRPr="001B05E9">
        <w:rPr>
          <w:rFonts w:ascii="Segoe UI" w:hAnsi="Segoe UI" w:cs="Segoe UI"/>
          <w:i/>
          <w:iCs/>
          <w:lang w:val="ro-RO"/>
        </w:rPr>
        <w:t>eternity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alongside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great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deities</w:t>
      </w:r>
      <w:proofErr w:type="spellEnd"/>
      <w:r w:rsidRPr="001B05E9">
        <w:rPr>
          <w:rFonts w:ascii="Segoe UI" w:hAnsi="Segoe UI" w:cs="Segoe UI"/>
          <w:i/>
          <w:iCs/>
          <w:lang w:val="ro-RO"/>
        </w:rPr>
        <w:t xml:space="preserve"> in </w:t>
      </w:r>
      <w:proofErr w:type="spellStart"/>
      <w:r w:rsidRPr="001B05E9">
        <w:rPr>
          <w:rFonts w:ascii="Segoe UI" w:hAnsi="Segoe UI" w:cs="Segoe UI"/>
          <w:i/>
          <w:iCs/>
          <w:lang w:val="ro-RO"/>
        </w:rPr>
        <w:t>paradisiacal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fields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Before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reaching</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its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destination</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soul</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deceased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was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subjected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many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trials</w:t>
      </w:r>
      <w:proofErr w:type="spellEnd"/>
      <w:r w:rsidRPr="001B05E9">
        <w:rPr>
          <w:rFonts w:ascii="Segoe UI" w:hAnsi="Segoe UI" w:cs="Segoe UI"/>
          <w:i/>
          <w:iCs/>
          <w:lang w:val="ro-RO"/>
        </w:rPr>
        <w:t xml:space="preserve"> in a </w:t>
      </w:r>
      <w:proofErr w:type="spellStart"/>
      <w:r w:rsidRPr="001B05E9">
        <w:rPr>
          <w:rFonts w:ascii="Segoe UI" w:hAnsi="Segoe UI" w:cs="Segoe UI"/>
          <w:i/>
          <w:iCs/>
          <w:lang w:val="ro-RO"/>
        </w:rPr>
        <w:t>perilous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tempting</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journey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rituals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performed</w:t>
      </w:r>
      <w:proofErr w:type="spellEnd"/>
      <w:r w:rsidRPr="001B05E9">
        <w:rPr>
          <w:rFonts w:ascii="Segoe UI" w:hAnsi="Segoe UI" w:cs="Segoe UI"/>
          <w:i/>
          <w:iCs/>
          <w:lang w:val="ro-RO"/>
        </w:rPr>
        <w:t xml:space="preserve"> on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lifeless</w:t>
      </w:r>
      <w:proofErr w:type="spellEnd"/>
      <w:r w:rsidRPr="001B05E9">
        <w:rPr>
          <w:rFonts w:ascii="Segoe UI" w:hAnsi="Segoe UI" w:cs="Segoe UI"/>
          <w:i/>
          <w:iCs/>
          <w:lang w:val="ro-RO"/>
        </w:rPr>
        <w:t xml:space="preserve"> body </w:t>
      </w:r>
      <w:proofErr w:type="spellStart"/>
      <w:r w:rsidRPr="001B05E9">
        <w:rPr>
          <w:rFonts w:ascii="Segoe UI" w:hAnsi="Segoe UI" w:cs="Segoe UI"/>
          <w:i/>
          <w:iCs/>
          <w:lang w:val="ro-RO"/>
        </w:rPr>
        <w:t>aimed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ease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that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journey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help</w:t>
      </w:r>
      <w:proofErr w:type="spellEnd"/>
      <w:r w:rsidRPr="001B05E9">
        <w:rPr>
          <w:rFonts w:ascii="Segoe UI" w:hAnsi="Segoe UI" w:cs="Segoe UI"/>
          <w:i/>
          <w:iCs/>
          <w:lang w:val="ro-RO"/>
        </w:rPr>
        <w:t xml:space="preserve"> it </w:t>
      </w:r>
      <w:proofErr w:type="spellStart"/>
      <w:r w:rsidRPr="001B05E9">
        <w:rPr>
          <w:rFonts w:ascii="Segoe UI" w:hAnsi="Segoe UI" w:cs="Segoe UI"/>
          <w:i/>
          <w:iCs/>
          <w:lang w:val="ro-RO"/>
        </w:rPr>
        <w:t>overcome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all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obstacles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encountered</w:t>
      </w:r>
      <w:proofErr w:type="spellEnd"/>
      <w:r w:rsidRPr="001B05E9">
        <w:rPr>
          <w:rFonts w:ascii="Segoe UI" w:hAnsi="Segoe UI" w:cs="Segoe UI"/>
          <w:i/>
          <w:iCs/>
          <w:lang w:val="ro-RO"/>
        </w:rPr>
        <w:t>.</w:t>
      </w:r>
    </w:p>
    <w:p w14:paraId="3413E559" w14:textId="77777777" w:rsidR="001B05E9" w:rsidRPr="001B05E9" w:rsidRDefault="001B05E9" w:rsidP="001B05E9">
      <w:pPr>
        <w:spacing w:after="0" w:line="240" w:lineRule="auto"/>
        <w:ind w:firstLine="708"/>
        <w:jc w:val="both"/>
        <w:rPr>
          <w:rFonts w:ascii="Segoe UI" w:hAnsi="Segoe UI" w:cs="Segoe UI"/>
          <w:i/>
          <w:iCs/>
          <w:lang w:val="ro-RO"/>
        </w:rPr>
      </w:pPr>
      <w:r w:rsidRPr="001B05E9">
        <w:rPr>
          <w:rFonts w:ascii="Segoe UI" w:hAnsi="Segoe UI" w:cs="Segoe UI"/>
          <w:i/>
          <w:iCs/>
          <w:lang w:val="ro-RO"/>
        </w:rPr>
        <w:t xml:space="preserve">It </w:t>
      </w:r>
      <w:proofErr w:type="spellStart"/>
      <w:r w:rsidRPr="001B05E9">
        <w:rPr>
          <w:rFonts w:ascii="Segoe UI" w:hAnsi="Segoe UI" w:cs="Segoe UI"/>
          <w:i/>
          <w:iCs/>
          <w:lang w:val="ro-RO"/>
        </w:rPr>
        <w:t>is</w:t>
      </w:r>
      <w:proofErr w:type="spellEnd"/>
      <w:r w:rsidRPr="001B05E9">
        <w:rPr>
          <w:rFonts w:ascii="Segoe UI" w:hAnsi="Segoe UI" w:cs="Segoe UI"/>
          <w:i/>
          <w:iCs/>
          <w:lang w:val="ro-RO"/>
        </w:rPr>
        <w:t xml:space="preserve"> important </w:t>
      </w:r>
      <w:proofErr w:type="spellStart"/>
      <w:r w:rsidRPr="001B05E9">
        <w:rPr>
          <w:rFonts w:ascii="Segoe UI" w:hAnsi="Segoe UI" w:cs="Segoe UI"/>
          <w:i/>
          <w:iCs/>
          <w:lang w:val="ro-RO"/>
        </w:rPr>
        <w:t>to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mention</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that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all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reconstructions</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Egyptian</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funerary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rituals</w:t>
      </w:r>
      <w:proofErr w:type="spellEnd"/>
      <w:r w:rsidRPr="001B05E9">
        <w:rPr>
          <w:rFonts w:ascii="Segoe UI" w:hAnsi="Segoe UI" w:cs="Segoe UI"/>
          <w:i/>
          <w:iCs/>
          <w:lang w:val="ro-RO"/>
        </w:rPr>
        <w:t xml:space="preserve"> are </w:t>
      </w:r>
      <w:proofErr w:type="spellStart"/>
      <w:r w:rsidRPr="001B05E9">
        <w:rPr>
          <w:rFonts w:ascii="Segoe UI" w:hAnsi="Segoe UI" w:cs="Segoe UI"/>
          <w:i/>
          <w:iCs/>
          <w:lang w:val="ro-RO"/>
        </w:rPr>
        <w:t>not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devoid</w:t>
      </w:r>
      <w:proofErr w:type="spellEnd"/>
      <w:r w:rsidRPr="001B05E9">
        <w:rPr>
          <w:rFonts w:ascii="Segoe UI" w:hAnsi="Segoe UI" w:cs="Segoe UI"/>
          <w:i/>
          <w:iCs/>
          <w:lang w:val="ro-RO"/>
        </w:rPr>
        <w:t xml:space="preserve"> of a </w:t>
      </w:r>
      <w:proofErr w:type="spellStart"/>
      <w:r w:rsidRPr="001B05E9">
        <w:rPr>
          <w:rFonts w:ascii="Segoe UI" w:hAnsi="Segoe UI" w:cs="Segoe UI"/>
          <w:i/>
          <w:iCs/>
          <w:lang w:val="ro-RO"/>
        </w:rPr>
        <w:t>kernel</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subjectivity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due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imperfect </w:t>
      </w:r>
      <w:proofErr w:type="spellStart"/>
      <w:r w:rsidRPr="001B05E9">
        <w:rPr>
          <w:rFonts w:ascii="Segoe UI" w:hAnsi="Segoe UI" w:cs="Segoe UI"/>
          <w:i/>
          <w:iCs/>
          <w:lang w:val="ro-RO"/>
        </w:rPr>
        <w:t>database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which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has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many</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informational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gaps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However</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considering</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all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omissions</w:t>
      </w:r>
      <w:proofErr w:type="spellEnd"/>
      <w:r w:rsidRPr="001B05E9">
        <w:rPr>
          <w:rFonts w:ascii="Segoe UI" w:hAnsi="Segoe UI" w:cs="Segoe UI"/>
          <w:i/>
          <w:iCs/>
          <w:lang w:val="ro-RO"/>
        </w:rPr>
        <w:t xml:space="preserve">, it </w:t>
      </w:r>
      <w:proofErr w:type="spellStart"/>
      <w:r w:rsidRPr="001B05E9">
        <w:rPr>
          <w:rFonts w:ascii="Segoe UI" w:hAnsi="Segoe UI" w:cs="Segoe UI"/>
          <w:i/>
          <w:iCs/>
          <w:lang w:val="ro-RO"/>
        </w:rPr>
        <w:t>cannot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fail</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to</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amaze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us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complexity</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traditions</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these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highly</w:t>
      </w:r>
      <w:proofErr w:type="spellEnd"/>
      <w:r w:rsidRPr="001B05E9">
        <w:rPr>
          <w:rFonts w:ascii="Segoe UI" w:hAnsi="Segoe UI" w:cs="Segoe UI"/>
          <w:i/>
          <w:iCs/>
          <w:lang w:val="ro-RO"/>
        </w:rPr>
        <w:t xml:space="preserve"> conservative </w:t>
      </w:r>
      <w:proofErr w:type="spellStart"/>
      <w:r w:rsidRPr="001B05E9">
        <w:rPr>
          <w:rFonts w:ascii="Segoe UI" w:hAnsi="Segoe UI" w:cs="Segoe UI"/>
          <w:i/>
          <w:iCs/>
          <w:lang w:val="ro-RO"/>
        </w:rPr>
        <w:t>people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regarding</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religion</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attitude</w:t>
      </w:r>
      <w:proofErr w:type="spellEnd"/>
      <w:r w:rsidRPr="001B05E9">
        <w:rPr>
          <w:rFonts w:ascii="Segoe UI" w:hAnsi="Segoe UI" w:cs="Segoe UI"/>
          <w:i/>
          <w:iCs/>
          <w:lang w:val="ro-RO"/>
        </w:rPr>
        <w:t xml:space="preserve">, at </w:t>
      </w:r>
      <w:proofErr w:type="spellStart"/>
      <w:r w:rsidRPr="001B05E9">
        <w:rPr>
          <w:rFonts w:ascii="Segoe UI" w:hAnsi="Segoe UI" w:cs="Segoe UI"/>
          <w:i/>
          <w:iCs/>
          <w:lang w:val="ro-RO"/>
        </w:rPr>
        <w:t>least</w:t>
      </w:r>
      <w:proofErr w:type="spellEnd"/>
      <w:r w:rsidRPr="001B05E9">
        <w:rPr>
          <w:rFonts w:ascii="Segoe UI" w:hAnsi="Segoe UI" w:cs="Segoe UI"/>
          <w:i/>
          <w:iCs/>
          <w:lang w:val="ro-RO"/>
        </w:rPr>
        <w:t xml:space="preserve"> of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elite, </w:t>
      </w:r>
      <w:proofErr w:type="spellStart"/>
      <w:r w:rsidRPr="001B05E9">
        <w:rPr>
          <w:rFonts w:ascii="Segoe UI" w:hAnsi="Segoe UI" w:cs="Segoe UI"/>
          <w:i/>
          <w:iCs/>
          <w:lang w:val="ro-RO"/>
        </w:rPr>
        <w:t>towards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death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and</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care of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deceased</w:t>
      </w:r>
      <w:proofErr w:type="spellEnd"/>
      <w:r w:rsidRPr="001B05E9">
        <w:rPr>
          <w:rFonts w:ascii="Segoe UI" w:hAnsi="Segoe UI" w:cs="Segoe UI"/>
          <w:i/>
          <w:iCs/>
          <w:lang w:val="ro-RO"/>
        </w:rPr>
        <w:t>.</w:t>
      </w:r>
    </w:p>
    <w:p w14:paraId="43EB37BA" w14:textId="0A611368" w:rsidR="001B05E9" w:rsidRPr="001B05E9" w:rsidRDefault="001B05E9" w:rsidP="001B05E9">
      <w:pPr>
        <w:spacing w:after="0" w:line="240" w:lineRule="auto"/>
        <w:jc w:val="both"/>
        <w:rPr>
          <w:rFonts w:ascii="Segoe UI" w:hAnsi="Segoe UI" w:cs="Segoe UI"/>
          <w:i/>
          <w:iCs/>
          <w:lang w:val="ro-RO"/>
        </w:rPr>
      </w:pPr>
      <w:proofErr w:type="spellStart"/>
      <w:r w:rsidRPr="001B05E9">
        <w:rPr>
          <w:rFonts w:ascii="Segoe UI" w:hAnsi="Segoe UI" w:cs="Segoe UI"/>
          <w:b/>
          <w:bCs/>
          <w:iCs/>
          <w:lang w:val="ro-RO"/>
        </w:rPr>
        <w:t>Keywords</w:t>
      </w:r>
      <w:proofErr w:type="spellEnd"/>
      <w:r w:rsidRPr="001B05E9">
        <w:rPr>
          <w:rFonts w:ascii="Segoe UI" w:hAnsi="Segoe UI" w:cs="Segoe UI"/>
          <w:b/>
          <w:iCs/>
          <w:lang w:val="ro-RO"/>
        </w:rPr>
        <w:t>:</w:t>
      </w:r>
      <w:r w:rsidRPr="0096230A">
        <w:rPr>
          <w:rFonts w:ascii="Segoe UI" w:hAnsi="Segoe UI" w:cs="Segoe UI"/>
          <w:lang w:val="ro-RO"/>
        </w:rPr>
        <w:t xml:space="preserve"> </w:t>
      </w:r>
      <w:proofErr w:type="spellStart"/>
      <w:r w:rsidRPr="001B05E9">
        <w:rPr>
          <w:rFonts w:ascii="Segoe UI" w:hAnsi="Segoe UI" w:cs="Segoe UI"/>
          <w:i/>
          <w:iCs/>
          <w:lang w:val="ro-RO"/>
        </w:rPr>
        <w:t>Ancient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Egypt</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rituals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the</w:t>
      </w:r>
      <w:proofErr w:type="spellEnd"/>
      <w:r w:rsidRPr="001B05E9">
        <w:rPr>
          <w:rFonts w:ascii="Segoe UI" w:hAnsi="Segoe UI" w:cs="Segoe UI"/>
          <w:i/>
          <w:iCs/>
          <w:lang w:val="ro-RO"/>
        </w:rPr>
        <w:t xml:space="preserve"> concept of </w:t>
      </w:r>
      <w:proofErr w:type="spellStart"/>
      <w:r w:rsidRPr="001B05E9">
        <w:rPr>
          <w:rFonts w:ascii="Segoe UI" w:hAnsi="Segoe UI" w:cs="Segoe UI"/>
          <w:i/>
          <w:iCs/>
          <w:lang w:val="ro-RO"/>
        </w:rPr>
        <w:t>death</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deities</w:t>
      </w:r>
      <w:proofErr w:type="spellEnd"/>
      <w:r w:rsidRPr="001B05E9">
        <w:rPr>
          <w:rFonts w:ascii="Segoe UI" w:hAnsi="Segoe UI" w:cs="Segoe UI"/>
          <w:i/>
          <w:iCs/>
          <w:lang w:val="ro-RO"/>
        </w:rPr>
        <w:t xml:space="preserve">, </w:t>
      </w:r>
      <w:proofErr w:type="spellStart"/>
      <w:r w:rsidRPr="001B05E9">
        <w:rPr>
          <w:rFonts w:ascii="Segoe UI" w:hAnsi="Segoe UI" w:cs="Segoe UI"/>
          <w:i/>
          <w:iCs/>
          <w:lang w:val="ro-RO"/>
        </w:rPr>
        <w:t>pyramid</w:t>
      </w:r>
      <w:proofErr w:type="spellEnd"/>
      <w:r>
        <w:rPr>
          <w:rFonts w:ascii="Segoe UI" w:hAnsi="Segoe UI" w:cs="Segoe UI"/>
          <w:i/>
          <w:iCs/>
          <w:lang w:val="ro-RO"/>
        </w:rPr>
        <w:t>.</w:t>
      </w:r>
    </w:p>
    <w:p w14:paraId="304C1C35" w14:textId="77777777" w:rsidR="0084631B" w:rsidRPr="0096230A" w:rsidRDefault="0084631B" w:rsidP="001B05E9">
      <w:pPr>
        <w:spacing w:after="0" w:line="240" w:lineRule="auto"/>
        <w:ind w:firstLine="708"/>
        <w:rPr>
          <w:rFonts w:ascii="Segoe UI" w:hAnsi="Segoe UI" w:cs="Segoe UI"/>
          <w:b/>
          <w:bCs/>
          <w:lang w:val="ro-RO"/>
        </w:rPr>
      </w:pPr>
    </w:p>
    <w:p w14:paraId="6FCC1EB1" w14:textId="77777777" w:rsidR="001B05E9" w:rsidRPr="0096230A" w:rsidRDefault="001B05E9" w:rsidP="001B05E9">
      <w:pPr>
        <w:spacing w:after="0" w:line="240" w:lineRule="auto"/>
        <w:ind w:firstLine="708"/>
        <w:rPr>
          <w:rFonts w:ascii="Segoe UI" w:hAnsi="Segoe UI" w:cs="Segoe UI"/>
          <w:b/>
          <w:bCs/>
          <w:lang w:val="ro-RO"/>
        </w:rPr>
      </w:pPr>
    </w:p>
    <w:p w14:paraId="04C25B80" w14:textId="309612F9" w:rsidR="001B05E9" w:rsidRPr="00B13F0E" w:rsidRDefault="001B05E9" w:rsidP="001B05E9">
      <w:pPr>
        <w:spacing w:after="0" w:line="240" w:lineRule="auto"/>
        <w:ind w:firstLine="708"/>
        <w:rPr>
          <w:rFonts w:ascii="Segoe UI" w:hAnsi="Segoe UI" w:cs="Segoe UI"/>
          <w:b/>
          <w:bCs/>
          <w:sz w:val="24"/>
          <w:szCs w:val="24"/>
          <w:lang w:val="ro-RO"/>
        </w:rPr>
      </w:pPr>
      <w:r w:rsidRPr="0096230A">
        <w:rPr>
          <w:rFonts w:ascii="Segoe UI" w:hAnsi="Segoe UI" w:cs="Segoe UI"/>
          <w:b/>
          <w:bCs/>
          <w:sz w:val="24"/>
          <w:szCs w:val="24"/>
          <w:lang w:val="ro-RO"/>
        </w:rPr>
        <w:t>Introducere</w:t>
      </w:r>
    </w:p>
    <w:p w14:paraId="2F3CDFE5"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Moartea este un eveniment universal de o importanță majoră pentru toate culturile și din toate vremurile. Tăinicia acestui eveniment a impus minții umane să formuleze anumite </w:t>
      </w:r>
      <w:r w:rsidRPr="0096230A">
        <w:rPr>
          <w:rFonts w:ascii="Segoe UI" w:hAnsi="Segoe UI" w:cs="Segoe UI"/>
          <w:sz w:val="24"/>
          <w:szCs w:val="24"/>
          <w:lang w:val="ro-RO"/>
        </w:rPr>
        <w:lastRenderedPageBreak/>
        <w:t xml:space="preserve">idei și orientări religioase prin care să explice și să justifice această etapă a vieții umane. În majoritatea mitologiilor moartea este percepută ca o etapă a existenței, un prag de care trece fiecare individ, ce marchează încetarea viețuirii sub forma fizică deja cunoscută și conștientizată spre o existență metafizică presupusă. </w:t>
      </w:r>
    </w:p>
    <w:p w14:paraId="4D6615FA"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Egiptul Antic a dezvoltat o tradiție complexă de ritualuri funerare în care, atât aspectele materiale, cât și cele spirituale au fost luate în calcul. Pregătirea sufletului individului pentru călătoria lui spre lumea paradisiacă de după trecerea de pragul morții și îngrijirea corpului defunctului jucau un rol important în concepția vieții de apoi, întrucât lumea materială a Egiptului și câmpiile  paradisiace în care tindea să ajungă egipteanul se aflau într-o legătură strânsă. Corpul omenesc era considerat nu numai unul dintre elementele esențiale, dar, totodată și sălașul altor cinci elemente care formau personalitatea omului: numele persoanei (</w:t>
      </w:r>
      <w:r w:rsidRPr="0096230A">
        <w:rPr>
          <w:rFonts w:ascii="Segoe UI" w:hAnsi="Segoe UI" w:cs="Segoe UI"/>
          <w:i/>
          <w:iCs/>
          <w:sz w:val="24"/>
          <w:szCs w:val="24"/>
          <w:lang w:val="ro-RO"/>
        </w:rPr>
        <w:t>ren</w:t>
      </w:r>
      <w:r w:rsidRPr="0096230A">
        <w:rPr>
          <w:rFonts w:ascii="Segoe UI" w:hAnsi="Segoe UI" w:cs="Segoe UI"/>
          <w:sz w:val="24"/>
          <w:szCs w:val="24"/>
          <w:lang w:val="ro-RO"/>
        </w:rPr>
        <w:t>) ce îi păstra identitatea în timpul vieții pământene și după; forța vitală a individului reprezentată prin dublul spiritual sau alter-egoul, care îl însoțește din momentul nașterii și își continuă existența după moartea acestuia (</w:t>
      </w:r>
      <w:proofErr w:type="spellStart"/>
      <w:r w:rsidRPr="0096230A">
        <w:rPr>
          <w:rFonts w:ascii="Segoe UI" w:hAnsi="Segoe UI" w:cs="Segoe UI"/>
          <w:i/>
          <w:iCs/>
          <w:sz w:val="24"/>
          <w:szCs w:val="24"/>
          <w:lang w:val="ro-RO"/>
        </w:rPr>
        <w:t>ka</w:t>
      </w:r>
      <w:proofErr w:type="spellEnd"/>
      <w:r w:rsidRPr="0096230A">
        <w:rPr>
          <w:rFonts w:ascii="Segoe UI" w:hAnsi="Segoe UI" w:cs="Segoe UI"/>
          <w:sz w:val="24"/>
          <w:szCs w:val="24"/>
          <w:lang w:val="ro-RO"/>
        </w:rPr>
        <w:t>); energia sufletească mobilă ce păstrează caracteristicile esențiale ale omului din timpul vieții: abilitatea de a se hrăni, a bea, a se mișca sau a vorbi (</w:t>
      </w:r>
      <w:r w:rsidRPr="0096230A">
        <w:rPr>
          <w:rFonts w:ascii="Segoe UI" w:hAnsi="Segoe UI" w:cs="Segoe UI"/>
          <w:i/>
          <w:iCs/>
          <w:sz w:val="24"/>
          <w:szCs w:val="24"/>
          <w:lang w:val="ro-RO"/>
        </w:rPr>
        <w:t>ba</w:t>
      </w:r>
      <w:r w:rsidRPr="0096230A">
        <w:rPr>
          <w:rFonts w:ascii="Segoe UI" w:hAnsi="Segoe UI" w:cs="Segoe UI"/>
          <w:sz w:val="24"/>
          <w:szCs w:val="24"/>
          <w:lang w:val="ro-RO"/>
        </w:rPr>
        <w:t xml:space="preserve">); spiritul transfigurat al individului rezultat din uniunea lui </w:t>
      </w:r>
      <w:proofErr w:type="spellStart"/>
      <w:r w:rsidRPr="0096230A">
        <w:rPr>
          <w:rFonts w:ascii="Segoe UI" w:hAnsi="Segoe UI" w:cs="Segoe UI"/>
          <w:i/>
          <w:iCs/>
          <w:sz w:val="24"/>
          <w:szCs w:val="24"/>
          <w:lang w:val="ro-RO"/>
        </w:rPr>
        <w:t>ka</w:t>
      </w:r>
      <w:proofErr w:type="spellEnd"/>
      <w:r w:rsidRPr="0096230A">
        <w:rPr>
          <w:rFonts w:ascii="Segoe UI" w:hAnsi="Segoe UI" w:cs="Segoe UI"/>
          <w:sz w:val="24"/>
          <w:szCs w:val="24"/>
          <w:lang w:val="ro-RO"/>
        </w:rPr>
        <w:t xml:space="preserve"> și </w:t>
      </w:r>
      <w:r w:rsidRPr="0096230A">
        <w:rPr>
          <w:rFonts w:ascii="Segoe UI" w:hAnsi="Segoe UI" w:cs="Segoe UI"/>
          <w:i/>
          <w:iCs/>
          <w:sz w:val="24"/>
          <w:szCs w:val="24"/>
          <w:lang w:val="ro-RO"/>
        </w:rPr>
        <w:t>ba</w:t>
      </w:r>
      <w:r w:rsidRPr="0096230A">
        <w:rPr>
          <w:rFonts w:ascii="Segoe UI" w:hAnsi="Segoe UI" w:cs="Segoe UI"/>
          <w:sz w:val="24"/>
          <w:szCs w:val="24"/>
          <w:lang w:val="ro-RO"/>
        </w:rPr>
        <w:t xml:space="preserve"> din care se formează elementul etern (</w:t>
      </w:r>
      <w:proofErr w:type="spellStart"/>
      <w:r w:rsidRPr="0096230A">
        <w:rPr>
          <w:rFonts w:ascii="Segoe UI" w:hAnsi="Segoe UI" w:cs="Segoe UI"/>
          <w:i/>
          <w:iCs/>
          <w:sz w:val="24"/>
          <w:szCs w:val="24"/>
          <w:lang w:val="ro-RO"/>
        </w:rPr>
        <w:t>akh</w:t>
      </w:r>
      <w:proofErr w:type="spellEnd"/>
      <w:r w:rsidRPr="0096230A">
        <w:rPr>
          <w:rFonts w:ascii="Segoe UI" w:hAnsi="Segoe UI" w:cs="Segoe UI"/>
          <w:sz w:val="24"/>
          <w:szCs w:val="24"/>
          <w:lang w:val="ro-RO"/>
        </w:rPr>
        <w:t xml:space="preserve">) (Shaw &amp; Nicholson, 2002, p. 20), continuarea vieții individului în lumea de dincolo are loc prin intermediul spiritului </w:t>
      </w:r>
      <w:proofErr w:type="spellStart"/>
      <w:r w:rsidRPr="0096230A">
        <w:rPr>
          <w:rFonts w:ascii="Segoe UI" w:hAnsi="Segoe UI" w:cs="Segoe UI"/>
          <w:i/>
          <w:iCs/>
          <w:sz w:val="24"/>
          <w:szCs w:val="24"/>
          <w:lang w:val="ro-RO"/>
        </w:rPr>
        <w:t>akh</w:t>
      </w:r>
      <w:proofErr w:type="spellEnd"/>
      <w:r w:rsidRPr="0096230A">
        <w:rPr>
          <w:rFonts w:ascii="Segoe UI" w:hAnsi="Segoe UI" w:cs="Segoe UI"/>
          <w:sz w:val="24"/>
          <w:szCs w:val="24"/>
          <w:lang w:val="ro-RO"/>
        </w:rPr>
        <w:t xml:space="preserve"> și, în cele din urmă, entitatea impregnată cu putere (</w:t>
      </w:r>
      <w:proofErr w:type="spellStart"/>
      <w:r w:rsidRPr="0096230A">
        <w:rPr>
          <w:rFonts w:ascii="Segoe UI" w:hAnsi="Segoe UI" w:cs="Segoe UI"/>
          <w:i/>
          <w:iCs/>
          <w:sz w:val="24"/>
          <w:szCs w:val="24"/>
          <w:lang w:val="ro-RO"/>
        </w:rPr>
        <w:t>shuyet</w:t>
      </w:r>
      <w:proofErr w:type="spellEnd"/>
      <w:r w:rsidRPr="0096230A">
        <w:rPr>
          <w:rFonts w:ascii="Segoe UI" w:hAnsi="Segoe UI" w:cs="Segoe UI"/>
          <w:sz w:val="24"/>
          <w:szCs w:val="24"/>
          <w:lang w:val="ro-RO"/>
        </w:rPr>
        <w:t xml:space="preserve"> sau </w:t>
      </w:r>
      <w:proofErr w:type="spellStart"/>
      <w:r w:rsidRPr="0096230A">
        <w:rPr>
          <w:rFonts w:ascii="Segoe UI" w:hAnsi="Segoe UI" w:cs="Segoe UI"/>
          <w:i/>
          <w:iCs/>
          <w:sz w:val="24"/>
          <w:szCs w:val="24"/>
          <w:lang w:val="ro-RO"/>
        </w:rPr>
        <w:t>shwt</w:t>
      </w:r>
      <w:proofErr w:type="spellEnd"/>
      <w:r w:rsidRPr="0096230A">
        <w:rPr>
          <w:rFonts w:ascii="Segoe UI" w:hAnsi="Segoe UI" w:cs="Segoe UI"/>
          <w:sz w:val="24"/>
          <w:szCs w:val="24"/>
          <w:lang w:val="ro-RO"/>
        </w:rPr>
        <w:t xml:space="preserve">), umbra sub protecția căreia se afla defunctul (Shaw &amp; Nicholson, 2002, p. 267). </w:t>
      </w:r>
    </w:p>
    <w:p w14:paraId="60660417"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Pentru multe civilizații, și cea egipteană nu este o excepție, teritoriul populat de acest popor era considerat centrul lumii și unicul pământ apropiat de perfecțiune. Tot ce se afla pe </w:t>
      </w:r>
      <w:r w:rsidRPr="0096230A">
        <w:rPr>
          <w:rFonts w:ascii="Segoe UI" w:hAnsi="Segoe UI" w:cs="Segoe UI"/>
          <w:sz w:val="24"/>
          <w:szCs w:val="24"/>
          <w:lang w:val="ro-RO"/>
        </w:rPr>
        <w:lastRenderedPageBreak/>
        <w:t xml:space="preserve">acel meleag, natura, ordinea vieții și constructul social au fost oferite omenirii de zei, deci capătă origine și însemnătate divină. Respectarea ordinii divine, adică a conceptului </w:t>
      </w:r>
      <w:proofErr w:type="spellStart"/>
      <w:r w:rsidRPr="0096230A">
        <w:rPr>
          <w:rFonts w:ascii="Segoe UI" w:hAnsi="Segoe UI" w:cs="Segoe UI"/>
          <w:i/>
          <w:iCs/>
          <w:sz w:val="24"/>
          <w:szCs w:val="24"/>
          <w:lang w:val="ro-RO"/>
        </w:rPr>
        <w:t>maat</w:t>
      </w:r>
      <w:proofErr w:type="spellEnd"/>
      <w:r w:rsidRPr="0096230A">
        <w:rPr>
          <w:rFonts w:ascii="Segoe UI" w:hAnsi="Segoe UI" w:cs="Segoe UI"/>
          <w:sz w:val="24"/>
          <w:szCs w:val="24"/>
          <w:lang w:val="ro-RO"/>
        </w:rPr>
        <w:t>, era necesară pentru menținerea echilibrului cosmic și garantarea continuității vieții. A fi egiptean, a trăi pe pământurile Egiptului și a muri în interiorul granițelor țării fusese aspirația principală a fiecărui credincios. Exista o frică mare a decesului în afara pământurilor egiptene, iar în cazul în care așa ceva se întâmpla era făcut tot posibilul ca trupul neînsuflețit să fie adus pe pământul natal ca individul să aibă acces la viața de apoi (</w:t>
      </w:r>
      <w:proofErr w:type="spellStart"/>
      <w:r w:rsidRPr="0096230A">
        <w:rPr>
          <w:rFonts w:ascii="Segoe UI" w:hAnsi="Segoe UI" w:cs="Segoe UI"/>
          <w:sz w:val="24"/>
          <w:szCs w:val="24"/>
          <w:lang w:val="ro-RO"/>
        </w:rPr>
        <w:t>Ikram</w:t>
      </w:r>
      <w:proofErr w:type="spellEnd"/>
      <w:r w:rsidRPr="0096230A">
        <w:rPr>
          <w:rFonts w:ascii="Segoe UI" w:hAnsi="Segoe UI" w:cs="Segoe UI"/>
          <w:sz w:val="24"/>
          <w:szCs w:val="24"/>
          <w:lang w:val="ro-RO"/>
        </w:rPr>
        <w:t xml:space="preserve">, 2015, p. 21). </w:t>
      </w:r>
    </w:p>
    <w:p w14:paraId="44B7D241" w14:textId="77777777" w:rsidR="001B05E9" w:rsidRPr="0096230A" w:rsidRDefault="001B05E9" w:rsidP="001B05E9">
      <w:pPr>
        <w:spacing w:after="0" w:line="240" w:lineRule="auto"/>
        <w:jc w:val="both"/>
        <w:rPr>
          <w:rFonts w:ascii="Segoe UI" w:hAnsi="Segoe UI" w:cs="Segoe UI"/>
          <w:sz w:val="24"/>
          <w:szCs w:val="24"/>
          <w:lang w:val="ro-RO"/>
        </w:rPr>
      </w:pPr>
    </w:p>
    <w:p w14:paraId="5B09D0AB" w14:textId="4DCB37DC" w:rsidR="001B05E9" w:rsidRPr="0096230A" w:rsidRDefault="001B05E9" w:rsidP="001B05E9">
      <w:pPr>
        <w:spacing w:after="0" w:line="240" w:lineRule="auto"/>
        <w:jc w:val="both"/>
        <w:rPr>
          <w:rFonts w:ascii="Segoe UI" w:hAnsi="Segoe UI" w:cs="Segoe UI"/>
          <w:b/>
          <w:bCs/>
          <w:sz w:val="24"/>
          <w:szCs w:val="24"/>
          <w:lang w:val="ro-RO"/>
        </w:rPr>
      </w:pPr>
      <w:r w:rsidRPr="0096230A">
        <w:rPr>
          <w:rFonts w:ascii="Segoe UI" w:hAnsi="Segoe UI" w:cs="Segoe UI"/>
          <w:sz w:val="24"/>
          <w:szCs w:val="24"/>
          <w:lang w:val="ro-RO"/>
        </w:rPr>
        <w:tab/>
      </w:r>
      <w:r w:rsidR="00392993">
        <w:rPr>
          <w:rFonts w:ascii="Segoe UI" w:hAnsi="Segoe UI" w:cs="Segoe UI"/>
          <w:b/>
          <w:sz w:val="24"/>
          <w:szCs w:val="24"/>
          <w:lang w:val="ro-RO"/>
        </w:rPr>
        <w:t>1</w:t>
      </w:r>
      <w:r>
        <w:rPr>
          <w:rFonts w:ascii="Segoe UI" w:hAnsi="Segoe UI" w:cs="Segoe UI"/>
          <w:b/>
          <w:sz w:val="24"/>
          <w:szCs w:val="24"/>
          <w:lang w:val="ro-RO"/>
        </w:rPr>
        <w:t>.</w:t>
      </w:r>
      <w:r w:rsidRPr="0096230A">
        <w:rPr>
          <w:rFonts w:ascii="Segoe UI" w:hAnsi="Segoe UI" w:cs="Segoe UI"/>
          <w:sz w:val="24"/>
          <w:szCs w:val="24"/>
          <w:lang w:val="ro-RO"/>
        </w:rPr>
        <w:t xml:space="preserve"> </w:t>
      </w:r>
      <w:r w:rsidRPr="0096230A">
        <w:rPr>
          <w:rFonts w:ascii="Segoe UI" w:hAnsi="Segoe UI" w:cs="Segoe UI"/>
          <w:b/>
          <w:bCs/>
          <w:sz w:val="24"/>
          <w:szCs w:val="24"/>
          <w:lang w:val="ro-RO"/>
        </w:rPr>
        <w:t xml:space="preserve">Zeitățile funerare </w:t>
      </w:r>
    </w:p>
    <w:p w14:paraId="22970DC9"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O mulțime de zeități sunt înregistrate în panteonul egiptean, dintre care unele și-au păstrat doar numele, altele întreaga însemnătate a cultului. Datorită importanței pe care i-o dădeau morții, inevitabil o parte considerabilă de zeități erau legate de cultul morții și aveau anumite roluri, funcții și datorii în legătură cu trupul și sufletul omenesc după trecerea pragului vieții. </w:t>
      </w:r>
    </w:p>
    <w:p w14:paraId="17F88D72"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Printre cei mai vechi patroni ai morții se atestă zeul canin </w:t>
      </w:r>
      <w:r w:rsidRPr="0096230A">
        <w:rPr>
          <w:rFonts w:ascii="Segoe UI" w:hAnsi="Segoe UI" w:cs="Segoe UI"/>
          <w:i/>
          <w:iCs/>
          <w:sz w:val="24"/>
          <w:szCs w:val="24"/>
          <w:lang w:val="ro-RO"/>
        </w:rPr>
        <w:t>Anubis</w:t>
      </w:r>
      <w:r w:rsidRPr="0096230A">
        <w:rPr>
          <w:rFonts w:ascii="Segoe UI" w:hAnsi="Segoe UI" w:cs="Segoe UI"/>
          <w:sz w:val="24"/>
          <w:szCs w:val="24"/>
          <w:lang w:val="ro-RO"/>
        </w:rPr>
        <w:t xml:space="preserve"> (după reconstrucțiile lingviștilor în egipteana veche se pronunța </w:t>
      </w:r>
      <w:proofErr w:type="spellStart"/>
      <w:r w:rsidRPr="0096230A">
        <w:rPr>
          <w:rFonts w:ascii="Segoe UI" w:hAnsi="Segoe UI" w:cs="Segoe UI"/>
          <w:i/>
          <w:iCs/>
          <w:sz w:val="24"/>
          <w:szCs w:val="24"/>
          <w:lang w:val="ro-RO"/>
        </w:rPr>
        <w:t>Inpwt</w:t>
      </w:r>
      <w:proofErr w:type="spellEnd"/>
      <w:r w:rsidRPr="0096230A">
        <w:rPr>
          <w:rFonts w:ascii="Segoe UI" w:hAnsi="Segoe UI" w:cs="Segoe UI"/>
          <w:sz w:val="24"/>
          <w:szCs w:val="24"/>
          <w:lang w:val="ro-RO"/>
        </w:rPr>
        <w:t xml:space="preserve">), adesea reprezentat în forma sa animalică sau în forma semi-antropomorfă a unei ființe cu corp de bărbat și capul unui câine de rasă necunoscută, posibil născocită de mintea egiptenilor sau demult dispărută de pe fața pământului. Înainte ca Osiris să-i preia locul, Anubis era cel mai important zeu al morții, stăpân al lumii răposaților și însoțitorul acestora. Cercetătorii presupun că aspectul său de câine derivă de la problemele întâmpinate de egiptenii vechi în legătură cu câinii deșertici ce se adăposteau în preajma necropolelor, mormintelor și îngropăciunilor, prădând corpurile morților și distrugând mormintele. Aspectul creaturii a fost preluat pentru </w:t>
      </w:r>
      <w:r w:rsidRPr="0096230A">
        <w:rPr>
          <w:rFonts w:ascii="Segoe UI" w:hAnsi="Segoe UI" w:cs="Segoe UI"/>
          <w:sz w:val="24"/>
          <w:szCs w:val="24"/>
          <w:lang w:val="ro-RO"/>
        </w:rPr>
        <w:lastRenderedPageBreak/>
        <w:t>cioplirea figurinelor și talismanelor protectoare, cu intenția de a alunga prădătorii și de a face să se întoarcă către aceștia propriile lor puteri rele (Daniel, 1985, p. 215). Inițial, zeitatea avea cult</w:t>
      </w:r>
      <w:r>
        <w:rPr>
          <w:rFonts w:ascii="Segoe UI" w:hAnsi="Segoe UI" w:cs="Segoe UI"/>
          <w:sz w:val="24"/>
          <w:szCs w:val="24"/>
          <w:lang w:val="ro-RO"/>
        </w:rPr>
        <w:t>ul său</w:t>
      </w:r>
      <w:r w:rsidRPr="0096230A">
        <w:rPr>
          <w:rFonts w:ascii="Segoe UI" w:hAnsi="Segoe UI" w:cs="Segoe UI"/>
          <w:sz w:val="24"/>
          <w:szCs w:val="24"/>
          <w:lang w:val="ro-RO"/>
        </w:rPr>
        <w:t xml:space="preserve"> propriu, însă, odată cu înflorirea cultului lui Osiris, acesta își pierde importanța de odinioară și este asimilat în ciclul legendelor lui Osiris devenind ruda apropiată a acestuia. Luând în considerare aceste mituri, funcția sa principală constă în monitorizarea procesului de îmbălsămare și mumificare. Alte funcții pe care le deținea se oglindesc în epitetele consacrate persoanei sale, printre care </w:t>
      </w:r>
      <w:proofErr w:type="spellStart"/>
      <w:r w:rsidRPr="0096230A">
        <w:rPr>
          <w:rFonts w:ascii="Segoe UI" w:hAnsi="Segoe UI" w:cs="Segoe UI"/>
          <w:i/>
          <w:iCs/>
          <w:sz w:val="24"/>
          <w:szCs w:val="24"/>
          <w:lang w:val="ro-RO"/>
        </w:rPr>
        <w:t>neb</w:t>
      </w:r>
      <w:proofErr w:type="spellEnd"/>
      <w:r w:rsidRPr="0096230A">
        <w:rPr>
          <w:rFonts w:ascii="Segoe UI" w:hAnsi="Segoe UI" w:cs="Segoe UI"/>
          <w:i/>
          <w:iCs/>
          <w:sz w:val="24"/>
          <w:szCs w:val="24"/>
          <w:lang w:val="ro-RO"/>
        </w:rPr>
        <w:t>-ta-</w:t>
      </w:r>
      <w:proofErr w:type="spellStart"/>
      <w:r w:rsidRPr="0096230A">
        <w:rPr>
          <w:rFonts w:ascii="Segoe UI" w:hAnsi="Segoe UI" w:cs="Segoe UI"/>
          <w:i/>
          <w:iCs/>
          <w:sz w:val="24"/>
          <w:szCs w:val="24"/>
          <w:lang w:val="ro-RO"/>
        </w:rPr>
        <w:t>djeser</w:t>
      </w:r>
      <w:proofErr w:type="spellEnd"/>
      <w:r w:rsidRPr="0096230A">
        <w:rPr>
          <w:rFonts w:ascii="Segoe UI" w:hAnsi="Segoe UI" w:cs="Segoe UI"/>
          <w:sz w:val="24"/>
          <w:szCs w:val="24"/>
          <w:lang w:val="ro-RO"/>
        </w:rPr>
        <w:t xml:space="preserve"> „Stăpânul pământului sacru” și </w:t>
      </w:r>
      <w:proofErr w:type="spellStart"/>
      <w:r w:rsidRPr="0096230A">
        <w:rPr>
          <w:rFonts w:ascii="Segoe UI" w:hAnsi="Segoe UI" w:cs="Segoe UI"/>
          <w:i/>
          <w:iCs/>
          <w:sz w:val="24"/>
          <w:szCs w:val="24"/>
          <w:lang w:val="ro-RO"/>
        </w:rPr>
        <w:t>tepy-dju-ef</w:t>
      </w:r>
      <w:proofErr w:type="spellEnd"/>
      <w:r w:rsidRPr="0096230A">
        <w:rPr>
          <w:rFonts w:ascii="Segoe UI" w:hAnsi="Segoe UI" w:cs="Segoe UI"/>
          <w:sz w:val="24"/>
          <w:szCs w:val="24"/>
          <w:lang w:val="ro-RO"/>
        </w:rPr>
        <w:t xml:space="preserve"> „Cel ce stă pe muntele sacru” – ce îi atribuie funcția de a proteja și veghea asupra teritoriului pe care se aflau necropolele, </w:t>
      </w:r>
      <w:proofErr w:type="spellStart"/>
      <w:r w:rsidRPr="0096230A">
        <w:rPr>
          <w:rFonts w:ascii="Segoe UI" w:hAnsi="Segoe UI" w:cs="Segoe UI"/>
          <w:i/>
          <w:iCs/>
          <w:sz w:val="24"/>
          <w:szCs w:val="24"/>
          <w:lang w:val="ro-RO"/>
        </w:rPr>
        <w:t>imy</w:t>
      </w:r>
      <w:proofErr w:type="spellEnd"/>
      <w:r w:rsidRPr="0096230A">
        <w:rPr>
          <w:rFonts w:ascii="Segoe UI" w:hAnsi="Segoe UI" w:cs="Segoe UI"/>
          <w:i/>
          <w:iCs/>
          <w:sz w:val="24"/>
          <w:szCs w:val="24"/>
          <w:lang w:val="ro-RO"/>
        </w:rPr>
        <w:t>-ut</w:t>
      </w:r>
      <w:r w:rsidRPr="0096230A">
        <w:rPr>
          <w:rFonts w:ascii="Segoe UI" w:hAnsi="Segoe UI" w:cs="Segoe UI"/>
          <w:sz w:val="24"/>
          <w:szCs w:val="24"/>
          <w:lang w:val="ro-RO"/>
        </w:rPr>
        <w:t xml:space="preserve"> „Cel ce e la locul îmbălsămării” și răspundea de toate ritualurile de pregătire a corpurilor regilor pentru înmormântare (</w:t>
      </w:r>
      <w:proofErr w:type="spellStart"/>
      <w:r w:rsidRPr="0096230A">
        <w:rPr>
          <w:rFonts w:ascii="Segoe UI" w:hAnsi="Segoe UI" w:cs="Segoe UI"/>
          <w:sz w:val="24"/>
          <w:szCs w:val="24"/>
          <w:lang w:val="ro-RO"/>
        </w:rPr>
        <w:t>Wilkinson</w:t>
      </w:r>
      <w:proofErr w:type="spellEnd"/>
      <w:r w:rsidRPr="0096230A">
        <w:rPr>
          <w:rFonts w:ascii="Segoe UI" w:hAnsi="Segoe UI" w:cs="Segoe UI"/>
          <w:sz w:val="24"/>
          <w:szCs w:val="24"/>
          <w:lang w:val="ro-RO"/>
        </w:rPr>
        <w:t xml:space="preserve">, 2003, p. 187). </w:t>
      </w:r>
    </w:p>
    <w:p w14:paraId="35571572"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b/>
          <w:bCs/>
          <w:sz w:val="24"/>
          <w:szCs w:val="24"/>
          <w:lang w:val="ro-RO"/>
        </w:rPr>
        <w:tab/>
      </w:r>
      <w:r w:rsidRPr="0096230A">
        <w:rPr>
          <w:rFonts w:ascii="Segoe UI" w:hAnsi="Segoe UI" w:cs="Segoe UI"/>
          <w:sz w:val="24"/>
          <w:szCs w:val="24"/>
          <w:lang w:val="ro-RO"/>
        </w:rPr>
        <w:t xml:space="preserve">Cultul cel mai proeminent legat în mod direct de moarte, după Anubis, era cel al lui </w:t>
      </w:r>
      <w:r w:rsidRPr="0096230A">
        <w:rPr>
          <w:rFonts w:ascii="Segoe UI" w:hAnsi="Segoe UI" w:cs="Segoe UI"/>
          <w:i/>
          <w:iCs/>
          <w:sz w:val="24"/>
          <w:szCs w:val="24"/>
          <w:lang w:val="ro-RO"/>
        </w:rPr>
        <w:t>Osiris</w:t>
      </w:r>
      <w:r w:rsidRPr="0096230A">
        <w:rPr>
          <w:rFonts w:ascii="Segoe UI" w:hAnsi="Segoe UI" w:cs="Segoe UI"/>
          <w:sz w:val="24"/>
          <w:szCs w:val="24"/>
          <w:lang w:val="ro-RO"/>
        </w:rPr>
        <w:t xml:space="preserve"> și al Judecății de apoi. Inițial, Osiris era doar zeu al fertilității și avea conexiuni cu inundațiile fluviului Nil, însă după răspândirea faimei acestuia în întreg Egiptul, varietatea asocierilor lui Osiris cu diferite funcții atât regale, cât și mundane se lărgește. Numele său egiptean era </w:t>
      </w:r>
      <w:proofErr w:type="spellStart"/>
      <w:r w:rsidRPr="0096230A">
        <w:rPr>
          <w:rFonts w:ascii="Segoe UI" w:hAnsi="Segoe UI" w:cs="Segoe UI"/>
          <w:i/>
          <w:iCs/>
          <w:sz w:val="24"/>
          <w:szCs w:val="24"/>
          <w:lang w:val="ro-RO"/>
        </w:rPr>
        <w:t>Wśjr</w:t>
      </w:r>
      <w:proofErr w:type="spellEnd"/>
      <w:r w:rsidRPr="0096230A">
        <w:rPr>
          <w:rFonts w:ascii="Segoe UI" w:hAnsi="Segoe UI" w:cs="Segoe UI"/>
          <w:sz w:val="24"/>
          <w:szCs w:val="24"/>
          <w:lang w:val="ro-RO"/>
        </w:rPr>
        <w:t xml:space="preserve"> (</w:t>
      </w:r>
      <w:proofErr w:type="spellStart"/>
      <w:r w:rsidRPr="0096230A">
        <w:rPr>
          <w:rFonts w:ascii="Segoe UI" w:hAnsi="Segoe UI" w:cs="Segoe UI"/>
          <w:sz w:val="24"/>
          <w:szCs w:val="24"/>
          <w:lang w:val="ro-RO"/>
        </w:rPr>
        <w:t>Usire</w:t>
      </w:r>
      <w:proofErr w:type="spellEnd"/>
      <w:r w:rsidRPr="0096230A">
        <w:rPr>
          <w:rFonts w:ascii="Segoe UI" w:hAnsi="Segoe UI" w:cs="Segoe UI"/>
          <w:sz w:val="24"/>
          <w:szCs w:val="24"/>
          <w:lang w:val="ro-RO"/>
        </w:rPr>
        <w:t xml:space="preserve">), iar reprezentările aspectului întotdeauna păstrau caracteristici umane. De cele mai multe ori el era ilustrat ca un bărbat așezat pe tron sau în picioare, cu întreg corpul, în afara capului, înfășurat în fâșii din pânză de in. Atributele sale sunt mereu prezente în reprezentările grafice: în mâini încovoiate, un toiag și un bici, iar pe cap, coroana </w:t>
      </w:r>
      <w:proofErr w:type="spellStart"/>
      <w:r w:rsidRPr="0096230A">
        <w:rPr>
          <w:rFonts w:ascii="Segoe UI" w:hAnsi="Segoe UI" w:cs="Segoe UI"/>
          <w:i/>
          <w:iCs/>
          <w:sz w:val="24"/>
          <w:szCs w:val="24"/>
          <w:lang w:val="ro-RO"/>
        </w:rPr>
        <w:t>atef</w:t>
      </w:r>
      <w:proofErr w:type="spellEnd"/>
      <w:r w:rsidRPr="0096230A">
        <w:rPr>
          <w:rFonts w:ascii="Segoe UI" w:hAnsi="Segoe UI" w:cs="Segoe UI"/>
          <w:sz w:val="24"/>
          <w:szCs w:val="24"/>
          <w:lang w:val="ro-RO"/>
        </w:rPr>
        <w:t>; simbolurile regalității.</w:t>
      </w:r>
    </w:p>
    <w:p w14:paraId="3E70525A" w14:textId="77777777" w:rsidR="001B05E9" w:rsidRDefault="001B05E9" w:rsidP="001B05E9">
      <w:pPr>
        <w:spacing w:after="0" w:line="240" w:lineRule="auto"/>
        <w:jc w:val="both"/>
        <w:rPr>
          <w:rFonts w:ascii="Times New Roman" w:hAnsi="Times New Roman" w:cs="Times New Roman"/>
          <w:lang w:val="ro-RO"/>
        </w:rPr>
      </w:pPr>
    </w:p>
    <w:p w14:paraId="21865BAA" w14:textId="77777777" w:rsidR="001B05E9" w:rsidRPr="000A03AA" w:rsidRDefault="001B05E9" w:rsidP="001B05E9">
      <w:pPr>
        <w:spacing w:after="0" w:line="240" w:lineRule="auto"/>
        <w:jc w:val="both"/>
        <w:rPr>
          <w:rFonts w:ascii="Times New Roman" w:hAnsi="Times New Roman" w:cs="Times New Roman"/>
          <w:b/>
          <w:noProof/>
          <w:lang w:val="ro-RO"/>
        </w:rPr>
      </w:pPr>
      <w:r w:rsidRPr="000A03AA">
        <w:rPr>
          <w:rFonts w:ascii="Times New Roman" w:hAnsi="Times New Roman" w:cs="Times New Roman"/>
          <w:b/>
          <w:lang w:val="ro-RO"/>
        </w:rPr>
        <w:t xml:space="preserve">Figura </w:t>
      </w:r>
      <w:r w:rsidRPr="000A03AA">
        <w:rPr>
          <w:rFonts w:ascii="Times New Roman" w:hAnsi="Times New Roman" w:cs="Times New Roman"/>
          <w:b/>
          <w:lang w:val="ro-RO"/>
        </w:rPr>
        <w:fldChar w:fldCharType="begin"/>
      </w:r>
      <w:r w:rsidRPr="000A03AA">
        <w:rPr>
          <w:rFonts w:ascii="Times New Roman" w:hAnsi="Times New Roman" w:cs="Times New Roman"/>
          <w:b/>
          <w:lang w:val="ro-RO"/>
        </w:rPr>
        <w:instrText xml:space="preserve"> SEQ Figură \* ARABIC </w:instrText>
      </w:r>
      <w:r w:rsidRPr="000A03AA">
        <w:rPr>
          <w:rFonts w:ascii="Times New Roman" w:hAnsi="Times New Roman" w:cs="Times New Roman"/>
          <w:b/>
          <w:lang w:val="ro-RO"/>
        </w:rPr>
        <w:fldChar w:fldCharType="separate"/>
      </w:r>
      <w:r w:rsidRPr="000A03AA">
        <w:rPr>
          <w:rFonts w:ascii="Times New Roman" w:hAnsi="Times New Roman" w:cs="Times New Roman"/>
          <w:b/>
          <w:noProof/>
          <w:lang w:val="ro-RO"/>
        </w:rPr>
        <w:t>1</w:t>
      </w:r>
      <w:r w:rsidRPr="000A03AA">
        <w:rPr>
          <w:rFonts w:ascii="Times New Roman" w:hAnsi="Times New Roman" w:cs="Times New Roman"/>
          <w:b/>
          <w:noProof/>
          <w:lang w:val="ro-RO"/>
        </w:rPr>
        <w:fldChar w:fldCharType="end"/>
      </w:r>
    </w:p>
    <w:p w14:paraId="10A6DDEA" w14:textId="77777777" w:rsidR="001B05E9" w:rsidRPr="0096230A" w:rsidRDefault="001B05E9" w:rsidP="001B05E9">
      <w:pPr>
        <w:spacing w:after="0" w:line="240" w:lineRule="auto"/>
        <w:jc w:val="both"/>
        <w:rPr>
          <w:rFonts w:ascii="Times New Roman" w:hAnsi="Times New Roman" w:cs="Times New Roman"/>
          <w:i/>
          <w:noProof/>
          <w:lang w:val="ro-RO"/>
        </w:rPr>
      </w:pPr>
      <w:r w:rsidRPr="0096230A">
        <w:rPr>
          <w:rFonts w:ascii="Times New Roman" w:hAnsi="Times New Roman" w:cs="Times New Roman"/>
          <w:i/>
          <w:lang w:val="ro-RO"/>
        </w:rPr>
        <w:t xml:space="preserve">Scena cântăririi inimii în timpul Judecății de Apoi, în Papirusul lui </w:t>
      </w:r>
      <w:proofErr w:type="spellStart"/>
      <w:r w:rsidRPr="0096230A">
        <w:rPr>
          <w:rFonts w:ascii="Times New Roman" w:hAnsi="Times New Roman" w:cs="Times New Roman"/>
          <w:i/>
          <w:lang w:val="ro-RO"/>
        </w:rPr>
        <w:t>Hunefer</w:t>
      </w:r>
      <w:proofErr w:type="spellEnd"/>
      <w:r w:rsidRPr="0096230A">
        <w:rPr>
          <w:rFonts w:ascii="Times New Roman" w:hAnsi="Times New Roman" w:cs="Times New Roman"/>
          <w:i/>
          <w:lang w:val="ro-RO"/>
        </w:rPr>
        <w:t xml:space="preserve"> (Osiris pe tron însoțit de surorile sale Isis și </w:t>
      </w:r>
      <w:proofErr w:type="spellStart"/>
      <w:r w:rsidRPr="0096230A">
        <w:rPr>
          <w:rFonts w:ascii="Times New Roman" w:hAnsi="Times New Roman" w:cs="Times New Roman"/>
          <w:i/>
          <w:lang w:val="ro-RO"/>
        </w:rPr>
        <w:t>Nephtys</w:t>
      </w:r>
      <w:proofErr w:type="spellEnd"/>
      <w:r w:rsidRPr="0096230A">
        <w:rPr>
          <w:rFonts w:ascii="Times New Roman" w:hAnsi="Times New Roman" w:cs="Times New Roman"/>
          <w:i/>
          <w:lang w:val="ro-RO"/>
        </w:rPr>
        <w:t xml:space="preserve">; Horus, Thot, </w:t>
      </w:r>
      <w:proofErr w:type="spellStart"/>
      <w:r w:rsidRPr="0096230A">
        <w:rPr>
          <w:rFonts w:ascii="Times New Roman" w:hAnsi="Times New Roman" w:cs="Times New Roman"/>
          <w:i/>
          <w:lang w:val="ro-RO"/>
        </w:rPr>
        <w:t>Ammut</w:t>
      </w:r>
      <w:proofErr w:type="spellEnd"/>
      <w:r w:rsidRPr="0096230A">
        <w:rPr>
          <w:rFonts w:ascii="Times New Roman" w:hAnsi="Times New Roman" w:cs="Times New Roman"/>
          <w:i/>
          <w:lang w:val="ro-RO"/>
        </w:rPr>
        <w:t>, Anubis, Maat)</w:t>
      </w:r>
    </w:p>
    <w:p w14:paraId="6C9C07F0" w14:textId="77777777" w:rsidR="001B05E9" w:rsidRPr="0096230A" w:rsidRDefault="001B05E9" w:rsidP="001B05E9">
      <w:pPr>
        <w:spacing w:after="0" w:line="240" w:lineRule="auto"/>
        <w:jc w:val="both"/>
        <w:rPr>
          <w:rFonts w:ascii="Segoe UI" w:hAnsi="Segoe UI" w:cs="Segoe UI"/>
          <w:sz w:val="24"/>
          <w:szCs w:val="24"/>
          <w:lang w:val="ro-RO"/>
        </w:rPr>
      </w:pPr>
    </w:p>
    <w:p w14:paraId="38E9694A" w14:textId="77777777" w:rsidR="001B05E9" w:rsidRPr="0096230A" w:rsidRDefault="001B05E9" w:rsidP="001B05E9">
      <w:pPr>
        <w:keepNext/>
        <w:spacing w:after="0" w:line="240" w:lineRule="auto"/>
        <w:jc w:val="center"/>
        <w:rPr>
          <w:rFonts w:ascii="Segoe UI" w:hAnsi="Segoe UI" w:cs="Segoe UI"/>
          <w:sz w:val="24"/>
          <w:szCs w:val="24"/>
          <w:lang w:val="ro-RO"/>
        </w:rPr>
      </w:pPr>
      <w:r w:rsidRPr="0096230A">
        <w:rPr>
          <w:rFonts w:ascii="Segoe UI" w:hAnsi="Segoe UI" w:cs="Segoe UI"/>
          <w:noProof/>
          <w:sz w:val="24"/>
          <w:szCs w:val="24"/>
          <w:lang w:eastAsia="en-GB"/>
        </w:rPr>
        <w:lastRenderedPageBreak/>
        <w:drawing>
          <wp:inline distT="0" distB="0" distL="0" distR="0" wp14:anchorId="39F1C063" wp14:editId="0A6E6218">
            <wp:extent cx="4046220" cy="1460311"/>
            <wp:effectExtent l="0" t="0" r="0" b="6985"/>
            <wp:docPr id="932802065" name="Рисунок 1" descr="O imagine care conține artă, tablou, persoană, muzeu&#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02065" name="Рисунок 1" descr="O imagine care conține artă, tablou, persoană, muzeu&#10;&#10;Descriere generată automa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75326" cy="1506906"/>
                    </a:xfrm>
                    <a:prstGeom prst="rect">
                      <a:avLst/>
                    </a:prstGeom>
                    <a:noFill/>
                  </pic:spPr>
                </pic:pic>
              </a:graphicData>
            </a:graphic>
          </wp:inline>
        </w:drawing>
      </w:r>
    </w:p>
    <w:p w14:paraId="6D791352" w14:textId="77777777" w:rsidR="001B05E9" w:rsidRPr="0096230A" w:rsidRDefault="001B05E9" w:rsidP="001B05E9">
      <w:pPr>
        <w:spacing w:after="0" w:line="240" w:lineRule="auto"/>
        <w:jc w:val="both"/>
        <w:rPr>
          <w:rFonts w:ascii="Times New Roman" w:hAnsi="Times New Roman" w:cs="Times New Roman"/>
          <w:lang w:val="ro-RO"/>
        </w:rPr>
      </w:pPr>
    </w:p>
    <w:p w14:paraId="58E73004" w14:textId="77777777" w:rsidR="001B05E9" w:rsidRPr="0096230A" w:rsidRDefault="001B05E9" w:rsidP="001B05E9">
      <w:pPr>
        <w:spacing w:after="0" w:line="240" w:lineRule="auto"/>
        <w:jc w:val="both"/>
        <w:rPr>
          <w:rFonts w:ascii="Times New Roman" w:hAnsi="Times New Roman" w:cs="Times New Roman"/>
          <w:lang w:val="ro-RO"/>
        </w:rPr>
      </w:pPr>
      <w:proofErr w:type="spellStart"/>
      <w:r w:rsidRPr="0096230A">
        <w:rPr>
          <w:rFonts w:ascii="Times New Roman" w:hAnsi="Times New Roman" w:cs="Times New Roman"/>
          <w:lang w:val="ro-RO"/>
        </w:rPr>
        <w:t>Book</w:t>
      </w:r>
      <w:proofErr w:type="spellEnd"/>
      <w:r w:rsidRPr="0096230A">
        <w:rPr>
          <w:rFonts w:ascii="Times New Roman" w:hAnsi="Times New Roman" w:cs="Times New Roman"/>
          <w:lang w:val="ro-RO"/>
        </w:rPr>
        <w:t xml:space="preserve"> of </w:t>
      </w:r>
      <w:proofErr w:type="spellStart"/>
      <w:r w:rsidRPr="0096230A">
        <w:rPr>
          <w:rFonts w:ascii="Times New Roman" w:hAnsi="Times New Roman" w:cs="Times New Roman"/>
          <w:lang w:val="ro-RO"/>
        </w:rPr>
        <w:t>the</w:t>
      </w:r>
      <w:proofErr w:type="spellEnd"/>
      <w:r w:rsidRPr="0096230A">
        <w:rPr>
          <w:rFonts w:ascii="Times New Roman" w:hAnsi="Times New Roman" w:cs="Times New Roman"/>
          <w:lang w:val="ro-RO"/>
        </w:rPr>
        <w:t xml:space="preserve"> </w:t>
      </w:r>
      <w:proofErr w:type="spellStart"/>
      <w:r w:rsidRPr="0096230A">
        <w:rPr>
          <w:rFonts w:ascii="Times New Roman" w:hAnsi="Times New Roman" w:cs="Times New Roman"/>
          <w:lang w:val="ro-RO"/>
        </w:rPr>
        <w:t>Dead</w:t>
      </w:r>
      <w:proofErr w:type="spellEnd"/>
      <w:r w:rsidRPr="0096230A">
        <w:rPr>
          <w:rFonts w:ascii="Times New Roman" w:hAnsi="Times New Roman" w:cs="Times New Roman"/>
          <w:lang w:val="ro-RO"/>
        </w:rPr>
        <w:t xml:space="preserve"> of </w:t>
      </w:r>
      <w:proofErr w:type="spellStart"/>
      <w:r w:rsidRPr="0096230A">
        <w:rPr>
          <w:rFonts w:ascii="Times New Roman" w:hAnsi="Times New Roman" w:cs="Times New Roman"/>
          <w:lang w:val="ro-RO"/>
        </w:rPr>
        <w:t>Hunefer</w:t>
      </w:r>
      <w:proofErr w:type="spellEnd"/>
      <w:r w:rsidRPr="0096230A">
        <w:rPr>
          <w:rFonts w:ascii="Times New Roman" w:hAnsi="Times New Roman" w:cs="Times New Roman"/>
          <w:lang w:val="ro-RO"/>
        </w:rPr>
        <w:t xml:space="preserve">, Circa 1285 BCE (19th </w:t>
      </w:r>
      <w:proofErr w:type="spellStart"/>
      <w:r w:rsidRPr="0096230A">
        <w:rPr>
          <w:rFonts w:ascii="Times New Roman" w:hAnsi="Times New Roman" w:cs="Times New Roman"/>
          <w:lang w:val="ro-RO"/>
        </w:rPr>
        <w:t>Dynasty</w:t>
      </w:r>
      <w:proofErr w:type="spellEnd"/>
      <w:r w:rsidRPr="0096230A">
        <w:rPr>
          <w:rFonts w:ascii="Times New Roman" w:hAnsi="Times New Roman" w:cs="Times New Roman"/>
          <w:lang w:val="ro-RO"/>
        </w:rPr>
        <w:t xml:space="preserve">), The British </w:t>
      </w:r>
      <w:proofErr w:type="spellStart"/>
      <w:r w:rsidRPr="0096230A">
        <w:rPr>
          <w:rFonts w:ascii="Times New Roman" w:hAnsi="Times New Roman" w:cs="Times New Roman"/>
          <w:lang w:val="ro-RO"/>
        </w:rPr>
        <w:t>Museum</w:t>
      </w:r>
      <w:proofErr w:type="spellEnd"/>
      <w:r w:rsidRPr="0096230A">
        <w:rPr>
          <w:rFonts w:ascii="Times New Roman" w:hAnsi="Times New Roman" w:cs="Times New Roman"/>
          <w:lang w:val="ro-RO"/>
        </w:rPr>
        <w:t xml:space="preserve">, accesată în data de 05.12.2023, pe </w:t>
      </w:r>
      <w:proofErr w:type="spellStart"/>
      <w:r w:rsidRPr="0096230A">
        <w:rPr>
          <w:rFonts w:ascii="Times New Roman" w:hAnsi="Times New Roman" w:cs="Times New Roman"/>
          <w:lang w:val="ro-RO"/>
        </w:rPr>
        <w:t>Research</w:t>
      </w:r>
      <w:proofErr w:type="spellEnd"/>
      <w:r w:rsidRPr="0096230A">
        <w:rPr>
          <w:rFonts w:ascii="Times New Roman" w:hAnsi="Times New Roman" w:cs="Times New Roman"/>
          <w:lang w:val="ro-RO"/>
        </w:rPr>
        <w:t xml:space="preserve"> Gate: </w:t>
      </w:r>
      <w:hyperlink r:id="rId35" w:history="1">
        <w:r w:rsidRPr="0096230A">
          <w:rPr>
            <w:rStyle w:val="Hyperlink"/>
            <w:rFonts w:ascii="Times New Roman" w:hAnsi="Times New Roman" w:cs="Times New Roman"/>
            <w:lang w:val="ro-RO"/>
          </w:rPr>
          <w:t>https://www.researchgate.net/figure/Book-of-the-Dead-of-Hunefer-Circa-1285-BCE-19th-Dynasty-The-British-Museum_fig1_374358805</w:t>
        </w:r>
      </w:hyperlink>
      <w:r w:rsidRPr="0096230A">
        <w:rPr>
          <w:rFonts w:ascii="Times New Roman" w:hAnsi="Times New Roman" w:cs="Times New Roman"/>
          <w:lang w:val="ro-RO"/>
        </w:rPr>
        <w:t xml:space="preserve"> </w:t>
      </w:r>
    </w:p>
    <w:p w14:paraId="3829F3C7" w14:textId="77777777" w:rsidR="001B05E9" w:rsidRPr="0096230A" w:rsidRDefault="001B05E9" w:rsidP="001B05E9">
      <w:pPr>
        <w:spacing w:after="0" w:line="240" w:lineRule="auto"/>
        <w:jc w:val="both"/>
        <w:rPr>
          <w:rFonts w:ascii="Segoe UI" w:hAnsi="Segoe UI" w:cs="Segoe UI"/>
          <w:sz w:val="24"/>
          <w:szCs w:val="24"/>
          <w:lang w:val="ro-RO"/>
        </w:rPr>
      </w:pPr>
    </w:p>
    <w:p w14:paraId="3C79E977"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Judecata de apoi din cartea egipteană a morților este probabil cea mai faimoasă scenă din tot tezaurul mitologic al egiptenilor. Aceasta ilustrează treapta de care trebuie neapărat să treacă sufletul omului pentru a se dovedi dacă merită să ajungă în lumea morților, sub ocrotirea marilor zeități sau dacă faptele rele săvârșite în timpul vieții pământene îi îngreunează sufletul. După Cartea Egipteană a Morților, odată ajuns în sala judecății de către zeul canin, răposatul, în calitate de acuzat, trebuia să țină un discurs întitulat </w:t>
      </w:r>
      <w:r w:rsidRPr="0096230A">
        <w:rPr>
          <w:rFonts w:ascii="Segoe UI" w:hAnsi="Segoe UI" w:cs="Segoe UI"/>
          <w:i/>
          <w:iCs/>
          <w:sz w:val="24"/>
          <w:szCs w:val="24"/>
          <w:lang w:val="ro-RO"/>
        </w:rPr>
        <w:t>confesiune negativă</w:t>
      </w:r>
      <w:r w:rsidRPr="0096230A">
        <w:rPr>
          <w:rFonts w:ascii="Segoe UI" w:hAnsi="Segoe UI" w:cs="Segoe UI"/>
          <w:sz w:val="24"/>
          <w:szCs w:val="24"/>
          <w:lang w:val="ro-RO"/>
        </w:rPr>
        <w:t xml:space="preserve">, ce consta în enumerarea tuturor păcatelor pe care nu le-a săvârșit răposatul în timpul vieții pământene. Mărturisirea avea loc în fața a patruzeci și doi demoni-judecători, care îi justificau vorbele, fiecare personificând un anumit păcat. Ei reprezentau suita îndrumată de zeița </w:t>
      </w:r>
      <w:r w:rsidRPr="0096230A">
        <w:rPr>
          <w:rFonts w:ascii="Segoe UI" w:hAnsi="Segoe UI" w:cs="Segoe UI"/>
          <w:i/>
          <w:iCs/>
          <w:sz w:val="24"/>
          <w:szCs w:val="24"/>
          <w:lang w:val="ro-RO"/>
        </w:rPr>
        <w:t>Maat</w:t>
      </w:r>
      <w:r w:rsidRPr="0096230A">
        <w:rPr>
          <w:rFonts w:ascii="Segoe UI" w:hAnsi="Segoe UI" w:cs="Segoe UI"/>
          <w:sz w:val="24"/>
          <w:szCs w:val="24"/>
          <w:lang w:val="ro-RO"/>
        </w:rPr>
        <w:t xml:space="preserve">, zeiță a adevărului și a dreptății, dar și conceptul </w:t>
      </w:r>
      <w:proofErr w:type="spellStart"/>
      <w:r w:rsidRPr="0096230A">
        <w:rPr>
          <w:rFonts w:ascii="Segoe UI" w:hAnsi="Segoe UI" w:cs="Segoe UI"/>
          <w:i/>
          <w:iCs/>
          <w:sz w:val="24"/>
          <w:szCs w:val="24"/>
          <w:lang w:val="ro-RO"/>
        </w:rPr>
        <w:t>maat</w:t>
      </w:r>
      <w:proofErr w:type="spellEnd"/>
      <w:r w:rsidRPr="0096230A">
        <w:rPr>
          <w:rFonts w:ascii="Segoe UI" w:hAnsi="Segoe UI" w:cs="Segoe UI"/>
          <w:sz w:val="24"/>
          <w:szCs w:val="24"/>
          <w:lang w:val="ro-RO"/>
        </w:rPr>
        <w:t xml:space="preserve">, legea divină care menține lumea în echilibru (Daniel, 1976, p. 242). Inima răposatului era depusă pe un taler al balanței, iar, pe celălalt, Maat așeza simbolul dreptății, care îi aparținea și care era considerat de egipteni cel mai ușor obiect – pana de struț. Etapa de cântărire reprezenta momentul esențial al judecății, deoarece de greutatea inimii depuse pe taler depindea soarta acuzatului. În cazul în care </w:t>
      </w:r>
      <w:r w:rsidRPr="0096230A">
        <w:rPr>
          <w:rFonts w:ascii="Segoe UI" w:hAnsi="Segoe UI" w:cs="Segoe UI"/>
          <w:sz w:val="24"/>
          <w:szCs w:val="24"/>
          <w:lang w:val="ro-RO"/>
        </w:rPr>
        <w:lastRenderedPageBreak/>
        <w:t xml:space="preserve">inima era la fel de ușoară ca pana sau chiar mai ușoară decât aceasta, răposatului îi era garantat accesul în viața de apoi. În caz contrar, dacă inima era mai grea decât pana dreptății, aceasta era devorată de creatura demonică </w:t>
      </w:r>
      <w:proofErr w:type="spellStart"/>
      <w:r w:rsidRPr="0096230A">
        <w:rPr>
          <w:rFonts w:ascii="Segoe UI" w:hAnsi="Segoe UI" w:cs="Segoe UI"/>
          <w:i/>
          <w:iCs/>
          <w:sz w:val="24"/>
          <w:szCs w:val="24"/>
          <w:lang w:val="ro-RO"/>
        </w:rPr>
        <w:t>Ammut</w:t>
      </w:r>
      <w:proofErr w:type="spellEnd"/>
      <w:r w:rsidRPr="0096230A">
        <w:rPr>
          <w:rFonts w:ascii="Segoe UI" w:hAnsi="Segoe UI" w:cs="Segoe UI"/>
          <w:sz w:val="24"/>
          <w:szCs w:val="24"/>
          <w:lang w:val="ro-RO"/>
        </w:rPr>
        <w:t xml:space="preserve">, zeița cu înfățișare monstruoasă formată din trei creaturi: crocodil, leu și hipopotam. Tot procesul era înregistrat de zeul înțelepciunii, scribul divin cu cap de ibis sau babuin, </w:t>
      </w:r>
      <w:r w:rsidRPr="0096230A">
        <w:rPr>
          <w:rFonts w:ascii="Segoe UI" w:hAnsi="Segoe UI" w:cs="Segoe UI"/>
          <w:i/>
          <w:iCs/>
          <w:sz w:val="24"/>
          <w:szCs w:val="24"/>
          <w:lang w:val="ro-RO"/>
        </w:rPr>
        <w:t>Thot</w:t>
      </w:r>
      <w:r w:rsidRPr="0096230A">
        <w:rPr>
          <w:rFonts w:ascii="Segoe UI" w:hAnsi="Segoe UI" w:cs="Segoe UI"/>
          <w:sz w:val="24"/>
          <w:szCs w:val="24"/>
          <w:lang w:val="ro-RO"/>
        </w:rPr>
        <w:t xml:space="preserve">, ceea ce însemna că înregistrarea nu putea fi falsificată. După finalizarea reușită a judecatei, sufletul pornea într-o călătorie pe întinderile cerului, care de egipteni erau considerate a fi apele cerești, condus de Horus sau Thot pe o corabie. O mulțime de texte și cântece din </w:t>
      </w:r>
      <w:r w:rsidRPr="0096230A">
        <w:rPr>
          <w:rFonts w:ascii="Segoe UI" w:hAnsi="Segoe UI" w:cs="Segoe UI"/>
          <w:i/>
          <w:iCs/>
          <w:sz w:val="24"/>
          <w:szCs w:val="24"/>
          <w:lang w:val="ro-RO"/>
        </w:rPr>
        <w:t>Cartea morților</w:t>
      </w:r>
      <w:r w:rsidRPr="0096230A">
        <w:rPr>
          <w:rFonts w:ascii="Segoe UI" w:hAnsi="Segoe UI" w:cs="Segoe UI"/>
          <w:sz w:val="24"/>
          <w:szCs w:val="24"/>
          <w:lang w:val="ro-RO"/>
        </w:rPr>
        <w:t xml:space="preserve"> conțin instrucțiuni despre posibilele obstacole pe care le poate întâlni sufletul în timpul călătoriei și modalitățile de a trece peste aceste obstacole. </w:t>
      </w:r>
    </w:p>
    <w:p w14:paraId="2BFE61B5"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În afară de actorii principali ai Judecății lui Osiris, alte zeități din panteonul egiptean aveau legătură directă sau secundară cu conceptul morții, ca, de exemplu, însăși divinitatea principală și zeul solar </w:t>
      </w:r>
      <w:r w:rsidRPr="0096230A">
        <w:rPr>
          <w:rFonts w:ascii="Segoe UI" w:hAnsi="Segoe UI" w:cs="Segoe UI"/>
          <w:i/>
          <w:iCs/>
          <w:sz w:val="24"/>
          <w:szCs w:val="24"/>
          <w:lang w:val="ro-RO"/>
        </w:rPr>
        <w:t>Ra,</w:t>
      </w:r>
      <w:r w:rsidRPr="0096230A">
        <w:rPr>
          <w:rFonts w:ascii="Segoe UI" w:hAnsi="Segoe UI" w:cs="Segoe UI"/>
          <w:sz w:val="24"/>
          <w:szCs w:val="24"/>
          <w:lang w:val="ro-RO"/>
        </w:rPr>
        <w:t xml:space="preserve"> care, îndeplinind cursa zilnică de la răsărit la apus pe barca cerească, trecea în timpul nopții prin lumea morților dăruindu-le și sufletelor căldura soarelui. În vechime, zeița cerească </w:t>
      </w:r>
      <w:r w:rsidRPr="0096230A">
        <w:rPr>
          <w:rFonts w:ascii="Segoe UI" w:hAnsi="Segoe UI" w:cs="Segoe UI"/>
          <w:i/>
          <w:iCs/>
          <w:sz w:val="24"/>
          <w:szCs w:val="24"/>
          <w:lang w:val="ro-RO"/>
        </w:rPr>
        <w:t>Nut</w:t>
      </w:r>
      <w:r w:rsidRPr="0096230A">
        <w:rPr>
          <w:rFonts w:ascii="Segoe UI" w:hAnsi="Segoe UI" w:cs="Segoe UI"/>
          <w:sz w:val="24"/>
          <w:szCs w:val="24"/>
          <w:lang w:val="ro-RO"/>
        </w:rPr>
        <w:t xml:space="preserve"> era considerată protectoarea sufletelor moarte ce s-au înălțat pe cer transformate în stele, intrând în trupul ei întunecat de noapte (</w:t>
      </w:r>
      <w:proofErr w:type="spellStart"/>
      <w:r w:rsidRPr="0096230A">
        <w:rPr>
          <w:rFonts w:ascii="Segoe UI" w:hAnsi="Segoe UI" w:cs="Segoe UI"/>
          <w:sz w:val="24"/>
          <w:szCs w:val="24"/>
          <w:lang w:val="ro-RO"/>
        </w:rPr>
        <w:t>Wilkinson</w:t>
      </w:r>
      <w:proofErr w:type="spellEnd"/>
      <w:r w:rsidRPr="0096230A">
        <w:rPr>
          <w:rFonts w:ascii="Segoe UI" w:hAnsi="Segoe UI" w:cs="Segoe UI"/>
          <w:sz w:val="24"/>
          <w:szCs w:val="24"/>
          <w:lang w:val="ro-RO"/>
        </w:rPr>
        <w:t xml:space="preserve">, 2003, p. 161) sau erau asociate cu fructele de pe ramurile arborelui cosmic. </w:t>
      </w:r>
    </w:p>
    <w:p w14:paraId="58F730AC" w14:textId="77777777" w:rsidR="001B05E9" w:rsidRDefault="001B05E9" w:rsidP="001B05E9">
      <w:pPr>
        <w:spacing w:after="0" w:line="240" w:lineRule="auto"/>
        <w:jc w:val="both"/>
        <w:rPr>
          <w:rFonts w:ascii="Segoe UI" w:hAnsi="Segoe UI" w:cs="Segoe UI"/>
          <w:sz w:val="24"/>
          <w:szCs w:val="24"/>
          <w:lang w:val="ro-RO"/>
        </w:rPr>
      </w:pPr>
    </w:p>
    <w:p w14:paraId="50634C8D" w14:textId="1F64BAF7" w:rsidR="001B05E9" w:rsidRPr="0096230A" w:rsidRDefault="00E4713F" w:rsidP="001B05E9">
      <w:pPr>
        <w:spacing w:after="0" w:line="240" w:lineRule="auto"/>
        <w:ind w:firstLine="708"/>
        <w:jc w:val="both"/>
        <w:rPr>
          <w:rFonts w:ascii="Segoe UI" w:hAnsi="Segoe UI" w:cs="Segoe UI"/>
          <w:b/>
          <w:bCs/>
          <w:sz w:val="24"/>
          <w:szCs w:val="24"/>
          <w:lang w:val="ro-RO"/>
        </w:rPr>
      </w:pPr>
      <w:r>
        <w:rPr>
          <w:rFonts w:ascii="Segoe UI" w:hAnsi="Segoe UI" w:cs="Segoe UI"/>
          <w:b/>
          <w:bCs/>
          <w:sz w:val="24"/>
          <w:szCs w:val="24"/>
          <w:lang w:val="ro-RO"/>
        </w:rPr>
        <w:t>2</w:t>
      </w:r>
      <w:r w:rsidR="001B05E9">
        <w:rPr>
          <w:rFonts w:ascii="Segoe UI" w:hAnsi="Segoe UI" w:cs="Segoe UI"/>
          <w:b/>
          <w:bCs/>
          <w:sz w:val="24"/>
          <w:szCs w:val="24"/>
          <w:lang w:val="ro-RO"/>
        </w:rPr>
        <w:t>.</w:t>
      </w:r>
      <w:r w:rsidR="001B05E9" w:rsidRPr="0096230A">
        <w:rPr>
          <w:rFonts w:ascii="Segoe UI" w:hAnsi="Segoe UI" w:cs="Segoe UI"/>
          <w:b/>
          <w:bCs/>
          <w:sz w:val="24"/>
          <w:szCs w:val="24"/>
          <w:lang w:val="ro-RO"/>
        </w:rPr>
        <w:t xml:space="preserve"> Riturile funerare</w:t>
      </w:r>
      <w:r w:rsidR="001B05E9" w:rsidRPr="0096230A">
        <w:rPr>
          <w:rFonts w:ascii="Segoe UI" w:hAnsi="Segoe UI" w:cs="Segoe UI"/>
          <w:b/>
          <w:bCs/>
          <w:sz w:val="24"/>
          <w:szCs w:val="24"/>
          <w:lang w:val="ro-RO"/>
        </w:rPr>
        <w:tab/>
      </w:r>
    </w:p>
    <w:p w14:paraId="0C7C92A5"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Datorită săpăturilor arheologice realizate până în ziua de azi, este posibilă o restabilire cronologică a evoluției ritualurilor de înmormântare în zona ținutului Egiptului. Aceasta, de la cele mai primitive obiceiuri, ajunge să constituie un ceremonial extrem de complex și bogat în diferite ritualuri, pregătiri, </w:t>
      </w:r>
      <w:r w:rsidRPr="0096230A">
        <w:rPr>
          <w:rFonts w:ascii="Segoe UI" w:hAnsi="Segoe UI" w:cs="Segoe UI"/>
          <w:sz w:val="24"/>
          <w:szCs w:val="24"/>
          <w:lang w:val="ro-RO"/>
        </w:rPr>
        <w:lastRenderedPageBreak/>
        <w:t xml:space="preserve">achiziții speciale, iar înmormântarea ajunge să se întindă pe perioade îndelungate, în special în cazul clasei de elită și a faraonilor.  </w:t>
      </w:r>
    </w:p>
    <w:p w14:paraId="22127A1E"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r>
      <w:r w:rsidRPr="0032179A">
        <w:rPr>
          <w:rFonts w:ascii="Segoe UI" w:hAnsi="Segoe UI" w:cs="Segoe UI"/>
          <w:sz w:val="24"/>
          <w:szCs w:val="24"/>
          <w:lang w:val="ro-RO"/>
        </w:rPr>
        <w:t xml:space="preserve">Perioada </w:t>
      </w:r>
      <w:proofErr w:type="spellStart"/>
      <w:r w:rsidRPr="0032179A">
        <w:rPr>
          <w:rFonts w:ascii="Segoe UI" w:hAnsi="Segoe UI" w:cs="Segoe UI"/>
          <w:sz w:val="24"/>
          <w:szCs w:val="24"/>
          <w:lang w:val="ro-RO"/>
        </w:rPr>
        <w:t>predinastică</w:t>
      </w:r>
      <w:proofErr w:type="spellEnd"/>
      <w:r w:rsidRPr="0032179A">
        <w:rPr>
          <w:rFonts w:ascii="Segoe UI" w:hAnsi="Segoe UI" w:cs="Segoe UI"/>
          <w:sz w:val="24"/>
          <w:szCs w:val="24"/>
          <w:lang w:val="ro-RO"/>
        </w:rPr>
        <w:t xml:space="preserve"> înregistrează existența mormintelor simple, datate pe timpul civilizației </w:t>
      </w:r>
      <w:proofErr w:type="spellStart"/>
      <w:r w:rsidRPr="0032179A">
        <w:rPr>
          <w:rFonts w:ascii="Segoe UI" w:hAnsi="Segoe UI" w:cs="Segoe UI"/>
          <w:sz w:val="24"/>
          <w:szCs w:val="24"/>
          <w:lang w:val="ro-RO"/>
        </w:rPr>
        <w:t>Merimde</w:t>
      </w:r>
      <w:proofErr w:type="spellEnd"/>
      <w:r w:rsidRPr="0032179A">
        <w:rPr>
          <w:rFonts w:ascii="Segoe UI" w:hAnsi="Segoe UI" w:cs="Segoe UI"/>
          <w:sz w:val="24"/>
          <w:szCs w:val="24"/>
          <w:lang w:val="ro-RO"/>
        </w:rPr>
        <w:t>, mil. IV-lea î.e.n., când decedații erau înfășurați în pături de pânză sau piele, în poziții contractate</w:t>
      </w:r>
      <w:r w:rsidRPr="0096230A">
        <w:rPr>
          <w:rFonts w:ascii="Segoe UI" w:hAnsi="Segoe UI" w:cs="Segoe UI"/>
          <w:sz w:val="24"/>
          <w:szCs w:val="24"/>
          <w:lang w:val="ro-RO"/>
        </w:rPr>
        <w:t xml:space="preserve"> (</w:t>
      </w:r>
      <w:proofErr w:type="spellStart"/>
      <w:r w:rsidRPr="0096230A">
        <w:rPr>
          <w:rFonts w:ascii="Segoe UI" w:hAnsi="Segoe UI" w:cs="Segoe UI"/>
          <w:sz w:val="24"/>
          <w:szCs w:val="24"/>
          <w:lang w:val="ro-RO"/>
        </w:rPr>
        <w:t>Debrovska-Ludwin</w:t>
      </w:r>
      <w:proofErr w:type="spellEnd"/>
      <w:r w:rsidRPr="0096230A">
        <w:rPr>
          <w:rFonts w:ascii="Segoe UI" w:hAnsi="Segoe UI" w:cs="Segoe UI"/>
          <w:sz w:val="24"/>
          <w:szCs w:val="24"/>
          <w:lang w:val="ro-RO"/>
        </w:rPr>
        <w:t>, 2016, p. 23). De-a lungul schimbărilor perioadelor, așa cum segmentele de timp au fost numite și înregistrate de specialiști, se observă atenția mai pronunțată a populației pentru înmormântare și preocuparea tot mai evidentă pentru viața de apoi. De exemplu, în perioada înfloririi culturii Egiptului de Jos, de la mijlocul mileniului al III-lea și până aproape de începutul mileniului al II-lea  î.e.n., apare tendința de a depune în morminte diferite obiecte de uz zilnic, haine sau bijuterii, chiar și oase sau rămășițe de animale ca ofrande comestibile (</w:t>
      </w:r>
      <w:proofErr w:type="spellStart"/>
      <w:r w:rsidRPr="0096230A">
        <w:rPr>
          <w:rFonts w:ascii="Segoe UI" w:hAnsi="Segoe UI" w:cs="Segoe UI"/>
          <w:sz w:val="24"/>
          <w:szCs w:val="24"/>
          <w:lang w:val="ro-RO"/>
        </w:rPr>
        <w:t>Debrovska-Ludwin</w:t>
      </w:r>
      <w:proofErr w:type="spellEnd"/>
      <w:r w:rsidRPr="0096230A">
        <w:rPr>
          <w:rFonts w:ascii="Segoe UI" w:hAnsi="Segoe UI" w:cs="Segoe UI"/>
          <w:sz w:val="24"/>
          <w:szCs w:val="24"/>
          <w:lang w:val="ro-RO"/>
        </w:rPr>
        <w:t>, 2016, p. 26).  Tendința de a înmormânta trupurile în sicrie apare abia în timpul primelor dinastii, iar distincția de clasă, diferențierea dintre bogăția ofrandelor, de asemenea, se evidențiază mai mult. Apare interesul pentru morminte mai sofisticate sau pentru camere mortuare, corpul nu mai este doar depus în pământ la o anumită adâncime, în jurul acestuia se construiau pereți sau camere adiționale în care se depuneau obiecte depuse în vase din diferite materiale. O reconstituire a ritualurilor de înmormântare, rezultate din analiza siturilor din Tell el-</w:t>
      </w:r>
      <w:proofErr w:type="spellStart"/>
      <w:r w:rsidRPr="0096230A">
        <w:rPr>
          <w:rFonts w:ascii="Segoe UI" w:hAnsi="Segoe UI" w:cs="Segoe UI"/>
          <w:sz w:val="24"/>
          <w:szCs w:val="24"/>
          <w:lang w:val="ro-RO"/>
        </w:rPr>
        <w:t>Farkha</w:t>
      </w:r>
      <w:proofErr w:type="spellEnd"/>
      <w:r w:rsidRPr="0096230A">
        <w:rPr>
          <w:rStyle w:val="Referinnotdesubsol"/>
          <w:rFonts w:ascii="Segoe UI" w:hAnsi="Segoe UI" w:cs="Segoe UI"/>
          <w:sz w:val="24"/>
          <w:szCs w:val="24"/>
          <w:lang w:val="ro-RO"/>
        </w:rPr>
        <w:footnoteReference w:id="4"/>
      </w:r>
      <w:r w:rsidRPr="0096230A">
        <w:rPr>
          <w:rFonts w:ascii="Segoe UI" w:hAnsi="Segoe UI" w:cs="Segoe UI"/>
          <w:sz w:val="24"/>
          <w:szCs w:val="24"/>
          <w:lang w:val="ro-RO"/>
        </w:rPr>
        <w:t xml:space="preserve"> descrisă de Joanna </w:t>
      </w:r>
      <w:proofErr w:type="spellStart"/>
      <w:r w:rsidRPr="0096230A">
        <w:rPr>
          <w:rFonts w:ascii="Segoe UI" w:hAnsi="Segoe UI" w:cs="Segoe UI"/>
          <w:sz w:val="24"/>
          <w:szCs w:val="24"/>
          <w:lang w:val="ro-RO"/>
        </w:rPr>
        <w:t>Debovska-Ludwin</w:t>
      </w:r>
      <w:proofErr w:type="spellEnd"/>
      <w:r w:rsidRPr="0096230A">
        <w:rPr>
          <w:rFonts w:ascii="Segoe UI" w:hAnsi="Segoe UI" w:cs="Segoe UI"/>
          <w:sz w:val="24"/>
          <w:szCs w:val="24"/>
          <w:lang w:val="ro-RO"/>
        </w:rPr>
        <w:t xml:space="preserve">, presupune o dată depunerea corpului în mormânt, unde acesta era acoperit cu un strat subțire de ocru lângă coloana vertebrală sau lângă picioare, un strat subțire de nisip, încă un strat de ocru, după care în groapă se depuneau ofrandele. Ultima etapă era turnarea mormântului cu noroi lichid. O modalitate de a conserva tot ce s-a depus și de a preveni jafurile de morminte, </w:t>
      </w:r>
      <w:r w:rsidRPr="0096230A">
        <w:rPr>
          <w:rFonts w:ascii="Segoe UI" w:hAnsi="Segoe UI" w:cs="Segoe UI"/>
          <w:sz w:val="24"/>
          <w:szCs w:val="24"/>
          <w:lang w:val="ro-RO"/>
        </w:rPr>
        <w:lastRenderedPageBreak/>
        <w:t>cel puțin în cazul clasei de mijloc și a elitei (</w:t>
      </w:r>
      <w:proofErr w:type="spellStart"/>
      <w:r w:rsidRPr="0096230A">
        <w:rPr>
          <w:rFonts w:ascii="Segoe UI" w:hAnsi="Segoe UI" w:cs="Segoe UI"/>
          <w:sz w:val="24"/>
          <w:szCs w:val="24"/>
          <w:lang w:val="ro-RO"/>
        </w:rPr>
        <w:t>Debrovska-Ludwin</w:t>
      </w:r>
      <w:proofErr w:type="spellEnd"/>
      <w:r w:rsidRPr="0096230A">
        <w:rPr>
          <w:rFonts w:ascii="Segoe UI" w:hAnsi="Segoe UI" w:cs="Segoe UI"/>
          <w:sz w:val="24"/>
          <w:szCs w:val="24"/>
          <w:lang w:val="ro-RO"/>
        </w:rPr>
        <w:t xml:space="preserve">, 2016, p. 76). </w:t>
      </w:r>
    </w:p>
    <w:p w14:paraId="39E390E3"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Toate procedurile sofisticate legate de pregătirea corpului și a ultimului loc de odihnă și le puteau permite doar persoanele avute, astfel toată viața lor devenea o pregătire continuă, iar cei care își puteau permite sau erau nevoiți să o facă după statut, se ocupau de construcția mormântului și decorarea acestuia încă din tinerețe. Procedura de desfășurare propriu zisă a riturilor funerare este descrisă de Herodot în culegerea sa de texte numită </w:t>
      </w:r>
      <w:r w:rsidRPr="0096230A">
        <w:rPr>
          <w:rFonts w:ascii="Segoe UI" w:hAnsi="Segoe UI" w:cs="Segoe UI"/>
          <w:i/>
          <w:iCs/>
          <w:sz w:val="24"/>
          <w:szCs w:val="24"/>
          <w:lang w:val="ro-RO"/>
        </w:rPr>
        <w:t>Istorii</w:t>
      </w:r>
      <w:r w:rsidRPr="0096230A">
        <w:rPr>
          <w:rFonts w:ascii="Segoe UI" w:hAnsi="Segoe UI" w:cs="Segoe UI"/>
          <w:sz w:val="24"/>
          <w:szCs w:val="24"/>
          <w:lang w:val="ro-RO"/>
        </w:rPr>
        <w:t xml:space="preserve">. Din IX cărți, cea de-a II-a este dedicată civilizației egiptene și conține informații despre geografia, societatea, politica și cultura poporului. Herodot dă exemplu de trei moduri de tratare a corpului după moarte, printre care și îmbălsămarea realizată pentru conservarea trupului. Așa cum a fost menționat mai înainte, aceasta era o etapă extrem de importantă datorită credinței egiptenilor în mai multe elemente ce formau personalitatea omului, corpul fiind considerat lăcașul principal al acestor elemente. Conservarea acestuia era extrem de importantă pentru a permite răposatului nu numai să-și continue existența în viața de apoi, dar și să aibă posibilitatea să beneficieze de plăcerile vieții pământene. Autorul </w:t>
      </w:r>
      <w:r w:rsidRPr="0096230A">
        <w:rPr>
          <w:rFonts w:ascii="Segoe UI" w:hAnsi="Segoe UI" w:cs="Segoe UI"/>
          <w:i/>
          <w:iCs/>
          <w:sz w:val="24"/>
          <w:szCs w:val="24"/>
          <w:lang w:val="ro-RO"/>
        </w:rPr>
        <w:t>Istoriilor</w:t>
      </w:r>
      <w:r w:rsidRPr="0096230A">
        <w:rPr>
          <w:rFonts w:ascii="Segoe UI" w:hAnsi="Segoe UI" w:cs="Segoe UI"/>
          <w:sz w:val="24"/>
          <w:szCs w:val="24"/>
          <w:lang w:val="ro-RO"/>
        </w:rPr>
        <w:t xml:space="preserve"> distinge trei moduri de îmbălsămare: complexă pentru cei bogați, una mai modestă pentru clasa mijlocie și cea mai simplă pentru săraci. Înainte ca decedatul să ajungă pe masa îmbălsămătorului, rudele acestuia alegeau modelul de mumie din mostrele de lemn după care urma să fie mumificat. Procesul de îmbălsămare era următorul:</w:t>
      </w:r>
    </w:p>
    <w:p w14:paraId="6A3A32F2" w14:textId="77777777" w:rsidR="001B05E9" w:rsidRPr="0096230A" w:rsidRDefault="001B05E9" w:rsidP="001B05E9">
      <w:pPr>
        <w:spacing w:after="0" w:line="240" w:lineRule="auto"/>
        <w:ind w:left="567" w:right="567"/>
        <w:jc w:val="both"/>
        <w:rPr>
          <w:rFonts w:ascii="Segoe UI" w:hAnsi="Segoe UI" w:cs="Segoe UI"/>
          <w:i/>
          <w:iCs/>
          <w:lang w:val="ro-RO"/>
        </w:rPr>
      </w:pPr>
    </w:p>
    <w:p w14:paraId="55C16FFD" w14:textId="03D4CD75" w:rsidR="001B05E9" w:rsidRPr="0096230A" w:rsidRDefault="001B05E9" w:rsidP="00FC2231">
      <w:pPr>
        <w:spacing w:after="0" w:line="240" w:lineRule="auto"/>
        <w:ind w:left="708" w:right="567"/>
        <w:jc w:val="both"/>
        <w:rPr>
          <w:rFonts w:ascii="Segoe UI" w:hAnsi="Segoe UI" w:cs="Segoe UI"/>
          <w:lang w:val="ro-RO"/>
        </w:rPr>
      </w:pPr>
      <w:r w:rsidRPr="00BF18C9">
        <w:rPr>
          <w:rFonts w:ascii="Segoe UI" w:hAnsi="Segoe UI" w:cs="Segoe UI"/>
          <w:lang w:val="ro-RO"/>
        </w:rPr>
        <w:t xml:space="preserve">cu ajutorul unui fier încovoiat, scot mai întâi prin nările [mortului] o parte din creier, iar o altă parte o scot turnând înăuntru niște leacuri. Pe urmă, spintecând mortul pe sub coaste cu o piatră tăioasă din Etiopia, scot tot ce se află în pântece, îl curăță bine și și după ce varsă </w:t>
      </w:r>
      <w:r w:rsidRPr="00BF18C9">
        <w:rPr>
          <w:rFonts w:ascii="Segoe UI" w:hAnsi="Segoe UI" w:cs="Segoe UI"/>
          <w:lang w:val="ro-RO"/>
        </w:rPr>
        <w:lastRenderedPageBreak/>
        <w:t>înăuntru vin de palmier, mai presară și mirodenii pisate. În sfârșit după ce umplu pântecele cu smirnă curată și măcinată, cu scorțișoară și alte balsamuri, afară de tămâie, îl cos iarăși la loc. Când au isprăvit cu asta, continuă îmbălsămarea, ținând trupul în natron</w:t>
      </w:r>
      <w:r w:rsidRPr="00BF18C9">
        <w:rPr>
          <w:rStyle w:val="Referinnotdesubsol"/>
          <w:rFonts w:ascii="Segoe UI" w:hAnsi="Segoe UI" w:cs="Segoe UI"/>
          <w:lang w:val="ro-RO"/>
        </w:rPr>
        <w:footnoteReference w:id="5"/>
      </w:r>
      <w:r w:rsidRPr="00BF18C9">
        <w:rPr>
          <w:rFonts w:ascii="Segoe UI" w:hAnsi="Segoe UI" w:cs="Segoe UI"/>
          <w:lang w:val="ro-RO"/>
        </w:rPr>
        <w:t xml:space="preserve"> timp de șaptezeci de zile. [...] La împlinirea celor șaptezeci de zile, spălând leșul, îl înfășoară cu </w:t>
      </w:r>
      <w:proofErr w:type="spellStart"/>
      <w:r w:rsidRPr="00BF18C9">
        <w:rPr>
          <w:rFonts w:ascii="Segoe UI" w:hAnsi="Segoe UI" w:cs="Segoe UI"/>
          <w:lang w:val="ro-RO"/>
        </w:rPr>
        <w:t>feși</w:t>
      </w:r>
      <w:proofErr w:type="spellEnd"/>
      <w:r w:rsidRPr="00BF18C9">
        <w:rPr>
          <w:rFonts w:ascii="Segoe UI" w:hAnsi="Segoe UI" w:cs="Segoe UI"/>
          <w:lang w:val="ro-RO"/>
        </w:rPr>
        <w:t xml:space="preserve"> tăiate dintr-un fel de pânză subțire, unsă cu un lipici pe care egiptenii îl folosesc de obicei în loc de clei</w:t>
      </w:r>
      <w:r w:rsidR="00BF18C9">
        <w:rPr>
          <w:rFonts w:ascii="Segoe UI" w:hAnsi="Segoe UI" w:cs="Segoe UI"/>
          <w:lang w:val="ro-RO"/>
        </w:rPr>
        <w:t>.</w:t>
      </w:r>
      <w:r w:rsidRPr="0096230A">
        <w:rPr>
          <w:rFonts w:ascii="Segoe UI" w:hAnsi="Segoe UI" w:cs="Segoe UI"/>
          <w:i/>
          <w:iCs/>
          <w:lang w:val="ro-RO"/>
        </w:rPr>
        <w:t xml:space="preserve"> </w:t>
      </w:r>
      <w:r w:rsidRPr="0096230A">
        <w:rPr>
          <w:rFonts w:ascii="Segoe UI" w:hAnsi="Segoe UI" w:cs="Segoe UI"/>
          <w:lang w:val="ro-RO"/>
        </w:rPr>
        <w:t>(Herodot, 1961, p. 168)</w:t>
      </w:r>
    </w:p>
    <w:p w14:paraId="78F22355" w14:textId="77777777" w:rsidR="001B05E9" w:rsidRPr="0096230A" w:rsidRDefault="001B05E9" w:rsidP="001B05E9">
      <w:pPr>
        <w:spacing w:after="0" w:line="240" w:lineRule="auto"/>
        <w:ind w:left="993" w:right="1133"/>
        <w:jc w:val="both"/>
        <w:rPr>
          <w:rFonts w:ascii="Segoe UI" w:hAnsi="Segoe UI" w:cs="Segoe UI"/>
          <w:lang w:val="ro-RO"/>
        </w:rPr>
      </w:pPr>
    </w:p>
    <w:p w14:paraId="7C427FB1" w14:textId="77777777" w:rsidR="001B05E9" w:rsidRPr="0096230A" w:rsidRDefault="001B05E9" w:rsidP="001B05E9">
      <w:pPr>
        <w:spacing w:after="0" w:line="240" w:lineRule="auto"/>
        <w:ind w:firstLine="708"/>
        <w:jc w:val="both"/>
        <w:rPr>
          <w:rFonts w:ascii="Segoe UI" w:hAnsi="Segoe UI" w:cs="Segoe UI"/>
          <w:sz w:val="24"/>
          <w:szCs w:val="24"/>
          <w:lang w:val="ro-RO"/>
        </w:rPr>
      </w:pPr>
      <w:r w:rsidRPr="0096230A">
        <w:rPr>
          <w:rFonts w:ascii="Segoe UI" w:hAnsi="Segoe UI" w:cs="Segoe UI"/>
          <w:sz w:val="24"/>
          <w:szCs w:val="24"/>
          <w:lang w:val="ro-RO"/>
        </w:rPr>
        <w:t xml:space="preserve">O etapă importantă era </w:t>
      </w:r>
      <w:r w:rsidRPr="0096230A">
        <w:rPr>
          <w:rFonts w:ascii="Segoe UI" w:hAnsi="Segoe UI" w:cs="Segoe UI"/>
          <w:i/>
          <w:iCs/>
          <w:sz w:val="24"/>
          <w:szCs w:val="24"/>
          <w:lang w:val="ro-RO"/>
        </w:rPr>
        <w:t>ritualul deschiderii gurii</w:t>
      </w:r>
      <w:r w:rsidRPr="0096230A">
        <w:rPr>
          <w:rFonts w:ascii="Segoe UI" w:hAnsi="Segoe UI" w:cs="Segoe UI"/>
          <w:sz w:val="24"/>
          <w:szCs w:val="24"/>
          <w:lang w:val="ro-RO"/>
        </w:rPr>
        <w:t>, realizat de o persoană aleasă special, care presupunea că va permite răposatului să răsufle și să consume ofrandele în timpul vieții sale de apoi (</w:t>
      </w:r>
      <w:proofErr w:type="spellStart"/>
      <w:r w:rsidRPr="0096230A">
        <w:rPr>
          <w:rFonts w:ascii="Segoe UI" w:hAnsi="Segoe UI" w:cs="Segoe UI"/>
          <w:sz w:val="24"/>
          <w:szCs w:val="24"/>
          <w:lang w:val="ro-RO"/>
        </w:rPr>
        <w:t>Baines</w:t>
      </w:r>
      <w:proofErr w:type="spellEnd"/>
      <w:r w:rsidRPr="0096230A">
        <w:rPr>
          <w:rFonts w:ascii="Segoe UI" w:hAnsi="Segoe UI" w:cs="Segoe UI"/>
          <w:sz w:val="24"/>
          <w:szCs w:val="24"/>
          <w:lang w:val="ro-RO"/>
        </w:rPr>
        <w:t xml:space="preserve"> &amp; </w:t>
      </w:r>
      <w:proofErr w:type="spellStart"/>
      <w:r w:rsidRPr="0096230A">
        <w:rPr>
          <w:rFonts w:ascii="Segoe UI" w:hAnsi="Segoe UI" w:cs="Segoe UI"/>
          <w:sz w:val="24"/>
          <w:szCs w:val="24"/>
          <w:lang w:val="ro-RO"/>
        </w:rPr>
        <w:t>Lacovara</w:t>
      </w:r>
      <w:proofErr w:type="spellEnd"/>
      <w:r w:rsidRPr="0096230A">
        <w:rPr>
          <w:rFonts w:ascii="Segoe UI" w:hAnsi="Segoe UI" w:cs="Segoe UI"/>
          <w:sz w:val="24"/>
          <w:szCs w:val="24"/>
          <w:lang w:val="ro-RO"/>
        </w:rPr>
        <w:t xml:space="preserve">, 2002, p. 11).  Îmbălsămătorii care se ocupau de toate pregătirile erau preoții zeului Anubis, specialiști în domeniu și erau obligați să poarte măști cu chipul zeului patron, personificându-l pe acesta. </w:t>
      </w:r>
    </w:p>
    <w:p w14:paraId="1E29A768" w14:textId="191C9E2E"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Unele dintre organele interne scoase din trup, de asemenea, erau mumificate în vase speciale, cunoscute ca </w:t>
      </w:r>
      <w:r w:rsidRPr="0096230A">
        <w:rPr>
          <w:rFonts w:ascii="Segoe UI" w:hAnsi="Segoe UI" w:cs="Segoe UI"/>
          <w:i/>
          <w:sz w:val="24"/>
          <w:szCs w:val="24"/>
          <w:lang w:val="ro-RO"/>
        </w:rPr>
        <w:t xml:space="preserve">vase </w:t>
      </w:r>
      <w:proofErr w:type="spellStart"/>
      <w:r w:rsidRPr="0096230A">
        <w:rPr>
          <w:rFonts w:ascii="Segoe UI" w:hAnsi="Segoe UI" w:cs="Segoe UI"/>
          <w:i/>
          <w:sz w:val="24"/>
          <w:szCs w:val="24"/>
          <w:lang w:val="ro-RO"/>
        </w:rPr>
        <w:t>canopice</w:t>
      </w:r>
      <w:proofErr w:type="spellEnd"/>
      <w:r w:rsidRPr="0096230A">
        <w:rPr>
          <w:rFonts w:ascii="Segoe UI" w:hAnsi="Segoe UI" w:cs="Segoe UI"/>
          <w:sz w:val="24"/>
          <w:szCs w:val="24"/>
          <w:lang w:val="ro-RO"/>
        </w:rPr>
        <w:t xml:space="preserve">. Inițial, doar niște recipiente simple, care ulterior au fost asociate cu fiii zeului Horus sub protecția cărora se aflau, fiii lui Horus, care la rândul lor se aflau sub protecția a patru zeițe. Aceleași zeițe erau desenate pe fiecare latură a sarcofagului, conferindu-li-se funcția de protectoare a corpului. Astfel, plămânii erau depuși în vasul </w:t>
      </w:r>
      <w:proofErr w:type="spellStart"/>
      <w:r w:rsidRPr="0096230A">
        <w:rPr>
          <w:rFonts w:ascii="Segoe UI" w:hAnsi="Segoe UI" w:cs="Segoe UI"/>
          <w:sz w:val="24"/>
          <w:szCs w:val="24"/>
          <w:lang w:val="ro-RO"/>
        </w:rPr>
        <w:t>canopic</w:t>
      </w:r>
      <w:proofErr w:type="spellEnd"/>
      <w:r w:rsidRPr="0096230A">
        <w:rPr>
          <w:rFonts w:ascii="Segoe UI" w:hAnsi="Segoe UI" w:cs="Segoe UI"/>
          <w:sz w:val="24"/>
          <w:szCs w:val="24"/>
          <w:lang w:val="ro-RO"/>
        </w:rPr>
        <w:t xml:space="preserve"> numit după Hapi, reprezentat cu cap de babuin, el se afla sub protecția zeiței Nephthys desenată pe partea nordică a sarcofagului. În vasul cu cap de câine al zeului minor </w:t>
      </w:r>
      <w:proofErr w:type="spellStart"/>
      <w:r w:rsidRPr="0096230A">
        <w:rPr>
          <w:rFonts w:ascii="Segoe UI" w:hAnsi="Segoe UI" w:cs="Segoe UI"/>
          <w:sz w:val="24"/>
          <w:szCs w:val="24"/>
          <w:lang w:val="ro-RO"/>
        </w:rPr>
        <w:t>Duaumutet</w:t>
      </w:r>
      <w:proofErr w:type="spellEnd"/>
      <w:r w:rsidRPr="0096230A">
        <w:rPr>
          <w:rFonts w:ascii="Segoe UI" w:hAnsi="Segoe UI" w:cs="Segoe UI"/>
          <w:sz w:val="24"/>
          <w:szCs w:val="24"/>
          <w:lang w:val="ro-RO"/>
        </w:rPr>
        <w:t xml:space="preserve"> se depunea stomacul, iar zeița protectoare a vasului și a părții estice a sarcofagului era Neith. Isis era desenată pe pereții nordici ai sarcofagului și era </w:t>
      </w:r>
      <w:r w:rsidRPr="0096230A">
        <w:rPr>
          <w:rFonts w:ascii="Segoe UI" w:hAnsi="Segoe UI" w:cs="Segoe UI"/>
          <w:sz w:val="24"/>
          <w:szCs w:val="24"/>
          <w:lang w:val="ro-RO"/>
        </w:rPr>
        <w:lastRenderedPageBreak/>
        <w:t>îndatorată să protejeze vasul sculptat</w:t>
      </w:r>
      <w:r w:rsidR="00804AA5">
        <w:rPr>
          <w:rFonts w:ascii="Segoe UI" w:hAnsi="Segoe UI" w:cs="Segoe UI"/>
          <w:sz w:val="24"/>
          <w:szCs w:val="24"/>
          <w:lang w:val="ro-RO"/>
        </w:rPr>
        <w:t xml:space="preserve"> </w:t>
      </w:r>
      <w:r w:rsidRPr="0096230A">
        <w:rPr>
          <w:rFonts w:ascii="Segoe UI" w:hAnsi="Segoe UI" w:cs="Segoe UI"/>
          <w:sz w:val="24"/>
          <w:szCs w:val="24"/>
          <w:lang w:val="ro-RO"/>
        </w:rPr>
        <w:t xml:space="preserve">antropomorf </w:t>
      </w:r>
      <w:proofErr w:type="spellStart"/>
      <w:r w:rsidRPr="0096230A">
        <w:rPr>
          <w:rFonts w:ascii="Segoe UI" w:hAnsi="Segoe UI" w:cs="Segoe UI"/>
          <w:sz w:val="24"/>
          <w:szCs w:val="24"/>
          <w:lang w:val="ro-RO"/>
        </w:rPr>
        <w:t>Ismeti</w:t>
      </w:r>
      <w:proofErr w:type="spellEnd"/>
      <w:r w:rsidRPr="0096230A">
        <w:rPr>
          <w:rFonts w:ascii="Segoe UI" w:hAnsi="Segoe UI" w:cs="Segoe UI"/>
          <w:sz w:val="24"/>
          <w:szCs w:val="24"/>
          <w:lang w:val="ro-RO"/>
        </w:rPr>
        <w:t xml:space="preserve">, în care se depunea ficatul.  În cel de-al patrulea vas, reprezentat de </w:t>
      </w:r>
      <w:proofErr w:type="spellStart"/>
      <w:r w:rsidRPr="0096230A">
        <w:rPr>
          <w:rFonts w:ascii="Segoe UI" w:hAnsi="Segoe UI" w:cs="Segoe UI"/>
          <w:sz w:val="24"/>
          <w:szCs w:val="24"/>
          <w:lang w:val="ro-RO"/>
        </w:rPr>
        <w:t>Kebehsenut</w:t>
      </w:r>
      <w:proofErr w:type="spellEnd"/>
      <w:r w:rsidRPr="0096230A">
        <w:rPr>
          <w:rFonts w:ascii="Segoe UI" w:hAnsi="Segoe UI" w:cs="Segoe UI"/>
          <w:sz w:val="24"/>
          <w:szCs w:val="24"/>
          <w:lang w:val="ro-RO"/>
        </w:rPr>
        <w:t xml:space="preserve"> cu cap de șoim, erau depuse intestinele. Acestea  și partea vestică a sarcofagului erau protejate de către zeița </w:t>
      </w:r>
      <w:proofErr w:type="spellStart"/>
      <w:r w:rsidRPr="0096230A">
        <w:rPr>
          <w:rFonts w:ascii="Segoe UI" w:hAnsi="Segoe UI" w:cs="Segoe UI"/>
          <w:sz w:val="24"/>
          <w:szCs w:val="24"/>
          <w:lang w:val="ro-RO"/>
        </w:rPr>
        <w:t>Selket</w:t>
      </w:r>
      <w:proofErr w:type="spellEnd"/>
      <w:r w:rsidR="00A33B69">
        <w:rPr>
          <w:rFonts w:ascii="Segoe UI" w:hAnsi="Segoe UI" w:cs="Segoe UI"/>
          <w:sz w:val="24"/>
          <w:szCs w:val="24"/>
          <w:lang w:val="ro-RO"/>
        </w:rPr>
        <w:t>.</w:t>
      </w:r>
      <w:r w:rsidRPr="0096230A">
        <w:rPr>
          <w:rFonts w:ascii="Segoe UI" w:hAnsi="Segoe UI" w:cs="Segoe UI"/>
          <w:sz w:val="24"/>
          <w:szCs w:val="24"/>
          <w:lang w:val="ro-RO"/>
        </w:rPr>
        <w:t xml:space="preserve"> (</w:t>
      </w:r>
      <w:proofErr w:type="spellStart"/>
      <w:r w:rsidRPr="0096230A">
        <w:rPr>
          <w:rFonts w:ascii="Segoe UI" w:hAnsi="Segoe UI" w:cs="Segoe UI"/>
          <w:sz w:val="24"/>
          <w:szCs w:val="24"/>
          <w:lang w:val="ro-RO"/>
        </w:rPr>
        <w:t>Ikram</w:t>
      </w:r>
      <w:proofErr w:type="spellEnd"/>
      <w:r w:rsidRPr="0096230A">
        <w:rPr>
          <w:rFonts w:ascii="Segoe UI" w:hAnsi="Segoe UI" w:cs="Segoe UI"/>
          <w:sz w:val="24"/>
          <w:szCs w:val="24"/>
          <w:lang w:val="ro-RO"/>
        </w:rPr>
        <w:t>, 2015, pp. 37-38)</w:t>
      </w:r>
    </w:p>
    <w:p w14:paraId="3F080F3B" w14:textId="73A81F3E" w:rsidR="001B05E9" w:rsidRPr="0096230A" w:rsidRDefault="001B05E9" w:rsidP="001B05E9">
      <w:pPr>
        <w:spacing w:after="0" w:line="240" w:lineRule="auto"/>
        <w:jc w:val="both"/>
        <w:rPr>
          <w:rFonts w:ascii="Times New Roman" w:hAnsi="Times New Roman" w:cs="Times New Roman"/>
          <w:lang w:val="ro-RO"/>
        </w:rPr>
      </w:pPr>
    </w:p>
    <w:p w14:paraId="333D2B18" w14:textId="77777777" w:rsidR="001B05E9" w:rsidRPr="000A03AA" w:rsidRDefault="001B05E9" w:rsidP="001B05E9">
      <w:pPr>
        <w:spacing w:after="0" w:line="240" w:lineRule="auto"/>
        <w:contextualSpacing/>
        <w:jc w:val="both"/>
        <w:rPr>
          <w:rFonts w:ascii="Times New Roman" w:hAnsi="Times New Roman" w:cs="Times New Roman"/>
          <w:b/>
          <w:lang w:val="ro-RO"/>
        </w:rPr>
      </w:pPr>
      <w:r w:rsidRPr="000A03AA">
        <w:rPr>
          <w:rFonts w:ascii="Times New Roman" w:hAnsi="Times New Roman" w:cs="Times New Roman"/>
          <w:b/>
          <w:lang w:val="ro-RO"/>
        </w:rPr>
        <w:t xml:space="preserve">Figura 2 </w:t>
      </w:r>
    </w:p>
    <w:p w14:paraId="55DF59E2" w14:textId="5CC83D59" w:rsidR="001B05E9" w:rsidRPr="0096230A" w:rsidRDefault="00000000" w:rsidP="00804AA5">
      <w:pPr>
        <w:pStyle w:val="Legend"/>
        <w:contextualSpacing/>
        <w:rPr>
          <w:rFonts w:ascii="Times New Roman" w:hAnsi="Times New Roman" w:cs="Times New Roman"/>
          <w:color w:val="auto"/>
          <w:sz w:val="22"/>
          <w:szCs w:val="22"/>
          <w:lang w:val="ro-RO"/>
        </w:rPr>
      </w:pPr>
      <w:r>
        <w:rPr>
          <w:rFonts w:ascii="Calibri" w:hAnsi="Calibri" w:cs="Calibri"/>
          <w:noProof/>
          <w:sz w:val="22"/>
          <w:szCs w:val="22"/>
          <w:lang w:val="en-US"/>
        </w:rPr>
        <w:pict w14:anchorId="6E8D5155">
          <v:shapetype id="_x0000_t202" coordsize="21600,21600" o:spt="202" path="m,l,21600r21600,l21600,xe">
            <v:stroke joinstyle="miter"/>
            <v:path gradientshapeok="t" o:connecttype="rect"/>
          </v:shapetype>
          <v:shape id="Надпись 1" o:spid="_x0000_s2056" type="#_x0000_t202" style="position:absolute;margin-left:300.9pt;margin-top:5.75pt;width:39.25pt;height:34.4pt;z-index:251664384;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" stroked="f">
            <v:textbox style="mso-next-textbox:#Надпись 1" inset="0,0,0,0">
              <w:txbxContent>
                <w:p w14:paraId="325EFC63" w14:textId="77777777" w:rsidR="001B05E9" w:rsidRPr="001F14C0" w:rsidRDefault="001B05E9" w:rsidP="001B05E9">
                  <w:pPr>
                    <w:pStyle w:val="Legend"/>
                    <w:rPr>
                      <w:rFonts w:ascii="Segoe UI" w:hAnsi="Segoe UI" w:cs="Segoe UI"/>
                      <w:noProof/>
                      <w:sz w:val="16"/>
                      <w:szCs w:val="16"/>
                    </w:rPr>
                  </w:pPr>
                </w:p>
              </w:txbxContent>
            </v:textbox>
            <w10:wrap type="square" anchorx="margin"/>
          </v:shape>
        </w:pict>
      </w:r>
      <w:r w:rsidR="001B05E9" w:rsidRPr="0096230A">
        <w:rPr>
          <w:rFonts w:ascii="Times New Roman" w:hAnsi="Times New Roman" w:cs="Times New Roman"/>
          <w:color w:val="auto"/>
          <w:sz w:val="22"/>
          <w:szCs w:val="22"/>
          <w:lang w:val="ro-RO"/>
        </w:rPr>
        <w:t xml:space="preserve">Vasele </w:t>
      </w:r>
      <w:proofErr w:type="spellStart"/>
      <w:r w:rsidR="001B05E9" w:rsidRPr="0096230A">
        <w:rPr>
          <w:rFonts w:ascii="Times New Roman" w:hAnsi="Times New Roman" w:cs="Times New Roman"/>
          <w:color w:val="auto"/>
          <w:sz w:val="22"/>
          <w:szCs w:val="22"/>
          <w:lang w:val="ro-RO"/>
        </w:rPr>
        <w:t>canopice</w:t>
      </w:r>
      <w:proofErr w:type="spellEnd"/>
      <w:r w:rsidR="001B05E9" w:rsidRPr="0096230A">
        <w:rPr>
          <w:rFonts w:ascii="Times New Roman" w:hAnsi="Times New Roman" w:cs="Times New Roman"/>
          <w:color w:val="auto"/>
          <w:sz w:val="22"/>
          <w:szCs w:val="22"/>
          <w:lang w:val="ro-RO"/>
        </w:rPr>
        <w:t xml:space="preserve">, fotografie de Mike </w:t>
      </w:r>
      <w:proofErr w:type="spellStart"/>
      <w:r w:rsidR="001B05E9" w:rsidRPr="0096230A">
        <w:rPr>
          <w:rFonts w:ascii="Times New Roman" w:hAnsi="Times New Roman" w:cs="Times New Roman"/>
          <w:color w:val="auto"/>
          <w:sz w:val="22"/>
          <w:szCs w:val="22"/>
          <w:lang w:val="ro-RO"/>
        </w:rPr>
        <w:t>Fitzpatrick</w:t>
      </w:r>
      <w:proofErr w:type="spellEnd"/>
    </w:p>
    <w:p w14:paraId="7488236B" w14:textId="091426BA" w:rsidR="001B05E9" w:rsidRPr="0096230A" w:rsidRDefault="00A33B69" w:rsidP="001B05E9">
      <w:pPr>
        <w:rPr>
          <w:lang w:val="ro-RO"/>
        </w:rPr>
      </w:pPr>
      <w:r w:rsidRPr="000A03AA">
        <w:rPr>
          <w:rFonts w:ascii="Segoe UI" w:hAnsi="Segoe UI" w:cs="Segoe UI"/>
          <w:b/>
          <w:noProof/>
          <w:sz w:val="24"/>
          <w:szCs w:val="24"/>
          <w:lang w:eastAsia="en-GB"/>
        </w:rPr>
        <w:drawing>
          <wp:anchor distT="0" distB="0" distL="114300" distR="114300" simplePos="0" relativeHeight="251612160" behindDoc="0" locked="0" layoutInCell="1" allowOverlap="1" wp14:anchorId="44EB0584" wp14:editId="00315BE4">
            <wp:simplePos x="0" y="0"/>
            <wp:positionH relativeFrom="margin">
              <wp:posOffset>1068070</wp:posOffset>
            </wp:positionH>
            <wp:positionV relativeFrom="paragraph">
              <wp:posOffset>415290</wp:posOffset>
            </wp:positionV>
            <wp:extent cx="2263140" cy="577850"/>
            <wp:effectExtent l="0" t="0" r="0" b="0"/>
            <wp:wrapTopAndBottom/>
            <wp:docPr id="3" name="Рисунок 2" descr="Изображение выглядит как Артефакт, музей, в помещении, стена&#10;&#10;Автоматически созданное описание">
              <a:extLst xmlns:a="http://schemas.openxmlformats.org/drawingml/2006/main">
                <a:ext uri="{FF2B5EF4-FFF2-40B4-BE49-F238E27FC236}">
                  <a16:creationId xmlns:a16="http://schemas.microsoft.com/office/drawing/2014/main" id="{F27A6616-A46B-EF90-34C4-0AE6EA358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Артефакт, музей, в помещении, стена&#10;&#10;Автоматически созданное описание">
                      <a:extLst>
                        <a:ext uri="{FF2B5EF4-FFF2-40B4-BE49-F238E27FC236}">
                          <a16:creationId xmlns:a16="http://schemas.microsoft.com/office/drawing/2014/main" id="{F27A6616-A46B-EF90-34C4-0AE6EA3580D3}"/>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63140" cy="577850"/>
                    </a:xfrm>
                    <a:prstGeom prst="rect">
                      <a:avLst/>
                    </a:prstGeom>
                  </pic:spPr>
                </pic:pic>
              </a:graphicData>
            </a:graphic>
            <wp14:sizeRelH relativeFrom="page">
              <wp14:pctWidth>0</wp14:pctWidth>
            </wp14:sizeRelH>
            <wp14:sizeRelV relativeFrom="page">
              <wp14:pctHeight>0</wp14:pctHeight>
            </wp14:sizeRelV>
          </wp:anchor>
        </w:drawing>
      </w:r>
    </w:p>
    <w:p w14:paraId="25C3A46D" w14:textId="3FDD6DC6" w:rsidR="001B05E9" w:rsidRPr="0096230A" w:rsidRDefault="001B05E9" w:rsidP="001B05E9">
      <w:pPr>
        <w:spacing w:after="0" w:line="240" w:lineRule="auto"/>
        <w:jc w:val="both"/>
        <w:rPr>
          <w:rFonts w:ascii="Segoe UI" w:hAnsi="Segoe UI" w:cs="Segoe UI"/>
          <w:sz w:val="16"/>
          <w:szCs w:val="16"/>
          <w:lang w:val="ro-RO"/>
        </w:rPr>
      </w:pPr>
    </w:p>
    <w:p w14:paraId="5D87BA72" w14:textId="5653BCB1" w:rsidR="001B05E9" w:rsidRPr="00F554AC" w:rsidRDefault="001B05E9" w:rsidP="001B05E9">
      <w:pPr>
        <w:spacing w:after="0" w:line="240" w:lineRule="auto"/>
        <w:jc w:val="both"/>
        <w:rPr>
          <w:rFonts w:ascii="Times New Roman" w:hAnsi="Times New Roman" w:cs="Times New Roman"/>
          <w:i/>
          <w:iCs/>
          <w:color w:val="44546A" w:themeColor="text2"/>
          <w:lang w:val="ro-RO"/>
        </w:rPr>
      </w:pPr>
      <w:r w:rsidRPr="00F554AC">
        <w:rPr>
          <w:rFonts w:ascii="Times New Roman" w:hAnsi="Times New Roman" w:cs="Times New Roman"/>
          <w:lang w:val="ro-RO"/>
        </w:rPr>
        <w:t xml:space="preserve">accesată la data de 05.12.2023, la adresa: </w:t>
      </w:r>
      <w:hyperlink r:id="rId37" w:history="1">
        <w:r w:rsidRPr="00F554AC">
          <w:rPr>
            <w:rStyle w:val="Hyperlink"/>
            <w:rFonts w:ascii="Times New Roman" w:hAnsi="Times New Roman" w:cs="Times New Roman"/>
            <w:lang w:val="ro-RO"/>
          </w:rPr>
          <w:t>https://www.flickr.com/photos/piedmont_fossil/5140547436/in/photostream/</w:t>
        </w:r>
      </w:hyperlink>
    </w:p>
    <w:p w14:paraId="3B0880E1" w14:textId="77777777" w:rsidR="001B05E9" w:rsidRPr="00F554AC" w:rsidRDefault="001B05E9" w:rsidP="001B05E9">
      <w:pPr>
        <w:spacing w:after="0" w:line="240" w:lineRule="auto"/>
        <w:jc w:val="both"/>
        <w:rPr>
          <w:rFonts w:ascii="Times New Roman" w:hAnsi="Times New Roman" w:cs="Times New Roman"/>
          <w:lang w:val="ro-RO"/>
        </w:rPr>
      </w:pPr>
    </w:p>
    <w:p w14:paraId="50450CEE"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Modalitatea mai modestă de îmbălsămare descrisă de Herodot presupunea introducerea uleiurilor speciale în interiorul corpului, care să lichefieze organele interne, și mai apoi înfășurarea defunctului în natron. Înainte ca rudele să-l primească pentru înmormântare, uleiul, cu tot ce reușise să dizolve, era evacuat. Ultima și cea mai simplă modalitate consta numai în introducerea smirnei in interiorul corpului și înfășurarea acestuia în natron timp de șaptezeci de zile, după care era trimis înapoi rudelor. </w:t>
      </w:r>
    </w:p>
    <w:p w14:paraId="040DF476"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Această diviziune de rituri și atenție inegal acordată corpurilor ne dă de înțeles că, cel puțin inițial, cei care se presupunea că vor ajunge lângă Osiris erau faraonii și clasa de elită.</w:t>
      </w:r>
      <w:r>
        <w:rPr>
          <w:rFonts w:ascii="Segoe UI" w:hAnsi="Segoe UI" w:cs="Segoe UI"/>
          <w:sz w:val="24"/>
          <w:szCs w:val="24"/>
          <w:lang w:val="ro-RO"/>
        </w:rPr>
        <w:t xml:space="preserve"> </w:t>
      </w:r>
      <w:r w:rsidRPr="0096230A">
        <w:rPr>
          <w:rFonts w:ascii="Segoe UI" w:hAnsi="Segoe UI" w:cs="Segoe UI"/>
          <w:sz w:val="24"/>
          <w:szCs w:val="24"/>
          <w:lang w:val="ro-RO"/>
        </w:rPr>
        <w:t xml:space="preserve">Însă, cu trecerea timpului, schimbarea generațiilor și diminuarea importanței cultului morților secolelor anterioare, judecata de apoi ajunge să fie echilibrată din punct de vedere moral și etic. </w:t>
      </w:r>
    </w:p>
    <w:p w14:paraId="2667F8DC" w14:textId="77777777" w:rsidR="001B05E9" w:rsidRPr="0096230A" w:rsidRDefault="001B05E9" w:rsidP="001B05E9">
      <w:pPr>
        <w:spacing w:after="0" w:line="240" w:lineRule="auto"/>
        <w:ind w:firstLine="708"/>
        <w:jc w:val="both"/>
        <w:rPr>
          <w:rFonts w:ascii="Segoe UI" w:hAnsi="Segoe UI" w:cs="Segoe UI"/>
          <w:sz w:val="24"/>
          <w:szCs w:val="24"/>
          <w:lang w:val="ro-RO"/>
        </w:rPr>
      </w:pPr>
      <w:r w:rsidRPr="0096230A">
        <w:rPr>
          <w:rFonts w:ascii="Segoe UI" w:hAnsi="Segoe UI" w:cs="Segoe UI"/>
          <w:sz w:val="24"/>
          <w:szCs w:val="24"/>
          <w:lang w:val="ro-RO"/>
        </w:rPr>
        <w:lastRenderedPageBreak/>
        <w:t xml:space="preserve">În Perioada </w:t>
      </w:r>
      <w:proofErr w:type="spellStart"/>
      <w:r w:rsidRPr="0096230A">
        <w:rPr>
          <w:rFonts w:ascii="Segoe UI" w:hAnsi="Segoe UI" w:cs="Segoe UI"/>
          <w:sz w:val="24"/>
          <w:szCs w:val="24"/>
          <w:lang w:val="ro-RO"/>
        </w:rPr>
        <w:t>Ptolemeică</w:t>
      </w:r>
      <w:proofErr w:type="spellEnd"/>
      <w:r w:rsidRPr="0096230A">
        <w:rPr>
          <w:rFonts w:ascii="Segoe UI" w:hAnsi="Segoe UI" w:cs="Segoe UI"/>
          <w:sz w:val="24"/>
          <w:szCs w:val="24"/>
          <w:lang w:val="ro-RO"/>
        </w:rPr>
        <w:t>, de exemplu, această idee este puternic afirmată prin povestea unui om sărac, lipsit de înmormântarea luxoasă, care reușise să ajungă lângă Osiris, pe când un om avut în viață, după toate ceremoniile sofisticate și costisitoare, nu primise acces să-și continue drumul (</w:t>
      </w:r>
      <w:proofErr w:type="spellStart"/>
      <w:r w:rsidRPr="0096230A">
        <w:rPr>
          <w:rFonts w:ascii="Segoe UI" w:hAnsi="Segoe UI" w:cs="Segoe UI"/>
          <w:sz w:val="24"/>
          <w:szCs w:val="24"/>
          <w:lang w:val="ro-RO"/>
        </w:rPr>
        <w:t>Baines</w:t>
      </w:r>
      <w:proofErr w:type="spellEnd"/>
      <w:r w:rsidRPr="0096230A">
        <w:rPr>
          <w:rFonts w:ascii="Segoe UI" w:hAnsi="Segoe UI" w:cs="Segoe UI"/>
          <w:sz w:val="24"/>
          <w:szCs w:val="24"/>
          <w:lang w:val="ro-RO"/>
        </w:rPr>
        <w:t xml:space="preserve"> &amp; </w:t>
      </w:r>
      <w:proofErr w:type="spellStart"/>
      <w:r w:rsidRPr="0096230A">
        <w:rPr>
          <w:rFonts w:ascii="Segoe UI" w:hAnsi="Segoe UI" w:cs="Segoe UI"/>
          <w:sz w:val="24"/>
          <w:szCs w:val="24"/>
          <w:lang w:val="ro-RO"/>
        </w:rPr>
        <w:t>Lacovara</w:t>
      </w:r>
      <w:proofErr w:type="spellEnd"/>
      <w:r w:rsidRPr="0096230A">
        <w:rPr>
          <w:rFonts w:ascii="Segoe UI" w:hAnsi="Segoe UI" w:cs="Segoe UI"/>
          <w:sz w:val="24"/>
          <w:szCs w:val="24"/>
          <w:lang w:val="ro-RO"/>
        </w:rPr>
        <w:t xml:space="preserve">, 2002, p. 16).  </w:t>
      </w:r>
    </w:p>
    <w:p w14:paraId="7DC2C6EA"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 xml:space="preserve"> </w:t>
      </w:r>
    </w:p>
    <w:p w14:paraId="34560BA6" w14:textId="78B35FDE" w:rsidR="001B05E9" w:rsidRPr="0096230A" w:rsidRDefault="00804AA5" w:rsidP="001B05E9">
      <w:pPr>
        <w:spacing w:after="0" w:line="240" w:lineRule="auto"/>
        <w:ind w:firstLine="708"/>
        <w:jc w:val="both"/>
        <w:rPr>
          <w:rFonts w:ascii="Segoe UI" w:hAnsi="Segoe UI" w:cs="Segoe UI"/>
          <w:b/>
          <w:bCs/>
          <w:sz w:val="24"/>
          <w:szCs w:val="24"/>
          <w:lang w:val="ro-RO"/>
        </w:rPr>
      </w:pPr>
      <w:r>
        <w:rPr>
          <w:rFonts w:ascii="Segoe UI" w:hAnsi="Segoe UI" w:cs="Segoe UI"/>
          <w:b/>
          <w:bCs/>
          <w:sz w:val="24"/>
          <w:szCs w:val="24"/>
          <w:lang w:val="ro-RO"/>
        </w:rPr>
        <w:t>3</w:t>
      </w:r>
      <w:r w:rsidR="001B05E9">
        <w:rPr>
          <w:rFonts w:ascii="Segoe UI" w:hAnsi="Segoe UI" w:cs="Segoe UI"/>
          <w:b/>
          <w:bCs/>
          <w:sz w:val="24"/>
          <w:szCs w:val="24"/>
          <w:lang w:val="ro-RO"/>
        </w:rPr>
        <w:t>.</w:t>
      </w:r>
      <w:r w:rsidR="001B05E9" w:rsidRPr="0096230A">
        <w:rPr>
          <w:rFonts w:ascii="Segoe UI" w:hAnsi="Segoe UI" w:cs="Segoe UI"/>
          <w:b/>
          <w:bCs/>
          <w:sz w:val="24"/>
          <w:szCs w:val="24"/>
          <w:lang w:val="ro-RO"/>
        </w:rPr>
        <w:t xml:space="preserve"> Echipament mobil și imobil</w:t>
      </w:r>
    </w:p>
    <w:p w14:paraId="6409B6E5"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 În afară de însuși procesul de îmbălsămare, procesele riturilor funerare ale egiptenilor erau însoțite de anumite texte, descântece și tot felul de obiecte. Acestea se pot împărți în două categorii: mobile – amulete, talismane, bijuterii, măști funerare și imobile – construcțiile funerare precum mastaba, morminte și piramide. </w:t>
      </w:r>
    </w:p>
    <w:p w14:paraId="63BA55FE" w14:textId="77777777" w:rsidR="001B05E9" w:rsidRPr="0096230A" w:rsidRDefault="001B05E9" w:rsidP="001B05E9">
      <w:pPr>
        <w:spacing w:after="0" w:line="240" w:lineRule="auto"/>
        <w:ind w:firstLine="708"/>
        <w:jc w:val="both"/>
        <w:rPr>
          <w:rFonts w:ascii="Segoe UI" w:hAnsi="Segoe UI" w:cs="Segoe UI"/>
          <w:sz w:val="24"/>
          <w:szCs w:val="24"/>
          <w:lang w:val="ro-RO"/>
        </w:rPr>
      </w:pPr>
      <w:r w:rsidRPr="0096230A">
        <w:rPr>
          <w:rFonts w:ascii="Segoe UI" w:hAnsi="Segoe UI" w:cs="Segoe UI"/>
          <w:i/>
          <w:iCs/>
          <w:sz w:val="24"/>
          <w:szCs w:val="24"/>
          <w:lang w:val="ro-RO"/>
        </w:rPr>
        <w:t>Amuletele</w:t>
      </w:r>
      <w:r w:rsidRPr="0096230A">
        <w:rPr>
          <w:rFonts w:ascii="Segoe UI" w:hAnsi="Segoe UI" w:cs="Segoe UI"/>
          <w:sz w:val="24"/>
          <w:szCs w:val="24"/>
          <w:lang w:val="ro-RO"/>
        </w:rPr>
        <w:t xml:space="preserve"> reprezentau obiectele binefăcătoare menite să protejeze omul de puterile răului, să-i mențină sănătatea în timpul vieții sau să-i ofere puteri magice. Multe dintre bijuteriile purtate în timpul vieții și depuse alături de stăpân după moartea acestuia, ca și cele confecționate special pentru înmormântare în unele cazuri aveau, în afară de importanța sa primară estetică, caracter asemănător amuletelor. De asemenea, acestea erau folosite în procesul îmbălsămării, fiind înfășurate între fâșiile de pânză pe corpul prelucrat. Printre cele mai des descoperite amulete funerare se regăsesc: </w:t>
      </w:r>
      <w:proofErr w:type="spellStart"/>
      <w:r w:rsidRPr="0096230A">
        <w:rPr>
          <w:rFonts w:ascii="Segoe UI" w:hAnsi="Segoe UI" w:cs="Segoe UI"/>
          <w:i/>
          <w:iCs/>
          <w:sz w:val="24"/>
          <w:szCs w:val="24"/>
          <w:lang w:val="ro-RO"/>
        </w:rPr>
        <w:t>wadjet</w:t>
      </w:r>
      <w:proofErr w:type="spellEnd"/>
      <w:r w:rsidRPr="0096230A">
        <w:rPr>
          <w:rFonts w:ascii="Segoe UI" w:hAnsi="Segoe UI" w:cs="Segoe UI"/>
          <w:sz w:val="24"/>
          <w:szCs w:val="24"/>
          <w:lang w:val="ro-RO"/>
        </w:rPr>
        <w:t xml:space="preserve"> „ochiul lui Horus”, menit să protejeze; coloana </w:t>
      </w:r>
      <w:proofErr w:type="spellStart"/>
      <w:r w:rsidRPr="0096230A">
        <w:rPr>
          <w:rFonts w:ascii="Segoe UI" w:hAnsi="Segoe UI" w:cs="Segoe UI"/>
          <w:i/>
          <w:iCs/>
          <w:sz w:val="24"/>
          <w:szCs w:val="24"/>
          <w:lang w:val="ro-RO"/>
        </w:rPr>
        <w:t>djed</w:t>
      </w:r>
      <w:proofErr w:type="spellEnd"/>
      <w:r w:rsidRPr="0096230A">
        <w:rPr>
          <w:rFonts w:ascii="Segoe UI" w:hAnsi="Segoe UI" w:cs="Segoe UI"/>
          <w:sz w:val="24"/>
          <w:szCs w:val="24"/>
          <w:lang w:val="ro-RO"/>
        </w:rPr>
        <w:t xml:space="preserve">, simbolul lui Osiris, al rezistenței și stabilității;  amulete și bijuterii cu imaginea scarabeului, simbol </w:t>
      </w:r>
    </w:p>
    <w:p w14:paraId="7E81D334"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 xml:space="preserve">al soarelui și al zeului solar de răsărit </w:t>
      </w:r>
      <w:proofErr w:type="spellStart"/>
      <w:r w:rsidRPr="0096230A">
        <w:rPr>
          <w:rFonts w:ascii="Segoe UI" w:hAnsi="Segoe UI" w:cs="Segoe UI"/>
          <w:sz w:val="24"/>
          <w:szCs w:val="24"/>
          <w:lang w:val="ro-RO"/>
        </w:rPr>
        <w:t>Khepri</w:t>
      </w:r>
      <w:proofErr w:type="spellEnd"/>
      <w:r w:rsidRPr="0096230A">
        <w:rPr>
          <w:rFonts w:ascii="Segoe UI" w:hAnsi="Segoe UI" w:cs="Segoe UI"/>
          <w:sz w:val="24"/>
          <w:szCs w:val="24"/>
          <w:lang w:val="ro-RO"/>
        </w:rPr>
        <w:t xml:space="preserve">. </w:t>
      </w:r>
    </w:p>
    <w:tbl>
      <w:tblPr>
        <w:tblStyle w:val="Tabelgril"/>
        <w:tblpPr w:leftFromText="180" w:rightFromText="180" w:vertAnchor="text" w:horzAnchor="margin" w:tblpY="272"/>
        <w:tblW w:w="6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3"/>
        <w:gridCol w:w="3409"/>
      </w:tblGrid>
      <w:tr w:rsidR="001B05E9" w:rsidRPr="007A36DC" w14:paraId="5E7B6C23" w14:textId="77777777" w:rsidTr="004A496F">
        <w:trPr>
          <w:trHeight w:val="1012"/>
        </w:trPr>
        <w:tc>
          <w:tcPr>
            <w:tcW w:w="3503" w:type="dxa"/>
          </w:tcPr>
          <w:p w14:paraId="55905B3D" w14:textId="77777777" w:rsidR="001B05E9" w:rsidRPr="004F42D8" w:rsidRDefault="001B05E9" w:rsidP="004A496F">
            <w:pPr>
              <w:keepNext/>
              <w:jc w:val="both"/>
              <w:rPr>
                <w:rFonts w:ascii="Segoe UI" w:hAnsi="Segoe UI" w:cs="Segoe UI"/>
                <w:b/>
                <w:lang w:val="ro-RO"/>
              </w:rPr>
            </w:pPr>
            <w:r w:rsidRPr="004F42D8">
              <w:rPr>
                <w:rFonts w:ascii="Segoe UI" w:hAnsi="Segoe UI" w:cs="Segoe UI"/>
                <w:b/>
                <w:lang w:val="ro-RO"/>
              </w:rPr>
              <w:t>Figura 3</w:t>
            </w:r>
          </w:p>
          <w:p w14:paraId="1E091BFD" w14:textId="77777777" w:rsidR="001B05E9" w:rsidRPr="004F42D8" w:rsidRDefault="001B05E9" w:rsidP="004A496F">
            <w:pPr>
              <w:keepNext/>
              <w:jc w:val="both"/>
              <w:rPr>
                <w:rFonts w:ascii="Segoe UI" w:hAnsi="Segoe UI" w:cs="Segoe UI"/>
                <w:lang w:val="ro-RO"/>
              </w:rPr>
            </w:pPr>
          </w:p>
          <w:p w14:paraId="5E8370CE" w14:textId="77777777" w:rsidR="001B05E9" w:rsidRPr="004F42D8" w:rsidRDefault="001B05E9" w:rsidP="004A496F">
            <w:pPr>
              <w:keepNext/>
              <w:jc w:val="both"/>
              <w:rPr>
                <w:rFonts w:ascii="Segoe UI" w:hAnsi="Segoe UI" w:cs="Segoe UI"/>
                <w:i/>
                <w:lang w:val="ro-RO"/>
              </w:rPr>
            </w:pPr>
            <w:proofErr w:type="spellStart"/>
            <w:r w:rsidRPr="004F42D8">
              <w:rPr>
                <w:rFonts w:ascii="Segoe UI" w:hAnsi="Segoe UI" w:cs="Segoe UI"/>
                <w:i/>
                <w:lang w:val="ro-RO"/>
              </w:rPr>
              <w:t>Amuletul</w:t>
            </w:r>
            <w:proofErr w:type="spellEnd"/>
            <w:r w:rsidRPr="004F42D8">
              <w:rPr>
                <w:rFonts w:ascii="Segoe UI" w:hAnsi="Segoe UI" w:cs="Segoe UI"/>
                <w:i/>
                <w:lang w:val="ro-RO"/>
              </w:rPr>
              <w:t xml:space="preserve"> </w:t>
            </w:r>
            <w:proofErr w:type="spellStart"/>
            <w:r w:rsidRPr="004F42D8">
              <w:rPr>
                <w:rFonts w:ascii="Segoe UI" w:hAnsi="Segoe UI" w:cs="Segoe UI"/>
                <w:i/>
                <w:lang w:val="ro-RO"/>
              </w:rPr>
              <w:t>wedjat</w:t>
            </w:r>
            <w:proofErr w:type="spellEnd"/>
            <w:r w:rsidRPr="004F42D8">
              <w:rPr>
                <w:rFonts w:ascii="Segoe UI" w:hAnsi="Segoe UI" w:cs="Segoe UI"/>
                <w:i/>
                <w:lang w:val="ro-RO"/>
              </w:rPr>
              <w:t xml:space="preserve">, anii 664–332 </w:t>
            </w:r>
            <w:proofErr w:type="spellStart"/>
            <w:r w:rsidRPr="004F42D8">
              <w:rPr>
                <w:rFonts w:ascii="Segoe UI" w:hAnsi="Segoe UI" w:cs="Segoe UI"/>
                <w:i/>
                <w:lang w:val="ro-RO"/>
              </w:rPr>
              <w:t>î.e.n</w:t>
            </w:r>
            <w:proofErr w:type="spellEnd"/>
            <w:r w:rsidRPr="004F42D8">
              <w:rPr>
                <w:rFonts w:ascii="Segoe UI" w:hAnsi="Segoe UI" w:cs="Segoe UI"/>
                <w:i/>
                <w:lang w:val="ro-RO"/>
              </w:rPr>
              <w:t xml:space="preserve">, în Muzeul Metropolitan de Artă </w:t>
            </w:r>
          </w:p>
          <w:p w14:paraId="738B7C01" w14:textId="77777777" w:rsidR="001B05E9" w:rsidRPr="004F42D8" w:rsidRDefault="001B05E9" w:rsidP="004A496F">
            <w:pPr>
              <w:tabs>
                <w:tab w:val="left" w:pos="1178"/>
              </w:tabs>
              <w:jc w:val="both"/>
              <w:rPr>
                <w:rFonts w:ascii="Segoe UI" w:hAnsi="Segoe UI" w:cs="Segoe UI"/>
                <w:lang w:val="ro-RO"/>
              </w:rPr>
            </w:pPr>
            <w:r w:rsidRPr="004F42D8">
              <w:rPr>
                <w:rFonts w:ascii="Segoe UI" w:hAnsi="Segoe UI" w:cs="Segoe UI"/>
                <w:lang w:val="ro-RO"/>
              </w:rPr>
              <w:tab/>
            </w:r>
          </w:p>
        </w:tc>
        <w:tc>
          <w:tcPr>
            <w:tcW w:w="3409" w:type="dxa"/>
          </w:tcPr>
          <w:p w14:paraId="49212527" w14:textId="77777777" w:rsidR="001B05E9" w:rsidRPr="004F42D8" w:rsidRDefault="001B05E9" w:rsidP="004A496F">
            <w:pPr>
              <w:jc w:val="both"/>
              <w:rPr>
                <w:rFonts w:ascii="Segoe UI" w:hAnsi="Segoe UI" w:cs="Segoe UI"/>
                <w:b/>
                <w:lang w:val="ro-RO"/>
              </w:rPr>
            </w:pPr>
            <w:r w:rsidRPr="004F42D8">
              <w:rPr>
                <w:rFonts w:ascii="Segoe UI" w:hAnsi="Segoe UI" w:cs="Segoe UI"/>
                <w:b/>
                <w:lang w:val="ro-RO"/>
              </w:rPr>
              <w:t>Figura 4</w:t>
            </w:r>
          </w:p>
          <w:p w14:paraId="179B2D80" w14:textId="77777777" w:rsidR="001B05E9" w:rsidRPr="004F42D8" w:rsidRDefault="001B05E9" w:rsidP="004A496F">
            <w:pPr>
              <w:jc w:val="both"/>
              <w:rPr>
                <w:rFonts w:ascii="Segoe UI" w:hAnsi="Segoe UI" w:cs="Segoe UI"/>
                <w:lang w:val="ro-RO"/>
              </w:rPr>
            </w:pPr>
          </w:p>
          <w:p w14:paraId="372D434B" w14:textId="77777777" w:rsidR="001B05E9" w:rsidRPr="004F42D8" w:rsidRDefault="001B05E9" w:rsidP="004A496F">
            <w:pPr>
              <w:jc w:val="both"/>
              <w:rPr>
                <w:rFonts w:ascii="Segoe UI" w:hAnsi="Segoe UI" w:cs="Segoe UI"/>
                <w:i/>
                <w:lang w:val="ro-RO"/>
              </w:rPr>
            </w:pPr>
            <w:proofErr w:type="spellStart"/>
            <w:r w:rsidRPr="004F42D8">
              <w:rPr>
                <w:rFonts w:ascii="Segoe UI" w:hAnsi="Segoe UI" w:cs="Segoe UI"/>
                <w:i/>
                <w:lang w:val="ro-RO"/>
              </w:rPr>
              <w:t>Amuletul</w:t>
            </w:r>
            <w:proofErr w:type="spellEnd"/>
            <w:r w:rsidRPr="004F42D8">
              <w:rPr>
                <w:rFonts w:ascii="Segoe UI" w:hAnsi="Segoe UI" w:cs="Segoe UI"/>
                <w:i/>
                <w:lang w:val="ro-RO"/>
              </w:rPr>
              <w:t xml:space="preserve"> </w:t>
            </w:r>
            <w:proofErr w:type="spellStart"/>
            <w:r w:rsidRPr="004F42D8">
              <w:rPr>
                <w:rFonts w:ascii="Segoe UI" w:hAnsi="Segoe UI" w:cs="Segoe UI"/>
                <w:i/>
                <w:lang w:val="ro-RO"/>
              </w:rPr>
              <w:t>djed</w:t>
            </w:r>
            <w:proofErr w:type="spellEnd"/>
            <w:r w:rsidRPr="004F42D8">
              <w:rPr>
                <w:rFonts w:ascii="Segoe UI" w:hAnsi="Segoe UI" w:cs="Segoe UI"/>
                <w:i/>
                <w:lang w:val="ro-RO"/>
              </w:rPr>
              <w:t>, anii 1086–30 î.e.n., în Muzeul Metropolitan de Artă</w:t>
            </w:r>
          </w:p>
        </w:tc>
      </w:tr>
      <w:tr w:rsidR="001B05E9" w:rsidRPr="007A36DC" w14:paraId="0AF96CC3" w14:textId="77777777" w:rsidTr="004A496F">
        <w:trPr>
          <w:trHeight w:val="115"/>
        </w:trPr>
        <w:tc>
          <w:tcPr>
            <w:tcW w:w="3503" w:type="dxa"/>
          </w:tcPr>
          <w:p w14:paraId="3FF05707" w14:textId="77777777" w:rsidR="001B05E9" w:rsidRPr="0096230A" w:rsidRDefault="001B05E9" w:rsidP="004A496F">
            <w:pPr>
              <w:jc w:val="both"/>
              <w:rPr>
                <w:rFonts w:ascii="Times New Roman" w:hAnsi="Times New Roman" w:cs="Times New Roman"/>
                <w:lang w:val="ro-RO"/>
              </w:rPr>
            </w:pPr>
            <w:r w:rsidRPr="0096230A">
              <w:rPr>
                <w:rFonts w:ascii="Times New Roman" w:hAnsi="Times New Roman" w:cs="Times New Roman"/>
                <w:noProof/>
                <w:lang w:eastAsia="en-GB"/>
              </w:rPr>
              <w:lastRenderedPageBreak/>
              <w:drawing>
                <wp:anchor distT="0" distB="0" distL="114300" distR="114300" simplePos="0" relativeHeight="251613184" behindDoc="0" locked="0" layoutInCell="1" allowOverlap="1" wp14:anchorId="2A9EEAD7" wp14:editId="009EDBED">
                  <wp:simplePos x="0" y="0"/>
                  <wp:positionH relativeFrom="column">
                    <wp:posOffset>248920</wp:posOffset>
                  </wp:positionH>
                  <wp:positionV relativeFrom="paragraph">
                    <wp:posOffset>20320</wp:posOffset>
                  </wp:positionV>
                  <wp:extent cx="1344295" cy="1485900"/>
                  <wp:effectExtent l="0" t="0" r="0" b="0"/>
                  <wp:wrapSquare wrapText="bothSides"/>
                  <wp:docPr id="1031982136" name="Рисунок 1" descr="O imagine care conține arm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82136" name="Рисунок 1" descr="O imagine care conține armă&#10;&#10;Descriere generată automa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44295" cy="1485900"/>
                          </a:xfrm>
                          <a:prstGeom prst="rect">
                            <a:avLst/>
                          </a:prstGeom>
                          <a:noFill/>
                        </pic:spPr>
                      </pic:pic>
                    </a:graphicData>
                  </a:graphic>
                  <wp14:sizeRelH relativeFrom="page">
                    <wp14:pctWidth>0</wp14:pctWidth>
                  </wp14:sizeRelH>
                  <wp14:sizeRelV relativeFrom="page">
                    <wp14:pctHeight>0</wp14:pctHeight>
                  </wp14:sizeRelV>
                </wp:anchor>
              </w:drawing>
            </w:r>
          </w:p>
        </w:tc>
        <w:tc>
          <w:tcPr>
            <w:tcW w:w="3409" w:type="dxa"/>
          </w:tcPr>
          <w:p w14:paraId="024778FE" w14:textId="77777777" w:rsidR="001B05E9" w:rsidRPr="0096230A" w:rsidRDefault="001B05E9" w:rsidP="004A496F">
            <w:pPr>
              <w:jc w:val="both"/>
              <w:rPr>
                <w:rFonts w:ascii="Times New Roman" w:hAnsi="Times New Roman" w:cs="Times New Roman"/>
                <w:lang w:val="ro-RO"/>
              </w:rPr>
            </w:pPr>
            <w:r w:rsidRPr="0096230A">
              <w:rPr>
                <w:rFonts w:ascii="Times New Roman" w:hAnsi="Times New Roman" w:cs="Times New Roman"/>
                <w:noProof/>
                <w:lang w:eastAsia="en-GB"/>
              </w:rPr>
              <w:drawing>
                <wp:anchor distT="0" distB="0" distL="114300" distR="114300" simplePos="0" relativeHeight="251614208" behindDoc="0" locked="0" layoutInCell="1" allowOverlap="1" wp14:anchorId="064B4E61" wp14:editId="6967B903">
                  <wp:simplePos x="0" y="0"/>
                  <wp:positionH relativeFrom="margin">
                    <wp:posOffset>333375</wp:posOffset>
                  </wp:positionH>
                  <wp:positionV relativeFrom="paragraph">
                    <wp:posOffset>19685</wp:posOffset>
                  </wp:positionV>
                  <wp:extent cx="1412240" cy="1521460"/>
                  <wp:effectExtent l="0" t="0" r="0" b="2540"/>
                  <wp:wrapSquare wrapText="bothSides"/>
                  <wp:docPr id="656450785" name="Рисунок 2" descr="Изображение выглядит как искусство, башня&#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50785" name="Рисунок 2" descr="Изображение выглядит как искусство, башня&#10;&#10;Автоматически созданное описание со средним доверительным уровнем"/>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12240" cy="1521460"/>
                          </a:xfrm>
                          <a:prstGeom prst="rect">
                            <a:avLst/>
                          </a:prstGeom>
                          <a:noFill/>
                        </pic:spPr>
                      </pic:pic>
                    </a:graphicData>
                  </a:graphic>
                  <wp14:sizeRelH relativeFrom="page">
                    <wp14:pctWidth>0</wp14:pctWidth>
                  </wp14:sizeRelH>
                  <wp14:sizeRelV relativeFrom="page">
                    <wp14:pctHeight>0</wp14:pctHeight>
                  </wp14:sizeRelV>
                </wp:anchor>
              </w:drawing>
            </w:r>
          </w:p>
        </w:tc>
      </w:tr>
      <w:tr w:rsidR="001B05E9" w:rsidRPr="007A36DC" w14:paraId="6C1740B3" w14:textId="77777777" w:rsidTr="004A496F">
        <w:trPr>
          <w:trHeight w:val="115"/>
        </w:trPr>
        <w:tc>
          <w:tcPr>
            <w:tcW w:w="3503" w:type="dxa"/>
          </w:tcPr>
          <w:p w14:paraId="1DCE2912" w14:textId="77777777" w:rsidR="001B05E9" w:rsidRPr="0096230A" w:rsidRDefault="00000000" w:rsidP="004A496F">
            <w:pPr>
              <w:pStyle w:val="Legend"/>
              <w:jc w:val="both"/>
              <w:rPr>
                <w:rFonts w:ascii="Times New Roman" w:hAnsi="Times New Roman" w:cs="Times New Roman"/>
                <w:color w:val="auto"/>
                <w:sz w:val="22"/>
                <w:szCs w:val="22"/>
                <w:lang w:val="ro-RO"/>
              </w:rPr>
            </w:pPr>
            <w:hyperlink r:id="rId40" w:history="1">
              <w:r w:rsidR="001B05E9" w:rsidRPr="0096230A">
                <w:rPr>
                  <w:rStyle w:val="Hyperlink"/>
                  <w:rFonts w:ascii="Times New Roman" w:hAnsi="Times New Roman" w:cs="Times New Roman"/>
                  <w:sz w:val="22"/>
                  <w:szCs w:val="22"/>
                  <w:lang w:val="ro-RO"/>
                </w:rPr>
                <w:t>https://www.metmuseum.org/art/collection/search/550997</w:t>
              </w:r>
            </w:hyperlink>
            <w:r w:rsidR="001B05E9" w:rsidRPr="0096230A">
              <w:rPr>
                <w:rFonts w:ascii="Times New Roman" w:hAnsi="Times New Roman" w:cs="Times New Roman"/>
                <w:color w:val="auto"/>
                <w:sz w:val="22"/>
                <w:szCs w:val="22"/>
                <w:lang w:val="ro-RO"/>
              </w:rPr>
              <w:t>, accesat la data de 01.02.2024</w:t>
            </w:r>
          </w:p>
        </w:tc>
        <w:tc>
          <w:tcPr>
            <w:tcW w:w="3409" w:type="dxa"/>
          </w:tcPr>
          <w:p w14:paraId="090A52CD" w14:textId="77777777" w:rsidR="001B05E9" w:rsidRPr="0096230A" w:rsidRDefault="00000000" w:rsidP="004A496F">
            <w:pPr>
              <w:pStyle w:val="Legend"/>
              <w:jc w:val="both"/>
              <w:rPr>
                <w:rFonts w:ascii="Times New Roman" w:hAnsi="Times New Roman" w:cs="Times New Roman"/>
                <w:noProof/>
                <w:sz w:val="22"/>
                <w:szCs w:val="22"/>
                <w:lang w:val="ro-RO"/>
              </w:rPr>
            </w:pPr>
            <w:hyperlink r:id="rId41" w:history="1">
              <w:r w:rsidR="001B05E9" w:rsidRPr="0096230A">
                <w:rPr>
                  <w:rStyle w:val="Hyperlink"/>
                  <w:rFonts w:ascii="Times New Roman" w:hAnsi="Times New Roman" w:cs="Times New Roman"/>
                  <w:sz w:val="22"/>
                  <w:szCs w:val="22"/>
                  <w:lang w:val="ro-RO"/>
                </w:rPr>
                <w:t>https://www.metmuseum.org/art/collection/search/548359</w:t>
              </w:r>
            </w:hyperlink>
            <w:r w:rsidR="001B05E9" w:rsidRPr="0096230A">
              <w:rPr>
                <w:rFonts w:ascii="Times New Roman" w:hAnsi="Times New Roman" w:cs="Times New Roman"/>
                <w:color w:val="auto"/>
                <w:sz w:val="22"/>
                <w:szCs w:val="22"/>
                <w:lang w:val="ro-RO"/>
              </w:rPr>
              <w:t>, accesat la data de 01.02.20024</w:t>
            </w:r>
          </w:p>
        </w:tc>
      </w:tr>
    </w:tbl>
    <w:p w14:paraId="5319FA64" w14:textId="77777777" w:rsidR="001B05E9" w:rsidRPr="0096230A" w:rsidRDefault="001B05E9" w:rsidP="001B05E9">
      <w:pPr>
        <w:keepNext/>
        <w:spacing w:after="0" w:line="240" w:lineRule="auto"/>
        <w:ind w:firstLine="708"/>
        <w:jc w:val="both"/>
        <w:rPr>
          <w:rFonts w:ascii="Segoe UI" w:hAnsi="Segoe UI" w:cs="Segoe UI"/>
          <w:sz w:val="24"/>
          <w:szCs w:val="24"/>
          <w:lang w:val="ro-RO"/>
        </w:rPr>
      </w:pPr>
      <w:r w:rsidRPr="0096230A">
        <w:rPr>
          <w:rFonts w:ascii="Segoe UI" w:hAnsi="Segoe UI" w:cs="Segoe UI"/>
          <w:i/>
          <w:iCs/>
          <w:sz w:val="24"/>
          <w:szCs w:val="24"/>
          <w:lang w:val="ro-RO"/>
        </w:rPr>
        <w:t>Măștile funerare</w:t>
      </w:r>
      <w:r w:rsidRPr="0096230A">
        <w:rPr>
          <w:rFonts w:ascii="Segoe UI" w:hAnsi="Segoe UI" w:cs="Segoe UI"/>
          <w:sz w:val="24"/>
          <w:szCs w:val="24"/>
          <w:lang w:val="ro-RO"/>
        </w:rPr>
        <w:t xml:space="preserve"> deveniseră un atribut constant în echipamentul funerar din perioada Regatului Mijlociu, având ca funcție principală reprezentarea caracteristicilor faciale ale defunctului din timpul vieții. Acestea erau plasate peste capul mumiei, imitându-i forma, iar materialele obișnuite folosite pentru confecționarea acestora erau lemnul și un material special făcut din papirus sau pânză acoperit cu tencuială. Populația înstărită putea să-și permită achiziționarea măștilor funerare confecționate din materiale prețioase și mai ales aurul, materialul din care se credea că erau făcute corpurile zeilor (</w:t>
      </w:r>
      <w:proofErr w:type="spellStart"/>
      <w:r w:rsidRPr="0096230A">
        <w:rPr>
          <w:rFonts w:ascii="Segoe UI" w:hAnsi="Segoe UI" w:cs="Segoe UI"/>
          <w:sz w:val="24"/>
          <w:szCs w:val="24"/>
          <w:lang w:val="ro-RO"/>
        </w:rPr>
        <w:t>Ikram</w:t>
      </w:r>
      <w:proofErr w:type="spellEnd"/>
      <w:r w:rsidRPr="0096230A">
        <w:rPr>
          <w:rFonts w:ascii="Segoe UI" w:hAnsi="Segoe UI" w:cs="Segoe UI"/>
          <w:sz w:val="24"/>
          <w:szCs w:val="24"/>
          <w:lang w:val="ro-RO"/>
        </w:rPr>
        <w:t xml:space="preserve">, 2015, p. 105). </w:t>
      </w:r>
    </w:p>
    <w:p w14:paraId="26A7AB04"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Conservarea corpului nu se termina doar cu mumificarea, următoarea etapă era depunerea acestuia în </w:t>
      </w:r>
      <w:r w:rsidRPr="0096230A">
        <w:rPr>
          <w:rFonts w:ascii="Segoe UI" w:hAnsi="Segoe UI" w:cs="Segoe UI"/>
          <w:i/>
          <w:iCs/>
          <w:sz w:val="24"/>
          <w:szCs w:val="24"/>
          <w:lang w:val="ro-RO"/>
        </w:rPr>
        <w:t>sarcofag</w:t>
      </w:r>
      <w:r w:rsidRPr="0096230A">
        <w:rPr>
          <w:rFonts w:ascii="Segoe UI" w:hAnsi="Segoe UI" w:cs="Segoe UI"/>
          <w:sz w:val="24"/>
          <w:szCs w:val="24"/>
          <w:lang w:val="ro-RO"/>
        </w:rPr>
        <w:t xml:space="preserve">. O ladă de mărimea corpului omenesc sau mai mare, confecționată din diferite materiale în dependență de statutul defunctului sau starea familiei, lut pentru clasa săracă, lemn, piatră, a cărei pereți erau pictați pe dinăuntru și pe dinafară cu texte sacre, incantații, rugăciuni, descântece, care îi confereau puteri magice sau protectoare. În perioada Imperiului Nou, sarcofagele au ajuns să semene cu temple în miniatură sau o reproducere a corpului întreg a răposatului (Daniel, 1985, p. 315). Importanța </w:t>
      </w:r>
      <w:r w:rsidRPr="0096230A">
        <w:rPr>
          <w:rFonts w:ascii="Segoe UI" w:hAnsi="Segoe UI" w:cs="Segoe UI"/>
          <w:sz w:val="24"/>
          <w:szCs w:val="24"/>
          <w:lang w:val="ro-RO"/>
        </w:rPr>
        <w:lastRenderedPageBreak/>
        <w:t xml:space="preserve">sarcofagului pare să rezulte din legenda lui Osiris, în care zeul ucis era așezat într-o ladă de lemn făcută exact după mărimile corpului său. Odată depus în sarcofag, răposatul era și mai mult asemănat cu Osiris, în speranța de a-i repeta soarta și de a căpăta viață veșnică în lumea de dincolo. În camerele funerare, de asemenea, se depuneau statuete și figurine, numite </w:t>
      </w:r>
      <w:proofErr w:type="spellStart"/>
      <w:r w:rsidRPr="0096230A">
        <w:rPr>
          <w:rFonts w:ascii="Segoe UI" w:hAnsi="Segoe UI" w:cs="Segoe UI"/>
          <w:i/>
          <w:iCs/>
          <w:sz w:val="24"/>
          <w:szCs w:val="24"/>
          <w:lang w:val="ro-RO"/>
        </w:rPr>
        <w:t>ușabti</w:t>
      </w:r>
      <w:proofErr w:type="spellEnd"/>
      <w:r w:rsidRPr="0096230A">
        <w:rPr>
          <w:rFonts w:ascii="Segoe UI" w:hAnsi="Segoe UI" w:cs="Segoe UI"/>
          <w:sz w:val="24"/>
          <w:szCs w:val="24"/>
          <w:lang w:val="ro-RO"/>
        </w:rPr>
        <w:t xml:space="preserve">, care reprezentau oameni ocupați cu diferite treburi casnice sau mai precis sclavii răposatului care îi vor garanta individului lipsa de griji și libertate în viața de apoi. În afară de obligațiile obișnuite acestea răspundeau și de obligațiile răposatului față de zeități, preluându-i rolul și ducând la îndeplinire sarcinile în locul răposatului. </w:t>
      </w:r>
    </w:p>
    <w:p w14:paraId="09588662"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ab/>
        <w:t xml:space="preserve">O modalitate luxoasă de înmormântare reprezenta construcția unui complex mortuar mic numit </w:t>
      </w:r>
      <w:r w:rsidRPr="0096230A">
        <w:rPr>
          <w:rFonts w:ascii="Segoe UI" w:hAnsi="Segoe UI" w:cs="Segoe UI"/>
          <w:i/>
          <w:iCs/>
          <w:sz w:val="24"/>
          <w:szCs w:val="24"/>
          <w:lang w:val="ro-RO"/>
        </w:rPr>
        <w:t>mastaba</w:t>
      </w:r>
      <w:r w:rsidRPr="0096230A">
        <w:rPr>
          <w:rFonts w:ascii="Segoe UI" w:hAnsi="Segoe UI" w:cs="Segoe UI"/>
          <w:sz w:val="24"/>
          <w:szCs w:val="24"/>
          <w:lang w:val="ro-RO"/>
        </w:rPr>
        <w:t xml:space="preserve"> și format dintr-o supra-construcție dreptunghiulară cu acoperiș plat ce cuprindea capela și tunelul prin care era depus răposatul, localizată deasupra camerei mortuare. </w:t>
      </w:r>
    </w:p>
    <w:p w14:paraId="24280D7C" w14:textId="77777777" w:rsidR="001B05E9" w:rsidRPr="0096230A" w:rsidRDefault="001B05E9" w:rsidP="001B05E9">
      <w:pPr>
        <w:spacing w:after="0" w:line="240" w:lineRule="auto"/>
        <w:jc w:val="both"/>
        <w:rPr>
          <w:rFonts w:ascii="Segoe UI" w:hAnsi="Segoe UI" w:cs="Segoe UI"/>
          <w:sz w:val="24"/>
          <w:szCs w:val="24"/>
          <w:lang w:val="ro-RO"/>
        </w:rPr>
      </w:pPr>
    </w:p>
    <w:p w14:paraId="2F9A0425" w14:textId="77777777" w:rsidR="001B05E9" w:rsidRPr="000A03AA" w:rsidRDefault="001B05E9" w:rsidP="001B05E9">
      <w:pPr>
        <w:pStyle w:val="Legend"/>
        <w:rPr>
          <w:rFonts w:ascii="Times New Roman" w:hAnsi="Times New Roman" w:cs="Times New Roman"/>
          <w:b/>
          <w:i/>
          <w:color w:val="auto"/>
          <w:sz w:val="22"/>
          <w:szCs w:val="22"/>
          <w:lang w:val="ro-RO"/>
        </w:rPr>
      </w:pPr>
      <w:r w:rsidRPr="000A03AA">
        <w:rPr>
          <w:rFonts w:ascii="Times New Roman" w:hAnsi="Times New Roman" w:cs="Times New Roman"/>
          <w:b/>
          <w:color w:val="auto"/>
          <w:sz w:val="22"/>
          <w:szCs w:val="22"/>
          <w:lang w:val="ro-RO"/>
        </w:rPr>
        <w:t xml:space="preserve">Figura 5  </w:t>
      </w:r>
    </w:p>
    <w:p w14:paraId="429DDED3" w14:textId="77777777" w:rsidR="001B05E9" w:rsidRPr="0096230A" w:rsidRDefault="001B05E9" w:rsidP="001B05E9">
      <w:pPr>
        <w:pStyle w:val="Legend"/>
        <w:jc w:val="both"/>
        <w:rPr>
          <w:rFonts w:ascii="Times New Roman" w:hAnsi="Times New Roman" w:cs="Times New Roman"/>
          <w:color w:val="auto"/>
          <w:sz w:val="22"/>
          <w:szCs w:val="22"/>
          <w:lang w:val="ro-RO"/>
        </w:rPr>
      </w:pPr>
      <w:r w:rsidRPr="0096230A">
        <w:rPr>
          <w:rFonts w:ascii="Times New Roman" w:hAnsi="Times New Roman" w:cs="Times New Roman"/>
          <w:color w:val="auto"/>
          <w:sz w:val="22"/>
          <w:szCs w:val="22"/>
          <w:lang w:val="ro-RO"/>
        </w:rPr>
        <w:t xml:space="preserve">Structura unei mastaba </w:t>
      </w:r>
    </w:p>
    <w:p w14:paraId="3D7A2742"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noProof/>
          <w:sz w:val="24"/>
          <w:szCs w:val="24"/>
          <w:lang w:eastAsia="en-GB"/>
        </w:rPr>
        <w:drawing>
          <wp:anchor distT="0" distB="0" distL="114300" distR="114300" simplePos="0" relativeHeight="251615232" behindDoc="0" locked="0" layoutInCell="1" allowOverlap="1" wp14:anchorId="3CA81143" wp14:editId="4B318CDB">
            <wp:simplePos x="0" y="0"/>
            <wp:positionH relativeFrom="column">
              <wp:posOffset>1453515</wp:posOffset>
            </wp:positionH>
            <wp:positionV relativeFrom="paragraph">
              <wp:posOffset>-15240</wp:posOffset>
            </wp:positionV>
            <wp:extent cx="1479550" cy="1372870"/>
            <wp:effectExtent l="0" t="0" r="6350" b="0"/>
            <wp:wrapSquare wrapText="bothSides"/>
            <wp:docPr id="1" name="Picture 1" descr="O imagine care conține schiță, text, desen, diagram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 imagine care conține schiță, text, desen, diagramă&#10;&#10;Descriere generată automa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79550" cy="1372870"/>
                    </a:xfrm>
                    <a:prstGeom prst="rect">
                      <a:avLst/>
                    </a:prstGeom>
                    <a:noFill/>
                  </pic:spPr>
                </pic:pic>
              </a:graphicData>
            </a:graphic>
            <wp14:sizeRelH relativeFrom="page">
              <wp14:pctWidth>0</wp14:pctWidth>
            </wp14:sizeRelH>
            <wp14:sizeRelV relativeFrom="page">
              <wp14:pctHeight>0</wp14:pctHeight>
            </wp14:sizeRelV>
          </wp:anchor>
        </w:drawing>
      </w:r>
    </w:p>
    <w:p w14:paraId="1240EA51" w14:textId="77777777" w:rsidR="001B05E9" w:rsidRPr="0096230A" w:rsidRDefault="001B05E9" w:rsidP="001B05E9">
      <w:pPr>
        <w:spacing w:after="0" w:line="240" w:lineRule="auto"/>
        <w:jc w:val="both"/>
        <w:rPr>
          <w:rFonts w:ascii="Segoe UI" w:hAnsi="Segoe UI" w:cs="Segoe UI"/>
          <w:sz w:val="24"/>
          <w:szCs w:val="24"/>
          <w:lang w:val="ro-RO"/>
        </w:rPr>
      </w:pPr>
    </w:p>
    <w:p w14:paraId="5F69E902" w14:textId="77777777" w:rsidR="001B05E9" w:rsidRPr="0096230A" w:rsidRDefault="001B05E9" w:rsidP="001B05E9">
      <w:pPr>
        <w:spacing w:after="0" w:line="240" w:lineRule="auto"/>
        <w:jc w:val="both"/>
        <w:rPr>
          <w:rFonts w:ascii="Segoe UI" w:hAnsi="Segoe UI" w:cs="Segoe UI"/>
          <w:sz w:val="24"/>
          <w:szCs w:val="24"/>
          <w:lang w:val="ro-RO"/>
        </w:rPr>
      </w:pPr>
    </w:p>
    <w:p w14:paraId="7D1CEBC8" w14:textId="77777777" w:rsidR="001B05E9" w:rsidRPr="0096230A" w:rsidRDefault="001B05E9" w:rsidP="001B05E9">
      <w:pPr>
        <w:spacing w:after="0" w:line="240" w:lineRule="auto"/>
        <w:jc w:val="both"/>
        <w:rPr>
          <w:rFonts w:ascii="Times New Roman" w:hAnsi="Times New Roman" w:cs="Times New Roman"/>
          <w:lang w:val="ro-RO"/>
        </w:rPr>
      </w:pPr>
    </w:p>
    <w:p w14:paraId="598E53BC" w14:textId="77777777" w:rsidR="001B05E9" w:rsidRPr="0096230A" w:rsidRDefault="00000000" w:rsidP="001B05E9">
      <w:pPr>
        <w:pStyle w:val="Legend"/>
        <w:rPr>
          <w:rFonts w:ascii="Times New Roman" w:hAnsi="Times New Roman" w:cs="Times New Roman"/>
          <w:noProof/>
          <w:color w:val="auto"/>
          <w:sz w:val="22"/>
          <w:szCs w:val="22"/>
          <w:lang w:val="ro-RO"/>
        </w:rPr>
      </w:pPr>
      <w:hyperlink r:id="rId43" w:history="1">
        <w:r w:rsidR="001B05E9" w:rsidRPr="0096230A">
          <w:rPr>
            <w:rStyle w:val="Hyperlink"/>
            <w:rFonts w:ascii="Times New Roman" w:hAnsi="Times New Roman" w:cs="Times New Roman"/>
            <w:sz w:val="22"/>
            <w:szCs w:val="22"/>
            <w:lang w:val="ro-RO"/>
          </w:rPr>
          <w:t>https://www.thearchaeologist.org/blog/history-of-ancient-egypt-mastaba-the-first-pyramids</w:t>
        </w:r>
      </w:hyperlink>
      <w:r w:rsidR="001B05E9" w:rsidRPr="0096230A">
        <w:rPr>
          <w:rFonts w:ascii="Times New Roman" w:hAnsi="Times New Roman" w:cs="Times New Roman"/>
          <w:sz w:val="22"/>
          <w:szCs w:val="22"/>
          <w:lang w:val="ro-RO"/>
        </w:rPr>
        <w:t xml:space="preserve">, </w:t>
      </w:r>
      <w:r w:rsidR="001B05E9" w:rsidRPr="0096230A">
        <w:rPr>
          <w:rFonts w:ascii="Times New Roman" w:hAnsi="Times New Roman" w:cs="Times New Roman"/>
          <w:color w:val="auto"/>
          <w:sz w:val="22"/>
          <w:szCs w:val="22"/>
          <w:lang w:val="ro-RO"/>
        </w:rPr>
        <w:t>accesat la data de 14.02.2024</w:t>
      </w:r>
    </w:p>
    <w:p w14:paraId="442F4BB5" w14:textId="77777777" w:rsidR="001B05E9" w:rsidRPr="0096230A" w:rsidRDefault="001B05E9" w:rsidP="001B05E9">
      <w:pPr>
        <w:spacing w:after="0" w:line="240" w:lineRule="auto"/>
        <w:jc w:val="both"/>
        <w:rPr>
          <w:rFonts w:ascii="Segoe UI" w:hAnsi="Segoe UI" w:cs="Segoe UI"/>
          <w:sz w:val="24"/>
          <w:szCs w:val="24"/>
          <w:lang w:val="ro-RO"/>
        </w:rPr>
      </w:pPr>
      <w:r w:rsidRPr="0096230A">
        <w:rPr>
          <w:rFonts w:ascii="Segoe UI" w:hAnsi="Segoe UI" w:cs="Segoe UI"/>
          <w:sz w:val="24"/>
          <w:szCs w:val="24"/>
          <w:lang w:val="ro-RO"/>
        </w:rPr>
        <w:t xml:space="preserve">Una sau mai multe uși false se lăsau în peretele estic, astfel încât familia și prietenii răposatului să aibă acces în capelă și să aibă posibilitatea să-i aducă ofrande. Popularitatea acestor „case” ale </w:t>
      </w:r>
      <w:r w:rsidRPr="0096230A">
        <w:rPr>
          <w:rFonts w:ascii="Segoe UI" w:hAnsi="Segoe UI" w:cs="Segoe UI"/>
          <w:sz w:val="24"/>
          <w:szCs w:val="24"/>
          <w:lang w:val="ro-RO"/>
        </w:rPr>
        <w:lastRenderedPageBreak/>
        <w:t>morților crește încă din perioada primelor dinastii și rămâne aproape neschimbată de-a lungul istoriei Egiptului. Numărul redus de asemenea construcții în comparație cu numărul presupus al populației regatului, în medie șapte sute de morminte la aproape cinci milioane de locuitori, ne dă de înțeles că un număr foarte mic de oameni își puteau permite construcția mastabei (</w:t>
      </w:r>
      <w:proofErr w:type="spellStart"/>
      <w:r w:rsidRPr="0096230A">
        <w:rPr>
          <w:rFonts w:ascii="Segoe UI" w:hAnsi="Segoe UI" w:cs="Segoe UI"/>
          <w:sz w:val="24"/>
          <w:szCs w:val="24"/>
          <w:lang w:val="ro-RO"/>
        </w:rPr>
        <w:t>Erman</w:t>
      </w:r>
      <w:proofErr w:type="spellEnd"/>
      <w:r w:rsidRPr="0096230A">
        <w:rPr>
          <w:rFonts w:ascii="Segoe UI" w:hAnsi="Segoe UI" w:cs="Segoe UI"/>
          <w:sz w:val="24"/>
          <w:szCs w:val="24"/>
          <w:lang w:val="ro-RO"/>
        </w:rPr>
        <w:t xml:space="preserve">, 1894, p. 310). Pentru știința contemporană aceste construcții mortuare au o importanță majoră din cauza picturilor murale din interiorul camerei, care servesc drept o sursă prețioasă de informații referitor la societatea egipteană antică. Inscripțiile conțineau tot felul de informații despre stăpânul mastabei, faptele săvârșite în timpul vieții și lucrurile care îi aduceau plăcere, iar la intrare în mastaba erau gravate numele celui ce și-a găsit acolo odihna veșnică și rugăciuni. Aceste construcții desemnează, de asemenea, evoluția mormintelor, de la cele mai primitive discutate mai înainte, până la maiestoasele construcții închinate oamenilor ce întruchipau zeul solar pe pământ – faraonii. Exemplul ilustrativ este Piramida lui </w:t>
      </w:r>
      <w:proofErr w:type="spellStart"/>
      <w:r w:rsidRPr="0096230A">
        <w:rPr>
          <w:rFonts w:ascii="Segoe UI" w:hAnsi="Segoe UI" w:cs="Segoe UI"/>
          <w:sz w:val="24"/>
          <w:szCs w:val="24"/>
          <w:lang w:val="ro-RO"/>
        </w:rPr>
        <w:t>Djoser</w:t>
      </w:r>
      <w:proofErr w:type="spellEnd"/>
      <w:r w:rsidRPr="0096230A">
        <w:rPr>
          <w:rFonts w:ascii="Segoe UI" w:hAnsi="Segoe UI" w:cs="Segoe UI"/>
          <w:sz w:val="24"/>
          <w:szCs w:val="24"/>
          <w:lang w:val="ro-RO"/>
        </w:rPr>
        <w:t xml:space="preserve"> sau Piramida din trepte din </w:t>
      </w:r>
      <w:proofErr w:type="spellStart"/>
      <w:r w:rsidRPr="0096230A">
        <w:rPr>
          <w:rFonts w:ascii="Segoe UI" w:hAnsi="Segoe UI" w:cs="Segoe UI"/>
          <w:sz w:val="24"/>
          <w:szCs w:val="24"/>
          <w:lang w:val="ro-RO"/>
        </w:rPr>
        <w:t>Saqqara</w:t>
      </w:r>
      <w:proofErr w:type="spellEnd"/>
      <w:r w:rsidRPr="0096230A">
        <w:rPr>
          <w:rFonts w:ascii="Segoe UI" w:hAnsi="Segoe UI" w:cs="Segoe UI"/>
          <w:sz w:val="24"/>
          <w:szCs w:val="24"/>
          <w:lang w:val="ro-RO"/>
        </w:rPr>
        <w:t xml:space="preserve">, construită în timpul Dinastiei a III-a sub supravegherea arhitectului Imhotep la porunca regelui </w:t>
      </w:r>
      <w:proofErr w:type="spellStart"/>
      <w:r w:rsidRPr="0096230A">
        <w:rPr>
          <w:rFonts w:ascii="Segoe UI" w:hAnsi="Segoe UI" w:cs="Segoe UI"/>
          <w:sz w:val="24"/>
          <w:szCs w:val="24"/>
          <w:lang w:val="ro-RO"/>
        </w:rPr>
        <w:t>Djoser</w:t>
      </w:r>
      <w:proofErr w:type="spellEnd"/>
      <w:r w:rsidRPr="0096230A">
        <w:rPr>
          <w:rFonts w:ascii="Segoe UI" w:hAnsi="Segoe UI" w:cs="Segoe UI"/>
          <w:sz w:val="24"/>
          <w:szCs w:val="24"/>
          <w:lang w:val="ro-RO"/>
        </w:rPr>
        <w:t xml:space="preserve"> (2667-2648 </w:t>
      </w:r>
      <w:proofErr w:type="spellStart"/>
      <w:r w:rsidRPr="0096230A">
        <w:rPr>
          <w:rFonts w:ascii="Segoe UI" w:hAnsi="Segoe UI" w:cs="Segoe UI"/>
          <w:sz w:val="24"/>
          <w:szCs w:val="24"/>
          <w:lang w:val="ro-RO"/>
        </w:rPr>
        <w:t>î.e.n</w:t>
      </w:r>
      <w:proofErr w:type="spellEnd"/>
      <w:r w:rsidRPr="0096230A">
        <w:rPr>
          <w:rFonts w:ascii="Segoe UI" w:hAnsi="Segoe UI" w:cs="Segoe UI"/>
          <w:sz w:val="24"/>
          <w:szCs w:val="24"/>
          <w:lang w:val="ro-RO"/>
        </w:rPr>
        <w:t xml:space="preserve">), o mastaba regală cu supra-construcții în trepte ce formează o piramidă. </w:t>
      </w:r>
    </w:p>
    <w:p w14:paraId="6578349F" w14:textId="77777777" w:rsidR="001B05E9" w:rsidRPr="0096230A" w:rsidRDefault="001B05E9" w:rsidP="001B05E9">
      <w:pPr>
        <w:spacing w:after="0" w:line="240" w:lineRule="auto"/>
        <w:ind w:firstLine="708"/>
        <w:jc w:val="both"/>
        <w:rPr>
          <w:rFonts w:ascii="Segoe UI" w:hAnsi="Segoe UI" w:cs="Segoe UI"/>
          <w:sz w:val="24"/>
          <w:szCs w:val="24"/>
          <w:lang w:val="ro-RO"/>
        </w:rPr>
      </w:pPr>
      <w:r w:rsidRPr="0096230A">
        <w:rPr>
          <w:rFonts w:ascii="Segoe UI" w:hAnsi="Segoe UI" w:cs="Segoe UI"/>
          <w:sz w:val="24"/>
          <w:szCs w:val="24"/>
          <w:lang w:val="ro-RO"/>
        </w:rPr>
        <w:t xml:space="preserve">Odată cu Piramida din trepte din </w:t>
      </w:r>
      <w:proofErr w:type="spellStart"/>
      <w:r w:rsidRPr="0096230A">
        <w:rPr>
          <w:rFonts w:ascii="Segoe UI" w:hAnsi="Segoe UI" w:cs="Segoe UI"/>
          <w:sz w:val="24"/>
          <w:szCs w:val="24"/>
          <w:lang w:val="ro-RO"/>
        </w:rPr>
        <w:t>Saqqara</w:t>
      </w:r>
      <w:proofErr w:type="spellEnd"/>
      <w:r w:rsidRPr="0096230A">
        <w:rPr>
          <w:rFonts w:ascii="Segoe UI" w:hAnsi="Segoe UI" w:cs="Segoe UI"/>
          <w:sz w:val="24"/>
          <w:szCs w:val="24"/>
          <w:lang w:val="ro-RO"/>
        </w:rPr>
        <w:t xml:space="preserve"> pornește tradiția construcțiilor </w:t>
      </w:r>
      <w:r w:rsidRPr="0096230A">
        <w:rPr>
          <w:rFonts w:ascii="Segoe UI" w:hAnsi="Segoe UI" w:cs="Segoe UI"/>
          <w:i/>
          <w:iCs/>
          <w:sz w:val="24"/>
          <w:szCs w:val="24"/>
          <w:lang w:val="ro-RO"/>
        </w:rPr>
        <w:t>piramidelor</w:t>
      </w:r>
      <w:r w:rsidRPr="0096230A">
        <w:rPr>
          <w:rFonts w:ascii="Segoe UI" w:hAnsi="Segoe UI" w:cs="Segoe UI"/>
          <w:sz w:val="24"/>
          <w:szCs w:val="24"/>
          <w:lang w:val="ro-RO"/>
        </w:rPr>
        <w:t xml:space="preserve"> mortuare în care urmau să se depună mumiile faraonilor. Din nefericire, un număr relativ redus de piramide s-au păstrat până în ziua de azi, printre acestea se regăsesc: cea menționată mai devreme, ruinele piramidei lui </w:t>
      </w:r>
      <w:proofErr w:type="spellStart"/>
      <w:r w:rsidRPr="0096230A">
        <w:rPr>
          <w:rFonts w:ascii="Segoe UI" w:hAnsi="Segoe UI" w:cs="Segoe UI"/>
          <w:sz w:val="24"/>
          <w:szCs w:val="24"/>
          <w:lang w:val="ro-RO"/>
        </w:rPr>
        <w:t>Sekhemkhet</w:t>
      </w:r>
      <w:proofErr w:type="spellEnd"/>
      <w:r w:rsidRPr="0096230A">
        <w:rPr>
          <w:rFonts w:ascii="Segoe UI" w:hAnsi="Segoe UI" w:cs="Segoe UI"/>
          <w:sz w:val="24"/>
          <w:szCs w:val="24"/>
          <w:lang w:val="ro-RO"/>
        </w:rPr>
        <w:t xml:space="preserve"> (2648-2640 î.e.n.), piramida din </w:t>
      </w:r>
      <w:proofErr w:type="spellStart"/>
      <w:r w:rsidRPr="0096230A">
        <w:rPr>
          <w:rFonts w:ascii="Segoe UI" w:hAnsi="Segoe UI" w:cs="Segoe UI"/>
          <w:sz w:val="24"/>
          <w:szCs w:val="24"/>
          <w:lang w:val="ro-RO"/>
        </w:rPr>
        <w:t>Meidum</w:t>
      </w:r>
      <w:proofErr w:type="spellEnd"/>
      <w:r w:rsidRPr="0096230A">
        <w:rPr>
          <w:rFonts w:ascii="Segoe UI" w:hAnsi="Segoe UI" w:cs="Segoe UI"/>
          <w:sz w:val="24"/>
          <w:szCs w:val="24"/>
          <w:lang w:val="ro-RO"/>
        </w:rPr>
        <w:t xml:space="preserve"> (începutul Dinastiei a IV-a), piramidele lui </w:t>
      </w:r>
      <w:proofErr w:type="spellStart"/>
      <w:r w:rsidRPr="0096230A">
        <w:rPr>
          <w:rFonts w:ascii="Segoe UI" w:hAnsi="Segoe UI" w:cs="Segoe UI"/>
          <w:sz w:val="24"/>
          <w:szCs w:val="24"/>
          <w:lang w:val="ro-RO"/>
        </w:rPr>
        <w:t>Sneferu</w:t>
      </w:r>
      <w:proofErr w:type="spellEnd"/>
      <w:r w:rsidRPr="0096230A">
        <w:rPr>
          <w:rFonts w:ascii="Segoe UI" w:hAnsi="Segoe UI" w:cs="Segoe UI"/>
          <w:sz w:val="24"/>
          <w:szCs w:val="24"/>
          <w:lang w:val="ro-RO"/>
        </w:rPr>
        <w:t xml:space="preserve"> (2613-2589 î.e.n.), complexul </w:t>
      </w:r>
      <w:r>
        <w:rPr>
          <w:rFonts w:ascii="Segoe UI" w:hAnsi="Segoe UI" w:cs="Segoe UI"/>
          <w:sz w:val="24"/>
          <w:szCs w:val="24"/>
          <w:lang w:val="ro-RO"/>
        </w:rPr>
        <w:t>piramidelor</w:t>
      </w:r>
      <w:r w:rsidRPr="0096230A">
        <w:rPr>
          <w:rFonts w:ascii="Segoe UI" w:hAnsi="Segoe UI" w:cs="Segoe UI"/>
          <w:sz w:val="24"/>
          <w:szCs w:val="24"/>
          <w:lang w:val="ro-RO"/>
        </w:rPr>
        <w:t xml:space="preserve"> din </w:t>
      </w:r>
      <w:proofErr w:type="spellStart"/>
      <w:r w:rsidRPr="0096230A">
        <w:rPr>
          <w:rFonts w:ascii="Segoe UI" w:hAnsi="Segoe UI" w:cs="Segoe UI"/>
          <w:sz w:val="24"/>
          <w:szCs w:val="24"/>
          <w:lang w:val="ro-RO"/>
        </w:rPr>
        <w:t>Giza</w:t>
      </w:r>
      <w:proofErr w:type="spellEnd"/>
      <w:r w:rsidRPr="0096230A">
        <w:rPr>
          <w:rFonts w:ascii="Segoe UI" w:hAnsi="Segoe UI" w:cs="Segoe UI"/>
          <w:sz w:val="24"/>
          <w:szCs w:val="24"/>
          <w:lang w:val="ro-RO"/>
        </w:rPr>
        <w:t xml:space="preserve"> ale faraonilor </w:t>
      </w:r>
      <w:proofErr w:type="spellStart"/>
      <w:r w:rsidRPr="0096230A">
        <w:rPr>
          <w:rFonts w:ascii="Segoe UI" w:hAnsi="Segoe UI" w:cs="Segoe UI"/>
          <w:sz w:val="24"/>
          <w:szCs w:val="24"/>
          <w:lang w:val="ro-RO"/>
        </w:rPr>
        <w:t>Khufu</w:t>
      </w:r>
      <w:proofErr w:type="spellEnd"/>
      <w:r w:rsidRPr="0096230A">
        <w:rPr>
          <w:rFonts w:ascii="Segoe UI" w:hAnsi="Segoe UI" w:cs="Segoe UI"/>
          <w:sz w:val="24"/>
          <w:szCs w:val="24"/>
          <w:lang w:val="ro-RO"/>
        </w:rPr>
        <w:t xml:space="preserve">/ </w:t>
      </w:r>
      <w:proofErr w:type="spellStart"/>
      <w:r w:rsidRPr="0096230A">
        <w:rPr>
          <w:rFonts w:ascii="Segoe UI" w:hAnsi="Segoe UI" w:cs="Segoe UI"/>
          <w:sz w:val="24"/>
          <w:szCs w:val="24"/>
          <w:lang w:val="ro-RO"/>
        </w:rPr>
        <w:t>Cheops</w:t>
      </w:r>
      <w:proofErr w:type="spellEnd"/>
      <w:r w:rsidRPr="0096230A">
        <w:rPr>
          <w:rFonts w:ascii="Segoe UI" w:hAnsi="Segoe UI" w:cs="Segoe UI"/>
          <w:sz w:val="24"/>
          <w:szCs w:val="24"/>
          <w:lang w:val="ro-RO"/>
        </w:rPr>
        <w:t xml:space="preserve"> (25898-2566 î.e.n.) și a succesorilor săi </w:t>
      </w:r>
      <w:proofErr w:type="spellStart"/>
      <w:r w:rsidRPr="0096230A">
        <w:rPr>
          <w:rFonts w:ascii="Segoe UI" w:hAnsi="Segoe UI" w:cs="Segoe UI"/>
          <w:sz w:val="24"/>
          <w:szCs w:val="24"/>
          <w:lang w:val="ro-RO"/>
        </w:rPr>
        <w:t>Khafre</w:t>
      </w:r>
      <w:proofErr w:type="spellEnd"/>
      <w:r w:rsidRPr="0096230A">
        <w:rPr>
          <w:rFonts w:ascii="Segoe UI" w:hAnsi="Segoe UI" w:cs="Segoe UI"/>
          <w:sz w:val="24"/>
          <w:szCs w:val="24"/>
          <w:lang w:val="ro-RO"/>
        </w:rPr>
        <w:t xml:space="preserve"> </w:t>
      </w:r>
      <w:r w:rsidRPr="0096230A">
        <w:rPr>
          <w:rFonts w:ascii="Segoe UI" w:hAnsi="Segoe UI" w:cs="Segoe UI"/>
          <w:sz w:val="24"/>
          <w:szCs w:val="24"/>
          <w:lang w:val="ro-RO"/>
        </w:rPr>
        <w:lastRenderedPageBreak/>
        <w:t xml:space="preserve">(2558-2532 </w:t>
      </w:r>
      <w:proofErr w:type="spellStart"/>
      <w:r w:rsidRPr="0096230A">
        <w:rPr>
          <w:rFonts w:ascii="Segoe UI" w:hAnsi="Segoe UI" w:cs="Segoe UI"/>
          <w:sz w:val="24"/>
          <w:szCs w:val="24"/>
          <w:lang w:val="ro-RO"/>
        </w:rPr>
        <w:t>î.e.n</w:t>
      </w:r>
      <w:proofErr w:type="spellEnd"/>
      <w:r w:rsidRPr="0096230A">
        <w:rPr>
          <w:rFonts w:ascii="Segoe UI" w:hAnsi="Segoe UI" w:cs="Segoe UI"/>
          <w:sz w:val="24"/>
          <w:szCs w:val="24"/>
          <w:lang w:val="ro-RO"/>
        </w:rPr>
        <w:t xml:space="preserve">) și </w:t>
      </w:r>
      <w:proofErr w:type="spellStart"/>
      <w:r w:rsidRPr="0096230A">
        <w:rPr>
          <w:rFonts w:ascii="Segoe UI" w:hAnsi="Segoe UI" w:cs="Segoe UI"/>
          <w:sz w:val="24"/>
          <w:szCs w:val="24"/>
          <w:lang w:val="ro-RO"/>
        </w:rPr>
        <w:t>Menkaura</w:t>
      </w:r>
      <w:proofErr w:type="spellEnd"/>
      <w:r w:rsidRPr="0096230A">
        <w:rPr>
          <w:rFonts w:ascii="Segoe UI" w:hAnsi="Segoe UI" w:cs="Segoe UI"/>
          <w:sz w:val="24"/>
          <w:szCs w:val="24"/>
          <w:lang w:val="ro-RO"/>
        </w:rPr>
        <w:t xml:space="preserve"> (2532-2503), piramidele din </w:t>
      </w:r>
      <w:proofErr w:type="spellStart"/>
      <w:r w:rsidRPr="0096230A">
        <w:rPr>
          <w:rFonts w:ascii="Segoe UI" w:hAnsi="Segoe UI" w:cs="Segoe UI"/>
          <w:sz w:val="24"/>
          <w:szCs w:val="24"/>
          <w:lang w:val="ro-RO"/>
        </w:rPr>
        <w:t>Abusir</w:t>
      </w:r>
      <w:proofErr w:type="spellEnd"/>
      <w:r w:rsidRPr="0096230A">
        <w:rPr>
          <w:rFonts w:ascii="Segoe UI" w:hAnsi="Segoe UI" w:cs="Segoe UI"/>
          <w:sz w:val="24"/>
          <w:szCs w:val="24"/>
          <w:lang w:val="ro-RO"/>
        </w:rPr>
        <w:t xml:space="preserve"> datate din Dinastia a V-a, piramida lui </w:t>
      </w:r>
      <w:proofErr w:type="spellStart"/>
      <w:r w:rsidRPr="0096230A">
        <w:rPr>
          <w:rFonts w:ascii="Segoe UI" w:hAnsi="Segoe UI" w:cs="Segoe UI"/>
          <w:sz w:val="24"/>
          <w:szCs w:val="24"/>
          <w:lang w:val="ro-RO"/>
        </w:rPr>
        <w:t>Mentuhotep</w:t>
      </w:r>
      <w:proofErr w:type="spellEnd"/>
      <w:r w:rsidRPr="0096230A">
        <w:rPr>
          <w:rFonts w:ascii="Segoe UI" w:hAnsi="Segoe UI" w:cs="Segoe UI"/>
          <w:sz w:val="24"/>
          <w:szCs w:val="24"/>
          <w:lang w:val="ro-RO"/>
        </w:rPr>
        <w:t xml:space="preserve"> al II-lea (2055-2004 î.e.n.), piramida lui </w:t>
      </w:r>
      <w:proofErr w:type="spellStart"/>
      <w:r w:rsidRPr="0096230A">
        <w:rPr>
          <w:rFonts w:ascii="Segoe UI" w:hAnsi="Segoe UI" w:cs="Segoe UI"/>
          <w:sz w:val="24"/>
          <w:szCs w:val="24"/>
          <w:lang w:val="ro-RO"/>
        </w:rPr>
        <w:t>Amose</w:t>
      </w:r>
      <w:proofErr w:type="spellEnd"/>
      <w:r w:rsidRPr="0096230A">
        <w:rPr>
          <w:rFonts w:ascii="Segoe UI" w:hAnsi="Segoe UI" w:cs="Segoe UI"/>
          <w:sz w:val="24"/>
          <w:szCs w:val="24"/>
          <w:lang w:val="ro-RO"/>
        </w:rPr>
        <w:t xml:space="preserve"> I (1550-1525 î.e.n.) (Shaw &amp; Nicholson, 2002, p. 233-234). Cu excepția piramidei lui </w:t>
      </w:r>
      <w:proofErr w:type="spellStart"/>
      <w:r w:rsidRPr="0096230A">
        <w:rPr>
          <w:rFonts w:ascii="Segoe UI" w:hAnsi="Segoe UI" w:cs="Segoe UI"/>
          <w:sz w:val="24"/>
          <w:szCs w:val="24"/>
          <w:lang w:val="ro-RO"/>
        </w:rPr>
        <w:t>Cheops</w:t>
      </w:r>
      <w:proofErr w:type="spellEnd"/>
      <w:r w:rsidRPr="0096230A">
        <w:rPr>
          <w:rFonts w:ascii="Segoe UI" w:hAnsi="Segoe UI" w:cs="Segoe UI"/>
          <w:sz w:val="24"/>
          <w:szCs w:val="24"/>
          <w:lang w:val="ro-RO"/>
        </w:rPr>
        <w:t>, care are trei camere mortuare, una sub suprafața pământului și două în supra-structură, în cazul celorlalte construcții camera mortuară unde era depus defunctul se află sub pământ. Motivul construcțiilor acestor supra-structuri imense este incert, iar alegerea numelui acestei forme este discutabilă pentru mulți cercetători. Se presupune că aceasta are legătură directă cu cultul solar, faraonul fiind considerat fiul sau întruchiparea zeului solar Ra.</w:t>
      </w:r>
    </w:p>
    <w:p w14:paraId="4F8797BF" w14:textId="77777777" w:rsidR="001B05E9" w:rsidRPr="0096230A" w:rsidRDefault="001B05E9" w:rsidP="001B05E9">
      <w:pPr>
        <w:spacing w:after="0" w:line="240" w:lineRule="auto"/>
        <w:jc w:val="both"/>
        <w:rPr>
          <w:rFonts w:ascii="Segoe UI" w:hAnsi="Segoe UI" w:cs="Segoe UI"/>
          <w:b/>
          <w:bCs/>
          <w:sz w:val="24"/>
          <w:szCs w:val="24"/>
          <w:lang w:val="ro-RO"/>
        </w:rPr>
      </w:pPr>
    </w:p>
    <w:p w14:paraId="1FD54804" w14:textId="5A0128B6" w:rsidR="001B05E9" w:rsidRPr="00B13F0E" w:rsidRDefault="001B05E9" w:rsidP="001B05E9">
      <w:pPr>
        <w:spacing w:after="0" w:line="240" w:lineRule="auto"/>
        <w:ind w:firstLine="708"/>
        <w:jc w:val="both"/>
        <w:rPr>
          <w:rFonts w:ascii="Segoe UI" w:hAnsi="Segoe UI" w:cs="Segoe UI"/>
          <w:b/>
          <w:bCs/>
          <w:sz w:val="24"/>
          <w:szCs w:val="24"/>
          <w:lang w:val="ro-RO"/>
        </w:rPr>
      </w:pPr>
      <w:r w:rsidRPr="0096230A">
        <w:rPr>
          <w:rFonts w:ascii="Segoe UI" w:hAnsi="Segoe UI" w:cs="Segoe UI"/>
          <w:b/>
          <w:bCs/>
          <w:sz w:val="24"/>
          <w:szCs w:val="24"/>
          <w:lang w:val="ro-RO"/>
        </w:rPr>
        <w:t>Concluzii</w:t>
      </w:r>
    </w:p>
    <w:p w14:paraId="54387BD2" w14:textId="77777777" w:rsidR="001B05E9" w:rsidRPr="0096230A" w:rsidRDefault="001B05E9" w:rsidP="001B05E9">
      <w:pPr>
        <w:spacing w:after="0" w:line="240" w:lineRule="auto"/>
        <w:ind w:firstLine="708"/>
        <w:jc w:val="both"/>
        <w:rPr>
          <w:rFonts w:ascii="Segoe UI" w:hAnsi="Segoe UI" w:cs="Segoe UI"/>
          <w:sz w:val="24"/>
          <w:szCs w:val="24"/>
          <w:lang w:val="ro-RO"/>
        </w:rPr>
      </w:pPr>
      <w:r w:rsidRPr="0096230A">
        <w:rPr>
          <w:rFonts w:ascii="Segoe UI" w:hAnsi="Segoe UI" w:cs="Segoe UI"/>
          <w:sz w:val="24"/>
          <w:szCs w:val="24"/>
          <w:lang w:val="ro-RO"/>
        </w:rPr>
        <w:t>Fiecare civilizație care a existat vreodată pe suprafața pământului, fiind formată din oameni, era caracterizată în primul rând de cultura poporului, iar tradițiile, obiceiurile și ritualurile de trecere jucau un rol extrem de important în viața umanității. În cazul civilizației egiptene, cultul moții ocupa un loc special. De-a lungul timpului s-a dezvoltat o tradiție compl</w:t>
      </w:r>
      <w:r>
        <w:rPr>
          <w:rFonts w:ascii="Segoe UI" w:hAnsi="Segoe UI" w:cs="Segoe UI"/>
          <w:sz w:val="24"/>
          <w:szCs w:val="24"/>
          <w:lang w:val="ro-RO"/>
        </w:rPr>
        <w:t>exă, cu</w:t>
      </w:r>
      <w:r w:rsidRPr="0096230A">
        <w:rPr>
          <w:rFonts w:ascii="Segoe UI" w:hAnsi="Segoe UI" w:cs="Segoe UI"/>
          <w:sz w:val="24"/>
          <w:szCs w:val="24"/>
          <w:lang w:val="ro-RO"/>
        </w:rPr>
        <w:t xml:space="preserve"> pregătiri meticuloase pentru trecerea în lumea de dincolo, care cuprindeau nu numai pregătiri morale și spirituale, dar și materiale. Prioritate</w:t>
      </w:r>
      <w:r>
        <w:rPr>
          <w:rFonts w:ascii="Segoe UI" w:hAnsi="Segoe UI" w:cs="Segoe UI"/>
          <w:sz w:val="24"/>
          <w:szCs w:val="24"/>
          <w:lang w:val="ro-RO"/>
        </w:rPr>
        <w:t>a</w:t>
      </w:r>
      <w:r w:rsidRPr="0096230A">
        <w:rPr>
          <w:rFonts w:ascii="Segoe UI" w:hAnsi="Segoe UI" w:cs="Segoe UI"/>
          <w:sz w:val="24"/>
          <w:szCs w:val="24"/>
          <w:lang w:val="ro-RO"/>
        </w:rPr>
        <w:t xml:space="preserve"> o aveau clasele de elită în frunte cu faraonul ce-și permitea să construiască monumente gigantice, să depoziteze o mulțime de ofrande bogate în camera mortuară, iar corpul său era tratat cu multă grijă și atenție, conform celei mai sofisticate metode de îmbălsămare. Aceste rituri nu erau doar un simplu act de înmormântare, ci un proces profund spiritual, menit să pregătească sufletul pentru călătoria sa în lumea de apoi și să asigure o existență fericită și nemurirea în regatul lui Osiris. Un număr considerabil de zeități ale panteonului egiptean, de asemenea, au legătură mai mult sau mai puțin strânsă cu moartea și viața de apoi. </w:t>
      </w:r>
    </w:p>
    <w:p w14:paraId="15F3143D" w14:textId="77777777" w:rsidR="001B05E9" w:rsidRPr="0096230A" w:rsidRDefault="001B05E9" w:rsidP="001B05E9">
      <w:pPr>
        <w:spacing w:after="0" w:line="240" w:lineRule="auto"/>
        <w:ind w:firstLine="708"/>
        <w:jc w:val="both"/>
        <w:rPr>
          <w:rFonts w:ascii="Segoe UI" w:hAnsi="Segoe UI" w:cs="Segoe UI"/>
          <w:sz w:val="24"/>
          <w:szCs w:val="24"/>
          <w:lang w:val="ro-RO"/>
        </w:rPr>
      </w:pPr>
      <w:r w:rsidRPr="0096230A">
        <w:rPr>
          <w:rFonts w:ascii="Segoe UI" w:hAnsi="Segoe UI" w:cs="Segoe UI"/>
          <w:sz w:val="24"/>
          <w:szCs w:val="24"/>
          <w:lang w:val="ro-RO"/>
        </w:rPr>
        <w:lastRenderedPageBreak/>
        <w:t xml:space="preserve">Toate informațiile </w:t>
      </w:r>
      <w:r>
        <w:rPr>
          <w:rFonts w:ascii="Segoe UI" w:hAnsi="Segoe UI" w:cs="Segoe UI"/>
          <w:sz w:val="24"/>
          <w:szCs w:val="24"/>
          <w:lang w:val="ro-RO"/>
        </w:rPr>
        <w:t>deținute de cercetători cu privire</w:t>
      </w:r>
      <w:r w:rsidRPr="0096230A">
        <w:rPr>
          <w:rFonts w:ascii="Segoe UI" w:hAnsi="Segoe UI" w:cs="Segoe UI"/>
          <w:sz w:val="24"/>
          <w:szCs w:val="24"/>
          <w:lang w:val="ro-RO"/>
        </w:rPr>
        <w:t xml:space="preserve"> la societatea și cultura egipteană antică sunt reconstituite în mare parte din descoperirile arheologice, din inscripțiile găsite pe pereții camerelor mortuare și a templelor, a obiectelor descoperite în camerele cu ofrande. Riturile funerare din Egiptul Antic sunt o parte importantă a tezaurului istoric și cultural al egiptenilor și întregii civilizații umane, o sursă fascinantă de înțelegere a viziunii lor asupra lumii și a valorilor lor spirituale și morale care slujeau </w:t>
      </w:r>
      <w:r>
        <w:rPr>
          <w:rFonts w:ascii="Segoe UI" w:hAnsi="Segoe UI" w:cs="Segoe UI"/>
          <w:sz w:val="24"/>
          <w:szCs w:val="24"/>
          <w:lang w:val="ro-RO"/>
        </w:rPr>
        <w:t xml:space="preserve">drept </w:t>
      </w:r>
      <w:r w:rsidRPr="0096230A">
        <w:rPr>
          <w:rFonts w:ascii="Segoe UI" w:hAnsi="Segoe UI" w:cs="Segoe UI"/>
          <w:sz w:val="24"/>
          <w:szCs w:val="24"/>
          <w:lang w:val="ro-RO"/>
        </w:rPr>
        <w:t>modele de urmat pentru antici.</w:t>
      </w:r>
    </w:p>
    <w:p w14:paraId="295C1FAF" w14:textId="77777777" w:rsidR="001B05E9" w:rsidRDefault="001B05E9" w:rsidP="001B05E9">
      <w:pPr>
        <w:spacing w:after="0" w:line="240" w:lineRule="auto"/>
        <w:jc w:val="both"/>
        <w:rPr>
          <w:rFonts w:ascii="Segoe UI" w:hAnsi="Segoe UI" w:cs="Segoe UI"/>
          <w:lang w:val="ro-RO"/>
        </w:rPr>
      </w:pPr>
    </w:p>
    <w:p w14:paraId="3B11B54D" w14:textId="77777777" w:rsidR="00CD635B" w:rsidRPr="0096230A" w:rsidRDefault="00CD635B" w:rsidP="001B05E9">
      <w:pPr>
        <w:spacing w:after="0" w:line="240" w:lineRule="auto"/>
        <w:jc w:val="both"/>
        <w:rPr>
          <w:rFonts w:ascii="Segoe UI" w:hAnsi="Segoe UI" w:cs="Segoe UI"/>
          <w:lang w:val="ro-RO"/>
        </w:rPr>
      </w:pPr>
    </w:p>
    <w:p w14:paraId="3C76CBEF" w14:textId="0BDFF1F0" w:rsidR="001B05E9" w:rsidRPr="00A67160" w:rsidRDefault="000F610D" w:rsidP="0064242A">
      <w:pPr>
        <w:rPr>
          <w:rFonts w:ascii="Segoe UI" w:hAnsi="Segoe UI" w:cs="Segoe UI"/>
        </w:rPr>
      </w:pPr>
      <w:proofErr w:type="spellStart"/>
      <w:r w:rsidRPr="00A67160">
        <w:rPr>
          <w:rFonts w:ascii="Segoe UI" w:hAnsi="Segoe UI" w:cs="Segoe UI"/>
          <w:b/>
          <w:bCs/>
        </w:rPr>
        <w:t>B</w:t>
      </w:r>
      <w:r w:rsidR="009855CA" w:rsidRPr="00A67160">
        <w:rPr>
          <w:rFonts w:ascii="Segoe UI" w:hAnsi="Segoe UI" w:cs="Segoe UI"/>
          <w:b/>
          <w:bCs/>
        </w:rPr>
        <w:t>ibliografie</w:t>
      </w:r>
      <w:proofErr w:type="spellEnd"/>
    </w:p>
    <w:p w14:paraId="347A5E46" w14:textId="77777777" w:rsidR="001B05E9" w:rsidRPr="004374B5" w:rsidRDefault="001B05E9" w:rsidP="001B05E9">
      <w:pPr>
        <w:spacing w:after="0" w:line="240" w:lineRule="auto"/>
        <w:ind w:left="719" w:hangingChars="327" w:hanging="719"/>
        <w:jc w:val="both"/>
        <w:rPr>
          <w:rFonts w:ascii="Segoe UI" w:hAnsi="Segoe UI" w:cs="Segoe UI"/>
          <w:lang w:val="ro-RO"/>
        </w:rPr>
      </w:pPr>
      <w:proofErr w:type="spellStart"/>
      <w:r w:rsidRPr="004374B5">
        <w:rPr>
          <w:rFonts w:ascii="Segoe UI" w:hAnsi="Segoe UI" w:cs="Segoe UI"/>
          <w:lang w:val="ro-RO"/>
        </w:rPr>
        <w:t>Baines</w:t>
      </w:r>
      <w:proofErr w:type="spellEnd"/>
      <w:r w:rsidRPr="004374B5">
        <w:rPr>
          <w:rFonts w:ascii="Segoe UI" w:hAnsi="Segoe UI" w:cs="Segoe UI"/>
          <w:lang w:val="ro-RO"/>
        </w:rPr>
        <w:t xml:space="preserve">, J. &amp; </w:t>
      </w:r>
      <w:proofErr w:type="spellStart"/>
      <w:r w:rsidRPr="004374B5">
        <w:rPr>
          <w:rFonts w:ascii="Segoe UI" w:hAnsi="Segoe UI" w:cs="Segoe UI"/>
          <w:lang w:val="ro-RO"/>
        </w:rPr>
        <w:t>Lacovara</w:t>
      </w:r>
      <w:proofErr w:type="spellEnd"/>
      <w:r w:rsidRPr="004374B5">
        <w:rPr>
          <w:rFonts w:ascii="Segoe UI" w:hAnsi="Segoe UI" w:cs="Segoe UI"/>
          <w:lang w:val="ro-RO"/>
        </w:rPr>
        <w:t xml:space="preserve">, P. (2002). </w:t>
      </w:r>
      <w:proofErr w:type="spellStart"/>
      <w:r w:rsidRPr="004374B5">
        <w:rPr>
          <w:rFonts w:ascii="Segoe UI" w:hAnsi="Segoe UI" w:cs="Segoe UI"/>
          <w:lang w:val="ro-RO"/>
        </w:rPr>
        <w:t>Burial</w:t>
      </w:r>
      <w:proofErr w:type="spellEnd"/>
      <w:r w:rsidRPr="004374B5">
        <w:rPr>
          <w:rFonts w:ascii="Segoe UI" w:hAnsi="Segoe UI" w:cs="Segoe UI"/>
          <w:lang w:val="ro-RO"/>
        </w:rPr>
        <w:t xml:space="preserve"> </w:t>
      </w:r>
      <w:proofErr w:type="spellStart"/>
      <w:r w:rsidRPr="004374B5">
        <w:rPr>
          <w:rFonts w:ascii="Segoe UI" w:hAnsi="Segoe UI" w:cs="Segoe UI"/>
          <w:lang w:val="ro-RO"/>
        </w:rPr>
        <w:t>and</w:t>
      </w:r>
      <w:proofErr w:type="spellEnd"/>
      <w:r w:rsidRPr="004374B5">
        <w:rPr>
          <w:rFonts w:ascii="Segoe UI" w:hAnsi="Segoe UI" w:cs="Segoe UI"/>
          <w:lang w:val="ro-RO"/>
        </w:rPr>
        <w:t xml:space="preserve"> </w:t>
      </w:r>
      <w:proofErr w:type="spellStart"/>
      <w:r w:rsidRPr="004374B5">
        <w:rPr>
          <w:rFonts w:ascii="Segoe UI" w:hAnsi="Segoe UI" w:cs="Segoe UI"/>
          <w:lang w:val="ro-RO"/>
        </w:rPr>
        <w:t>the</w:t>
      </w:r>
      <w:proofErr w:type="spellEnd"/>
      <w:r w:rsidRPr="004374B5">
        <w:rPr>
          <w:rFonts w:ascii="Segoe UI" w:hAnsi="Segoe UI" w:cs="Segoe UI"/>
          <w:lang w:val="ro-RO"/>
        </w:rPr>
        <w:t xml:space="preserve"> </w:t>
      </w:r>
      <w:proofErr w:type="spellStart"/>
      <w:r w:rsidRPr="004374B5">
        <w:rPr>
          <w:rFonts w:ascii="Segoe UI" w:hAnsi="Segoe UI" w:cs="Segoe UI"/>
          <w:lang w:val="ro-RO"/>
        </w:rPr>
        <w:t>dead</w:t>
      </w:r>
      <w:proofErr w:type="spellEnd"/>
      <w:r w:rsidRPr="004374B5">
        <w:rPr>
          <w:rFonts w:ascii="Segoe UI" w:hAnsi="Segoe UI" w:cs="Segoe UI"/>
          <w:lang w:val="ro-RO"/>
        </w:rPr>
        <w:t xml:space="preserve"> in </w:t>
      </w:r>
      <w:proofErr w:type="spellStart"/>
      <w:r w:rsidRPr="004374B5">
        <w:rPr>
          <w:rFonts w:ascii="Segoe UI" w:hAnsi="Segoe UI" w:cs="Segoe UI"/>
          <w:lang w:val="ro-RO"/>
        </w:rPr>
        <w:t>ancient</w:t>
      </w:r>
      <w:proofErr w:type="spellEnd"/>
      <w:r w:rsidRPr="004374B5">
        <w:rPr>
          <w:rFonts w:ascii="Segoe UI" w:hAnsi="Segoe UI" w:cs="Segoe UI"/>
          <w:lang w:val="ro-RO"/>
        </w:rPr>
        <w:t xml:space="preserve">    </w:t>
      </w:r>
      <w:proofErr w:type="spellStart"/>
      <w:r w:rsidRPr="004374B5">
        <w:rPr>
          <w:rFonts w:ascii="Segoe UI" w:hAnsi="Segoe UI" w:cs="Segoe UI"/>
          <w:lang w:val="ro-RO"/>
        </w:rPr>
        <w:t>Egyptian</w:t>
      </w:r>
      <w:proofErr w:type="spellEnd"/>
      <w:r w:rsidRPr="004374B5">
        <w:rPr>
          <w:rFonts w:ascii="Segoe UI" w:hAnsi="Segoe UI" w:cs="Segoe UI"/>
          <w:lang w:val="ro-RO"/>
        </w:rPr>
        <w:t xml:space="preserve"> </w:t>
      </w:r>
      <w:proofErr w:type="spellStart"/>
      <w:r w:rsidRPr="004374B5">
        <w:rPr>
          <w:rFonts w:ascii="Segoe UI" w:hAnsi="Segoe UI" w:cs="Segoe UI"/>
          <w:lang w:val="ro-RO"/>
        </w:rPr>
        <w:t>society</w:t>
      </w:r>
      <w:proofErr w:type="spellEnd"/>
      <w:r w:rsidRPr="004374B5">
        <w:rPr>
          <w:rFonts w:ascii="Segoe UI" w:hAnsi="Segoe UI" w:cs="Segoe UI"/>
          <w:lang w:val="ro-RO"/>
        </w:rPr>
        <w:t xml:space="preserve">: Respect, formalism, </w:t>
      </w:r>
      <w:proofErr w:type="spellStart"/>
      <w:r w:rsidRPr="004374B5">
        <w:rPr>
          <w:rFonts w:ascii="Segoe UI" w:hAnsi="Segoe UI" w:cs="Segoe UI"/>
          <w:lang w:val="ro-RO"/>
        </w:rPr>
        <w:t>neglect</w:t>
      </w:r>
      <w:proofErr w:type="spellEnd"/>
      <w:r w:rsidRPr="004374B5">
        <w:rPr>
          <w:rFonts w:ascii="Segoe UI" w:hAnsi="Segoe UI" w:cs="Segoe UI"/>
          <w:lang w:val="ro-RO"/>
        </w:rPr>
        <w:t xml:space="preserve">. </w:t>
      </w:r>
      <w:r w:rsidRPr="004374B5">
        <w:rPr>
          <w:rFonts w:ascii="Segoe UI" w:hAnsi="Segoe UI" w:cs="Segoe UI"/>
          <w:i/>
          <w:iCs/>
          <w:lang w:val="ro-RO"/>
        </w:rPr>
        <w:t xml:space="preserve">Journal of Social </w:t>
      </w:r>
      <w:proofErr w:type="spellStart"/>
      <w:r w:rsidRPr="004374B5">
        <w:rPr>
          <w:rFonts w:ascii="Segoe UI" w:hAnsi="Segoe UI" w:cs="Segoe UI"/>
          <w:i/>
          <w:iCs/>
          <w:lang w:val="ro-RO"/>
        </w:rPr>
        <w:t>Archaeology</w:t>
      </w:r>
      <w:proofErr w:type="spellEnd"/>
      <w:r w:rsidRPr="004374B5">
        <w:rPr>
          <w:rFonts w:ascii="Segoe UI" w:hAnsi="Segoe UI" w:cs="Segoe UI"/>
          <w:i/>
          <w:iCs/>
          <w:lang w:val="ro-RO"/>
        </w:rPr>
        <w:t>,</w:t>
      </w:r>
      <w:r w:rsidRPr="004374B5">
        <w:rPr>
          <w:rFonts w:ascii="Segoe UI" w:hAnsi="Segoe UI" w:cs="Segoe UI"/>
          <w:lang w:val="ro-RO"/>
        </w:rPr>
        <w:t xml:space="preserve"> V. 2, 5-36. </w:t>
      </w:r>
    </w:p>
    <w:p w14:paraId="557F8416" w14:textId="77777777" w:rsidR="001B05E9" w:rsidRPr="004374B5" w:rsidRDefault="00000000" w:rsidP="001B05E9">
      <w:pPr>
        <w:spacing w:after="0" w:line="240" w:lineRule="auto"/>
        <w:ind w:left="11" w:hangingChars="5" w:hanging="11"/>
        <w:jc w:val="both"/>
        <w:rPr>
          <w:rFonts w:ascii="Segoe UI" w:hAnsi="Segoe UI" w:cs="Segoe UI"/>
          <w:lang w:val="ro-RO"/>
        </w:rPr>
      </w:pPr>
      <w:hyperlink r:id="rId44" w:history="1">
        <w:r w:rsidR="001B05E9" w:rsidRPr="004374B5">
          <w:rPr>
            <w:rStyle w:val="Hyperlink"/>
            <w:rFonts w:ascii="Segoe UI" w:hAnsi="Segoe UI" w:cs="Segoe UI"/>
            <w:lang w:val="ro-RO"/>
          </w:rPr>
          <w:t>https://doi.org/10.1177/146960530200200159</w:t>
        </w:r>
      </w:hyperlink>
    </w:p>
    <w:p w14:paraId="17FB25F9" w14:textId="77777777" w:rsidR="001B05E9" w:rsidRPr="004374B5" w:rsidRDefault="001B05E9" w:rsidP="001B05E9">
      <w:pPr>
        <w:spacing w:after="0" w:line="240" w:lineRule="auto"/>
        <w:ind w:left="719" w:hangingChars="327" w:hanging="719"/>
        <w:jc w:val="both"/>
        <w:rPr>
          <w:rFonts w:ascii="Segoe UI" w:hAnsi="Segoe UI" w:cs="Segoe UI"/>
          <w:lang w:val="ro-RO"/>
        </w:rPr>
      </w:pPr>
      <w:r w:rsidRPr="004374B5">
        <w:rPr>
          <w:rFonts w:ascii="Segoe UI" w:hAnsi="Segoe UI" w:cs="Segoe UI"/>
          <w:lang w:val="ro-RO"/>
        </w:rPr>
        <w:t xml:space="preserve">Daniel, C. (1985). </w:t>
      </w:r>
      <w:r w:rsidRPr="004374B5">
        <w:rPr>
          <w:rFonts w:ascii="Segoe UI" w:hAnsi="Segoe UI" w:cs="Segoe UI"/>
          <w:i/>
          <w:iCs/>
          <w:lang w:val="ro-RO"/>
        </w:rPr>
        <w:t xml:space="preserve">Cultura spirituală a Egiptului Antic / The spiritual </w:t>
      </w:r>
      <w:proofErr w:type="spellStart"/>
      <w:r w:rsidRPr="004374B5">
        <w:rPr>
          <w:rFonts w:ascii="Segoe UI" w:hAnsi="Segoe UI" w:cs="Segoe UI"/>
          <w:i/>
          <w:iCs/>
          <w:lang w:val="ro-RO"/>
        </w:rPr>
        <w:t>culture</w:t>
      </w:r>
      <w:proofErr w:type="spellEnd"/>
      <w:r w:rsidRPr="004374B5">
        <w:rPr>
          <w:rFonts w:ascii="Segoe UI" w:hAnsi="Segoe UI" w:cs="Segoe UI"/>
          <w:i/>
          <w:iCs/>
          <w:lang w:val="ro-RO"/>
        </w:rPr>
        <w:t xml:space="preserve"> of </w:t>
      </w:r>
      <w:proofErr w:type="spellStart"/>
      <w:r w:rsidRPr="004374B5">
        <w:rPr>
          <w:rFonts w:ascii="Segoe UI" w:hAnsi="Segoe UI" w:cs="Segoe UI"/>
          <w:i/>
          <w:iCs/>
          <w:lang w:val="ro-RO"/>
        </w:rPr>
        <w:t>Ancient</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Egypt</w:t>
      </w:r>
      <w:proofErr w:type="spellEnd"/>
      <w:r w:rsidRPr="004374B5">
        <w:rPr>
          <w:rFonts w:ascii="Segoe UI" w:hAnsi="Segoe UI" w:cs="Segoe UI"/>
          <w:lang w:val="ro-RO"/>
        </w:rPr>
        <w:t xml:space="preserve">.  </w:t>
      </w:r>
      <w:r w:rsidRPr="004374B5">
        <w:rPr>
          <w:rFonts w:ascii="Segoe UI" w:hAnsi="Segoe UI" w:cs="Segoe UI"/>
          <w:lang w:val="ro-RO"/>
        </w:rPr>
        <w:tab/>
        <w:t>București: Editura Cartea Românească.</w:t>
      </w:r>
    </w:p>
    <w:p w14:paraId="18EC7D1A" w14:textId="77777777" w:rsidR="001B05E9" w:rsidRPr="004374B5" w:rsidRDefault="001B05E9" w:rsidP="001B05E9">
      <w:pPr>
        <w:spacing w:after="0" w:line="240" w:lineRule="auto"/>
        <w:ind w:left="719" w:hangingChars="327" w:hanging="719"/>
        <w:jc w:val="both"/>
        <w:rPr>
          <w:rFonts w:ascii="Segoe UI" w:hAnsi="Segoe UI" w:cs="Segoe UI"/>
          <w:lang w:val="ro-RO"/>
        </w:rPr>
      </w:pPr>
      <w:r w:rsidRPr="004374B5">
        <w:rPr>
          <w:rFonts w:ascii="Segoe UI" w:hAnsi="Segoe UI" w:cs="Segoe UI"/>
          <w:lang w:val="ro-RO"/>
        </w:rPr>
        <w:t xml:space="preserve">Daniel, C. (1976). </w:t>
      </w:r>
      <w:r w:rsidRPr="004374B5">
        <w:rPr>
          <w:rFonts w:ascii="Segoe UI" w:hAnsi="Segoe UI" w:cs="Segoe UI"/>
          <w:i/>
          <w:iCs/>
          <w:lang w:val="ro-RO"/>
        </w:rPr>
        <w:t xml:space="preserve">Civilizația Egiptului Antic / The </w:t>
      </w:r>
      <w:proofErr w:type="spellStart"/>
      <w:r w:rsidRPr="004374B5">
        <w:rPr>
          <w:rFonts w:ascii="Segoe UI" w:hAnsi="Segoe UI" w:cs="Segoe UI"/>
          <w:i/>
          <w:iCs/>
          <w:lang w:val="ro-RO"/>
        </w:rPr>
        <w:t>civilization</w:t>
      </w:r>
      <w:proofErr w:type="spellEnd"/>
      <w:r w:rsidRPr="004374B5">
        <w:rPr>
          <w:rFonts w:ascii="Segoe UI" w:hAnsi="Segoe UI" w:cs="Segoe UI"/>
          <w:i/>
          <w:iCs/>
          <w:lang w:val="ro-RO"/>
        </w:rPr>
        <w:t xml:space="preserve"> of </w:t>
      </w:r>
      <w:proofErr w:type="spellStart"/>
      <w:r w:rsidRPr="004374B5">
        <w:rPr>
          <w:rFonts w:ascii="Segoe UI" w:hAnsi="Segoe UI" w:cs="Segoe UI"/>
          <w:i/>
          <w:iCs/>
          <w:lang w:val="ro-RO"/>
        </w:rPr>
        <w:t>Ancient</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Egypt</w:t>
      </w:r>
      <w:proofErr w:type="spellEnd"/>
      <w:r w:rsidRPr="004374B5">
        <w:rPr>
          <w:rFonts w:ascii="Segoe UI" w:hAnsi="Segoe UI" w:cs="Segoe UI"/>
          <w:lang w:val="ro-RO"/>
        </w:rPr>
        <w:t xml:space="preserve">. București: Editura  </w:t>
      </w:r>
      <w:r w:rsidRPr="004374B5">
        <w:rPr>
          <w:rFonts w:ascii="Segoe UI" w:hAnsi="Segoe UI" w:cs="Segoe UI"/>
          <w:lang w:val="ro-RO"/>
        </w:rPr>
        <w:tab/>
        <w:t>Sport și Turism.</w:t>
      </w:r>
    </w:p>
    <w:p w14:paraId="43881866" w14:textId="77777777" w:rsidR="001B05E9" w:rsidRPr="004374B5" w:rsidRDefault="001B05E9" w:rsidP="001B05E9">
      <w:pPr>
        <w:spacing w:after="0" w:line="240" w:lineRule="auto"/>
        <w:ind w:left="719" w:hangingChars="327" w:hanging="719"/>
        <w:jc w:val="both"/>
        <w:rPr>
          <w:rFonts w:ascii="Segoe UI" w:hAnsi="Segoe UI" w:cs="Segoe UI"/>
          <w:lang w:val="ro-RO"/>
        </w:rPr>
      </w:pPr>
      <w:proofErr w:type="spellStart"/>
      <w:r w:rsidRPr="004374B5">
        <w:rPr>
          <w:rFonts w:ascii="Segoe UI" w:hAnsi="Segoe UI" w:cs="Segoe UI"/>
          <w:lang w:val="ro-RO"/>
        </w:rPr>
        <w:t>Debovska-Ludwin</w:t>
      </w:r>
      <w:proofErr w:type="spellEnd"/>
      <w:r w:rsidRPr="004374B5">
        <w:rPr>
          <w:rFonts w:ascii="Segoe UI" w:hAnsi="Segoe UI" w:cs="Segoe UI"/>
          <w:lang w:val="ro-RO"/>
        </w:rPr>
        <w:t xml:space="preserve">, J. (2016). </w:t>
      </w:r>
      <w:proofErr w:type="spellStart"/>
      <w:r w:rsidRPr="004374B5">
        <w:rPr>
          <w:rFonts w:ascii="Segoe UI" w:hAnsi="Segoe UI" w:cs="Segoe UI"/>
          <w:i/>
          <w:iCs/>
          <w:lang w:val="ro-RO"/>
        </w:rPr>
        <w:t>Early</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Burial</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Custums</w:t>
      </w:r>
      <w:proofErr w:type="spellEnd"/>
      <w:r w:rsidRPr="004374B5">
        <w:rPr>
          <w:rFonts w:ascii="Segoe UI" w:hAnsi="Segoe UI" w:cs="Segoe UI"/>
          <w:i/>
          <w:iCs/>
          <w:lang w:val="ro-RO"/>
        </w:rPr>
        <w:t xml:space="preserve"> in </w:t>
      </w:r>
      <w:proofErr w:type="spellStart"/>
      <w:r w:rsidRPr="004374B5">
        <w:rPr>
          <w:rFonts w:ascii="Segoe UI" w:hAnsi="Segoe UI" w:cs="Segoe UI"/>
          <w:i/>
          <w:iCs/>
          <w:lang w:val="ro-RO"/>
        </w:rPr>
        <w:t>Northern</w:t>
      </w:r>
      <w:proofErr w:type="spellEnd"/>
      <w:r w:rsidRPr="004374B5">
        <w:rPr>
          <w:rFonts w:ascii="Segoe UI" w:hAnsi="Segoe UI" w:cs="Segoe UI"/>
          <w:i/>
          <w:iCs/>
          <w:lang w:val="ro-RO"/>
        </w:rPr>
        <w:t xml:space="preserve">  </w:t>
      </w:r>
      <w:r w:rsidRPr="004374B5">
        <w:rPr>
          <w:rFonts w:ascii="Segoe UI" w:hAnsi="Segoe UI" w:cs="Segoe UI"/>
          <w:i/>
          <w:iCs/>
          <w:lang w:val="ro-RO"/>
        </w:rPr>
        <w:tab/>
      </w:r>
      <w:proofErr w:type="spellStart"/>
      <w:r w:rsidRPr="004374B5">
        <w:rPr>
          <w:rFonts w:ascii="Segoe UI" w:hAnsi="Segoe UI" w:cs="Segoe UI"/>
          <w:i/>
          <w:iCs/>
          <w:lang w:val="ro-RO"/>
        </w:rPr>
        <w:t>Egypt</w:t>
      </w:r>
      <w:proofErr w:type="spellEnd"/>
      <w:r w:rsidRPr="004374B5">
        <w:rPr>
          <w:rFonts w:ascii="Segoe UI" w:hAnsi="Segoe UI" w:cs="Segoe UI"/>
          <w:lang w:val="ro-RO"/>
        </w:rPr>
        <w:t xml:space="preserve">. Oxford: British </w:t>
      </w:r>
      <w:proofErr w:type="spellStart"/>
      <w:r w:rsidRPr="004374B5">
        <w:rPr>
          <w:rFonts w:ascii="Segoe UI" w:hAnsi="Segoe UI" w:cs="Segoe UI"/>
          <w:lang w:val="ro-RO"/>
        </w:rPr>
        <w:t>Archeological</w:t>
      </w:r>
      <w:proofErr w:type="spellEnd"/>
      <w:r w:rsidRPr="004374B5">
        <w:rPr>
          <w:rFonts w:ascii="Segoe UI" w:hAnsi="Segoe UI" w:cs="Segoe UI"/>
          <w:lang w:val="ro-RO"/>
        </w:rPr>
        <w:t xml:space="preserve"> </w:t>
      </w:r>
      <w:proofErr w:type="spellStart"/>
      <w:r w:rsidRPr="004374B5">
        <w:rPr>
          <w:rFonts w:ascii="Segoe UI" w:hAnsi="Segoe UI" w:cs="Segoe UI"/>
          <w:lang w:val="ro-RO"/>
        </w:rPr>
        <w:t>Reports</w:t>
      </w:r>
      <w:proofErr w:type="spellEnd"/>
      <w:r w:rsidRPr="004374B5">
        <w:rPr>
          <w:rFonts w:ascii="Segoe UI" w:hAnsi="Segoe UI" w:cs="Segoe UI"/>
          <w:lang w:val="ro-RO"/>
        </w:rPr>
        <w:t xml:space="preserve"> Publisher.</w:t>
      </w:r>
    </w:p>
    <w:p w14:paraId="571CE59B" w14:textId="77777777" w:rsidR="001B05E9" w:rsidRPr="004374B5" w:rsidRDefault="001B05E9" w:rsidP="001B05E9">
      <w:pPr>
        <w:spacing w:after="0" w:line="240" w:lineRule="auto"/>
        <w:ind w:left="719" w:hangingChars="327" w:hanging="719"/>
        <w:jc w:val="both"/>
        <w:rPr>
          <w:rFonts w:ascii="Segoe UI" w:hAnsi="Segoe UI" w:cs="Segoe UI"/>
          <w:lang w:val="ro-RO"/>
        </w:rPr>
      </w:pPr>
      <w:proofErr w:type="spellStart"/>
      <w:r w:rsidRPr="004374B5">
        <w:rPr>
          <w:rFonts w:ascii="Segoe UI" w:hAnsi="Segoe UI" w:cs="Segoe UI"/>
          <w:lang w:val="ro-RO"/>
        </w:rPr>
        <w:t>Erman</w:t>
      </w:r>
      <w:proofErr w:type="spellEnd"/>
      <w:r w:rsidRPr="004374B5">
        <w:rPr>
          <w:rFonts w:ascii="Segoe UI" w:hAnsi="Segoe UI" w:cs="Segoe UI"/>
          <w:lang w:val="ro-RO"/>
        </w:rPr>
        <w:t xml:space="preserve">, A. (1894). </w:t>
      </w:r>
      <w:r w:rsidRPr="004374B5">
        <w:rPr>
          <w:rFonts w:ascii="Segoe UI" w:hAnsi="Segoe UI" w:cs="Segoe UI"/>
          <w:i/>
          <w:iCs/>
          <w:lang w:val="ro-RO"/>
        </w:rPr>
        <w:t xml:space="preserve">Life in </w:t>
      </w:r>
      <w:proofErr w:type="spellStart"/>
      <w:r w:rsidRPr="004374B5">
        <w:rPr>
          <w:rFonts w:ascii="Segoe UI" w:hAnsi="Segoe UI" w:cs="Segoe UI"/>
          <w:i/>
          <w:iCs/>
          <w:lang w:val="ro-RO"/>
        </w:rPr>
        <w:t>Ancient</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Egypt</w:t>
      </w:r>
      <w:proofErr w:type="spellEnd"/>
      <w:r w:rsidRPr="004374B5">
        <w:rPr>
          <w:rFonts w:ascii="Segoe UI" w:hAnsi="Segoe UI" w:cs="Segoe UI"/>
          <w:lang w:val="ro-RO"/>
        </w:rPr>
        <w:t xml:space="preserve">, </w:t>
      </w:r>
      <w:proofErr w:type="spellStart"/>
      <w:r w:rsidRPr="004374B5">
        <w:rPr>
          <w:rFonts w:ascii="Segoe UI" w:hAnsi="Segoe UI" w:cs="Segoe UI"/>
          <w:lang w:val="ro-RO"/>
        </w:rPr>
        <w:t>translated</w:t>
      </w:r>
      <w:proofErr w:type="spellEnd"/>
      <w:r w:rsidRPr="004374B5">
        <w:rPr>
          <w:rFonts w:ascii="Segoe UI" w:hAnsi="Segoe UI" w:cs="Segoe UI"/>
          <w:lang w:val="ro-RO"/>
        </w:rPr>
        <w:t xml:space="preserve"> </w:t>
      </w:r>
      <w:proofErr w:type="spellStart"/>
      <w:r w:rsidRPr="004374B5">
        <w:rPr>
          <w:rFonts w:ascii="Segoe UI" w:hAnsi="Segoe UI" w:cs="Segoe UI"/>
          <w:lang w:val="ro-RO"/>
        </w:rPr>
        <w:t>by</w:t>
      </w:r>
      <w:proofErr w:type="spellEnd"/>
      <w:r w:rsidRPr="004374B5">
        <w:rPr>
          <w:rFonts w:ascii="Segoe UI" w:hAnsi="Segoe UI" w:cs="Segoe UI"/>
          <w:lang w:val="ro-RO"/>
        </w:rPr>
        <w:t xml:space="preserve"> H. M. </w:t>
      </w:r>
      <w:proofErr w:type="spellStart"/>
      <w:r w:rsidRPr="004374B5">
        <w:rPr>
          <w:rFonts w:ascii="Segoe UI" w:hAnsi="Segoe UI" w:cs="Segoe UI"/>
          <w:lang w:val="ro-RO"/>
        </w:rPr>
        <w:t>Tirard</w:t>
      </w:r>
      <w:proofErr w:type="spellEnd"/>
      <w:r w:rsidRPr="004374B5">
        <w:rPr>
          <w:rFonts w:ascii="Segoe UI" w:hAnsi="Segoe UI" w:cs="Segoe UI"/>
          <w:lang w:val="ro-RO"/>
        </w:rPr>
        <w:t xml:space="preserve">.  </w:t>
      </w:r>
      <w:r w:rsidRPr="004374B5">
        <w:rPr>
          <w:rFonts w:ascii="Segoe UI" w:hAnsi="Segoe UI" w:cs="Segoe UI"/>
          <w:lang w:val="ro-RO"/>
        </w:rPr>
        <w:tab/>
        <w:t xml:space="preserve">London: </w:t>
      </w:r>
      <w:proofErr w:type="spellStart"/>
      <w:r w:rsidRPr="004374B5">
        <w:rPr>
          <w:rFonts w:ascii="Segoe UI" w:hAnsi="Segoe UI" w:cs="Segoe UI"/>
          <w:lang w:val="ro-RO"/>
        </w:rPr>
        <w:t>Macmillan</w:t>
      </w:r>
      <w:proofErr w:type="spellEnd"/>
      <w:r w:rsidRPr="004374B5">
        <w:rPr>
          <w:rFonts w:ascii="Segoe UI" w:hAnsi="Segoe UI" w:cs="Segoe UI"/>
          <w:lang w:val="ro-RO"/>
        </w:rPr>
        <w:t xml:space="preserve"> </w:t>
      </w:r>
      <w:proofErr w:type="spellStart"/>
      <w:r w:rsidRPr="004374B5">
        <w:rPr>
          <w:rFonts w:ascii="Segoe UI" w:hAnsi="Segoe UI" w:cs="Segoe UI"/>
          <w:lang w:val="ro-RO"/>
        </w:rPr>
        <w:t>and</w:t>
      </w:r>
      <w:proofErr w:type="spellEnd"/>
      <w:r w:rsidRPr="004374B5">
        <w:rPr>
          <w:rFonts w:ascii="Segoe UI" w:hAnsi="Segoe UI" w:cs="Segoe UI"/>
          <w:lang w:val="ro-RO"/>
        </w:rPr>
        <w:t xml:space="preserve"> Co.</w:t>
      </w:r>
    </w:p>
    <w:p w14:paraId="0AA16260" w14:textId="77777777" w:rsidR="001B05E9" w:rsidRPr="004374B5" w:rsidRDefault="001B05E9" w:rsidP="001B05E9">
      <w:pPr>
        <w:spacing w:after="0" w:line="240" w:lineRule="auto"/>
        <w:ind w:left="719" w:hangingChars="327" w:hanging="719"/>
        <w:jc w:val="both"/>
        <w:rPr>
          <w:rFonts w:ascii="Segoe UI" w:hAnsi="Segoe UI" w:cs="Segoe UI"/>
          <w:lang w:val="ro-RO"/>
        </w:rPr>
      </w:pPr>
      <w:r w:rsidRPr="004374B5">
        <w:rPr>
          <w:rFonts w:ascii="Segoe UI" w:hAnsi="Segoe UI" w:cs="Segoe UI"/>
          <w:lang w:val="ro-RO"/>
        </w:rPr>
        <w:t xml:space="preserve">Herodot. (1961). </w:t>
      </w:r>
      <w:r w:rsidRPr="004374B5">
        <w:rPr>
          <w:rFonts w:ascii="Segoe UI" w:hAnsi="Segoe UI" w:cs="Segoe UI"/>
          <w:i/>
          <w:iCs/>
          <w:lang w:val="ro-RO"/>
        </w:rPr>
        <w:t>Istorii</w:t>
      </w:r>
      <w:r w:rsidRPr="004374B5">
        <w:rPr>
          <w:rFonts w:ascii="Segoe UI" w:hAnsi="Segoe UI" w:cs="Segoe UI"/>
          <w:lang w:val="ro-RO"/>
        </w:rPr>
        <w:t xml:space="preserve">, studiu introductiv de Adelina </w:t>
      </w:r>
      <w:proofErr w:type="spellStart"/>
      <w:r w:rsidRPr="004374B5">
        <w:rPr>
          <w:rFonts w:ascii="Segoe UI" w:hAnsi="Segoe UI" w:cs="Segoe UI"/>
          <w:lang w:val="ro-RO"/>
        </w:rPr>
        <w:t>Piatkowski</w:t>
      </w:r>
      <w:proofErr w:type="spellEnd"/>
      <w:r w:rsidRPr="004374B5">
        <w:rPr>
          <w:rFonts w:ascii="Segoe UI" w:hAnsi="Segoe UI" w:cs="Segoe UI"/>
          <w:lang w:val="ro-RO"/>
        </w:rPr>
        <w:t xml:space="preserve">,  </w:t>
      </w:r>
      <w:r w:rsidRPr="004374B5">
        <w:rPr>
          <w:rFonts w:ascii="Segoe UI" w:hAnsi="Segoe UI" w:cs="Segoe UI"/>
          <w:lang w:val="ro-RO"/>
        </w:rPr>
        <w:tab/>
      </w:r>
      <w:r>
        <w:rPr>
          <w:rFonts w:ascii="Segoe UI" w:hAnsi="Segoe UI" w:cs="Segoe UI"/>
          <w:lang w:val="ro-RO"/>
        </w:rPr>
        <w:t>(</w:t>
      </w:r>
      <w:r w:rsidRPr="004374B5">
        <w:rPr>
          <w:rFonts w:ascii="Segoe UI" w:hAnsi="Segoe UI" w:cs="Segoe UI"/>
          <w:lang w:val="ro-RO"/>
        </w:rPr>
        <w:t xml:space="preserve">traducere, notițe și note de Adelina </w:t>
      </w:r>
      <w:proofErr w:type="spellStart"/>
      <w:r w:rsidRPr="004374B5">
        <w:rPr>
          <w:rFonts w:ascii="Segoe UI" w:hAnsi="Segoe UI" w:cs="Segoe UI"/>
          <w:lang w:val="ro-RO"/>
        </w:rPr>
        <w:t>Piatkowski</w:t>
      </w:r>
      <w:proofErr w:type="spellEnd"/>
      <w:r w:rsidRPr="004374B5">
        <w:rPr>
          <w:rFonts w:ascii="Segoe UI" w:hAnsi="Segoe UI" w:cs="Segoe UI"/>
          <w:lang w:val="ro-RO"/>
        </w:rPr>
        <w:t xml:space="preserve"> – cărțile I și III,  </w:t>
      </w:r>
      <w:r w:rsidRPr="004374B5">
        <w:rPr>
          <w:rFonts w:ascii="Segoe UI" w:hAnsi="Segoe UI" w:cs="Segoe UI"/>
          <w:lang w:val="ro-RO"/>
        </w:rPr>
        <w:tab/>
        <w:t xml:space="preserve">Felicia </w:t>
      </w:r>
      <w:proofErr w:type="spellStart"/>
      <w:r w:rsidRPr="004374B5">
        <w:rPr>
          <w:rFonts w:ascii="Segoe UI" w:hAnsi="Segoe UI" w:cs="Segoe UI"/>
          <w:lang w:val="ro-RO"/>
        </w:rPr>
        <w:t>Vanț</w:t>
      </w:r>
      <w:proofErr w:type="spellEnd"/>
      <w:r w:rsidRPr="004374B5">
        <w:rPr>
          <w:rFonts w:ascii="Segoe UI" w:hAnsi="Segoe UI" w:cs="Segoe UI"/>
          <w:lang w:val="ro-RO"/>
        </w:rPr>
        <w:t>-Ștef – cărțile II și IV</w:t>
      </w:r>
      <w:r>
        <w:rPr>
          <w:rFonts w:ascii="Segoe UI" w:hAnsi="Segoe UI" w:cs="Segoe UI"/>
          <w:lang w:val="ro-RO"/>
        </w:rPr>
        <w:t>)</w:t>
      </w:r>
      <w:r w:rsidRPr="004374B5">
        <w:rPr>
          <w:rFonts w:ascii="Segoe UI" w:hAnsi="Segoe UI" w:cs="Segoe UI"/>
          <w:lang w:val="ro-RO"/>
        </w:rPr>
        <w:t xml:space="preserve"> / </w:t>
      </w:r>
      <w:proofErr w:type="spellStart"/>
      <w:r w:rsidRPr="004374B5">
        <w:rPr>
          <w:rFonts w:ascii="Segoe UI" w:hAnsi="Segoe UI" w:cs="Segoe UI"/>
          <w:i/>
          <w:lang w:val="ro-RO"/>
        </w:rPr>
        <w:t>Histories</w:t>
      </w:r>
      <w:proofErr w:type="spellEnd"/>
      <w:r w:rsidRPr="004374B5">
        <w:rPr>
          <w:rFonts w:ascii="Segoe UI" w:hAnsi="Segoe UI" w:cs="Segoe UI"/>
          <w:lang w:val="ro-RO"/>
        </w:rPr>
        <w:t xml:space="preserve">, </w:t>
      </w:r>
      <w:r>
        <w:rPr>
          <w:rFonts w:ascii="Segoe UI" w:hAnsi="Segoe UI" w:cs="Segoe UI"/>
          <w:lang w:val="ro-RO"/>
        </w:rPr>
        <w:t>(</w:t>
      </w:r>
      <w:proofErr w:type="spellStart"/>
      <w:r w:rsidRPr="004374B5">
        <w:rPr>
          <w:rFonts w:ascii="Segoe UI" w:hAnsi="Segoe UI" w:cs="Segoe UI"/>
          <w:lang w:val="ro-RO"/>
        </w:rPr>
        <w:t>introductory</w:t>
      </w:r>
      <w:proofErr w:type="spellEnd"/>
      <w:r w:rsidRPr="004374B5">
        <w:rPr>
          <w:rFonts w:ascii="Segoe UI" w:hAnsi="Segoe UI" w:cs="Segoe UI"/>
          <w:lang w:val="ro-RO"/>
        </w:rPr>
        <w:t xml:space="preserve"> </w:t>
      </w:r>
      <w:proofErr w:type="spellStart"/>
      <w:r w:rsidRPr="004374B5">
        <w:rPr>
          <w:rFonts w:ascii="Segoe UI" w:hAnsi="Segoe UI" w:cs="Segoe UI"/>
          <w:lang w:val="ro-RO"/>
        </w:rPr>
        <w:t>study</w:t>
      </w:r>
      <w:proofErr w:type="spellEnd"/>
      <w:r w:rsidRPr="004374B5">
        <w:rPr>
          <w:rFonts w:ascii="Segoe UI" w:hAnsi="Segoe UI" w:cs="Segoe UI"/>
          <w:lang w:val="ro-RO"/>
        </w:rPr>
        <w:t xml:space="preserve"> </w:t>
      </w:r>
      <w:proofErr w:type="spellStart"/>
      <w:r w:rsidRPr="004374B5">
        <w:rPr>
          <w:rFonts w:ascii="Segoe UI" w:hAnsi="Segoe UI" w:cs="Segoe UI"/>
          <w:lang w:val="ro-RO"/>
        </w:rPr>
        <w:t>by</w:t>
      </w:r>
      <w:proofErr w:type="spellEnd"/>
      <w:r w:rsidRPr="004374B5">
        <w:rPr>
          <w:rFonts w:ascii="Segoe UI" w:hAnsi="Segoe UI" w:cs="Segoe UI"/>
          <w:lang w:val="ro-RO"/>
        </w:rPr>
        <w:t xml:space="preserve"> Adelina </w:t>
      </w:r>
      <w:proofErr w:type="spellStart"/>
      <w:r w:rsidRPr="004374B5">
        <w:rPr>
          <w:rFonts w:ascii="Segoe UI" w:hAnsi="Segoe UI" w:cs="Segoe UI"/>
          <w:lang w:val="ro-RO"/>
        </w:rPr>
        <w:t>Piatkowski</w:t>
      </w:r>
      <w:proofErr w:type="spellEnd"/>
      <w:r w:rsidRPr="004374B5">
        <w:rPr>
          <w:rFonts w:ascii="Segoe UI" w:hAnsi="Segoe UI" w:cs="Segoe UI"/>
          <w:lang w:val="ro-RO"/>
        </w:rPr>
        <w:t xml:space="preserve">, </w:t>
      </w:r>
      <w:proofErr w:type="spellStart"/>
      <w:r w:rsidRPr="004374B5">
        <w:rPr>
          <w:rFonts w:ascii="Segoe UI" w:hAnsi="Segoe UI" w:cs="Segoe UI"/>
          <w:lang w:val="ro-RO"/>
        </w:rPr>
        <w:t>translation</w:t>
      </w:r>
      <w:proofErr w:type="spellEnd"/>
      <w:r w:rsidRPr="004374B5">
        <w:rPr>
          <w:rFonts w:ascii="Segoe UI" w:hAnsi="Segoe UI" w:cs="Segoe UI"/>
          <w:lang w:val="ro-RO"/>
        </w:rPr>
        <w:t xml:space="preserve">, notes </w:t>
      </w:r>
      <w:proofErr w:type="spellStart"/>
      <w:r w:rsidRPr="004374B5">
        <w:rPr>
          <w:rFonts w:ascii="Segoe UI" w:hAnsi="Segoe UI" w:cs="Segoe UI"/>
          <w:lang w:val="ro-RO"/>
        </w:rPr>
        <w:t>and</w:t>
      </w:r>
      <w:proofErr w:type="spellEnd"/>
      <w:r w:rsidRPr="004374B5">
        <w:rPr>
          <w:rFonts w:ascii="Segoe UI" w:hAnsi="Segoe UI" w:cs="Segoe UI"/>
          <w:lang w:val="ro-RO"/>
        </w:rPr>
        <w:t xml:space="preserve"> notes </w:t>
      </w:r>
      <w:proofErr w:type="spellStart"/>
      <w:r w:rsidRPr="004374B5">
        <w:rPr>
          <w:rFonts w:ascii="Segoe UI" w:hAnsi="Segoe UI" w:cs="Segoe UI"/>
          <w:lang w:val="ro-RO"/>
        </w:rPr>
        <w:t>by</w:t>
      </w:r>
      <w:proofErr w:type="spellEnd"/>
      <w:r w:rsidRPr="004374B5">
        <w:rPr>
          <w:rFonts w:ascii="Segoe UI" w:hAnsi="Segoe UI" w:cs="Segoe UI"/>
          <w:lang w:val="ro-RO"/>
        </w:rPr>
        <w:t xml:space="preserve"> Adelina </w:t>
      </w:r>
      <w:proofErr w:type="spellStart"/>
      <w:r w:rsidRPr="004374B5">
        <w:rPr>
          <w:rFonts w:ascii="Segoe UI" w:hAnsi="Segoe UI" w:cs="Segoe UI"/>
          <w:lang w:val="ro-RO"/>
        </w:rPr>
        <w:t>Piatkowski</w:t>
      </w:r>
      <w:proofErr w:type="spellEnd"/>
      <w:r w:rsidRPr="004374B5">
        <w:rPr>
          <w:rFonts w:ascii="Segoe UI" w:hAnsi="Segoe UI" w:cs="Segoe UI"/>
          <w:lang w:val="ro-RO"/>
        </w:rPr>
        <w:t xml:space="preserve"> - </w:t>
      </w:r>
      <w:proofErr w:type="spellStart"/>
      <w:r w:rsidRPr="004374B5">
        <w:rPr>
          <w:rFonts w:ascii="Segoe UI" w:hAnsi="Segoe UI" w:cs="Segoe UI"/>
          <w:lang w:val="ro-RO"/>
        </w:rPr>
        <w:t>books</w:t>
      </w:r>
      <w:proofErr w:type="spellEnd"/>
      <w:r w:rsidRPr="004374B5">
        <w:rPr>
          <w:rFonts w:ascii="Segoe UI" w:hAnsi="Segoe UI" w:cs="Segoe UI"/>
          <w:lang w:val="ro-RO"/>
        </w:rPr>
        <w:t xml:space="preserve"> I </w:t>
      </w:r>
      <w:proofErr w:type="spellStart"/>
      <w:r w:rsidRPr="004374B5">
        <w:rPr>
          <w:rFonts w:ascii="Segoe UI" w:hAnsi="Segoe UI" w:cs="Segoe UI"/>
          <w:lang w:val="ro-RO"/>
        </w:rPr>
        <w:t>and</w:t>
      </w:r>
      <w:proofErr w:type="spellEnd"/>
      <w:r w:rsidRPr="004374B5">
        <w:rPr>
          <w:rFonts w:ascii="Segoe UI" w:hAnsi="Segoe UI" w:cs="Segoe UI"/>
          <w:lang w:val="ro-RO"/>
        </w:rPr>
        <w:t xml:space="preserve"> III, Felicia </w:t>
      </w:r>
      <w:proofErr w:type="spellStart"/>
      <w:r w:rsidRPr="004374B5">
        <w:rPr>
          <w:rFonts w:ascii="Segoe UI" w:hAnsi="Segoe UI" w:cs="Segoe UI"/>
          <w:lang w:val="ro-RO"/>
        </w:rPr>
        <w:t>Vanț</w:t>
      </w:r>
      <w:proofErr w:type="spellEnd"/>
      <w:r w:rsidRPr="004374B5">
        <w:rPr>
          <w:rFonts w:ascii="Segoe UI" w:hAnsi="Segoe UI" w:cs="Segoe UI"/>
          <w:lang w:val="ro-RO"/>
        </w:rPr>
        <w:t xml:space="preserve">-Ștef - </w:t>
      </w:r>
      <w:proofErr w:type="spellStart"/>
      <w:r w:rsidRPr="004374B5">
        <w:rPr>
          <w:rFonts w:ascii="Segoe UI" w:hAnsi="Segoe UI" w:cs="Segoe UI"/>
          <w:lang w:val="ro-RO"/>
        </w:rPr>
        <w:t>books</w:t>
      </w:r>
      <w:proofErr w:type="spellEnd"/>
      <w:r w:rsidRPr="004374B5">
        <w:rPr>
          <w:rFonts w:ascii="Segoe UI" w:hAnsi="Segoe UI" w:cs="Segoe UI"/>
          <w:lang w:val="ro-RO"/>
        </w:rPr>
        <w:t xml:space="preserve"> II </w:t>
      </w:r>
      <w:proofErr w:type="spellStart"/>
      <w:r w:rsidRPr="004374B5">
        <w:rPr>
          <w:rFonts w:ascii="Segoe UI" w:hAnsi="Segoe UI" w:cs="Segoe UI"/>
          <w:lang w:val="ro-RO"/>
        </w:rPr>
        <w:t>and</w:t>
      </w:r>
      <w:proofErr w:type="spellEnd"/>
      <w:r w:rsidRPr="004374B5">
        <w:rPr>
          <w:rFonts w:ascii="Segoe UI" w:hAnsi="Segoe UI" w:cs="Segoe UI"/>
          <w:lang w:val="ro-RO"/>
        </w:rPr>
        <w:t xml:space="preserve"> IV</w:t>
      </w:r>
      <w:r>
        <w:rPr>
          <w:rFonts w:ascii="Segoe UI" w:hAnsi="Segoe UI" w:cs="Segoe UI"/>
          <w:lang w:val="ro-RO"/>
        </w:rPr>
        <w:t>)</w:t>
      </w:r>
      <w:r w:rsidRPr="004374B5">
        <w:rPr>
          <w:rFonts w:ascii="Segoe UI" w:hAnsi="Segoe UI" w:cs="Segoe UI"/>
          <w:lang w:val="ro-RO"/>
        </w:rPr>
        <w:t>. București: Editura Științifică.</w:t>
      </w:r>
    </w:p>
    <w:p w14:paraId="6C47A209" w14:textId="77777777" w:rsidR="001B05E9" w:rsidRPr="004374B5" w:rsidRDefault="001B05E9" w:rsidP="001B05E9">
      <w:pPr>
        <w:spacing w:after="0" w:line="240" w:lineRule="auto"/>
        <w:ind w:left="719" w:hangingChars="327" w:hanging="719"/>
        <w:jc w:val="both"/>
        <w:rPr>
          <w:rFonts w:ascii="Segoe UI" w:hAnsi="Segoe UI" w:cs="Segoe UI"/>
          <w:lang w:val="ro-RO"/>
        </w:rPr>
      </w:pPr>
      <w:bookmarkStart w:id="14" w:name="_Hlk151303538"/>
      <w:proofErr w:type="spellStart"/>
      <w:r w:rsidRPr="004374B5">
        <w:rPr>
          <w:rFonts w:ascii="Segoe UI" w:hAnsi="Segoe UI" w:cs="Segoe UI"/>
          <w:lang w:val="ro-RO"/>
        </w:rPr>
        <w:t>Ikram</w:t>
      </w:r>
      <w:proofErr w:type="spellEnd"/>
      <w:r w:rsidRPr="004374B5">
        <w:rPr>
          <w:rFonts w:ascii="Segoe UI" w:hAnsi="Segoe UI" w:cs="Segoe UI"/>
          <w:lang w:val="ro-RO"/>
        </w:rPr>
        <w:t xml:space="preserve">, S. (2015). </w:t>
      </w:r>
      <w:proofErr w:type="spellStart"/>
      <w:r w:rsidRPr="004374B5">
        <w:rPr>
          <w:rFonts w:ascii="Segoe UI" w:hAnsi="Segoe UI" w:cs="Segoe UI"/>
          <w:i/>
          <w:iCs/>
          <w:lang w:val="ro-RO"/>
        </w:rPr>
        <w:t>Death</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and</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Burial</w:t>
      </w:r>
      <w:proofErr w:type="spellEnd"/>
      <w:r w:rsidRPr="004374B5">
        <w:rPr>
          <w:rFonts w:ascii="Segoe UI" w:hAnsi="Segoe UI" w:cs="Segoe UI"/>
          <w:i/>
          <w:iCs/>
          <w:lang w:val="ro-RO"/>
        </w:rPr>
        <w:t xml:space="preserve"> in </w:t>
      </w:r>
      <w:proofErr w:type="spellStart"/>
      <w:r w:rsidRPr="004374B5">
        <w:rPr>
          <w:rFonts w:ascii="Segoe UI" w:hAnsi="Segoe UI" w:cs="Segoe UI"/>
          <w:i/>
          <w:iCs/>
          <w:lang w:val="ro-RO"/>
        </w:rPr>
        <w:t>Ancient</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Egypt</w:t>
      </w:r>
      <w:proofErr w:type="spellEnd"/>
      <w:r w:rsidRPr="004374B5">
        <w:rPr>
          <w:rFonts w:ascii="Segoe UI" w:hAnsi="Segoe UI" w:cs="Segoe UI"/>
          <w:lang w:val="ro-RO"/>
        </w:rPr>
        <w:t xml:space="preserve">. Cairo: The  </w:t>
      </w:r>
      <w:r w:rsidRPr="004374B5">
        <w:rPr>
          <w:rFonts w:ascii="Segoe UI" w:hAnsi="Segoe UI" w:cs="Segoe UI"/>
          <w:lang w:val="ro-RO"/>
        </w:rPr>
        <w:tab/>
        <w:t>American University in Cairo Press.</w:t>
      </w:r>
      <w:bookmarkEnd w:id="14"/>
    </w:p>
    <w:p w14:paraId="13203712" w14:textId="77777777" w:rsidR="001B05E9" w:rsidRPr="004374B5" w:rsidRDefault="001B05E9" w:rsidP="001B05E9">
      <w:pPr>
        <w:spacing w:after="0" w:line="240" w:lineRule="auto"/>
        <w:ind w:left="719" w:hangingChars="327" w:hanging="719"/>
        <w:jc w:val="both"/>
        <w:rPr>
          <w:rFonts w:ascii="Segoe UI" w:hAnsi="Segoe UI" w:cs="Segoe UI"/>
          <w:lang w:val="ro-RO"/>
        </w:rPr>
      </w:pPr>
      <w:r w:rsidRPr="004374B5">
        <w:rPr>
          <w:rFonts w:ascii="Segoe UI" w:hAnsi="Segoe UI" w:cs="Segoe UI"/>
          <w:lang w:val="ro-RO"/>
        </w:rPr>
        <w:lastRenderedPageBreak/>
        <w:t xml:space="preserve">Shaw, I. &amp; Nicholson,  P. (2002). </w:t>
      </w:r>
      <w:r w:rsidRPr="004374B5">
        <w:rPr>
          <w:rFonts w:ascii="Segoe UI" w:hAnsi="Segoe UI" w:cs="Segoe UI"/>
          <w:i/>
          <w:iCs/>
          <w:lang w:val="ro-RO"/>
        </w:rPr>
        <w:t xml:space="preserve">The British </w:t>
      </w:r>
      <w:proofErr w:type="spellStart"/>
      <w:r w:rsidRPr="004374B5">
        <w:rPr>
          <w:rFonts w:ascii="Segoe UI" w:hAnsi="Segoe UI" w:cs="Segoe UI"/>
          <w:i/>
          <w:iCs/>
          <w:lang w:val="ro-RO"/>
        </w:rPr>
        <w:t>Museum</w:t>
      </w:r>
      <w:proofErr w:type="spellEnd"/>
      <w:r w:rsidRPr="004374B5">
        <w:rPr>
          <w:rFonts w:ascii="Segoe UI" w:hAnsi="Segoe UI" w:cs="Segoe UI"/>
          <w:i/>
          <w:iCs/>
          <w:lang w:val="ro-RO"/>
        </w:rPr>
        <w:t xml:space="preserve"> Dictionary </w:t>
      </w:r>
      <w:r w:rsidRPr="004374B5">
        <w:rPr>
          <w:rFonts w:ascii="Segoe UI" w:hAnsi="Segoe UI" w:cs="Segoe UI"/>
          <w:i/>
          <w:iCs/>
          <w:lang w:val="ro-RO"/>
        </w:rPr>
        <w:tab/>
        <w:t xml:space="preserve">of </w:t>
      </w:r>
      <w:proofErr w:type="spellStart"/>
      <w:r w:rsidRPr="004374B5">
        <w:rPr>
          <w:rFonts w:ascii="Segoe UI" w:hAnsi="Segoe UI" w:cs="Segoe UI"/>
          <w:i/>
          <w:iCs/>
          <w:lang w:val="ro-RO"/>
        </w:rPr>
        <w:t>Ancient</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Egypt</w:t>
      </w:r>
      <w:proofErr w:type="spellEnd"/>
      <w:r w:rsidRPr="004374B5">
        <w:rPr>
          <w:rFonts w:ascii="Segoe UI" w:hAnsi="Segoe UI" w:cs="Segoe UI"/>
          <w:lang w:val="ro-RO"/>
        </w:rPr>
        <w:t xml:space="preserve">. Cairo: The American University in Cairo Press. </w:t>
      </w:r>
    </w:p>
    <w:p w14:paraId="55ED747F" w14:textId="77777777" w:rsidR="001B05E9" w:rsidRPr="004374B5" w:rsidRDefault="001B05E9" w:rsidP="001B05E9">
      <w:pPr>
        <w:spacing w:after="0" w:line="240" w:lineRule="auto"/>
        <w:ind w:left="719" w:hangingChars="327" w:hanging="719"/>
        <w:jc w:val="both"/>
        <w:rPr>
          <w:rFonts w:ascii="Segoe UI" w:hAnsi="Segoe UI" w:cs="Segoe UI"/>
          <w:lang w:val="ro-RO"/>
        </w:rPr>
      </w:pPr>
      <w:proofErr w:type="spellStart"/>
      <w:r w:rsidRPr="004374B5">
        <w:rPr>
          <w:rFonts w:ascii="Segoe UI" w:hAnsi="Segoe UI" w:cs="Segoe UI"/>
          <w:lang w:val="ro-RO"/>
        </w:rPr>
        <w:t>Wilkinson</w:t>
      </w:r>
      <w:proofErr w:type="spellEnd"/>
      <w:r w:rsidRPr="004374B5">
        <w:rPr>
          <w:rFonts w:ascii="Segoe UI" w:hAnsi="Segoe UI" w:cs="Segoe UI"/>
          <w:lang w:val="ro-RO"/>
        </w:rPr>
        <w:t xml:space="preserve">, R. (2003). </w:t>
      </w:r>
      <w:r w:rsidRPr="004374B5">
        <w:rPr>
          <w:rFonts w:ascii="Segoe UI" w:hAnsi="Segoe UI" w:cs="Segoe UI"/>
          <w:i/>
          <w:iCs/>
          <w:lang w:val="ro-RO"/>
        </w:rPr>
        <w:t xml:space="preserve">The Complete </w:t>
      </w:r>
      <w:proofErr w:type="spellStart"/>
      <w:r w:rsidRPr="004374B5">
        <w:rPr>
          <w:rFonts w:ascii="Segoe UI" w:hAnsi="Segoe UI" w:cs="Segoe UI"/>
          <w:i/>
          <w:iCs/>
          <w:lang w:val="ro-RO"/>
        </w:rPr>
        <w:t>Gods</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and</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Goddesses</w:t>
      </w:r>
      <w:proofErr w:type="spellEnd"/>
      <w:r w:rsidRPr="004374B5">
        <w:rPr>
          <w:rFonts w:ascii="Segoe UI" w:hAnsi="Segoe UI" w:cs="Segoe UI"/>
          <w:i/>
          <w:iCs/>
          <w:lang w:val="ro-RO"/>
        </w:rPr>
        <w:t xml:space="preserve"> of  </w:t>
      </w:r>
      <w:r w:rsidRPr="004374B5">
        <w:rPr>
          <w:rFonts w:ascii="Segoe UI" w:hAnsi="Segoe UI" w:cs="Segoe UI"/>
          <w:i/>
          <w:iCs/>
          <w:lang w:val="ro-RO"/>
        </w:rPr>
        <w:tab/>
      </w:r>
      <w:proofErr w:type="spellStart"/>
      <w:r w:rsidRPr="004374B5">
        <w:rPr>
          <w:rFonts w:ascii="Segoe UI" w:hAnsi="Segoe UI" w:cs="Segoe UI"/>
          <w:i/>
          <w:iCs/>
          <w:lang w:val="ro-RO"/>
        </w:rPr>
        <w:t>Ancient</w:t>
      </w:r>
      <w:proofErr w:type="spellEnd"/>
      <w:r w:rsidRPr="004374B5">
        <w:rPr>
          <w:rFonts w:ascii="Segoe UI" w:hAnsi="Segoe UI" w:cs="Segoe UI"/>
          <w:i/>
          <w:iCs/>
          <w:lang w:val="ro-RO"/>
        </w:rPr>
        <w:t xml:space="preserve"> </w:t>
      </w:r>
      <w:proofErr w:type="spellStart"/>
      <w:r w:rsidRPr="004374B5">
        <w:rPr>
          <w:rFonts w:ascii="Segoe UI" w:hAnsi="Segoe UI" w:cs="Segoe UI"/>
          <w:i/>
          <w:iCs/>
          <w:lang w:val="ro-RO"/>
        </w:rPr>
        <w:t>Egypt</w:t>
      </w:r>
      <w:proofErr w:type="spellEnd"/>
      <w:r w:rsidRPr="004374B5">
        <w:rPr>
          <w:rFonts w:ascii="Segoe UI" w:hAnsi="Segoe UI" w:cs="Segoe UI"/>
          <w:lang w:val="ro-RO"/>
        </w:rPr>
        <w:t xml:space="preserve">. London: </w:t>
      </w:r>
      <w:proofErr w:type="spellStart"/>
      <w:r w:rsidRPr="004374B5">
        <w:rPr>
          <w:rFonts w:ascii="Segoe UI" w:hAnsi="Segoe UI" w:cs="Segoe UI"/>
          <w:lang w:val="ro-RO"/>
        </w:rPr>
        <w:t>Thames</w:t>
      </w:r>
      <w:proofErr w:type="spellEnd"/>
      <w:r w:rsidRPr="004374B5">
        <w:rPr>
          <w:rFonts w:ascii="Segoe UI" w:hAnsi="Segoe UI" w:cs="Segoe UI"/>
          <w:lang w:val="ro-RO"/>
        </w:rPr>
        <w:t xml:space="preserve"> &amp; Hudson Ltd. </w:t>
      </w:r>
    </w:p>
    <w:p w14:paraId="1139461E" w14:textId="77777777" w:rsidR="00CD635B" w:rsidRDefault="00CD635B" w:rsidP="001B05E9">
      <w:pPr>
        <w:spacing w:after="0" w:line="240" w:lineRule="auto"/>
        <w:rPr>
          <w:rFonts w:ascii="Segoe UI" w:hAnsi="Segoe UI" w:cs="Segoe UI"/>
          <w:b/>
          <w:bCs/>
          <w:lang w:val="ro-RO"/>
        </w:rPr>
      </w:pPr>
    </w:p>
    <w:p w14:paraId="4728CC5B" w14:textId="77777777" w:rsidR="000F610D" w:rsidRDefault="000F610D" w:rsidP="001B05E9">
      <w:pPr>
        <w:spacing w:after="0" w:line="240" w:lineRule="auto"/>
        <w:rPr>
          <w:rFonts w:ascii="Segoe UI" w:hAnsi="Segoe UI" w:cs="Segoe UI"/>
          <w:b/>
          <w:bCs/>
          <w:lang w:val="ro-RO"/>
        </w:rPr>
      </w:pPr>
    </w:p>
    <w:p w14:paraId="03553897" w14:textId="3808DD91" w:rsidR="001B05E9" w:rsidRPr="00CD635B" w:rsidRDefault="001B05E9" w:rsidP="001B05E9">
      <w:pPr>
        <w:spacing w:after="0" w:line="240" w:lineRule="auto"/>
        <w:rPr>
          <w:rFonts w:ascii="Segoe UI" w:hAnsi="Segoe UI" w:cs="Segoe UI"/>
          <w:b/>
          <w:bCs/>
          <w:lang w:val="ro-RO"/>
        </w:rPr>
      </w:pPr>
      <w:proofErr w:type="spellStart"/>
      <w:r w:rsidRPr="00CD635B">
        <w:rPr>
          <w:rFonts w:ascii="Segoe UI" w:hAnsi="Segoe UI" w:cs="Segoe UI"/>
          <w:b/>
          <w:bCs/>
          <w:lang w:val="ro-RO"/>
        </w:rPr>
        <w:t>Sitografie</w:t>
      </w:r>
      <w:proofErr w:type="spellEnd"/>
    </w:p>
    <w:p w14:paraId="7768B565" w14:textId="77777777" w:rsidR="001B05E9" w:rsidRPr="004374B5" w:rsidRDefault="001B05E9" w:rsidP="001B05E9">
      <w:pPr>
        <w:pStyle w:val="Legend"/>
        <w:spacing w:after="0"/>
        <w:ind w:left="709" w:hanging="709"/>
        <w:jc w:val="both"/>
        <w:rPr>
          <w:rFonts w:ascii="Segoe UI" w:hAnsi="Segoe UI" w:cs="Segoe UI"/>
          <w:i/>
          <w:color w:val="auto"/>
          <w:sz w:val="22"/>
          <w:szCs w:val="22"/>
          <w:lang w:val="ro-RO"/>
        </w:rPr>
      </w:pPr>
      <w:proofErr w:type="spellStart"/>
      <w:r w:rsidRPr="004374B5">
        <w:rPr>
          <w:rFonts w:ascii="Segoe UI" w:hAnsi="Segoe UI" w:cs="Segoe UI"/>
          <w:color w:val="auto"/>
          <w:sz w:val="22"/>
          <w:szCs w:val="22"/>
          <w:lang w:val="ro-RO"/>
        </w:rPr>
        <w:t>Book</w:t>
      </w:r>
      <w:proofErr w:type="spellEnd"/>
      <w:r w:rsidRPr="004374B5">
        <w:rPr>
          <w:rFonts w:ascii="Segoe UI" w:hAnsi="Segoe UI" w:cs="Segoe UI"/>
          <w:color w:val="auto"/>
          <w:sz w:val="22"/>
          <w:szCs w:val="22"/>
          <w:lang w:val="ro-RO"/>
        </w:rPr>
        <w:t xml:space="preserve"> of </w:t>
      </w:r>
      <w:proofErr w:type="spellStart"/>
      <w:r w:rsidRPr="004374B5">
        <w:rPr>
          <w:rFonts w:ascii="Segoe UI" w:hAnsi="Segoe UI" w:cs="Segoe UI"/>
          <w:color w:val="auto"/>
          <w:sz w:val="22"/>
          <w:szCs w:val="22"/>
          <w:lang w:val="ro-RO"/>
        </w:rPr>
        <w:t>the</w:t>
      </w:r>
      <w:proofErr w:type="spellEnd"/>
      <w:r w:rsidRPr="004374B5">
        <w:rPr>
          <w:rFonts w:ascii="Segoe UI" w:hAnsi="Segoe UI" w:cs="Segoe UI"/>
          <w:color w:val="auto"/>
          <w:sz w:val="22"/>
          <w:szCs w:val="22"/>
          <w:lang w:val="ro-RO"/>
        </w:rPr>
        <w:t xml:space="preserve"> </w:t>
      </w:r>
      <w:proofErr w:type="spellStart"/>
      <w:r w:rsidRPr="004374B5">
        <w:rPr>
          <w:rFonts w:ascii="Segoe UI" w:hAnsi="Segoe UI" w:cs="Segoe UI"/>
          <w:color w:val="auto"/>
          <w:sz w:val="22"/>
          <w:szCs w:val="22"/>
          <w:lang w:val="ro-RO"/>
        </w:rPr>
        <w:t>Dead</w:t>
      </w:r>
      <w:proofErr w:type="spellEnd"/>
      <w:r w:rsidRPr="004374B5">
        <w:rPr>
          <w:rFonts w:ascii="Segoe UI" w:hAnsi="Segoe UI" w:cs="Segoe UI"/>
          <w:color w:val="auto"/>
          <w:sz w:val="22"/>
          <w:szCs w:val="22"/>
          <w:lang w:val="ro-RO"/>
        </w:rPr>
        <w:t xml:space="preserve"> of </w:t>
      </w:r>
      <w:proofErr w:type="spellStart"/>
      <w:r w:rsidRPr="004374B5">
        <w:rPr>
          <w:rFonts w:ascii="Segoe UI" w:hAnsi="Segoe UI" w:cs="Segoe UI"/>
          <w:color w:val="auto"/>
          <w:sz w:val="22"/>
          <w:szCs w:val="22"/>
          <w:lang w:val="ro-RO"/>
        </w:rPr>
        <w:t>Hunefer</w:t>
      </w:r>
      <w:proofErr w:type="spellEnd"/>
      <w:r w:rsidRPr="004374B5">
        <w:rPr>
          <w:rFonts w:ascii="Segoe UI" w:hAnsi="Segoe UI" w:cs="Segoe UI"/>
          <w:color w:val="auto"/>
          <w:sz w:val="22"/>
          <w:szCs w:val="22"/>
          <w:lang w:val="ro-RO"/>
        </w:rPr>
        <w:t xml:space="preserve">, Circa 1285 BCE (19th </w:t>
      </w:r>
      <w:proofErr w:type="spellStart"/>
      <w:r w:rsidRPr="004374B5">
        <w:rPr>
          <w:rFonts w:ascii="Segoe UI" w:hAnsi="Segoe UI" w:cs="Segoe UI"/>
          <w:color w:val="auto"/>
          <w:sz w:val="22"/>
          <w:szCs w:val="22"/>
          <w:lang w:val="ro-RO"/>
        </w:rPr>
        <w:t>Dynasty</w:t>
      </w:r>
      <w:proofErr w:type="spellEnd"/>
      <w:r w:rsidRPr="004374B5">
        <w:rPr>
          <w:rFonts w:ascii="Segoe UI" w:hAnsi="Segoe UI" w:cs="Segoe UI"/>
          <w:color w:val="auto"/>
          <w:sz w:val="22"/>
          <w:szCs w:val="22"/>
          <w:lang w:val="ro-RO"/>
        </w:rPr>
        <w:t xml:space="preserve">), The British </w:t>
      </w:r>
      <w:proofErr w:type="spellStart"/>
      <w:r w:rsidRPr="004374B5">
        <w:rPr>
          <w:rFonts w:ascii="Segoe UI" w:hAnsi="Segoe UI" w:cs="Segoe UI"/>
          <w:color w:val="auto"/>
          <w:sz w:val="22"/>
          <w:szCs w:val="22"/>
          <w:lang w:val="ro-RO"/>
        </w:rPr>
        <w:t>Museum</w:t>
      </w:r>
      <w:proofErr w:type="spellEnd"/>
      <w:r w:rsidRPr="004374B5">
        <w:rPr>
          <w:rFonts w:ascii="Segoe UI" w:hAnsi="Segoe UI" w:cs="Segoe UI"/>
          <w:color w:val="auto"/>
          <w:sz w:val="22"/>
          <w:szCs w:val="22"/>
          <w:lang w:val="ro-RO"/>
        </w:rPr>
        <w:t xml:space="preserve">, </w:t>
      </w:r>
      <w:proofErr w:type="spellStart"/>
      <w:r w:rsidRPr="004374B5">
        <w:rPr>
          <w:rFonts w:ascii="Segoe UI" w:hAnsi="Segoe UI" w:cs="Segoe UI"/>
          <w:color w:val="auto"/>
          <w:sz w:val="22"/>
          <w:szCs w:val="22"/>
          <w:lang w:val="ro-RO"/>
        </w:rPr>
        <w:t>Research</w:t>
      </w:r>
      <w:proofErr w:type="spellEnd"/>
      <w:r w:rsidRPr="004374B5">
        <w:rPr>
          <w:rFonts w:ascii="Segoe UI" w:hAnsi="Segoe UI" w:cs="Segoe UI"/>
          <w:color w:val="auto"/>
          <w:sz w:val="22"/>
          <w:szCs w:val="22"/>
          <w:lang w:val="ro-RO"/>
        </w:rPr>
        <w:t xml:space="preserve"> Gate: </w:t>
      </w:r>
      <w:hyperlink r:id="rId45" w:history="1">
        <w:r w:rsidRPr="004374B5">
          <w:rPr>
            <w:rStyle w:val="Hyperlink"/>
            <w:rFonts w:ascii="Segoe UI" w:hAnsi="Segoe UI" w:cs="Segoe UI"/>
            <w:sz w:val="22"/>
            <w:szCs w:val="22"/>
            <w:lang w:val="ro-RO"/>
          </w:rPr>
          <w:t>https://www.researchgate.net/figure/Book-of-the-Dead-of-Hunefer-Circa-1285-BCE-19th-Dynasty-The-British-Museum_fig1_374358805</w:t>
        </w:r>
      </w:hyperlink>
      <w:r w:rsidRPr="004374B5">
        <w:rPr>
          <w:rFonts w:ascii="Segoe UI" w:hAnsi="Segoe UI" w:cs="Segoe UI"/>
          <w:color w:val="auto"/>
          <w:sz w:val="22"/>
          <w:szCs w:val="22"/>
          <w:lang w:val="ro-RO"/>
        </w:rPr>
        <w:t xml:space="preserve"> </w:t>
      </w:r>
    </w:p>
    <w:p w14:paraId="0703DAE9" w14:textId="0334A03F" w:rsidR="001B05E9" w:rsidRPr="004374B5" w:rsidRDefault="001B05E9" w:rsidP="001B05E9">
      <w:pPr>
        <w:pStyle w:val="Legend"/>
        <w:spacing w:after="0"/>
        <w:ind w:left="709" w:hanging="709"/>
        <w:rPr>
          <w:rFonts w:ascii="Segoe UI" w:hAnsi="Segoe UI" w:cs="Segoe UI"/>
          <w:i/>
          <w:color w:val="auto"/>
          <w:sz w:val="22"/>
          <w:szCs w:val="22"/>
          <w:lang w:val="ro-RO"/>
        </w:rPr>
      </w:pPr>
      <w:r w:rsidRPr="004374B5">
        <w:rPr>
          <w:rFonts w:ascii="Segoe UI" w:hAnsi="Segoe UI" w:cs="Segoe UI"/>
          <w:color w:val="auto"/>
          <w:sz w:val="22"/>
          <w:szCs w:val="22"/>
          <w:lang w:val="ro-RO"/>
        </w:rPr>
        <w:t>Cartea Morților (n.a.) (</w:t>
      </w:r>
      <w:proofErr w:type="spellStart"/>
      <w:r w:rsidRPr="004374B5">
        <w:rPr>
          <w:rFonts w:ascii="Segoe UI" w:hAnsi="Segoe UI" w:cs="Segoe UI"/>
          <w:color w:val="auto"/>
          <w:sz w:val="22"/>
          <w:szCs w:val="22"/>
          <w:lang w:val="ro-RO"/>
        </w:rPr>
        <w:t>n.d</w:t>
      </w:r>
      <w:proofErr w:type="spellEnd"/>
      <w:r w:rsidRPr="004374B5">
        <w:rPr>
          <w:rFonts w:ascii="Segoe UI" w:hAnsi="Segoe UI" w:cs="Segoe UI"/>
          <w:color w:val="auto"/>
          <w:sz w:val="22"/>
          <w:szCs w:val="22"/>
          <w:lang w:val="ro-RO"/>
        </w:rPr>
        <w:t xml:space="preserve">.)  </w:t>
      </w:r>
      <w:r w:rsidR="00000000">
        <w:fldChar w:fldCharType="begin"/>
      </w:r>
      <w:r w:rsidR="00000000" w:rsidRPr="007A36DC">
        <w:rPr>
          <w:lang w:val="it-IT"/>
        </w:rPr>
        <w:instrText>HYPERLINK "https://egymyths.webnode.page/cartea-mortilor/" \t "_blank" \o "https://egymyths.webnode.page/cartea-mortilor/"</w:instrText>
      </w:r>
      <w:r w:rsidR="00000000">
        <w:fldChar w:fldCharType="separate"/>
      </w:r>
      <w:r w:rsidRPr="004374B5">
        <w:rPr>
          <w:rStyle w:val="Hyperlink"/>
          <w:rFonts w:ascii="Segoe UI" w:hAnsi="Segoe UI" w:cs="Segoe UI"/>
          <w:iCs w:val="0"/>
          <w:sz w:val="22"/>
          <w:szCs w:val="22"/>
          <w:lang w:val="ro-RO"/>
        </w:rPr>
        <w:t>https://egymyths.webnode.page/cartea-mortilor/</w:t>
      </w:r>
      <w:r w:rsidR="00000000">
        <w:rPr>
          <w:rStyle w:val="Hyperlink"/>
          <w:rFonts w:ascii="Segoe UI" w:hAnsi="Segoe UI" w:cs="Segoe UI"/>
          <w:iCs w:val="0"/>
          <w:sz w:val="22"/>
          <w:szCs w:val="22"/>
          <w:lang w:val="ro-RO"/>
        </w:rPr>
        <w:fldChar w:fldCharType="end"/>
      </w:r>
      <w:r w:rsidRPr="004374B5">
        <w:rPr>
          <w:rFonts w:ascii="Segoe UI" w:hAnsi="Segoe UI" w:cs="Segoe UI"/>
          <w:iCs w:val="0"/>
          <w:color w:val="auto"/>
          <w:sz w:val="22"/>
          <w:szCs w:val="22"/>
          <w:lang w:val="ro-RO"/>
        </w:rPr>
        <w:t xml:space="preserve">, </w:t>
      </w:r>
      <w:r w:rsidRPr="004374B5">
        <w:rPr>
          <w:rFonts w:ascii="Segoe UI" w:hAnsi="Segoe UI" w:cs="Segoe UI"/>
          <w:color w:val="auto"/>
          <w:sz w:val="22"/>
          <w:szCs w:val="22"/>
          <w:lang w:val="ro-RO"/>
        </w:rPr>
        <w:t>accesat la data de 05.12.2023.</w:t>
      </w:r>
    </w:p>
    <w:p w14:paraId="622D0075" w14:textId="77777777" w:rsidR="001B05E9" w:rsidRPr="001B05E9" w:rsidRDefault="001B05E9" w:rsidP="008D4F90">
      <w:pPr>
        <w:spacing w:after="0" w:line="240" w:lineRule="auto"/>
        <w:jc w:val="center"/>
        <w:rPr>
          <w:rFonts w:ascii="Segoe UI" w:hAnsi="Segoe UI" w:cs="Segoe UI"/>
          <w:b/>
          <w:sz w:val="28"/>
          <w:szCs w:val="28"/>
          <w:lang w:val="ro-RO"/>
        </w:rPr>
      </w:pPr>
    </w:p>
    <w:p w14:paraId="49D8CF8A" w14:textId="77777777" w:rsidR="001B05E9" w:rsidRDefault="001B05E9" w:rsidP="008D4F90">
      <w:pPr>
        <w:spacing w:after="0" w:line="240" w:lineRule="auto"/>
        <w:jc w:val="center"/>
        <w:rPr>
          <w:rFonts w:ascii="Segoe UI" w:hAnsi="Segoe UI" w:cs="Segoe UI"/>
          <w:b/>
          <w:sz w:val="28"/>
          <w:szCs w:val="28"/>
          <w:lang w:val="it-IT"/>
        </w:rPr>
      </w:pPr>
    </w:p>
    <w:p w14:paraId="6F889C55" w14:textId="77777777" w:rsidR="001B05E9" w:rsidRDefault="001B05E9" w:rsidP="008D4F90">
      <w:pPr>
        <w:spacing w:after="0" w:line="240" w:lineRule="auto"/>
        <w:jc w:val="center"/>
        <w:rPr>
          <w:rFonts w:ascii="Segoe UI" w:hAnsi="Segoe UI" w:cs="Segoe UI"/>
          <w:b/>
          <w:sz w:val="28"/>
          <w:szCs w:val="28"/>
          <w:lang w:val="it-IT"/>
        </w:rPr>
      </w:pPr>
    </w:p>
    <w:p w14:paraId="3005DCEA" w14:textId="77777777" w:rsidR="00BA1F71" w:rsidRDefault="00BA1F71" w:rsidP="008D4F90">
      <w:pPr>
        <w:spacing w:after="0" w:line="240" w:lineRule="auto"/>
        <w:jc w:val="center"/>
        <w:rPr>
          <w:rFonts w:ascii="Segoe UI" w:hAnsi="Segoe UI" w:cs="Segoe UI"/>
          <w:b/>
          <w:sz w:val="28"/>
          <w:szCs w:val="28"/>
          <w:lang w:val="it-IT"/>
        </w:rPr>
      </w:pPr>
    </w:p>
    <w:p w14:paraId="4379BE76" w14:textId="77777777" w:rsidR="00BA1F71" w:rsidRDefault="00BA1F71" w:rsidP="008D4F90">
      <w:pPr>
        <w:spacing w:after="0" w:line="240" w:lineRule="auto"/>
        <w:jc w:val="center"/>
        <w:rPr>
          <w:rFonts w:ascii="Segoe UI" w:hAnsi="Segoe UI" w:cs="Segoe UI"/>
          <w:b/>
          <w:sz w:val="28"/>
          <w:szCs w:val="28"/>
          <w:lang w:val="it-IT"/>
        </w:rPr>
      </w:pPr>
    </w:p>
    <w:p w14:paraId="1CCCB619" w14:textId="77777777" w:rsidR="00BA1F71" w:rsidRDefault="00BA1F71" w:rsidP="008D4F90">
      <w:pPr>
        <w:spacing w:after="0" w:line="240" w:lineRule="auto"/>
        <w:jc w:val="center"/>
        <w:rPr>
          <w:rFonts w:ascii="Segoe UI" w:hAnsi="Segoe UI" w:cs="Segoe UI"/>
          <w:b/>
          <w:sz w:val="28"/>
          <w:szCs w:val="28"/>
          <w:lang w:val="it-IT"/>
        </w:rPr>
      </w:pPr>
    </w:p>
    <w:p w14:paraId="6D8A684E" w14:textId="77777777" w:rsidR="00BA1F71" w:rsidRDefault="00BA1F71" w:rsidP="008D4F90">
      <w:pPr>
        <w:spacing w:after="0" w:line="240" w:lineRule="auto"/>
        <w:jc w:val="center"/>
        <w:rPr>
          <w:rFonts w:ascii="Segoe UI" w:hAnsi="Segoe UI" w:cs="Segoe UI"/>
          <w:b/>
          <w:sz w:val="28"/>
          <w:szCs w:val="28"/>
          <w:lang w:val="it-IT"/>
        </w:rPr>
      </w:pPr>
    </w:p>
    <w:p w14:paraId="61DBC3D9" w14:textId="77777777" w:rsidR="00BA1F71" w:rsidRDefault="00BA1F71" w:rsidP="008D4F90">
      <w:pPr>
        <w:spacing w:after="0" w:line="240" w:lineRule="auto"/>
        <w:jc w:val="center"/>
        <w:rPr>
          <w:rFonts w:ascii="Segoe UI" w:hAnsi="Segoe UI" w:cs="Segoe UI"/>
          <w:b/>
          <w:sz w:val="28"/>
          <w:szCs w:val="28"/>
          <w:lang w:val="it-IT"/>
        </w:rPr>
      </w:pPr>
    </w:p>
    <w:p w14:paraId="4C182B1E" w14:textId="77777777" w:rsidR="00BA1F71" w:rsidRDefault="00BA1F71" w:rsidP="008D4F90">
      <w:pPr>
        <w:spacing w:after="0" w:line="240" w:lineRule="auto"/>
        <w:jc w:val="center"/>
        <w:rPr>
          <w:rFonts w:ascii="Segoe UI" w:hAnsi="Segoe UI" w:cs="Segoe UI"/>
          <w:b/>
          <w:sz w:val="28"/>
          <w:szCs w:val="28"/>
          <w:lang w:val="it-IT"/>
        </w:rPr>
      </w:pPr>
    </w:p>
    <w:p w14:paraId="2DC93025" w14:textId="77777777" w:rsidR="00BA1F71" w:rsidRDefault="00BA1F71" w:rsidP="008D4F90">
      <w:pPr>
        <w:spacing w:after="0" w:line="240" w:lineRule="auto"/>
        <w:jc w:val="center"/>
        <w:rPr>
          <w:rFonts w:ascii="Segoe UI" w:hAnsi="Segoe UI" w:cs="Segoe UI"/>
          <w:b/>
          <w:sz w:val="28"/>
          <w:szCs w:val="28"/>
          <w:lang w:val="it-IT"/>
        </w:rPr>
      </w:pPr>
    </w:p>
    <w:p w14:paraId="3786E325" w14:textId="77777777" w:rsidR="00C620FC" w:rsidRDefault="00C620FC" w:rsidP="008D4F90">
      <w:pPr>
        <w:spacing w:after="0" w:line="240" w:lineRule="auto"/>
        <w:jc w:val="center"/>
        <w:rPr>
          <w:rFonts w:ascii="Segoe UI" w:hAnsi="Segoe UI" w:cs="Segoe UI"/>
          <w:b/>
          <w:sz w:val="28"/>
          <w:szCs w:val="28"/>
          <w:lang w:val="it-IT"/>
        </w:rPr>
      </w:pPr>
    </w:p>
    <w:p w14:paraId="126E0FDA" w14:textId="77777777" w:rsidR="001B05E9" w:rsidRDefault="001B05E9" w:rsidP="008D4F90">
      <w:pPr>
        <w:spacing w:after="0" w:line="240" w:lineRule="auto"/>
        <w:jc w:val="center"/>
        <w:rPr>
          <w:rFonts w:ascii="Segoe UI" w:hAnsi="Segoe UI" w:cs="Segoe UI"/>
          <w:b/>
          <w:sz w:val="28"/>
          <w:szCs w:val="28"/>
          <w:lang w:val="it-IT"/>
        </w:rPr>
      </w:pPr>
    </w:p>
    <w:p w14:paraId="20A26A34" w14:textId="77777777" w:rsidR="001B05E9" w:rsidRDefault="001B05E9" w:rsidP="008D4F90">
      <w:pPr>
        <w:spacing w:after="0" w:line="240" w:lineRule="auto"/>
        <w:jc w:val="center"/>
        <w:rPr>
          <w:rFonts w:ascii="Segoe UI" w:hAnsi="Segoe UI" w:cs="Segoe UI"/>
          <w:b/>
          <w:sz w:val="28"/>
          <w:szCs w:val="28"/>
          <w:lang w:val="it-IT"/>
        </w:rPr>
      </w:pPr>
    </w:p>
    <w:p w14:paraId="56BE34AD" w14:textId="77777777" w:rsidR="0084631B" w:rsidRDefault="0084631B" w:rsidP="008D4F90">
      <w:pPr>
        <w:spacing w:after="0" w:line="240" w:lineRule="auto"/>
        <w:jc w:val="center"/>
        <w:rPr>
          <w:rFonts w:ascii="Segoe UI" w:hAnsi="Segoe UI" w:cs="Segoe UI"/>
          <w:b/>
          <w:sz w:val="28"/>
          <w:szCs w:val="28"/>
          <w:lang w:val="it-IT"/>
        </w:rPr>
      </w:pPr>
    </w:p>
    <w:p w14:paraId="5A3BA1CE" w14:textId="6F5CE0BA" w:rsidR="008D4F90" w:rsidRPr="00843354" w:rsidRDefault="008D4F90" w:rsidP="008D4F90">
      <w:pPr>
        <w:spacing w:after="0" w:line="240" w:lineRule="auto"/>
        <w:jc w:val="center"/>
        <w:rPr>
          <w:rFonts w:ascii="Segoe UI" w:hAnsi="Segoe UI" w:cs="Segoe UI"/>
          <w:b/>
          <w:lang w:val="it-IT"/>
        </w:rPr>
      </w:pPr>
      <w:r w:rsidRPr="00843354">
        <w:rPr>
          <w:rFonts w:ascii="Segoe UI" w:hAnsi="Segoe UI" w:cs="Segoe UI"/>
          <w:b/>
          <w:sz w:val="28"/>
          <w:szCs w:val="28"/>
          <w:lang w:val="it-IT"/>
        </w:rPr>
        <w:lastRenderedPageBreak/>
        <w:t xml:space="preserve">„DUELUL” POETIC AL </w:t>
      </w:r>
      <w:r w:rsidRPr="00843354">
        <w:rPr>
          <w:rFonts w:ascii="Segoe UI" w:hAnsi="Segoe UI" w:cs="Segoe UI"/>
          <w:b/>
          <w:i/>
          <w:sz w:val="28"/>
          <w:szCs w:val="28"/>
          <w:lang w:val="it-IT"/>
        </w:rPr>
        <w:t>NOPȚILOR</w:t>
      </w:r>
      <w:r w:rsidRPr="00843354">
        <w:rPr>
          <w:rFonts w:ascii="Segoe UI" w:hAnsi="Segoe UI" w:cs="Segoe UI"/>
          <w:b/>
          <w:sz w:val="28"/>
          <w:szCs w:val="28"/>
          <w:lang w:val="it-IT"/>
        </w:rPr>
        <w:t>: MACEDONSKI ȘI MUSSET</w:t>
      </w:r>
      <w:r>
        <w:rPr>
          <w:rStyle w:val="Referinnotdesubsol"/>
          <w:rFonts w:ascii="Segoe UI" w:hAnsi="Segoe UI" w:cs="Segoe UI"/>
          <w:b/>
        </w:rPr>
        <w:footnoteReference w:id="6"/>
      </w:r>
    </w:p>
    <w:p w14:paraId="3CBB3BF8" w14:textId="77777777" w:rsidR="008D4F90" w:rsidRPr="00843354" w:rsidRDefault="008D4F90" w:rsidP="008D4F90">
      <w:pPr>
        <w:spacing w:after="0" w:line="240" w:lineRule="auto"/>
        <w:jc w:val="center"/>
        <w:rPr>
          <w:rFonts w:ascii="Segoe UI" w:hAnsi="Segoe UI" w:cs="Segoe UI"/>
          <w:b/>
          <w:lang w:val="it-IT"/>
        </w:rPr>
      </w:pPr>
    </w:p>
    <w:p w14:paraId="75F874A7" w14:textId="77777777" w:rsidR="008D4F90" w:rsidRPr="00843354" w:rsidRDefault="008D4F90" w:rsidP="008D4F90">
      <w:pPr>
        <w:spacing w:after="0" w:line="240" w:lineRule="auto"/>
        <w:jc w:val="center"/>
        <w:rPr>
          <w:rFonts w:ascii="Segoe UI" w:hAnsi="Segoe UI" w:cs="Segoe UI"/>
          <w:b/>
          <w:lang w:val="it-IT"/>
        </w:rPr>
      </w:pPr>
    </w:p>
    <w:p w14:paraId="57A02985" w14:textId="77777777" w:rsidR="008D4F90" w:rsidRPr="00843354" w:rsidRDefault="008D4F90" w:rsidP="008D4F90">
      <w:pPr>
        <w:spacing w:after="0" w:line="240" w:lineRule="auto"/>
        <w:jc w:val="center"/>
        <w:rPr>
          <w:rFonts w:ascii="Segoe UI" w:hAnsi="Segoe UI" w:cs="Segoe UI"/>
          <w:b/>
          <w:lang w:val="it-IT"/>
        </w:rPr>
      </w:pPr>
      <w:r w:rsidRPr="00843354">
        <w:rPr>
          <w:rFonts w:ascii="Segoe UI" w:hAnsi="Segoe UI" w:cs="Segoe UI"/>
          <w:b/>
          <w:lang w:val="it-IT"/>
        </w:rPr>
        <w:t>Alexandra-Andreea CÎNDEA</w:t>
      </w:r>
    </w:p>
    <w:p w14:paraId="3665C116" w14:textId="7D321977" w:rsidR="008D4F90" w:rsidRPr="00843354" w:rsidRDefault="008D4F90" w:rsidP="008D4F90">
      <w:pPr>
        <w:spacing w:after="0" w:line="240" w:lineRule="auto"/>
        <w:jc w:val="center"/>
        <w:rPr>
          <w:rFonts w:ascii="Segoe UI" w:hAnsi="Segoe UI" w:cs="Segoe UI"/>
          <w:lang w:val="it-IT"/>
        </w:rPr>
      </w:pPr>
      <w:r w:rsidRPr="00843354">
        <w:rPr>
          <w:rFonts w:ascii="Segoe UI" w:hAnsi="Segoe UI" w:cs="Segoe UI"/>
          <w:lang w:val="it-IT"/>
        </w:rPr>
        <w:t>Universitatea „1 Decembrie 1918” din Alba Iulia</w:t>
      </w:r>
      <w:r w:rsidR="00BA1F71">
        <w:rPr>
          <w:rFonts w:ascii="Segoe UI" w:hAnsi="Segoe UI" w:cs="Segoe UI"/>
          <w:lang w:val="it-IT"/>
        </w:rPr>
        <w:t>, România</w:t>
      </w:r>
    </w:p>
    <w:p w14:paraId="78AD46CD" w14:textId="77777777" w:rsidR="008D4F90" w:rsidRPr="00843354" w:rsidRDefault="008D4F90" w:rsidP="008D4F90">
      <w:pPr>
        <w:spacing w:after="0" w:line="240" w:lineRule="auto"/>
        <w:jc w:val="center"/>
        <w:rPr>
          <w:rFonts w:ascii="Segoe UI" w:hAnsi="Segoe UI" w:cs="Segoe UI"/>
          <w:lang w:val="it-IT"/>
        </w:rPr>
      </w:pPr>
    </w:p>
    <w:p w14:paraId="2A821033" w14:textId="77777777" w:rsidR="008D4F90" w:rsidRPr="00843354" w:rsidRDefault="008D4F90" w:rsidP="008D4F90">
      <w:pPr>
        <w:spacing w:after="0" w:line="240" w:lineRule="auto"/>
        <w:jc w:val="center"/>
        <w:rPr>
          <w:rFonts w:ascii="Segoe UI" w:hAnsi="Segoe UI" w:cs="Segoe UI"/>
          <w:lang w:val="it-IT"/>
        </w:rPr>
      </w:pPr>
    </w:p>
    <w:p w14:paraId="5AB43364" w14:textId="77777777" w:rsidR="008D4F90" w:rsidRDefault="008D4F90" w:rsidP="008D4F90">
      <w:pPr>
        <w:spacing w:after="0" w:line="240" w:lineRule="auto"/>
        <w:rPr>
          <w:rFonts w:ascii="Segoe UI" w:hAnsi="Segoe UI" w:cs="Segoe UI"/>
          <w:b/>
        </w:rPr>
      </w:pPr>
      <w:r w:rsidRPr="00932C8F">
        <w:rPr>
          <w:rFonts w:ascii="Segoe UI" w:hAnsi="Segoe UI" w:cs="Segoe UI"/>
          <w:b/>
        </w:rPr>
        <w:t>Abstract</w:t>
      </w:r>
    </w:p>
    <w:p w14:paraId="665E920A" w14:textId="77777777" w:rsidR="008D4F90" w:rsidRPr="00913F9B" w:rsidRDefault="008D4F90" w:rsidP="008D4F90">
      <w:pPr>
        <w:spacing w:after="0" w:line="240" w:lineRule="auto"/>
        <w:jc w:val="both"/>
        <w:rPr>
          <w:rFonts w:ascii="Segoe UI" w:hAnsi="Segoe UI" w:cs="Segoe UI"/>
          <w:i/>
          <w:iCs/>
        </w:rPr>
      </w:pPr>
      <w:r w:rsidRPr="00913F9B">
        <w:rPr>
          <w:rFonts w:ascii="Segoe UI" w:hAnsi="Segoe UI" w:cs="Segoe UI"/>
          <w:i/>
          <w:iCs/>
        </w:rPr>
        <w:t xml:space="preserve">This essay aims to </w:t>
      </w:r>
      <w:proofErr w:type="gramStart"/>
      <w:r w:rsidRPr="00913F9B">
        <w:rPr>
          <w:rFonts w:ascii="Segoe UI" w:hAnsi="Segoe UI" w:cs="Segoe UI"/>
          <w:i/>
          <w:iCs/>
        </w:rPr>
        <w:t>compare and contrast</w:t>
      </w:r>
      <w:proofErr w:type="gramEnd"/>
      <w:r w:rsidRPr="00913F9B">
        <w:rPr>
          <w:rFonts w:ascii="Segoe UI" w:hAnsi="Segoe UI" w:cs="Segoe UI"/>
          <w:i/>
          <w:iCs/>
        </w:rPr>
        <w:t xml:space="preserve"> the poems </w:t>
      </w:r>
      <w:proofErr w:type="spellStart"/>
      <w:r w:rsidRPr="00913F9B">
        <w:rPr>
          <w:rFonts w:ascii="Segoe UI" w:hAnsi="Segoe UI" w:cs="Segoe UI"/>
          <w:i/>
          <w:iCs/>
        </w:rPr>
        <w:t>Nopțile</w:t>
      </w:r>
      <w:proofErr w:type="spellEnd"/>
      <w:r w:rsidRPr="00913F9B">
        <w:rPr>
          <w:rFonts w:ascii="Segoe UI" w:hAnsi="Segoe UI" w:cs="Segoe UI"/>
          <w:i/>
          <w:iCs/>
        </w:rPr>
        <w:t xml:space="preserve"> [Nights], written by Alexandru Macedonski, and those by Alfred Musset, shedding light on the distinct perspectives and artistic visions these renowned poets have depicted through their works. The primary objective of this research is to highlight the thematic similarities and differences, focusing on the nocturnal imagery, emotions evoked, and the exploration of human experiences during the night in these two poetic masterpieces. The research method employed in this essay is literary comparison, which involves a meticulous examination of the texts, grasping the nuances of language, metaphors, and the poetic techniques employed by the poets. By analyzing Macedonski’s and Musset’s poems, we </w:t>
      </w:r>
      <w:proofErr w:type="spellStart"/>
      <w:r w:rsidRPr="00913F9B">
        <w:rPr>
          <w:rFonts w:ascii="Segoe UI" w:hAnsi="Segoe UI" w:cs="Segoe UI"/>
          <w:i/>
          <w:iCs/>
        </w:rPr>
        <w:t>endeavour</w:t>
      </w:r>
      <w:proofErr w:type="spellEnd"/>
      <w:r w:rsidRPr="00913F9B">
        <w:rPr>
          <w:rFonts w:ascii="Segoe UI" w:hAnsi="Segoe UI" w:cs="Segoe UI"/>
          <w:i/>
          <w:iCs/>
        </w:rPr>
        <w:t xml:space="preserve"> to unravel the underlying philosophical and emotional currents surrounding the theme of the night as it connects with existentialism, introspection, and the fragile nature of human existence.</w:t>
      </w:r>
      <w:r w:rsidRPr="00913F9B">
        <w:rPr>
          <w:rStyle w:val="Robust"/>
          <w:rFonts w:ascii="Segoe UI" w:hAnsi="Segoe UI" w:cs="Segoe UI"/>
          <w:i/>
          <w:iCs/>
          <w:color w:val="0E101A"/>
        </w:rPr>
        <w:t> </w:t>
      </w:r>
      <w:r w:rsidRPr="00913F9B">
        <w:rPr>
          <w:rFonts w:ascii="Segoe UI" w:hAnsi="Segoe UI" w:cs="Segoe UI"/>
          <w:i/>
          <w:iCs/>
        </w:rPr>
        <w:t>By juxtaposing the works of Macedonski and Musset, this analysis seeks to reveal the distinct artistic expressions, cultural influences, and personal experiences that have shaped their depictions of the night. Furthermore, this essay seeks to contribute to the broader understanding of the significant literary contributions made by these two renowned poets and their enduring impact on the realm of poetry.</w:t>
      </w:r>
    </w:p>
    <w:p w14:paraId="31A13E9A" w14:textId="4980E6B0" w:rsidR="008D4F90" w:rsidRDefault="008D4F90" w:rsidP="008D4F90">
      <w:pPr>
        <w:spacing w:after="0" w:line="240" w:lineRule="auto"/>
        <w:jc w:val="both"/>
        <w:rPr>
          <w:rFonts w:ascii="Segoe UI" w:hAnsi="Segoe UI" w:cs="Segoe UI"/>
          <w:i/>
        </w:rPr>
      </w:pPr>
      <w:r w:rsidRPr="00D67BEB">
        <w:rPr>
          <w:rFonts w:ascii="Segoe UI" w:hAnsi="Segoe UI" w:cs="Segoe UI"/>
          <w:b/>
          <w:bCs/>
        </w:rPr>
        <w:t>Keywords</w:t>
      </w:r>
      <w:r w:rsidRPr="00D67BEB">
        <w:rPr>
          <w:rFonts w:ascii="Segoe UI" w:hAnsi="Segoe UI" w:cs="Segoe UI"/>
        </w:rPr>
        <w:t>:</w:t>
      </w:r>
      <w:r w:rsidRPr="00932C8F">
        <w:rPr>
          <w:rFonts w:ascii="Segoe UI" w:hAnsi="Segoe UI" w:cs="Segoe UI"/>
          <w:i/>
        </w:rPr>
        <w:t xml:space="preserve"> </w:t>
      </w:r>
      <w:r w:rsidRPr="00913F9B">
        <w:rPr>
          <w:rFonts w:ascii="Segoe UI" w:hAnsi="Segoe UI" w:cs="Segoe UI"/>
          <w:i/>
        </w:rPr>
        <w:t>nights, Alexandru Macedonski, Alfred Musset, comparison, poetic vision, nocturnal imagery, human experiences, literary analysis</w:t>
      </w:r>
      <w:r w:rsidR="00913F9B" w:rsidRPr="00913F9B">
        <w:rPr>
          <w:rFonts w:ascii="Segoe UI" w:hAnsi="Segoe UI" w:cs="Segoe UI"/>
          <w:i/>
        </w:rPr>
        <w:t>.</w:t>
      </w:r>
    </w:p>
    <w:p w14:paraId="33AAF894" w14:textId="77777777" w:rsidR="00231050" w:rsidRDefault="00231050" w:rsidP="008D4F90">
      <w:pPr>
        <w:spacing w:after="0" w:line="240" w:lineRule="auto"/>
        <w:jc w:val="both"/>
        <w:rPr>
          <w:rFonts w:ascii="Segoe UI" w:hAnsi="Segoe UI" w:cs="Segoe UI"/>
          <w:i/>
        </w:rPr>
      </w:pPr>
    </w:p>
    <w:p w14:paraId="352FBFC1" w14:textId="77777777" w:rsidR="00C620FC" w:rsidRPr="00913F9B" w:rsidRDefault="00C620FC" w:rsidP="008D4F90">
      <w:pPr>
        <w:spacing w:after="0" w:line="240" w:lineRule="auto"/>
        <w:jc w:val="both"/>
        <w:rPr>
          <w:rFonts w:ascii="Segoe UI" w:hAnsi="Segoe UI" w:cs="Segoe UI"/>
          <w:i/>
        </w:rPr>
      </w:pPr>
    </w:p>
    <w:p w14:paraId="11EB73B6" w14:textId="77777777" w:rsidR="008D4F90" w:rsidRDefault="008D4F90" w:rsidP="008D4F90">
      <w:pPr>
        <w:spacing w:after="0" w:line="240" w:lineRule="auto"/>
        <w:ind w:firstLine="720"/>
        <w:jc w:val="both"/>
        <w:rPr>
          <w:rFonts w:ascii="Segoe UI" w:hAnsi="Segoe UI" w:cs="Segoe UI"/>
          <w:b/>
          <w:bCs/>
          <w:iCs/>
          <w:sz w:val="24"/>
          <w:szCs w:val="24"/>
        </w:rPr>
      </w:pPr>
      <w:r>
        <w:rPr>
          <w:rFonts w:ascii="Segoe UI" w:hAnsi="Segoe UI" w:cs="Segoe UI"/>
          <w:b/>
          <w:bCs/>
          <w:iCs/>
          <w:sz w:val="24"/>
          <w:szCs w:val="24"/>
        </w:rPr>
        <w:lastRenderedPageBreak/>
        <w:t xml:space="preserve">1. </w:t>
      </w:r>
      <w:proofErr w:type="spellStart"/>
      <w:r w:rsidRPr="00DB63F0">
        <w:rPr>
          <w:rFonts w:ascii="Segoe UI" w:hAnsi="Segoe UI" w:cs="Segoe UI"/>
          <w:b/>
          <w:bCs/>
          <w:iCs/>
          <w:sz w:val="24"/>
          <w:szCs w:val="24"/>
        </w:rPr>
        <w:t>Epoca</w:t>
      </w:r>
      <w:proofErr w:type="spellEnd"/>
      <w:r w:rsidRPr="00DB63F0">
        <w:rPr>
          <w:rFonts w:ascii="Segoe UI" w:hAnsi="Segoe UI" w:cs="Segoe UI"/>
          <w:b/>
          <w:bCs/>
          <w:iCs/>
          <w:sz w:val="24"/>
          <w:szCs w:val="24"/>
        </w:rPr>
        <w:t xml:space="preserve"> </w:t>
      </w:r>
      <w:proofErr w:type="spellStart"/>
      <w:r w:rsidRPr="00DB63F0">
        <w:rPr>
          <w:rFonts w:ascii="Segoe UI" w:hAnsi="Segoe UI" w:cs="Segoe UI"/>
          <w:b/>
          <w:bCs/>
          <w:iCs/>
          <w:sz w:val="24"/>
          <w:szCs w:val="24"/>
        </w:rPr>
        <w:t>și</w:t>
      </w:r>
      <w:proofErr w:type="spellEnd"/>
      <w:r w:rsidRPr="00DB63F0">
        <w:rPr>
          <w:rFonts w:ascii="Segoe UI" w:hAnsi="Segoe UI" w:cs="Segoe UI"/>
          <w:b/>
          <w:bCs/>
          <w:iCs/>
          <w:sz w:val="24"/>
          <w:szCs w:val="24"/>
        </w:rPr>
        <w:t xml:space="preserve"> </w:t>
      </w:r>
      <w:proofErr w:type="spellStart"/>
      <w:r w:rsidRPr="00DB63F0">
        <w:rPr>
          <w:rFonts w:ascii="Segoe UI" w:hAnsi="Segoe UI" w:cs="Segoe UI"/>
          <w:b/>
          <w:bCs/>
          <w:iCs/>
          <w:sz w:val="24"/>
          <w:szCs w:val="24"/>
        </w:rPr>
        <w:t>contextul</w:t>
      </w:r>
      <w:proofErr w:type="spellEnd"/>
      <w:r w:rsidRPr="00DB63F0">
        <w:rPr>
          <w:rFonts w:ascii="Segoe UI" w:hAnsi="Segoe UI" w:cs="Segoe UI"/>
          <w:b/>
          <w:bCs/>
          <w:iCs/>
          <w:sz w:val="24"/>
          <w:szCs w:val="24"/>
        </w:rPr>
        <w:t xml:space="preserve"> social</w:t>
      </w:r>
    </w:p>
    <w:p w14:paraId="10C2D7D3" w14:textId="77777777" w:rsidR="008D4F90" w:rsidRPr="00843354" w:rsidRDefault="008D4F90" w:rsidP="008D4F90">
      <w:pPr>
        <w:spacing w:after="0" w:line="240" w:lineRule="auto"/>
        <w:ind w:firstLine="720"/>
        <w:jc w:val="both"/>
        <w:rPr>
          <w:rFonts w:ascii="Segoe UI" w:hAnsi="Segoe UI" w:cs="Segoe UI"/>
          <w:b/>
          <w:bCs/>
          <w:iCs/>
          <w:sz w:val="24"/>
          <w:szCs w:val="24"/>
          <w:lang w:val="it-IT"/>
        </w:rPr>
      </w:pPr>
      <w:proofErr w:type="spellStart"/>
      <w:r w:rsidRPr="00DB63F0">
        <w:rPr>
          <w:rFonts w:ascii="Segoe UI" w:hAnsi="Segoe UI" w:cs="Segoe UI"/>
          <w:sz w:val="24"/>
          <w:szCs w:val="24"/>
        </w:rPr>
        <w:t>În</w:t>
      </w:r>
      <w:proofErr w:type="spellEnd"/>
      <w:r w:rsidRPr="00DB63F0">
        <w:rPr>
          <w:rFonts w:ascii="Segoe UI" w:hAnsi="Segoe UI" w:cs="Segoe UI"/>
          <w:sz w:val="24"/>
          <w:szCs w:val="24"/>
        </w:rPr>
        <w:t xml:space="preserve"> a </w:t>
      </w:r>
      <w:proofErr w:type="spellStart"/>
      <w:r w:rsidRPr="00DB63F0">
        <w:rPr>
          <w:rFonts w:ascii="Segoe UI" w:hAnsi="Segoe UI" w:cs="Segoe UI"/>
          <w:sz w:val="24"/>
          <w:szCs w:val="24"/>
        </w:rPr>
        <w:t>doua</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jumătate</w:t>
      </w:r>
      <w:proofErr w:type="spellEnd"/>
      <w:r w:rsidRPr="00DB63F0">
        <w:rPr>
          <w:rFonts w:ascii="Segoe UI" w:hAnsi="Segoe UI" w:cs="Segoe UI"/>
          <w:sz w:val="24"/>
          <w:szCs w:val="24"/>
        </w:rPr>
        <w:t xml:space="preserve"> a </w:t>
      </w:r>
      <w:proofErr w:type="spellStart"/>
      <w:r w:rsidRPr="00DB63F0">
        <w:rPr>
          <w:rFonts w:ascii="Segoe UI" w:hAnsi="Segoe UI" w:cs="Segoe UI"/>
          <w:sz w:val="24"/>
          <w:szCs w:val="24"/>
        </w:rPr>
        <w:t>secolului</w:t>
      </w:r>
      <w:proofErr w:type="spellEnd"/>
      <w:r w:rsidRPr="00DB63F0">
        <w:rPr>
          <w:rFonts w:ascii="Segoe UI" w:hAnsi="Segoe UI" w:cs="Segoe UI"/>
          <w:sz w:val="24"/>
          <w:szCs w:val="24"/>
        </w:rPr>
        <w:t xml:space="preserve"> al XIX-lea, </w:t>
      </w:r>
      <w:proofErr w:type="spellStart"/>
      <w:r w:rsidRPr="00DB63F0">
        <w:rPr>
          <w:rFonts w:ascii="Segoe UI" w:hAnsi="Segoe UI" w:cs="Segoe UI"/>
          <w:sz w:val="24"/>
          <w:szCs w:val="24"/>
        </w:rPr>
        <w:t>când</w:t>
      </w:r>
      <w:proofErr w:type="spellEnd"/>
      <w:r w:rsidRPr="00DB63F0">
        <w:rPr>
          <w:rFonts w:ascii="Segoe UI" w:hAnsi="Segoe UI" w:cs="Segoe UI"/>
          <w:sz w:val="24"/>
          <w:szCs w:val="24"/>
        </w:rPr>
        <w:t xml:space="preserve"> Macedonski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Musset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-au </w:t>
      </w:r>
      <w:proofErr w:type="spellStart"/>
      <w:r w:rsidRPr="00DB63F0">
        <w:rPr>
          <w:rFonts w:ascii="Segoe UI" w:hAnsi="Segoe UI" w:cs="Segoe UI"/>
          <w:sz w:val="24"/>
          <w:szCs w:val="24"/>
        </w:rPr>
        <w:t>desăvârșit</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operele</w:t>
      </w:r>
      <w:proofErr w:type="spellEnd"/>
      <w:r w:rsidRPr="00DB63F0">
        <w:rPr>
          <w:rFonts w:ascii="Segoe UI" w:hAnsi="Segoe UI" w:cs="Segoe UI"/>
          <w:sz w:val="24"/>
          <w:szCs w:val="24"/>
        </w:rPr>
        <w:t xml:space="preserve">, Europa era </w:t>
      </w:r>
      <w:proofErr w:type="spellStart"/>
      <w:r w:rsidRPr="00DB63F0">
        <w:rPr>
          <w:rFonts w:ascii="Segoe UI" w:hAnsi="Segoe UI" w:cs="Segoe UI"/>
          <w:sz w:val="24"/>
          <w:szCs w:val="24"/>
        </w:rPr>
        <w:t>martora</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unei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schimbări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profunde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în</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gândirea</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culturală</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socială</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În</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România</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mișcările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culturale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literare</w:t>
      </w:r>
      <w:proofErr w:type="spellEnd"/>
      <w:r w:rsidRPr="00DB63F0">
        <w:rPr>
          <w:rFonts w:ascii="Segoe UI" w:hAnsi="Segoe UI" w:cs="Segoe UI"/>
          <w:sz w:val="24"/>
          <w:szCs w:val="24"/>
        </w:rPr>
        <w:t xml:space="preserve"> au </w:t>
      </w:r>
      <w:proofErr w:type="spellStart"/>
      <w:r w:rsidRPr="00DB63F0">
        <w:rPr>
          <w:rFonts w:ascii="Segoe UI" w:hAnsi="Segoe UI" w:cs="Segoe UI"/>
          <w:sz w:val="24"/>
          <w:szCs w:val="24"/>
        </w:rPr>
        <w:t>fost</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influențate</w:t>
      </w:r>
      <w:proofErr w:type="spellEnd"/>
      <w:r w:rsidRPr="00DB63F0">
        <w:rPr>
          <w:rFonts w:ascii="Segoe UI" w:hAnsi="Segoe UI" w:cs="Segoe UI"/>
          <w:sz w:val="24"/>
          <w:szCs w:val="24"/>
        </w:rPr>
        <w:t xml:space="preserve"> de </w:t>
      </w:r>
      <w:proofErr w:type="spellStart"/>
      <w:r w:rsidRPr="00DB63F0">
        <w:rPr>
          <w:rFonts w:ascii="Segoe UI" w:hAnsi="Segoe UI" w:cs="Segoe UI"/>
          <w:sz w:val="24"/>
          <w:szCs w:val="24"/>
        </w:rPr>
        <w:t>curentele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europene</w:t>
      </w:r>
      <w:proofErr w:type="spellEnd"/>
      <w:r w:rsidRPr="00DB63F0">
        <w:rPr>
          <w:rFonts w:ascii="Segoe UI" w:hAnsi="Segoe UI" w:cs="Segoe UI"/>
          <w:sz w:val="24"/>
          <w:szCs w:val="24"/>
        </w:rPr>
        <w:t xml:space="preserve"> ale </w:t>
      </w:r>
      <w:proofErr w:type="spellStart"/>
      <w:r w:rsidRPr="00DB63F0">
        <w:rPr>
          <w:rFonts w:ascii="Segoe UI" w:hAnsi="Segoe UI" w:cs="Segoe UI"/>
          <w:sz w:val="24"/>
          <w:szCs w:val="24"/>
        </w:rPr>
        <w:t>epocii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Procesul</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modernizării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dezvoltării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infrastructurii</w:t>
      </w:r>
      <w:proofErr w:type="spellEnd"/>
      <w:r w:rsidRPr="00DB63F0">
        <w:rPr>
          <w:rFonts w:ascii="Segoe UI" w:hAnsi="Segoe UI" w:cs="Segoe UI"/>
          <w:sz w:val="24"/>
          <w:szCs w:val="24"/>
        </w:rPr>
        <w:t xml:space="preserve"> a </w:t>
      </w:r>
      <w:proofErr w:type="spellStart"/>
      <w:r w:rsidRPr="00DB63F0">
        <w:rPr>
          <w:rFonts w:ascii="Segoe UI" w:hAnsi="Segoe UI" w:cs="Segoe UI"/>
          <w:sz w:val="24"/>
          <w:szCs w:val="24"/>
        </w:rPr>
        <w:t>fost</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accelerat</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au </w:t>
      </w:r>
      <w:proofErr w:type="spellStart"/>
      <w:r w:rsidRPr="00DB63F0">
        <w:rPr>
          <w:rFonts w:ascii="Segoe UI" w:hAnsi="Segoe UI" w:cs="Segoe UI"/>
          <w:sz w:val="24"/>
          <w:szCs w:val="24"/>
        </w:rPr>
        <w:t>apărut</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instituții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valori</w:t>
      </w:r>
      <w:proofErr w:type="spellEnd"/>
      <w:r w:rsidRPr="00DB63F0">
        <w:rPr>
          <w:rFonts w:ascii="Segoe UI" w:hAnsi="Segoe UI" w:cs="Segoe UI"/>
          <w:sz w:val="24"/>
          <w:szCs w:val="24"/>
        </w:rPr>
        <w:t xml:space="preserve"> inspirate din </w:t>
      </w:r>
      <w:proofErr w:type="spellStart"/>
      <w:r w:rsidRPr="00DB63F0">
        <w:rPr>
          <w:rFonts w:ascii="Segoe UI" w:hAnsi="Segoe UI" w:cs="Segoe UI"/>
          <w:sz w:val="24"/>
          <w:szCs w:val="24"/>
        </w:rPr>
        <w:t>modelele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europene</w:t>
      </w:r>
      <w:proofErr w:type="spellEnd"/>
      <w:r w:rsidRPr="00DB63F0">
        <w:rPr>
          <w:rFonts w:ascii="Segoe UI" w:hAnsi="Segoe UI" w:cs="Segoe UI"/>
          <w:sz w:val="24"/>
          <w:szCs w:val="24"/>
        </w:rPr>
        <w:t xml:space="preserve"> occidentale. </w:t>
      </w:r>
      <w:proofErr w:type="spellStart"/>
      <w:r w:rsidRPr="00DB63F0">
        <w:rPr>
          <w:rFonts w:ascii="Segoe UI" w:hAnsi="Segoe UI" w:cs="Segoe UI"/>
          <w:sz w:val="24"/>
          <w:szCs w:val="24"/>
        </w:rPr>
        <w:t>În</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literatură</w:t>
      </w:r>
      <w:proofErr w:type="spellEnd"/>
      <w:r w:rsidRPr="00DB63F0">
        <w:rPr>
          <w:rFonts w:ascii="Segoe UI" w:hAnsi="Segoe UI" w:cs="Segoe UI"/>
          <w:sz w:val="24"/>
          <w:szCs w:val="24"/>
        </w:rPr>
        <w:t xml:space="preserve">, s-au </w:t>
      </w:r>
      <w:proofErr w:type="spellStart"/>
      <w:r w:rsidRPr="00DB63F0">
        <w:rPr>
          <w:rFonts w:ascii="Segoe UI" w:hAnsi="Segoe UI" w:cs="Segoe UI"/>
          <w:sz w:val="24"/>
          <w:szCs w:val="24"/>
        </w:rPr>
        <w:t>manifestat</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tendințe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romantice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realiste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simboliste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evidențiate</w:t>
      </w:r>
      <w:proofErr w:type="spellEnd"/>
      <w:r w:rsidRPr="00DB63F0">
        <w:rPr>
          <w:rFonts w:ascii="Segoe UI" w:hAnsi="Segoe UI" w:cs="Segoe UI"/>
          <w:sz w:val="24"/>
          <w:szCs w:val="24"/>
        </w:rPr>
        <w:t xml:space="preserve"> de </w:t>
      </w:r>
      <w:proofErr w:type="spellStart"/>
      <w:r w:rsidRPr="00DB63F0">
        <w:rPr>
          <w:rFonts w:ascii="Segoe UI" w:hAnsi="Segoe UI" w:cs="Segoe UI"/>
          <w:sz w:val="24"/>
          <w:szCs w:val="24"/>
        </w:rPr>
        <w:t>scriitori</w:t>
      </w:r>
      <w:proofErr w:type="spellEnd"/>
      <w:r w:rsidRPr="00DB63F0">
        <w:rPr>
          <w:rFonts w:ascii="Segoe UI" w:hAnsi="Segoe UI" w:cs="Segoe UI"/>
          <w:sz w:val="24"/>
          <w:szCs w:val="24"/>
        </w:rPr>
        <w:t xml:space="preserve"> precum Alexandru Macedonski, care se </w:t>
      </w:r>
      <w:proofErr w:type="spellStart"/>
      <w:r w:rsidRPr="00DB63F0">
        <w:rPr>
          <w:rFonts w:ascii="Segoe UI" w:hAnsi="Segoe UI" w:cs="Segoe UI"/>
          <w:sz w:val="24"/>
          <w:szCs w:val="24"/>
        </w:rPr>
        <w:t>remarcă</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drept</w:t>
      </w:r>
      <w:proofErr w:type="spellEnd"/>
      <w:r w:rsidRPr="00DB63F0">
        <w:rPr>
          <w:rFonts w:ascii="Segoe UI" w:hAnsi="Segoe UI" w:cs="Segoe UI"/>
          <w:sz w:val="24"/>
          <w:szCs w:val="24"/>
        </w:rPr>
        <w:t xml:space="preserve"> o </w:t>
      </w:r>
      <w:proofErr w:type="spellStart"/>
      <w:r w:rsidRPr="00DB63F0">
        <w:rPr>
          <w:rFonts w:ascii="Segoe UI" w:hAnsi="Segoe UI" w:cs="Segoe UI"/>
          <w:sz w:val="24"/>
          <w:szCs w:val="24"/>
        </w:rPr>
        <w:t>figură</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neconvențională</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contestând</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tradițiile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literare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abordând</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simbolismul</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într</w:t>
      </w:r>
      <w:proofErr w:type="spellEnd"/>
      <w:r w:rsidRPr="00DB63F0">
        <w:rPr>
          <w:rFonts w:ascii="Segoe UI" w:hAnsi="Segoe UI" w:cs="Segoe UI"/>
          <w:sz w:val="24"/>
          <w:szCs w:val="24"/>
        </w:rPr>
        <w:t xml:space="preserve">-un mod care </w:t>
      </w:r>
      <w:proofErr w:type="spellStart"/>
      <w:r w:rsidRPr="00DB63F0">
        <w:rPr>
          <w:rFonts w:ascii="Segoe UI" w:hAnsi="Segoe UI" w:cs="Segoe UI"/>
          <w:sz w:val="24"/>
          <w:szCs w:val="24"/>
        </w:rPr>
        <w:t>sfida</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normele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epocii</w:t>
      </w:r>
      <w:proofErr w:type="spellEnd"/>
      <w:r w:rsidRPr="00DB63F0">
        <w:rPr>
          <w:rFonts w:ascii="Segoe UI" w:hAnsi="Segoe UI" w:cs="Segoe UI"/>
          <w:sz w:val="24"/>
          <w:szCs w:val="24"/>
        </w:rPr>
        <w:t xml:space="preserve"> sale. </w:t>
      </w:r>
      <w:proofErr w:type="spellStart"/>
      <w:r w:rsidRPr="00DB63F0">
        <w:rPr>
          <w:rFonts w:ascii="Segoe UI" w:hAnsi="Segoe UI" w:cs="Segoe UI"/>
          <w:sz w:val="24"/>
          <w:szCs w:val="24"/>
        </w:rPr>
        <w:t>În</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această</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perioadă</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educația</w:t>
      </w:r>
      <w:proofErr w:type="spellEnd"/>
      <w:r w:rsidRPr="00DB63F0">
        <w:rPr>
          <w:rFonts w:ascii="Segoe UI" w:hAnsi="Segoe UI" w:cs="Segoe UI"/>
          <w:sz w:val="24"/>
          <w:szCs w:val="24"/>
        </w:rPr>
        <w:t xml:space="preserve"> a </w:t>
      </w:r>
      <w:proofErr w:type="spellStart"/>
      <w:r w:rsidRPr="00DB63F0">
        <w:rPr>
          <w:rFonts w:ascii="Segoe UI" w:hAnsi="Segoe UI" w:cs="Segoe UI"/>
          <w:sz w:val="24"/>
          <w:szCs w:val="24"/>
        </w:rPr>
        <w:t>cunoscut</w:t>
      </w:r>
      <w:proofErr w:type="spellEnd"/>
      <w:r w:rsidRPr="00DB63F0">
        <w:rPr>
          <w:rFonts w:ascii="Segoe UI" w:hAnsi="Segoe UI" w:cs="Segoe UI"/>
          <w:sz w:val="24"/>
          <w:szCs w:val="24"/>
        </w:rPr>
        <w:t xml:space="preserve"> o </w:t>
      </w:r>
      <w:proofErr w:type="spellStart"/>
      <w:r w:rsidRPr="00DB63F0">
        <w:rPr>
          <w:rFonts w:ascii="Segoe UI" w:hAnsi="Segoe UI" w:cs="Segoe UI"/>
          <w:sz w:val="24"/>
          <w:szCs w:val="24"/>
        </w:rPr>
        <w:t>expansiune</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semnificativă</w:t>
      </w:r>
      <w:proofErr w:type="spellEnd"/>
      <w:r w:rsidRPr="00DB63F0">
        <w:rPr>
          <w:rFonts w:ascii="Segoe UI" w:hAnsi="Segoe UI" w:cs="Segoe UI"/>
          <w:sz w:val="24"/>
          <w:szCs w:val="24"/>
        </w:rPr>
        <w:t xml:space="preserve">, cu </w:t>
      </w:r>
      <w:proofErr w:type="spellStart"/>
      <w:r w:rsidRPr="00DB63F0">
        <w:rPr>
          <w:rFonts w:ascii="Segoe UI" w:hAnsi="Segoe UI" w:cs="Segoe UI"/>
          <w:sz w:val="24"/>
          <w:szCs w:val="24"/>
        </w:rPr>
        <w:t>înființarea</w:t>
      </w:r>
      <w:proofErr w:type="spellEnd"/>
      <w:r w:rsidRPr="00DB63F0">
        <w:rPr>
          <w:rFonts w:ascii="Segoe UI" w:hAnsi="Segoe UI" w:cs="Segoe UI"/>
          <w:sz w:val="24"/>
          <w:szCs w:val="24"/>
        </w:rPr>
        <w:t xml:space="preserve"> de </w:t>
      </w:r>
      <w:proofErr w:type="spellStart"/>
      <w:r w:rsidRPr="00DB63F0">
        <w:rPr>
          <w:rFonts w:ascii="Segoe UI" w:hAnsi="Segoe UI" w:cs="Segoe UI"/>
          <w:sz w:val="24"/>
          <w:szCs w:val="24"/>
        </w:rPr>
        <w:t>instituții</w:t>
      </w:r>
      <w:proofErr w:type="spellEnd"/>
      <w:r w:rsidRPr="00DB63F0">
        <w:rPr>
          <w:rFonts w:ascii="Segoe UI" w:hAnsi="Segoe UI" w:cs="Segoe UI"/>
          <w:sz w:val="24"/>
          <w:szCs w:val="24"/>
        </w:rPr>
        <w:t xml:space="preserve"> de </w:t>
      </w:r>
      <w:proofErr w:type="spellStart"/>
      <w:r w:rsidRPr="00DB63F0">
        <w:rPr>
          <w:rFonts w:ascii="Segoe UI" w:hAnsi="Segoe UI" w:cs="Segoe UI"/>
          <w:sz w:val="24"/>
          <w:szCs w:val="24"/>
        </w:rPr>
        <w:t>învățământ</w:t>
      </w:r>
      <w:proofErr w:type="spellEnd"/>
      <w:r w:rsidRPr="00DB63F0">
        <w:rPr>
          <w:rFonts w:ascii="Segoe UI" w:hAnsi="Segoe UI" w:cs="Segoe UI"/>
          <w:sz w:val="24"/>
          <w:szCs w:val="24"/>
        </w:rPr>
        <w:t xml:space="preserve"> superior </w:t>
      </w:r>
      <w:proofErr w:type="spellStart"/>
      <w:r w:rsidRPr="00DB63F0">
        <w:rPr>
          <w:rFonts w:ascii="Segoe UI" w:hAnsi="Segoe UI" w:cs="Segoe UI"/>
          <w:sz w:val="24"/>
          <w:szCs w:val="24"/>
        </w:rPr>
        <w:t>și</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diversificarea</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programelor</w:t>
      </w:r>
      <w:proofErr w:type="spellEnd"/>
      <w:r w:rsidRPr="00DB63F0">
        <w:rPr>
          <w:rFonts w:ascii="Segoe UI" w:hAnsi="Segoe UI" w:cs="Segoe UI"/>
          <w:sz w:val="24"/>
          <w:szCs w:val="24"/>
        </w:rPr>
        <w:t xml:space="preserve"> </w:t>
      </w:r>
      <w:proofErr w:type="spellStart"/>
      <w:r w:rsidRPr="00DB63F0">
        <w:rPr>
          <w:rFonts w:ascii="Segoe UI" w:hAnsi="Segoe UI" w:cs="Segoe UI"/>
          <w:sz w:val="24"/>
          <w:szCs w:val="24"/>
        </w:rPr>
        <w:t>academice</w:t>
      </w:r>
      <w:proofErr w:type="spellEnd"/>
      <w:r w:rsidRPr="00DB63F0">
        <w:rPr>
          <w:rFonts w:ascii="Segoe UI" w:hAnsi="Segoe UI" w:cs="Segoe UI"/>
          <w:sz w:val="24"/>
          <w:szCs w:val="24"/>
        </w:rPr>
        <w:t xml:space="preserve">. </w:t>
      </w:r>
      <w:r w:rsidRPr="00843354">
        <w:rPr>
          <w:rFonts w:ascii="Segoe UI" w:hAnsi="Segoe UI" w:cs="Segoe UI"/>
          <w:sz w:val="24"/>
          <w:szCs w:val="24"/>
          <w:lang w:val="it-IT"/>
        </w:rPr>
        <w:t xml:space="preserve">A apărut o clasă intelectuală cu o puternică influență în configurarea direcțiilor culturale și literare. </w:t>
      </w:r>
    </w:p>
    <w:p w14:paraId="1DDE70CD" w14:textId="77777777" w:rsidR="008D4F90" w:rsidRPr="00843354" w:rsidRDefault="008D4F90" w:rsidP="00913F9B">
      <w:pPr>
        <w:spacing w:after="0" w:line="240" w:lineRule="auto"/>
        <w:ind w:firstLine="708"/>
        <w:jc w:val="both"/>
        <w:rPr>
          <w:rFonts w:ascii="Segoe UI" w:hAnsi="Segoe UI" w:cs="Segoe UI"/>
          <w:sz w:val="24"/>
          <w:szCs w:val="24"/>
          <w:lang w:val="it-IT"/>
        </w:rPr>
      </w:pPr>
      <w:r w:rsidRPr="00843354">
        <w:rPr>
          <w:rFonts w:ascii="Segoe UI" w:hAnsi="Segoe UI" w:cs="Segoe UI"/>
          <w:sz w:val="24"/>
          <w:szCs w:val="24"/>
          <w:lang w:val="it-IT"/>
        </w:rPr>
        <w:t>În Franța, această perioadă a fost marcată de tranziții politice notabile. Schimbările au reflectat lupta dintre forțele conservatoare și cele progresiste într-o societate aflată în plin proces de modernizare. Progresele industriale și tehnologice au generat urbanizare și o nouă clasă mijlocie, iar aceste transformări au afectat modul în care societatea franceză percepea educația, arta și relațiile sociale. Literatura franceză a fost extrem de vibrantă în această perioadă. Romantismul a lăsat loc realismului și naturalismului, iar mai târziu, simbolismului. Scriitori precum Victor Hugo, Gustave Flaubert, Émile Zola și Stéphane Mallarmé au influențat profund literatura universală prin operele lor, explorând teme variate precum condiția umană, relațiile sociale și evoluția tehnologică.</w:t>
      </w:r>
    </w:p>
    <w:p w14:paraId="799A3652" w14:textId="77777777" w:rsidR="008D4F90" w:rsidRPr="00843354" w:rsidRDefault="008D4F90" w:rsidP="008D4F90">
      <w:pPr>
        <w:spacing w:after="0" w:line="240" w:lineRule="auto"/>
        <w:jc w:val="both"/>
        <w:rPr>
          <w:rFonts w:ascii="Segoe UI" w:hAnsi="Segoe UI" w:cs="Segoe UI"/>
          <w:lang w:val="it-IT"/>
        </w:rPr>
      </w:pPr>
    </w:p>
    <w:p w14:paraId="1242A677" w14:textId="77777777" w:rsidR="008D4F90" w:rsidRPr="00843354" w:rsidRDefault="008D4F90" w:rsidP="008D4F90">
      <w:pPr>
        <w:spacing w:after="0" w:line="240" w:lineRule="auto"/>
        <w:ind w:firstLine="720"/>
        <w:rPr>
          <w:rFonts w:ascii="Segoe UI" w:hAnsi="Segoe UI" w:cs="Segoe UI"/>
          <w:b/>
          <w:bCs/>
          <w:iCs/>
          <w:sz w:val="24"/>
          <w:szCs w:val="24"/>
          <w:lang w:val="it-IT"/>
        </w:rPr>
      </w:pPr>
      <w:r w:rsidRPr="00843354">
        <w:rPr>
          <w:rFonts w:ascii="Segoe UI" w:hAnsi="Segoe UI" w:cs="Segoe UI"/>
          <w:b/>
          <w:bCs/>
          <w:iCs/>
          <w:sz w:val="24"/>
          <w:szCs w:val="24"/>
          <w:lang w:val="it-IT"/>
        </w:rPr>
        <w:t>1.1 Alexandru Macedonski: rebelul simbolist</w:t>
      </w:r>
    </w:p>
    <w:p w14:paraId="21F8DAC1" w14:textId="77777777" w:rsidR="008D4F90" w:rsidRPr="00843354" w:rsidRDefault="008D4F90" w:rsidP="008D4F90">
      <w:pPr>
        <w:spacing w:after="0" w:line="240" w:lineRule="auto"/>
        <w:ind w:firstLine="720"/>
        <w:jc w:val="both"/>
        <w:rPr>
          <w:rFonts w:ascii="Segoe UI" w:hAnsi="Segoe UI" w:cs="Segoe UI"/>
          <w:iCs/>
          <w:sz w:val="24"/>
          <w:szCs w:val="24"/>
          <w:lang w:val="it-IT"/>
        </w:rPr>
      </w:pPr>
      <w:r w:rsidRPr="00843354">
        <w:rPr>
          <w:rFonts w:ascii="Segoe UI" w:hAnsi="Segoe UI" w:cs="Segoe UI"/>
          <w:iCs/>
          <w:sz w:val="24"/>
          <w:szCs w:val="24"/>
          <w:lang w:val="it-IT"/>
        </w:rPr>
        <w:lastRenderedPageBreak/>
        <w:t>Alexandru A. Macedonski a fost un poet, prozator, dramaturg și publicist român (14 martie 1854-24 noiembrie 1920). Născut într-o familie aristocrată, Macedonski a beneficiat de o educație amplă, studiind în Craiova, București (audiază cursuri la Facultatea de Litere) și călătorind în diverse țări europene (Austria, Italia și Elveția). Experiența sa eclectică l-a expus la diverse curente literare și artistice. În ciuda controverselor și criticii din epocă, Macedonski a rămas un poet prolific, abordând diverse curente literare precum simbolismul, parnasianismul și decadentismul în creațiile sale.</w:t>
      </w:r>
    </w:p>
    <w:p w14:paraId="62ECE871" w14:textId="77777777" w:rsidR="008D4F90" w:rsidRPr="00843354" w:rsidRDefault="008D4F90" w:rsidP="008D4F90">
      <w:pPr>
        <w:spacing w:after="0" w:line="240" w:lineRule="auto"/>
        <w:ind w:firstLine="720"/>
        <w:jc w:val="both"/>
        <w:rPr>
          <w:rFonts w:ascii="Segoe UI" w:hAnsi="Segoe UI" w:cs="Segoe UI"/>
          <w:iCs/>
          <w:sz w:val="24"/>
          <w:szCs w:val="24"/>
          <w:lang w:val="fr-FR"/>
        </w:rPr>
      </w:pPr>
      <w:r w:rsidRPr="00843354">
        <w:rPr>
          <w:rFonts w:ascii="Segoe UI" w:hAnsi="Segoe UI" w:cs="Segoe UI"/>
          <w:iCs/>
          <w:sz w:val="24"/>
          <w:szCs w:val="24"/>
          <w:lang w:val="it-IT"/>
        </w:rPr>
        <w:t xml:space="preserve">Supranumit „poetul rondelurilor”, inspirându-se din literatura franceză, este primul reprezentant al simbolismului în literatura română. Până în 1890 Macedonski a scris poeme ample, de factură romantică, cu versuri lungi și cu un pronunțat caracter satiric, ca de exemplu ciclul </w:t>
      </w:r>
      <w:r w:rsidRPr="00843354">
        <w:rPr>
          <w:rFonts w:ascii="Segoe UI" w:hAnsi="Segoe UI" w:cs="Segoe UI"/>
          <w:i/>
          <w:sz w:val="24"/>
          <w:szCs w:val="24"/>
          <w:lang w:val="it-IT"/>
        </w:rPr>
        <w:t>Nopților</w:t>
      </w:r>
      <w:r w:rsidRPr="00843354">
        <w:rPr>
          <w:rFonts w:ascii="Segoe UI" w:hAnsi="Segoe UI" w:cs="Segoe UI"/>
          <w:iCs/>
          <w:sz w:val="24"/>
          <w:szCs w:val="24"/>
          <w:lang w:val="it-IT"/>
        </w:rPr>
        <w:t xml:space="preserve">, caracterizat și printr-un abundent retorism romantic, inspirat din volumul </w:t>
      </w:r>
      <w:r w:rsidRPr="00843354">
        <w:rPr>
          <w:rFonts w:ascii="Segoe UI" w:hAnsi="Segoe UI" w:cs="Segoe UI"/>
          <w:i/>
          <w:sz w:val="24"/>
          <w:szCs w:val="24"/>
          <w:lang w:val="it-IT"/>
        </w:rPr>
        <w:t>Nopțile</w:t>
      </w:r>
      <w:r w:rsidRPr="00843354">
        <w:rPr>
          <w:rFonts w:ascii="Segoe UI" w:hAnsi="Segoe UI" w:cs="Segoe UI"/>
          <w:iCs/>
          <w:sz w:val="24"/>
          <w:szCs w:val="24"/>
          <w:lang w:val="it-IT"/>
        </w:rPr>
        <w:t xml:space="preserve"> al poetului romantic francez Alfred de Musset. Ideile și experimentele literare ale autorilor francezi precum Baudelaire, Verlaine și Rimbaud l-au influențat în mod direct în dezvoltarea propriilor sale concepții artistice. </w:t>
      </w:r>
      <w:r w:rsidRPr="00843354">
        <w:rPr>
          <w:rFonts w:ascii="Segoe UI" w:hAnsi="Segoe UI" w:cs="Segoe UI"/>
          <w:iCs/>
          <w:sz w:val="24"/>
          <w:szCs w:val="24"/>
          <w:lang w:val="fr-FR"/>
        </w:rPr>
        <w:t xml:space="preserve">A </w:t>
      </w:r>
      <w:proofErr w:type="spellStart"/>
      <w:r w:rsidRPr="00843354">
        <w:rPr>
          <w:rFonts w:ascii="Segoe UI" w:hAnsi="Segoe UI" w:cs="Segoe UI"/>
          <w:iCs/>
          <w:sz w:val="24"/>
          <w:szCs w:val="24"/>
          <w:lang w:val="fr-FR"/>
        </w:rPr>
        <w:t>publicat</w:t>
      </w:r>
      <w:proofErr w:type="spellEnd"/>
      <w:r w:rsidRPr="00843354">
        <w:rPr>
          <w:rFonts w:ascii="Segoe UI" w:hAnsi="Segoe UI" w:cs="Segoe UI"/>
          <w:iCs/>
          <w:sz w:val="24"/>
          <w:szCs w:val="24"/>
          <w:lang w:val="fr-FR"/>
        </w:rPr>
        <w:t xml:space="preserve"> un </w:t>
      </w:r>
      <w:proofErr w:type="spellStart"/>
      <w:r w:rsidRPr="00843354">
        <w:rPr>
          <w:rFonts w:ascii="Segoe UI" w:hAnsi="Segoe UI" w:cs="Segoe UI"/>
          <w:iCs/>
          <w:sz w:val="24"/>
          <w:szCs w:val="24"/>
          <w:lang w:val="fr-FR"/>
        </w:rPr>
        <w:t>volum</w:t>
      </w:r>
      <w:proofErr w:type="spellEnd"/>
      <w:r w:rsidRPr="00843354">
        <w:rPr>
          <w:rFonts w:ascii="Segoe UI" w:hAnsi="Segoe UI" w:cs="Segoe UI"/>
          <w:iCs/>
          <w:sz w:val="24"/>
          <w:szCs w:val="24"/>
          <w:lang w:val="fr-FR"/>
        </w:rPr>
        <w:t xml:space="preserve"> de </w:t>
      </w:r>
      <w:proofErr w:type="spellStart"/>
      <w:r w:rsidRPr="00843354">
        <w:rPr>
          <w:rFonts w:ascii="Segoe UI" w:hAnsi="Segoe UI" w:cs="Segoe UI"/>
          <w:iCs/>
          <w:sz w:val="24"/>
          <w:szCs w:val="24"/>
          <w:lang w:val="fr-FR"/>
        </w:rPr>
        <w:t>versuri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în</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limba</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franceză</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intitulat</w:t>
      </w:r>
      <w:proofErr w:type="spellEnd"/>
      <w:r w:rsidRPr="00843354">
        <w:rPr>
          <w:rFonts w:ascii="Segoe UI" w:hAnsi="Segoe UI" w:cs="Segoe UI"/>
          <w:iCs/>
          <w:sz w:val="24"/>
          <w:szCs w:val="24"/>
          <w:lang w:val="fr-FR"/>
        </w:rPr>
        <w:t xml:space="preserve"> </w:t>
      </w:r>
      <w:r w:rsidRPr="00843354">
        <w:rPr>
          <w:rFonts w:ascii="Segoe UI" w:hAnsi="Segoe UI" w:cs="Segoe UI"/>
          <w:i/>
          <w:sz w:val="24"/>
          <w:szCs w:val="24"/>
          <w:lang w:val="fr-FR"/>
        </w:rPr>
        <w:t>Bronzes.</w:t>
      </w:r>
    </w:p>
    <w:p w14:paraId="359E1815" w14:textId="77777777" w:rsidR="008D4F90" w:rsidRPr="00843354" w:rsidRDefault="008D4F90" w:rsidP="008D4F90">
      <w:pPr>
        <w:spacing w:after="0" w:line="240" w:lineRule="auto"/>
        <w:ind w:firstLine="720"/>
        <w:jc w:val="both"/>
        <w:rPr>
          <w:rFonts w:ascii="Segoe UI" w:hAnsi="Segoe UI" w:cs="Segoe UI"/>
          <w:iCs/>
          <w:sz w:val="24"/>
          <w:szCs w:val="24"/>
          <w:lang w:val="it-IT"/>
        </w:rPr>
      </w:pPr>
      <w:proofErr w:type="spellStart"/>
      <w:r w:rsidRPr="00843354">
        <w:rPr>
          <w:rFonts w:ascii="Segoe UI" w:hAnsi="Segoe UI" w:cs="Segoe UI"/>
          <w:iCs/>
          <w:sz w:val="24"/>
          <w:szCs w:val="24"/>
          <w:lang w:val="fr-FR"/>
        </w:rPr>
        <w:t>În</w:t>
      </w:r>
      <w:proofErr w:type="spellEnd"/>
      <w:r w:rsidRPr="00843354">
        <w:rPr>
          <w:rFonts w:ascii="Segoe UI" w:hAnsi="Segoe UI" w:cs="Segoe UI"/>
          <w:iCs/>
          <w:sz w:val="24"/>
          <w:szCs w:val="24"/>
          <w:lang w:val="fr-FR"/>
        </w:rPr>
        <w:t xml:space="preserve"> 1891, </w:t>
      </w:r>
      <w:proofErr w:type="spellStart"/>
      <w:r w:rsidRPr="00843354">
        <w:rPr>
          <w:rFonts w:ascii="Segoe UI" w:hAnsi="Segoe UI" w:cs="Segoe UI"/>
          <w:iCs/>
          <w:sz w:val="24"/>
          <w:szCs w:val="24"/>
          <w:lang w:val="fr-FR"/>
        </w:rPr>
        <w:t>Macedonski</w:t>
      </w:r>
      <w:proofErr w:type="spellEnd"/>
      <w:r w:rsidRPr="00843354">
        <w:rPr>
          <w:rFonts w:ascii="Segoe UI" w:hAnsi="Segoe UI" w:cs="Segoe UI"/>
          <w:iCs/>
          <w:sz w:val="24"/>
          <w:szCs w:val="24"/>
          <w:lang w:val="fr-FR"/>
        </w:rPr>
        <w:t xml:space="preserve"> a </w:t>
      </w:r>
      <w:proofErr w:type="spellStart"/>
      <w:r w:rsidRPr="00843354">
        <w:rPr>
          <w:rFonts w:ascii="Segoe UI" w:hAnsi="Segoe UI" w:cs="Segoe UI"/>
          <w:iCs/>
          <w:sz w:val="24"/>
          <w:szCs w:val="24"/>
          <w:lang w:val="fr-FR"/>
        </w:rPr>
        <w:t>inițiat</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
          <w:sz w:val="24"/>
          <w:szCs w:val="24"/>
          <w:lang w:val="fr-FR"/>
        </w:rPr>
        <w:t>Literatorul</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revistă</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literară</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în</w:t>
      </w:r>
      <w:proofErr w:type="spellEnd"/>
      <w:r w:rsidRPr="00843354">
        <w:rPr>
          <w:rFonts w:ascii="Segoe UI" w:hAnsi="Segoe UI" w:cs="Segoe UI"/>
          <w:iCs/>
          <w:sz w:val="24"/>
          <w:szCs w:val="24"/>
          <w:lang w:val="fr-FR"/>
        </w:rPr>
        <w:t xml:space="preserve"> care a </w:t>
      </w:r>
      <w:proofErr w:type="spellStart"/>
      <w:r w:rsidRPr="00843354">
        <w:rPr>
          <w:rFonts w:ascii="Segoe UI" w:hAnsi="Segoe UI" w:cs="Segoe UI"/>
          <w:iCs/>
          <w:sz w:val="24"/>
          <w:szCs w:val="24"/>
          <w:lang w:val="fr-FR"/>
        </w:rPr>
        <w:t>expus</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teoriile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simboliste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și</w:t>
      </w:r>
      <w:proofErr w:type="spellEnd"/>
      <w:r w:rsidRPr="00843354">
        <w:rPr>
          <w:rFonts w:ascii="Segoe UI" w:hAnsi="Segoe UI" w:cs="Segoe UI"/>
          <w:iCs/>
          <w:sz w:val="24"/>
          <w:szCs w:val="24"/>
          <w:lang w:val="fr-FR"/>
        </w:rPr>
        <w:t xml:space="preserve"> a </w:t>
      </w:r>
      <w:proofErr w:type="spellStart"/>
      <w:r w:rsidRPr="00843354">
        <w:rPr>
          <w:rFonts w:ascii="Segoe UI" w:hAnsi="Segoe UI" w:cs="Segoe UI"/>
          <w:iCs/>
          <w:sz w:val="24"/>
          <w:szCs w:val="24"/>
          <w:lang w:val="fr-FR"/>
        </w:rPr>
        <w:t>promovat</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ideea</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că</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poezia</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ar</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trebui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să</w:t>
      </w:r>
      <w:proofErr w:type="spellEnd"/>
      <w:r w:rsidRPr="00843354">
        <w:rPr>
          <w:rFonts w:ascii="Segoe UI" w:hAnsi="Segoe UI" w:cs="Segoe UI"/>
          <w:iCs/>
          <w:sz w:val="24"/>
          <w:szCs w:val="24"/>
          <w:lang w:val="fr-FR"/>
        </w:rPr>
        <w:t xml:space="preserve"> exprime </w:t>
      </w:r>
      <w:proofErr w:type="spellStart"/>
      <w:r w:rsidRPr="00843354">
        <w:rPr>
          <w:rFonts w:ascii="Segoe UI" w:hAnsi="Segoe UI" w:cs="Segoe UI"/>
          <w:iCs/>
          <w:sz w:val="24"/>
          <w:szCs w:val="24"/>
          <w:lang w:val="fr-FR"/>
        </w:rPr>
        <w:t>realități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spirituale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profunde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în</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loc</w:t>
      </w:r>
      <w:proofErr w:type="spellEnd"/>
      <w:r w:rsidRPr="00843354">
        <w:rPr>
          <w:rFonts w:ascii="Segoe UI" w:hAnsi="Segoe UI" w:cs="Segoe UI"/>
          <w:iCs/>
          <w:sz w:val="24"/>
          <w:szCs w:val="24"/>
          <w:lang w:val="fr-FR"/>
        </w:rPr>
        <w:t xml:space="preserve"> </w:t>
      </w:r>
      <w:proofErr w:type="gramStart"/>
      <w:r w:rsidRPr="00843354">
        <w:rPr>
          <w:rFonts w:ascii="Segoe UI" w:hAnsi="Segoe UI" w:cs="Segoe UI"/>
          <w:iCs/>
          <w:sz w:val="24"/>
          <w:szCs w:val="24"/>
          <w:lang w:val="fr-FR"/>
        </w:rPr>
        <w:t>de a</w:t>
      </w:r>
      <w:proofErr w:type="gram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urmări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realismul</w:t>
      </w:r>
      <w:proofErr w:type="spellEnd"/>
      <w:r w:rsidRPr="00843354">
        <w:rPr>
          <w:rFonts w:ascii="Segoe UI" w:hAnsi="Segoe UI" w:cs="Segoe UI"/>
          <w:iCs/>
          <w:sz w:val="24"/>
          <w:szCs w:val="24"/>
          <w:lang w:val="fr-FR"/>
        </w:rPr>
        <w:t xml:space="preserve"> strict. </w:t>
      </w:r>
      <w:r w:rsidRPr="00843354">
        <w:rPr>
          <w:rFonts w:ascii="Segoe UI" w:hAnsi="Segoe UI" w:cs="Segoe UI"/>
          <w:iCs/>
          <w:sz w:val="24"/>
          <w:szCs w:val="24"/>
          <w:lang w:val="it-IT"/>
        </w:rPr>
        <w:t xml:space="preserve">Manifestul său simbolist a avut un impact semnificativ asupra evoluției literaturii românești. Spiritul său combativ și stilul său neconvențional au stârnit controverse și critici în rândul contemporanilor săi. Cu toate acestea, Macedonski a rămas un personaj central în istoria literaturii române, influențând generații ulterioare de scriitori. Moștenirea lui constă în contribuția sa la modernizarea literaturii române. Prin adoptarea simbolismului și prin provocările aduse tradițiilor </w:t>
      </w:r>
      <w:r w:rsidRPr="00843354">
        <w:rPr>
          <w:rFonts w:ascii="Segoe UI" w:hAnsi="Segoe UI" w:cs="Segoe UI"/>
          <w:iCs/>
          <w:sz w:val="24"/>
          <w:szCs w:val="24"/>
          <w:lang w:val="it-IT"/>
        </w:rPr>
        <w:lastRenderedPageBreak/>
        <w:t xml:space="preserve">literare, el a deschis calea pentru o nouă estetică și a fost un precursor al expresionismului și modernismului în literatura română. Macedonski rămâne, astfel, un rebel literar și un arhitect al schimbării în peisajul cultural românesc. </w:t>
      </w:r>
    </w:p>
    <w:p w14:paraId="0D0EC017" w14:textId="77777777" w:rsidR="008D4F90" w:rsidRPr="00843354" w:rsidRDefault="008D4F90" w:rsidP="008D4F90">
      <w:pPr>
        <w:spacing w:after="0" w:line="240" w:lineRule="auto"/>
        <w:jc w:val="both"/>
        <w:rPr>
          <w:rFonts w:ascii="Segoe UI" w:hAnsi="Segoe UI" w:cs="Segoe UI"/>
          <w:iCs/>
          <w:sz w:val="24"/>
          <w:szCs w:val="24"/>
          <w:lang w:val="it-IT"/>
        </w:rPr>
      </w:pPr>
    </w:p>
    <w:p w14:paraId="09EBD966" w14:textId="77777777" w:rsidR="008D4F90" w:rsidRPr="00843354" w:rsidRDefault="008D4F90" w:rsidP="008D4F90">
      <w:pPr>
        <w:spacing w:after="0" w:line="240" w:lineRule="auto"/>
        <w:ind w:firstLine="720"/>
        <w:contextualSpacing/>
        <w:jc w:val="both"/>
        <w:rPr>
          <w:rFonts w:ascii="Segoe UI" w:hAnsi="Segoe UI" w:cs="Segoe UI"/>
          <w:b/>
          <w:bCs/>
          <w:iCs/>
          <w:sz w:val="24"/>
          <w:lang w:val="fr-FR"/>
        </w:rPr>
      </w:pPr>
      <w:r w:rsidRPr="00843354">
        <w:rPr>
          <w:rFonts w:ascii="Segoe UI" w:hAnsi="Segoe UI" w:cs="Segoe UI"/>
          <w:b/>
          <w:bCs/>
          <w:iCs/>
          <w:sz w:val="24"/>
          <w:lang w:val="fr-FR"/>
        </w:rPr>
        <w:t xml:space="preserve">1.2 Alfred de </w:t>
      </w:r>
      <w:proofErr w:type="gramStart"/>
      <w:r w:rsidRPr="00843354">
        <w:rPr>
          <w:rFonts w:ascii="Segoe UI" w:hAnsi="Segoe UI" w:cs="Segoe UI"/>
          <w:b/>
          <w:bCs/>
          <w:iCs/>
          <w:sz w:val="24"/>
          <w:lang w:val="fr-FR"/>
        </w:rPr>
        <w:t>Musset:</w:t>
      </w:r>
      <w:proofErr w:type="gramEnd"/>
      <w:r w:rsidRPr="00843354">
        <w:rPr>
          <w:rFonts w:ascii="Segoe UI" w:hAnsi="Segoe UI" w:cs="Segoe UI"/>
          <w:b/>
          <w:bCs/>
          <w:iCs/>
          <w:sz w:val="24"/>
          <w:lang w:val="fr-FR"/>
        </w:rPr>
        <w:t xml:space="preserve"> </w:t>
      </w:r>
      <w:proofErr w:type="spellStart"/>
      <w:r w:rsidRPr="00843354">
        <w:rPr>
          <w:rFonts w:ascii="Segoe UI" w:hAnsi="Segoe UI" w:cs="Segoe UI"/>
          <w:b/>
          <w:bCs/>
          <w:iCs/>
          <w:sz w:val="24"/>
          <w:lang w:val="fr-FR"/>
        </w:rPr>
        <w:t>Romanticul</w:t>
      </w:r>
      <w:proofErr w:type="spellEnd"/>
      <w:r w:rsidRPr="00843354">
        <w:rPr>
          <w:rFonts w:ascii="Segoe UI" w:hAnsi="Segoe UI" w:cs="Segoe UI"/>
          <w:b/>
          <w:bCs/>
          <w:iCs/>
          <w:sz w:val="24"/>
          <w:lang w:val="fr-FR"/>
        </w:rPr>
        <w:t xml:space="preserve"> </w:t>
      </w:r>
      <w:proofErr w:type="spellStart"/>
      <w:r w:rsidRPr="00843354">
        <w:rPr>
          <w:rFonts w:ascii="Segoe UI" w:hAnsi="Segoe UI" w:cs="Segoe UI"/>
          <w:b/>
          <w:bCs/>
          <w:iCs/>
          <w:sz w:val="24"/>
          <w:lang w:val="fr-FR"/>
        </w:rPr>
        <w:t>îndrăgostit</w:t>
      </w:r>
      <w:proofErr w:type="spellEnd"/>
    </w:p>
    <w:p w14:paraId="37FFC385" w14:textId="77777777" w:rsidR="008D4F90" w:rsidRPr="00843354" w:rsidRDefault="008D4F90" w:rsidP="008D4F90">
      <w:pPr>
        <w:spacing w:after="0" w:line="240" w:lineRule="auto"/>
        <w:ind w:firstLine="720"/>
        <w:contextualSpacing/>
        <w:jc w:val="both"/>
        <w:rPr>
          <w:rFonts w:ascii="Segoe UI" w:hAnsi="Segoe UI" w:cs="Segoe UI"/>
          <w:iCs/>
          <w:sz w:val="24"/>
          <w:szCs w:val="24"/>
          <w:lang w:val="it-IT"/>
        </w:rPr>
      </w:pPr>
      <w:r w:rsidRPr="00843354">
        <w:rPr>
          <w:rFonts w:ascii="Segoe UI" w:hAnsi="Segoe UI" w:cs="Segoe UI"/>
          <w:iCs/>
          <w:sz w:val="24"/>
          <w:szCs w:val="24"/>
          <w:lang w:val="fr-FR"/>
        </w:rPr>
        <w:t xml:space="preserve">Alfred de Musset a </w:t>
      </w:r>
      <w:proofErr w:type="spellStart"/>
      <w:r w:rsidRPr="00843354">
        <w:rPr>
          <w:rFonts w:ascii="Segoe UI" w:hAnsi="Segoe UI" w:cs="Segoe UI"/>
          <w:iCs/>
          <w:sz w:val="24"/>
          <w:szCs w:val="24"/>
          <w:lang w:val="fr-FR"/>
        </w:rPr>
        <w:t>fost</w:t>
      </w:r>
      <w:proofErr w:type="spellEnd"/>
      <w:r w:rsidRPr="00843354">
        <w:rPr>
          <w:rFonts w:ascii="Segoe UI" w:hAnsi="Segoe UI" w:cs="Segoe UI"/>
          <w:iCs/>
          <w:sz w:val="24"/>
          <w:szCs w:val="24"/>
          <w:lang w:val="fr-FR"/>
        </w:rPr>
        <w:t xml:space="preserve"> un </w:t>
      </w:r>
      <w:proofErr w:type="spellStart"/>
      <w:r w:rsidRPr="00843354">
        <w:rPr>
          <w:rFonts w:ascii="Segoe UI" w:hAnsi="Segoe UI" w:cs="Segoe UI"/>
          <w:iCs/>
          <w:sz w:val="24"/>
          <w:szCs w:val="24"/>
          <w:lang w:val="fr-FR"/>
        </w:rPr>
        <w:t>scriitor</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și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dramaturg</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francez</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recunoscut</w:t>
      </w:r>
      <w:proofErr w:type="spellEnd"/>
      <w:r w:rsidRPr="00843354">
        <w:rPr>
          <w:rFonts w:ascii="Segoe UI" w:hAnsi="Segoe UI" w:cs="Segoe UI"/>
          <w:iCs/>
          <w:sz w:val="24"/>
          <w:szCs w:val="24"/>
          <w:lang w:val="fr-FR"/>
        </w:rPr>
        <w:t xml:space="preserve"> </w:t>
      </w:r>
      <w:proofErr w:type="gramStart"/>
      <w:r w:rsidRPr="00843354">
        <w:rPr>
          <w:rFonts w:ascii="Segoe UI" w:hAnsi="Segoe UI" w:cs="Segoe UI"/>
          <w:iCs/>
          <w:sz w:val="24"/>
          <w:szCs w:val="24"/>
          <w:lang w:val="fr-FR"/>
        </w:rPr>
        <w:t>ca</w:t>
      </w:r>
      <w:proofErr w:type="gramEnd"/>
      <w:r w:rsidRPr="00843354">
        <w:rPr>
          <w:rFonts w:ascii="Segoe UI" w:hAnsi="Segoe UI" w:cs="Segoe UI"/>
          <w:iCs/>
          <w:sz w:val="24"/>
          <w:szCs w:val="24"/>
          <w:lang w:val="fr-FR"/>
        </w:rPr>
        <w:t xml:space="preserve"> un important </w:t>
      </w:r>
      <w:proofErr w:type="spellStart"/>
      <w:r w:rsidRPr="00843354">
        <w:rPr>
          <w:rFonts w:ascii="Segoe UI" w:hAnsi="Segoe UI" w:cs="Segoe UI"/>
          <w:iCs/>
          <w:sz w:val="24"/>
          <w:szCs w:val="24"/>
          <w:lang w:val="fr-FR"/>
        </w:rPr>
        <w:t>reprezentant</w:t>
      </w:r>
      <w:proofErr w:type="spellEnd"/>
      <w:r w:rsidRPr="00843354">
        <w:rPr>
          <w:rFonts w:ascii="Segoe UI" w:hAnsi="Segoe UI" w:cs="Segoe UI"/>
          <w:iCs/>
          <w:sz w:val="24"/>
          <w:szCs w:val="24"/>
          <w:lang w:val="fr-FR"/>
        </w:rPr>
        <w:t xml:space="preserve"> al </w:t>
      </w:r>
      <w:proofErr w:type="spellStart"/>
      <w:r w:rsidRPr="00843354">
        <w:rPr>
          <w:rFonts w:ascii="Segoe UI" w:hAnsi="Segoe UI" w:cs="Segoe UI"/>
          <w:iCs/>
          <w:sz w:val="24"/>
          <w:szCs w:val="24"/>
          <w:lang w:val="fr-FR"/>
        </w:rPr>
        <w:t>romantismului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francez</w:t>
      </w:r>
      <w:proofErr w:type="spellEnd"/>
      <w:r w:rsidRPr="00843354">
        <w:rPr>
          <w:rFonts w:ascii="Segoe UI" w:hAnsi="Segoe UI" w:cs="Segoe UI"/>
          <w:iCs/>
          <w:sz w:val="24"/>
          <w:szCs w:val="24"/>
          <w:lang w:val="fr-FR"/>
        </w:rPr>
        <w:t xml:space="preserve"> (11 </w:t>
      </w:r>
      <w:proofErr w:type="spellStart"/>
      <w:r w:rsidRPr="00843354">
        <w:rPr>
          <w:rFonts w:ascii="Segoe UI" w:hAnsi="Segoe UI" w:cs="Segoe UI"/>
          <w:iCs/>
          <w:sz w:val="24"/>
          <w:szCs w:val="24"/>
          <w:lang w:val="fr-FR"/>
        </w:rPr>
        <w:t>decembrie</w:t>
      </w:r>
      <w:proofErr w:type="spellEnd"/>
      <w:r w:rsidRPr="00843354">
        <w:rPr>
          <w:rFonts w:ascii="Segoe UI" w:hAnsi="Segoe UI" w:cs="Segoe UI"/>
          <w:iCs/>
          <w:sz w:val="24"/>
          <w:szCs w:val="24"/>
          <w:lang w:val="fr-FR"/>
        </w:rPr>
        <w:t xml:space="preserve"> 1810-2 mai 1857). </w:t>
      </w:r>
      <w:r w:rsidRPr="00843354">
        <w:rPr>
          <w:rFonts w:ascii="Segoe UI" w:hAnsi="Segoe UI" w:cs="Segoe UI"/>
          <w:iCs/>
          <w:sz w:val="24"/>
          <w:szCs w:val="24"/>
          <w:lang w:val="it-IT"/>
        </w:rPr>
        <w:t>A studiat la Lycée Henri-IV din Paris și mai târziu la Colegiul Charlemagne. Cu toate acestea, nu și-a dus la bun sfârșit studiile universitare, alegând să se dedice carierei literare și artistice. Viața și opera sa sunt strâns legate de spiritul romantic, iar romantismul său înclină adesea către expresia sinceră a pasiunii și sentimentelor.</w:t>
      </w:r>
    </w:p>
    <w:p w14:paraId="69FC9843" w14:textId="77777777" w:rsidR="008D4F90" w:rsidRPr="00843354" w:rsidRDefault="008D4F90" w:rsidP="008D4F90">
      <w:pPr>
        <w:spacing w:after="0" w:line="240" w:lineRule="auto"/>
        <w:ind w:firstLine="720"/>
        <w:contextualSpacing/>
        <w:jc w:val="both"/>
        <w:rPr>
          <w:rFonts w:ascii="Segoe UI" w:hAnsi="Segoe UI" w:cs="Segoe UI"/>
          <w:iCs/>
          <w:sz w:val="24"/>
          <w:szCs w:val="24"/>
          <w:lang w:val="fr-FR"/>
        </w:rPr>
      </w:pPr>
      <w:r w:rsidRPr="00843354">
        <w:rPr>
          <w:rFonts w:ascii="Segoe UI" w:hAnsi="Segoe UI" w:cs="Segoe UI"/>
          <w:iCs/>
          <w:sz w:val="24"/>
          <w:szCs w:val="24"/>
          <w:lang w:val="it-IT"/>
        </w:rPr>
        <w:t xml:space="preserve">Musset a trăit o viață agitată, marcată de relații pasionale și de căutarea iubirii. Relația sa cu scriitoarea George Sand (Amandine Aurore Lucile Dupin) a fost una notorie, influențând profund creațiile amândurora. Despărțirea lor tumultuoasă a avut un impact considerabil asupra operei lui Musset. Poeziile, piesele de teatru și proza lui Musset reflectă adesea pasiunea, trăirile intense, critica socială și exprimarea liberă a emoțiilor. </w:t>
      </w:r>
      <w:proofErr w:type="spellStart"/>
      <w:r w:rsidRPr="00843354">
        <w:rPr>
          <w:rFonts w:ascii="Segoe UI" w:hAnsi="Segoe UI" w:cs="Segoe UI"/>
          <w:i/>
          <w:sz w:val="24"/>
          <w:szCs w:val="24"/>
          <w:lang w:val="fr-FR"/>
        </w:rPr>
        <w:t>Nopțile</w:t>
      </w:r>
      <w:proofErr w:type="spellEnd"/>
      <w:r w:rsidRPr="00843354">
        <w:rPr>
          <w:rFonts w:ascii="Segoe UI" w:hAnsi="Segoe UI" w:cs="Segoe UI"/>
          <w:i/>
          <w:sz w:val="24"/>
          <w:szCs w:val="24"/>
          <w:lang w:val="fr-FR"/>
        </w:rPr>
        <w:t xml:space="preserve"> (Les Nuits) </w:t>
      </w:r>
      <w:r w:rsidRPr="00843354">
        <w:rPr>
          <w:rFonts w:ascii="Segoe UI" w:hAnsi="Segoe UI" w:cs="Segoe UI"/>
          <w:iCs/>
          <w:sz w:val="24"/>
          <w:szCs w:val="24"/>
          <w:lang w:val="fr-FR"/>
        </w:rPr>
        <w:t xml:space="preserve">de Alfred de Musset </w:t>
      </w:r>
      <w:proofErr w:type="spellStart"/>
      <w:r w:rsidRPr="00843354">
        <w:rPr>
          <w:rFonts w:ascii="Segoe UI" w:hAnsi="Segoe UI" w:cs="Segoe UI"/>
          <w:iCs/>
          <w:sz w:val="24"/>
          <w:szCs w:val="24"/>
          <w:lang w:val="fr-FR"/>
        </w:rPr>
        <w:t>reprezintă</w:t>
      </w:r>
      <w:proofErr w:type="spellEnd"/>
      <w:r w:rsidRPr="00843354">
        <w:rPr>
          <w:rFonts w:ascii="Segoe UI" w:hAnsi="Segoe UI" w:cs="Segoe UI"/>
          <w:iCs/>
          <w:sz w:val="24"/>
          <w:szCs w:val="24"/>
          <w:lang w:val="fr-FR"/>
        </w:rPr>
        <w:t xml:space="preserve"> un </w:t>
      </w:r>
      <w:proofErr w:type="spellStart"/>
      <w:r w:rsidRPr="00843354">
        <w:rPr>
          <w:rFonts w:ascii="Segoe UI" w:hAnsi="Segoe UI" w:cs="Segoe UI"/>
          <w:iCs/>
          <w:sz w:val="24"/>
          <w:szCs w:val="24"/>
          <w:lang w:val="fr-FR"/>
        </w:rPr>
        <w:t>ciclu</w:t>
      </w:r>
      <w:proofErr w:type="spellEnd"/>
      <w:r w:rsidRPr="00843354">
        <w:rPr>
          <w:rFonts w:ascii="Segoe UI" w:hAnsi="Segoe UI" w:cs="Segoe UI"/>
          <w:iCs/>
          <w:sz w:val="24"/>
          <w:szCs w:val="24"/>
          <w:lang w:val="fr-FR"/>
        </w:rPr>
        <w:t xml:space="preserve"> de </w:t>
      </w:r>
      <w:proofErr w:type="spellStart"/>
      <w:r w:rsidRPr="00843354">
        <w:rPr>
          <w:rFonts w:ascii="Segoe UI" w:hAnsi="Segoe UI" w:cs="Segoe UI"/>
          <w:iCs/>
          <w:sz w:val="24"/>
          <w:szCs w:val="24"/>
          <w:lang w:val="fr-FR"/>
        </w:rPr>
        <w:t>poeme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publicat</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în</w:t>
      </w:r>
      <w:proofErr w:type="spellEnd"/>
      <w:r w:rsidRPr="00843354">
        <w:rPr>
          <w:rFonts w:ascii="Segoe UI" w:hAnsi="Segoe UI" w:cs="Segoe UI"/>
          <w:iCs/>
          <w:sz w:val="24"/>
          <w:szCs w:val="24"/>
          <w:lang w:val="fr-FR"/>
        </w:rPr>
        <w:t xml:space="preserve"> 1835 ce </w:t>
      </w:r>
      <w:proofErr w:type="spellStart"/>
      <w:r w:rsidRPr="00843354">
        <w:rPr>
          <w:rFonts w:ascii="Segoe UI" w:hAnsi="Segoe UI" w:cs="Segoe UI"/>
          <w:iCs/>
          <w:sz w:val="24"/>
          <w:szCs w:val="24"/>
          <w:lang w:val="fr-FR"/>
        </w:rPr>
        <w:t>reflectă</w:t>
      </w:r>
      <w:proofErr w:type="spellEnd"/>
      <w:r w:rsidRPr="00843354">
        <w:rPr>
          <w:rFonts w:ascii="Segoe UI" w:hAnsi="Segoe UI" w:cs="Segoe UI"/>
          <w:iCs/>
          <w:sz w:val="24"/>
          <w:szCs w:val="24"/>
          <w:lang w:val="fr-FR"/>
        </w:rPr>
        <w:t xml:space="preserve"> nu </w:t>
      </w:r>
      <w:proofErr w:type="spellStart"/>
      <w:r w:rsidRPr="00843354">
        <w:rPr>
          <w:rFonts w:ascii="Segoe UI" w:hAnsi="Segoe UI" w:cs="Segoe UI"/>
          <w:iCs/>
          <w:sz w:val="24"/>
          <w:szCs w:val="24"/>
          <w:lang w:val="fr-FR"/>
        </w:rPr>
        <w:t>doar</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pasiunea</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și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extazul</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iubirii</w:t>
      </w:r>
      <w:proofErr w:type="spellEnd"/>
      <w:r w:rsidRPr="00843354">
        <w:rPr>
          <w:rFonts w:ascii="Segoe UI" w:hAnsi="Segoe UI" w:cs="Segoe UI"/>
          <w:iCs/>
          <w:sz w:val="24"/>
          <w:szCs w:val="24"/>
          <w:lang w:val="fr-FR"/>
        </w:rPr>
        <w:t xml:space="preserve">, ci </w:t>
      </w:r>
      <w:proofErr w:type="spellStart"/>
      <w:r w:rsidRPr="00843354">
        <w:rPr>
          <w:rFonts w:ascii="Segoe UI" w:hAnsi="Segoe UI" w:cs="Segoe UI"/>
          <w:iCs/>
          <w:sz w:val="24"/>
          <w:szCs w:val="24"/>
          <w:lang w:val="fr-FR"/>
        </w:rPr>
        <w:t>și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momentele</w:t>
      </w:r>
      <w:proofErr w:type="spellEnd"/>
      <w:r w:rsidRPr="00843354">
        <w:rPr>
          <w:rFonts w:ascii="Segoe UI" w:hAnsi="Segoe UI" w:cs="Segoe UI"/>
          <w:iCs/>
          <w:sz w:val="24"/>
          <w:szCs w:val="24"/>
          <w:lang w:val="fr-FR"/>
        </w:rPr>
        <w:t xml:space="preserve"> de </w:t>
      </w:r>
      <w:proofErr w:type="spellStart"/>
      <w:r w:rsidRPr="00843354">
        <w:rPr>
          <w:rFonts w:ascii="Segoe UI" w:hAnsi="Segoe UI" w:cs="Segoe UI"/>
          <w:iCs/>
          <w:sz w:val="24"/>
          <w:szCs w:val="24"/>
          <w:lang w:val="fr-FR"/>
        </w:rPr>
        <w:t>durere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tristețe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și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deziluzie</w:t>
      </w:r>
      <w:proofErr w:type="spellEnd"/>
      <w:r w:rsidRPr="00843354">
        <w:rPr>
          <w:rFonts w:ascii="Segoe UI" w:hAnsi="Segoe UI" w:cs="Segoe UI"/>
          <w:iCs/>
          <w:sz w:val="24"/>
          <w:szCs w:val="24"/>
          <w:lang w:val="fr-FR"/>
        </w:rPr>
        <w:t xml:space="preserve">. </w:t>
      </w:r>
    </w:p>
    <w:p w14:paraId="1A6A1F1B" w14:textId="77777777" w:rsidR="008D4F90" w:rsidRPr="00843354" w:rsidRDefault="008D4F90" w:rsidP="00913F9B">
      <w:pPr>
        <w:spacing w:after="0" w:line="240" w:lineRule="auto"/>
        <w:ind w:firstLine="708"/>
        <w:contextualSpacing/>
        <w:jc w:val="both"/>
        <w:rPr>
          <w:rFonts w:ascii="Segoe UI" w:hAnsi="Segoe UI" w:cs="Segoe UI"/>
          <w:iCs/>
          <w:sz w:val="24"/>
          <w:szCs w:val="24"/>
          <w:lang w:val="it-IT"/>
        </w:rPr>
      </w:pPr>
      <w:r w:rsidRPr="00843354">
        <w:rPr>
          <w:rFonts w:ascii="Segoe UI" w:hAnsi="Segoe UI" w:cs="Segoe UI"/>
          <w:iCs/>
          <w:sz w:val="24"/>
          <w:szCs w:val="24"/>
          <w:lang w:val="fr-FR"/>
        </w:rPr>
        <w:t xml:space="preserve">Cariera lui Alfred de Musset a </w:t>
      </w:r>
      <w:proofErr w:type="spellStart"/>
      <w:r w:rsidRPr="00843354">
        <w:rPr>
          <w:rFonts w:ascii="Segoe UI" w:hAnsi="Segoe UI" w:cs="Segoe UI"/>
          <w:iCs/>
          <w:sz w:val="24"/>
          <w:szCs w:val="24"/>
          <w:lang w:val="fr-FR"/>
        </w:rPr>
        <w:t>traversat</w:t>
      </w:r>
      <w:proofErr w:type="spellEnd"/>
      <w:r w:rsidRPr="00843354">
        <w:rPr>
          <w:rFonts w:ascii="Segoe UI" w:hAnsi="Segoe UI" w:cs="Segoe UI"/>
          <w:iCs/>
          <w:sz w:val="24"/>
          <w:szCs w:val="24"/>
          <w:lang w:val="fr-FR"/>
        </w:rPr>
        <w:t xml:space="preserve"> mai </w:t>
      </w:r>
      <w:proofErr w:type="spellStart"/>
      <w:r w:rsidRPr="00843354">
        <w:rPr>
          <w:rFonts w:ascii="Segoe UI" w:hAnsi="Segoe UI" w:cs="Segoe UI"/>
          <w:iCs/>
          <w:sz w:val="24"/>
          <w:szCs w:val="24"/>
          <w:lang w:val="fr-FR"/>
        </w:rPr>
        <w:t>multe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curente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literare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reflectând</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diversitatea</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creativă</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și</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schimbările</w:t>
      </w:r>
      <w:proofErr w:type="spellEnd"/>
      <w:r w:rsidRPr="00843354">
        <w:rPr>
          <w:rFonts w:ascii="Segoe UI" w:hAnsi="Segoe UI" w:cs="Segoe UI"/>
          <w:iCs/>
          <w:sz w:val="24"/>
          <w:szCs w:val="24"/>
          <w:lang w:val="fr-FR"/>
        </w:rPr>
        <w:t xml:space="preserve"> de </w:t>
      </w:r>
      <w:proofErr w:type="spellStart"/>
      <w:r w:rsidRPr="00843354">
        <w:rPr>
          <w:rFonts w:ascii="Segoe UI" w:hAnsi="Segoe UI" w:cs="Segoe UI"/>
          <w:iCs/>
          <w:sz w:val="24"/>
          <w:szCs w:val="24"/>
          <w:lang w:val="fr-FR"/>
        </w:rPr>
        <w:t>direcție</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în</w:t>
      </w:r>
      <w:proofErr w:type="spellEnd"/>
      <w:r w:rsidRPr="00843354">
        <w:rPr>
          <w:rFonts w:ascii="Segoe UI" w:hAnsi="Segoe UI" w:cs="Segoe UI"/>
          <w:iCs/>
          <w:sz w:val="24"/>
          <w:szCs w:val="24"/>
          <w:lang w:val="fr-FR"/>
        </w:rPr>
        <w:t xml:space="preserve"> </w:t>
      </w:r>
      <w:proofErr w:type="spellStart"/>
      <w:r w:rsidRPr="00843354">
        <w:rPr>
          <w:rFonts w:ascii="Segoe UI" w:hAnsi="Segoe UI" w:cs="Segoe UI"/>
          <w:iCs/>
          <w:sz w:val="24"/>
          <w:szCs w:val="24"/>
          <w:lang w:val="fr-FR"/>
        </w:rPr>
        <w:t>gândirea</w:t>
      </w:r>
      <w:proofErr w:type="spellEnd"/>
      <w:r w:rsidRPr="00843354">
        <w:rPr>
          <w:rFonts w:ascii="Segoe UI" w:hAnsi="Segoe UI" w:cs="Segoe UI"/>
          <w:iCs/>
          <w:sz w:val="24"/>
          <w:szCs w:val="24"/>
          <w:lang w:val="fr-FR"/>
        </w:rPr>
        <w:t xml:space="preserve"> sa </w:t>
      </w:r>
      <w:proofErr w:type="spellStart"/>
      <w:r w:rsidRPr="00843354">
        <w:rPr>
          <w:rFonts w:ascii="Segoe UI" w:hAnsi="Segoe UI" w:cs="Segoe UI"/>
          <w:iCs/>
          <w:sz w:val="24"/>
          <w:szCs w:val="24"/>
          <w:lang w:val="fr-FR"/>
        </w:rPr>
        <w:t>artistică</w:t>
      </w:r>
      <w:proofErr w:type="spellEnd"/>
      <w:r w:rsidRPr="00843354">
        <w:rPr>
          <w:rFonts w:ascii="Segoe UI" w:hAnsi="Segoe UI" w:cs="Segoe UI"/>
          <w:iCs/>
          <w:sz w:val="24"/>
          <w:szCs w:val="24"/>
          <w:lang w:val="fr-FR"/>
        </w:rPr>
        <w:t xml:space="preserve">. </w:t>
      </w:r>
      <w:r w:rsidRPr="00843354">
        <w:rPr>
          <w:rFonts w:ascii="Segoe UI" w:hAnsi="Segoe UI" w:cs="Segoe UI"/>
          <w:iCs/>
          <w:sz w:val="24"/>
          <w:szCs w:val="24"/>
          <w:lang w:val="it-IT"/>
        </w:rPr>
        <w:t xml:space="preserve">Principalele curente literare abordate includ: romantismul, parnasianismul (curent care promova forma artistică, echilibrul și estetica riguroasă), realismul (concentrându-se pe reprezentarea directă a vieții și a societății în operele sale). Musset a avut o viziune romantică asupra artei și a actului creației. A susținut ideea că artistul trebuie să-și exprime sincer trăirile și să-și transpună pasiunile în operă. </w:t>
      </w:r>
      <w:r w:rsidRPr="00843354">
        <w:rPr>
          <w:rFonts w:ascii="Segoe UI" w:hAnsi="Segoe UI" w:cs="Segoe UI"/>
          <w:iCs/>
          <w:sz w:val="24"/>
          <w:szCs w:val="24"/>
          <w:lang w:val="it-IT"/>
        </w:rPr>
        <w:lastRenderedPageBreak/>
        <w:t xml:space="preserve">Această abordare personală a influențat stilul său și a avut un impact semnificativ asupra generațiilor ulterioare de artiști. Opera sa continuă să inspire prin sensibilitate poetică și explorarea complexității sufletului uman. </w:t>
      </w:r>
    </w:p>
    <w:p w14:paraId="7437FD56" w14:textId="77777777" w:rsidR="008D4F90" w:rsidRPr="00843354" w:rsidRDefault="008D4F90" w:rsidP="008D4F90">
      <w:pPr>
        <w:spacing w:after="0" w:line="240" w:lineRule="auto"/>
        <w:jc w:val="both"/>
        <w:rPr>
          <w:rFonts w:ascii="Segoe UI" w:hAnsi="Segoe UI" w:cs="Segoe UI"/>
          <w:iCs/>
          <w:lang w:val="it-IT"/>
        </w:rPr>
      </w:pPr>
    </w:p>
    <w:p w14:paraId="22FEC4BB" w14:textId="77777777" w:rsidR="008D4F90" w:rsidRPr="00843354" w:rsidRDefault="008D4F90" w:rsidP="008D4F90">
      <w:pPr>
        <w:spacing w:after="0" w:line="240" w:lineRule="auto"/>
        <w:ind w:firstLine="709"/>
        <w:jc w:val="both"/>
        <w:rPr>
          <w:rFonts w:ascii="Segoe UI" w:hAnsi="Segoe UI" w:cs="Segoe UI"/>
          <w:b/>
          <w:bCs/>
          <w:iCs/>
          <w:sz w:val="24"/>
          <w:lang w:val="it-IT"/>
        </w:rPr>
      </w:pPr>
      <w:r w:rsidRPr="00843354">
        <w:rPr>
          <w:rFonts w:ascii="Segoe UI" w:hAnsi="Segoe UI" w:cs="Segoe UI"/>
          <w:b/>
          <w:bCs/>
          <w:iCs/>
          <w:sz w:val="24"/>
          <w:lang w:val="it-IT"/>
        </w:rPr>
        <w:t>2. Influența franceză la Macedonski</w:t>
      </w:r>
    </w:p>
    <w:p w14:paraId="22CDF069" w14:textId="77777777" w:rsidR="008D4F90" w:rsidRPr="00843354" w:rsidRDefault="008D4F90" w:rsidP="008D4F90">
      <w:pPr>
        <w:spacing w:after="0" w:line="240" w:lineRule="auto"/>
        <w:ind w:firstLine="709"/>
        <w:jc w:val="both"/>
        <w:rPr>
          <w:rFonts w:ascii="Segoe UI" w:hAnsi="Segoe UI" w:cs="Segoe UI"/>
          <w:sz w:val="24"/>
          <w:lang w:val="it-IT"/>
        </w:rPr>
      </w:pPr>
      <w:r w:rsidRPr="00843354">
        <w:rPr>
          <w:rFonts w:ascii="Segoe UI" w:hAnsi="Segoe UI" w:cs="Segoe UI"/>
          <w:sz w:val="24"/>
          <w:lang w:val="it-IT"/>
        </w:rPr>
        <w:t xml:space="preserve">În studiul semnat de Charles Drouhet, </w:t>
      </w:r>
      <w:r w:rsidRPr="00843354">
        <w:rPr>
          <w:rFonts w:ascii="Segoe UI" w:hAnsi="Segoe UI" w:cs="Segoe UI"/>
          <w:i/>
          <w:iCs/>
          <w:sz w:val="24"/>
          <w:lang w:val="it-IT"/>
        </w:rPr>
        <w:t>Influența franceză în poezia lui Macedonski</w:t>
      </w:r>
      <w:r w:rsidRPr="00843354">
        <w:rPr>
          <w:rFonts w:ascii="Segoe UI" w:hAnsi="Segoe UI" w:cs="Segoe UI"/>
          <w:sz w:val="24"/>
          <w:lang w:val="it-IT"/>
        </w:rPr>
        <w:t xml:space="preserve">, se remarcă influența distinctă a unor mari figuri literare franceze asupra poetului român. „Din lirica clasică a fost mișcat numai de maestatea plină de vigoare a poeziei lui Malherbe, din care a tradus </w:t>
      </w:r>
      <w:r w:rsidRPr="00843354">
        <w:rPr>
          <w:rFonts w:ascii="Segoe UI" w:hAnsi="Segoe UI" w:cs="Segoe UI"/>
          <w:i/>
          <w:iCs/>
          <w:sz w:val="24"/>
          <w:lang w:val="it-IT"/>
        </w:rPr>
        <w:t>Paraphrase du psaume 145</w:t>
      </w:r>
      <w:r w:rsidRPr="00843354">
        <w:rPr>
          <w:rFonts w:ascii="Segoe UI" w:hAnsi="Segoe UI" w:cs="Segoe UI"/>
          <w:sz w:val="24"/>
          <w:lang w:val="it-IT"/>
        </w:rPr>
        <w:t xml:space="preserve"> și o mică poezioară: </w:t>
      </w:r>
      <w:r w:rsidRPr="00843354">
        <w:rPr>
          <w:rFonts w:ascii="Segoe UI" w:hAnsi="Segoe UI" w:cs="Segoe UI"/>
          <w:i/>
          <w:iCs/>
          <w:sz w:val="24"/>
          <w:lang w:val="it-IT"/>
        </w:rPr>
        <w:t>Inscripțiune pentru o fântână</w:t>
      </w:r>
      <w:r w:rsidRPr="00843354">
        <w:rPr>
          <w:rFonts w:ascii="Segoe UI" w:hAnsi="Segoe UI" w:cs="Segoe UI"/>
          <w:sz w:val="24"/>
          <w:lang w:val="it-IT"/>
        </w:rPr>
        <w:t xml:space="preserve">.” (Drouhet, 1940, p. 4). Victor Hugo, cu ritmurile și rimele sale din balade, a lăsat o amprentă profundă asupra lui Macedonski. Această influență este evidentă în texte precum </w:t>
      </w:r>
      <w:r w:rsidRPr="00843354">
        <w:rPr>
          <w:rFonts w:ascii="Segoe UI" w:hAnsi="Segoe UI" w:cs="Segoe UI"/>
          <w:i/>
          <w:iCs/>
          <w:sz w:val="24"/>
          <w:lang w:val="it-IT"/>
        </w:rPr>
        <w:t>Ecourile nopții</w:t>
      </w:r>
      <w:r w:rsidRPr="00843354">
        <w:rPr>
          <w:rFonts w:ascii="Segoe UI" w:hAnsi="Segoe UI" w:cs="Segoe UI"/>
          <w:sz w:val="24"/>
          <w:lang w:val="it-IT"/>
        </w:rPr>
        <w:t xml:space="preserve"> și </w:t>
      </w:r>
      <w:r w:rsidRPr="00843354">
        <w:rPr>
          <w:rFonts w:ascii="Segoe UI" w:hAnsi="Segoe UI" w:cs="Segoe UI"/>
          <w:i/>
          <w:iCs/>
          <w:sz w:val="24"/>
          <w:lang w:val="it-IT"/>
        </w:rPr>
        <w:t>Noapte venețiană</w:t>
      </w:r>
      <w:r w:rsidRPr="00843354">
        <w:rPr>
          <w:rFonts w:ascii="Segoe UI" w:hAnsi="Segoe UI" w:cs="Segoe UI"/>
          <w:sz w:val="24"/>
          <w:lang w:val="it-IT"/>
        </w:rPr>
        <w:t xml:space="preserve">, unde își propune să demonstreze flexibilitatea limbii române, inspirat de meșteșugirea poetică a lui Hugo. Cu toate acestea, în ceea ce-l privește pe Lamartine, Drouhet menționează că apropierile sunt rare și slabe. Deși Macedonski a tradus meditația lui Lamartine, </w:t>
      </w:r>
      <w:r w:rsidRPr="00843354">
        <w:rPr>
          <w:rFonts w:ascii="Segoe UI" w:hAnsi="Segoe UI" w:cs="Segoe UI"/>
          <w:i/>
          <w:iCs/>
          <w:sz w:val="24"/>
          <w:lang w:val="it-IT"/>
        </w:rPr>
        <w:t>Le vallon</w:t>
      </w:r>
      <w:r w:rsidRPr="00843354">
        <w:rPr>
          <w:rFonts w:ascii="Segoe UI" w:hAnsi="Segoe UI" w:cs="Segoe UI"/>
          <w:sz w:val="24"/>
          <w:lang w:val="it-IT"/>
        </w:rPr>
        <w:t xml:space="preserve">, sub titlul </w:t>
      </w:r>
      <w:r w:rsidRPr="00843354">
        <w:rPr>
          <w:rFonts w:ascii="Segoe UI" w:hAnsi="Segoe UI" w:cs="Segoe UI"/>
          <w:i/>
          <w:iCs/>
          <w:sz w:val="24"/>
          <w:lang w:val="it-IT"/>
        </w:rPr>
        <w:t>Vâlceaua</w:t>
      </w:r>
      <w:r w:rsidRPr="00843354">
        <w:rPr>
          <w:rFonts w:ascii="Segoe UI" w:hAnsi="Segoe UI" w:cs="Segoe UI"/>
          <w:sz w:val="24"/>
          <w:lang w:val="it-IT"/>
        </w:rPr>
        <w:t xml:space="preserve"> în culegerea sa de poezii din 1882, nu se pot identifica conexiuni puternice între acești doi poeți. Aparent, Lamartine nu a exercitat o influență semnificativă asupra expresiei poetice a lui Macedonski. Prin aceste influențe franceze, Macedonski a căutat să îmbine tradiția poetică românească cu noile direcții artistice europene, un demers evidențiat în operele sale și în încercarea de a extinde limitele limbii române în poezia simbolistă. </w:t>
      </w:r>
    </w:p>
    <w:p w14:paraId="518CA1A5" w14:textId="77777777" w:rsidR="008D4F90" w:rsidRPr="00843354" w:rsidRDefault="008D4F90" w:rsidP="008D4F90">
      <w:pPr>
        <w:pStyle w:val="Listparagraf"/>
        <w:numPr>
          <w:ilvl w:val="0"/>
          <w:numId w:val="20"/>
        </w:numPr>
        <w:jc w:val="both"/>
        <w:rPr>
          <w:rFonts w:ascii="Segoe UI" w:hAnsi="Segoe UI" w:cs="Segoe UI"/>
          <w:sz w:val="20"/>
          <w:lang w:val="it-IT"/>
        </w:rPr>
      </w:pPr>
    </w:p>
    <w:p w14:paraId="1B2204F2" w14:textId="77777777" w:rsidR="008D4F90" w:rsidRPr="001B557A" w:rsidRDefault="008D4F90" w:rsidP="00C620FC">
      <w:pPr>
        <w:spacing w:line="240" w:lineRule="auto"/>
        <w:ind w:left="567" w:right="567"/>
        <w:jc w:val="both"/>
        <w:rPr>
          <w:rFonts w:ascii="Segoe UI" w:hAnsi="Segoe UI" w:cs="Segoe UI"/>
        </w:rPr>
      </w:pPr>
      <w:r w:rsidRPr="001B557A">
        <w:rPr>
          <w:rFonts w:ascii="Segoe UI" w:hAnsi="Segoe UI" w:cs="Segoe UI"/>
          <w:lang w:val="it-IT"/>
        </w:rPr>
        <w:t>După părerea lui Mihai Zamfir (</w:t>
      </w:r>
      <w:r w:rsidRPr="001B557A">
        <w:rPr>
          <w:rFonts w:ascii="Segoe UI" w:hAnsi="Segoe UI" w:cs="Segoe UI"/>
          <w:i/>
          <w:iCs/>
          <w:lang w:val="it-IT"/>
        </w:rPr>
        <w:t>Introducere în opera lui Alexandru Macedonski</w:t>
      </w:r>
      <w:r w:rsidRPr="001B557A">
        <w:rPr>
          <w:rFonts w:ascii="Segoe UI" w:hAnsi="Segoe UI" w:cs="Segoe UI"/>
          <w:lang w:val="it-IT"/>
        </w:rPr>
        <w:t xml:space="preserve">, 1972), în jurul lui 1830 se produce o «mutaţie» în poezia românească (asemănătoare cu aceea petrecută în timpul lui Ronsard şi al Pleiadei </w:t>
      </w:r>
      <w:r w:rsidRPr="001B557A">
        <w:rPr>
          <w:rFonts w:ascii="Segoe UI" w:hAnsi="Segoe UI" w:cs="Segoe UI"/>
          <w:lang w:val="it-IT"/>
        </w:rPr>
        <w:lastRenderedPageBreak/>
        <w:t xml:space="preserve">franceze) care conduce la separarea a două direcţii esenţiale în ceea ce se consideră unanim a fi prima noastră poezie modernă: «poezia neolatinizantă, după moda franceză şi italiană» şi «poezia cu rezonanţe locale şi folclorice, inspirată de mitosul naţional». Este mai puţin important să spunem acum că prima direcţie îl va da, în ultima parte a secolului, pe Macedonski iar cealaltă, pe Eminescu. </w:t>
      </w:r>
      <w:r w:rsidRPr="001B557A">
        <w:rPr>
          <w:rFonts w:ascii="Segoe UI" w:hAnsi="Segoe UI" w:cs="Segoe UI"/>
        </w:rPr>
        <w:t>(Manolescu, 2003, p. 156)</w:t>
      </w:r>
    </w:p>
    <w:p w14:paraId="03246EC4" w14:textId="77777777" w:rsidR="008D4F90" w:rsidRPr="00B50209" w:rsidRDefault="008D4F90" w:rsidP="008D4F90">
      <w:pPr>
        <w:pStyle w:val="Listparagraf"/>
        <w:numPr>
          <w:ilvl w:val="0"/>
          <w:numId w:val="20"/>
        </w:numPr>
        <w:ind w:left="927" w:right="567"/>
        <w:jc w:val="both"/>
        <w:rPr>
          <w:rFonts w:ascii="Segoe UI" w:hAnsi="Segoe UI" w:cs="Segoe UI"/>
          <w:sz w:val="20"/>
        </w:rPr>
      </w:pPr>
    </w:p>
    <w:p w14:paraId="27BA072F" w14:textId="77777777" w:rsidR="008D4F90" w:rsidRPr="008D4F90" w:rsidRDefault="008D4F90" w:rsidP="001B557A">
      <w:pPr>
        <w:spacing w:after="0" w:line="240" w:lineRule="auto"/>
        <w:ind w:firstLine="567"/>
        <w:jc w:val="both"/>
        <w:rPr>
          <w:rFonts w:ascii="Segoe UI" w:hAnsi="Segoe UI" w:cs="Segoe UI"/>
          <w:sz w:val="24"/>
          <w:szCs w:val="24"/>
          <w:lang w:val="ro-RO"/>
        </w:rPr>
      </w:pPr>
      <w:r w:rsidRPr="008D4F90">
        <w:rPr>
          <w:rFonts w:ascii="Segoe UI" w:hAnsi="Segoe UI" w:cs="Segoe UI"/>
          <w:sz w:val="24"/>
          <w:szCs w:val="24"/>
          <w:lang w:val="ro-RO"/>
        </w:rPr>
        <w:t xml:space="preserve">Totodată, </w:t>
      </w:r>
      <w:proofErr w:type="spellStart"/>
      <w:r w:rsidRPr="008D4F90">
        <w:rPr>
          <w:rFonts w:ascii="Segoe UI" w:hAnsi="Segoe UI" w:cs="Segoe UI"/>
          <w:sz w:val="24"/>
          <w:szCs w:val="24"/>
          <w:lang w:val="ro-RO"/>
        </w:rPr>
        <w:t>Drouhet</w:t>
      </w:r>
      <w:proofErr w:type="spellEnd"/>
      <w:r w:rsidRPr="008D4F90">
        <w:rPr>
          <w:rFonts w:ascii="Segoe UI" w:hAnsi="Segoe UI" w:cs="Segoe UI"/>
          <w:sz w:val="24"/>
          <w:szCs w:val="24"/>
          <w:lang w:val="ro-RO"/>
        </w:rPr>
        <w:t xml:space="preserve"> subliniază influența covârșitoare a lui Alfred de Musset asupra lui Alexandru Macedonski, observând cum opera romantică a poetului francez a exercitat un puternic impact asupra creației acestuia în momentul în care lansează prima sa culegere semnificativă de versuri la sfârșitul anului 1881, volum datat oficial în 1882. Se remarcă faptul că Macedonski devine un admirator fervent al lui Musset, inclusiv al fragmentelor inedite ale acestuia publicate postum, cum ar fi patru versuri din </w:t>
      </w:r>
      <w:r w:rsidRPr="008D4F90">
        <w:rPr>
          <w:rFonts w:ascii="Segoe UI" w:hAnsi="Segoe UI" w:cs="Segoe UI"/>
          <w:i/>
          <w:iCs/>
          <w:sz w:val="24"/>
          <w:szCs w:val="24"/>
          <w:lang w:val="ro-RO"/>
        </w:rPr>
        <w:t xml:space="preserve">Noapte de iunie. </w:t>
      </w:r>
      <w:r w:rsidRPr="008D4F90">
        <w:rPr>
          <w:rFonts w:ascii="Segoe UI" w:hAnsi="Segoe UI" w:cs="Segoe UI"/>
          <w:sz w:val="24"/>
          <w:szCs w:val="24"/>
          <w:lang w:val="ro-RO"/>
        </w:rPr>
        <w:t>Musset devine un exemplu hotărâtor pentru Macedonski, fapt evident în prima sa culegere de poezii din 1882. Aici, Macedonski își justifică propriul mod de a proceda în creația poetică, invocând felul distinct al lui Musset de a aborda literatura.</w:t>
      </w:r>
    </w:p>
    <w:p w14:paraId="26B24F79" w14:textId="77777777" w:rsidR="008D4F90" w:rsidRPr="008D4F90" w:rsidRDefault="008D4F90" w:rsidP="008D4F90">
      <w:pPr>
        <w:spacing w:after="0" w:line="240" w:lineRule="auto"/>
        <w:ind w:firstLine="360"/>
        <w:rPr>
          <w:rFonts w:ascii="Segoe UI" w:hAnsi="Segoe UI" w:cs="Segoe UI"/>
          <w:sz w:val="24"/>
          <w:szCs w:val="24"/>
          <w:lang w:val="ro-RO"/>
        </w:rPr>
      </w:pPr>
    </w:p>
    <w:p w14:paraId="219FA4AF" w14:textId="77777777" w:rsidR="008D4F90" w:rsidRPr="00843354" w:rsidRDefault="008D4F90" w:rsidP="008D4F90">
      <w:pPr>
        <w:spacing w:after="0" w:line="240" w:lineRule="auto"/>
        <w:ind w:left="357"/>
        <w:jc w:val="both"/>
        <w:rPr>
          <w:rFonts w:ascii="Segoe UI" w:hAnsi="Segoe UI" w:cs="Segoe UI"/>
          <w:b/>
          <w:bCs/>
          <w:sz w:val="24"/>
          <w:szCs w:val="24"/>
          <w:lang w:val="it-IT"/>
        </w:rPr>
      </w:pPr>
      <w:r w:rsidRPr="00843354">
        <w:rPr>
          <w:rFonts w:ascii="Segoe UI" w:hAnsi="Segoe UI" w:cs="Segoe UI"/>
          <w:b/>
          <w:bCs/>
          <w:sz w:val="24"/>
          <w:szCs w:val="24"/>
          <w:lang w:val="it-IT"/>
        </w:rPr>
        <w:t xml:space="preserve">2.1 Circulația motivului </w:t>
      </w:r>
      <w:r w:rsidRPr="00843354">
        <w:rPr>
          <w:rFonts w:ascii="Segoe UI" w:hAnsi="Segoe UI" w:cs="Segoe UI"/>
          <w:b/>
          <w:bCs/>
          <w:i/>
          <w:sz w:val="24"/>
          <w:szCs w:val="24"/>
          <w:lang w:val="it-IT"/>
        </w:rPr>
        <w:t>nopților</w:t>
      </w:r>
      <w:r w:rsidRPr="00843354">
        <w:rPr>
          <w:rFonts w:ascii="Segoe UI" w:hAnsi="Segoe UI" w:cs="Segoe UI"/>
          <w:b/>
          <w:bCs/>
          <w:sz w:val="24"/>
          <w:szCs w:val="24"/>
          <w:lang w:val="it-IT"/>
        </w:rPr>
        <w:t xml:space="preserve"> în literatura română şi în literatura universală</w:t>
      </w:r>
    </w:p>
    <w:p w14:paraId="047D8B3F" w14:textId="77777777" w:rsidR="008D4F90" w:rsidRPr="00843354" w:rsidRDefault="008D4F90" w:rsidP="008D4F90">
      <w:pPr>
        <w:spacing w:after="0" w:line="240" w:lineRule="auto"/>
        <w:ind w:firstLine="360"/>
        <w:jc w:val="both"/>
        <w:rPr>
          <w:rFonts w:ascii="Segoe UI" w:hAnsi="Segoe UI" w:cs="Segoe UI"/>
          <w:sz w:val="24"/>
          <w:szCs w:val="24"/>
          <w:lang w:val="it-IT"/>
        </w:rPr>
      </w:pPr>
      <w:r w:rsidRPr="00843354">
        <w:rPr>
          <w:rFonts w:ascii="Segoe UI" w:hAnsi="Segoe UI" w:cs="Segoe UI"/>
          <w:sz w:val="24"/>
          <w:szCs w:val="24"/>
          <w:lang w:val="it-IT"/>
        </w:rPr>
        <w:t xml:space="preserve">Motivul romantic al </w:t>
      </w:r>
      <w:r w:rsidRPr="00843354">
        <w:rPr>
          <w:rFonts w:ascii="Segoe UI" w:hAnsi="Segoe UI" w:cs="Segoe UI"/>
          <w:i/>
          <w:sz w:val="24"/>
          <w:szCs w:val="24"/>
          <w:lang w:val="it-IT"/>
        </w:rPr>
        <w:t>nopților</w:t>
      </w:r>
      <w:r w:rsidRPr="00843354">
        <w:rPr>
          <w:rFonts w:ascii="Segoe UI" w:hAnsi="Segoe UI" w:cs="Segoe UI"/>
          <w:sz w:val="24"/>
          <w:szCs w:val="24"/>
          <w:lang w:val="it-IT"/>
        </w:rPr>
        <w:t>, pline de melancolie și îndemnând la meditație, a fost introdus de autori precum Young, Lamartine, Vigny și Gautier (Ghemeș, 2011, p. 148). În epoca pașoptistă, romanticii, familiarizați cu această tematică, au continuat să o exploreze, evidențiată fiind prin creațiile notabile ale lui Ion Heliade Rădulescu (</w:t>
      </w:r>
      <w:r w:rsidRPr="00843354">
        <w:rPr>
          <w:rFonts w:ascii="Segoe UI" w:hAnsi="Segoe UI" w:cs="Segoe UI"/>
          <w:i/>
          <w:iCs/>
          <w:sz w:val="24"/>
          <w:szCs w:val="24"/>
          <w:lang w:val="it-IT"/>
        </w:rPr>
        <w:t>O noapte pe ruinurile Târgoviștii</w:t>
      </w:r>
      <w:r w:rsidRPr="00843354">
        <w:rPr>
          <w:rFonts w:ascii="Segoe UI" w:hAnsi="Segoe UI" w:cs="Segoe UI"/>
          <w:sz w:val="24"/>
          <w:szCs w:val="24"/>
          <w:lang w:val="it-IT"/>
        </w:rPr>
        <w:t>), Grigore Alexandrescu (</w:t>
      </w:r>
      <w:r w:rsidRPr="00843354">
        <w:rPr>
          <w:rFonts w:ascii="Segoe UI" w:hAnsi="Segoe UI" w:cs="Segoe UI"/>
          <w:i/>
          <w:iCs/>
          <w:sz w:val="24"/>
          <w:szCs w:val="24"/>
          <w:lang w:val="it-IT"/>
        </w:rPr>
        <w:t>Reveria, Miezul nopții</w:t>
      </w:r>
      <w:r w:rsidRPr="00843354">
        <w:rPr>
          <w:rFonts w:ascii="Segoe UI" w:hAnsi="Segoe UI" w:cs="Segoe UI"/>
          <w:sz w:val="24"/>
          <w:szCs w:val="24"/>
          <w:lang w:val="it-IT"/>
        </w:rPr>
        <w:t>) și Dimitrie Bolintineanu (</w:t>
      </w:r>
      <w:r w:rsidRPr="00843354">
        <w:rPr>
          <w:rFonts w:ascii="Segoe UI" w:hAnsi="Segoe UI" w:cs="Segoe UI"/>
          <w:i/>
          <w:iCs/>
          <w:sz w:val="24"/>
          <w:szCs w:val="24"/>
          <w:lang w:val="it-IT"/>
        </w:rPr>
        <w:t>O noapte pe morminte, O noapte pe malul Dunării</w:t>
      </w:r>
      <w:r w:rsidRPr="00843354">
        <w:rPr>
          <w:rFonts w:ascii="Segoe UI" w:hAnsi="Segoe UI" w:cs="Segoe UI"/>
          <w:sz w:val="24"/>
          <w:szCs w:val="24"/>
          <w:lang w:val="it-IT"/>
        </w:rPr>
        <w:t xml:space="preserve">). Macedonski, recunoscând influența profundă a lui </w:t>
      </w:r>
      <w:r w:rsidRPr="00843354">
        <w:rPr>
          <w:rFonts w:ascii="Segoe UI" w:hAnsi="Segoe UI" w:cs="Segoe UI"/>
          <w:sz w:val="24"/>
          <w:szCs w:val="24"/>
          <w:lang w:val="it-IT"/>
        </w:rPr>
        <w:lastRenderedPageBreak/>
        <w:t xml:space="preserve">Alfred de Musset, a transformat aceste influențe într-o meditație personală și vastă, abordând teme precum progresul tehnic și decăderea morală. Inspirat direct de cele șase </w:t>
      </w:r>
      <w:r w:rsidRPr="00843354">
        <w:rPr>
          <w:rFonts w:ascii="Segoe UI" w:hAnsi="Segoe UI" w:cs="Segoe UI"/>
          <w:i/>
          <w:iCs/>
          <w:sz w:val="24"/>
          <w:szCs w:val="24"/>
          <w:lang w:val="it-IT"/>
        </w:rPr>
        <w:t>Nopți</w:t>
      </w:r>
      <w:r w:rsidRPr="00843354">
        <w:rPr>
          <w:rFonts w:ascii="Segoe UI" w:hAnsi="Segoe UI" w:cs="Segoe UI"/>
          <w:sz w:val="24"/>
          <w:szCs w:val="24"/>
          <w:lang w:val="it-IT"/>
        </w:rPr>
        <w:t xml:space="preserve"> mussetiene, Macedonski a reținut anumite elemente, adaptându-le la propriul său stil, renunțând la dialogul poetului cu muza și focalizându-se asupra meditațiilor lirice variate.</w:t>
      </w:r>
    </w:p>
    <w:p w14:paraId="5F538FCE" w14:textId="77777777" w:rsidR="008D4F90" w:rsidRPr="00843354" w:rsidRDefault="008D4F90" w:rsidP="008D4F90">
      <w:pPr>
        <w:pStyle w:val="Listparagraf"/>
        <w:jc w:val="both"/>
        <w:rPr>
          <w:rFonts w:ascii="Segoe UI" w:hAnsi="Segoe UI" w:cs="Segoe UI"/>
          <w:szCs w:val="24"/>
          <w:lang w:val="it-IT"/>
        </w:rPr>
      </w:pPr>
    </w:p>
    <w:p w14:paraId="23C0BA37" w14:textId="77777777" w:rsidR="008D4F90" w:rsidRPr="00843354" w:rsidRDefault="008D4F90" w:rsidP="008D4F90">
      <w:pPr>
        <w:spacing w:after="0" w:line="240" w:lineRule="auto"/>
        <w:ind w:firstLine="709"/>
        <w:jc w:val="both"/>
        <w:rPr>
          <w:rFonts w:ascii="Segoe UI" w:hAnsi="Segoe UI" w:cs="Segoe UI"/>
          <w:b/>
          <w:bCs/>
          <w:i/>
          <w:iCs/>
          <w:sz w:val="24"/>
          <w:szCs w:val="24"/>
          <w:lang w:val="it-IT"/>
        </w:rPr>
      </w:pPr>
      <w:r w:rsidRPr="00843354">
        <w:rPr>
          <w:rFonts w:ascii="Segoe UI" w:hAnsi="Segoe UI" w:cs="Segoe UI"/>
          <w:b/>
          <w:bCs/>
          <w:sz w:val="24"/>
          <w:szCs w:val="24"/>
          <w:lang w:val="it-IT"/>
        </w:rPr>
        <w:t>3. Călătorie în lumea</w:t>
      </w:r>
      <w:r w:rsidRPr="00843354">
        <w:rPr>
          <w:rFonts w:ascii="Segoe UI" w:hAnsi="Segoe UI" w:cs="Segoe UI"/>
          <w:b/>
          <w:bCs/>
          <w:i/>
          <w:iCs/>
          <w:sz w:val="24"/>
          <w:szCs w:val="24"/>
          <w:lang w:val="it-IT"/>
        </w:rPr>
        <w:t xml:space="preserve"> Nopților</w:t>
      </w:r>
    </w:p>
    <w:p w14:paraId="33B4846E" w14:textId="77777777" w:rsidR="008D4F90" w:rsidRPr="00843354" w:rsidRDefault="008D4F90" w:rsidP="008D4F90">
      <w:pPr>
        <w:spacing w:after="0" w:line="240" w:lineRule="auto"/>
        <w:ind w:firstLine="709"/>
        <w:jc w:val="both"/>
        <w:rPr>
          <w:rFonts w:ascii="Segoe UI" w:hAnsi="Segoe UI" w:cs="Segoe UI"/>
          <w:sz w:val="24"/>
          <w:szCs w:val="24"/>
          <w:lang w:val="it-IT"/>
        </w:rPr>
      </w:pPr>
      <w:r w:rsidRPr="00843354">
        <w:rPr>
          <w:rFonts w:ascii="Segoe UI" w:hAnsi="Segoe UI" w:cs="Segoe UI"/>
          <w:iCs/>
          <w:sz w:val="24"/>
          <w:szCs w:val="24"/>
          <w:lang w:val="it-IT"/>
        </w:rPr>
        <w:t xml:space="preserve">Ciclul </w:t>
      </w:r>
      <w:r w:rsidRPr="00843354">
        <w:rPr>
          <w:rFonts w:ascii="Segoe UI" w:hAnsi="Segoe UI" w:cs="Segoe UI"/>
          <w:i/>
          <w:iCs/>
          <w:sz w:val="24"/>
          <w:szCs w:val="24"/>
          <w:lang w:val="it-IT"/>
        </w:rPr>
        <w:t>Nopților</w:t>
      </w:r>
      <w:r w:rsidRPr="00843354">
        <w:rPr>
          <w:rFonts w:ascii="Segoe UI" w:hAnsi="Segoe UI" w:cs="Segoe UI"/>
          <w:sz w:val="24"/>
          <w:szCs w:val="24"/>
          <w:lang w:val="it-IT"/>
        </w:rPr>
        <w:t xml:space="preserve"> lui Macedonski reunește unsprezece poeme, dintre care zece publicate antum (1880-1902), iar postum a apărut, în </w:t>
      </w:r>
      <w:r w:rsidRPr="00843354">
        <w:rPr>
          <w:rFonts w:ascii="Segoe UI" w:hAnsi="Segoe UI" w:cs="Segoe UI"/>
          <w:i/>
          <w:iCs/>
          <w:sz w:val="24"/>
          <w:szCs w:val="24"/>
          <w:lang w:val="it-IT"/>
        </w:rPr>
        <w:t>Cugetul românesc</w:t>
      </w:r>
      <w:r w:rsidRPr="00843354">
        <w:rPr>
          <w:rFonts w:ascii="Segoe UI" w:hAnsi="Segoe UI" w:cs="Segoe UI"/>
          <w:sz w:val="24"/>
          <w:szCs w:val="24"/>
          <w:lang w:val="it-IT"/>
        </w:rPr>
        <w:t xml:space="preserve">, </w:t>
      </w:r>
      <w:r w:rsidRPr="00843354">
        <w:rPr>
          <w:rFonts w:ascii="Segoe UI" w:hAnsi="Segoe UI" w:cs="Segoe UI"/>
          <w:i/>
          <w:iCs/>
          <w:sz w:val="24"/>
          <w:szCs w:val="24"/>
          <w:lang w:val="it-IT"/>
        </w:rPr>
        <w:t xml:space="preserve">Noaptea de august </w:t>
      </w:r>
      <w:r w:rsidRPr="00843354">
        <w:rPr>
          <w:rFonts w:ascii="Segoe UI" w:hAnsi="Segoe UI" w:cs="Segoe UI"/>
          <w:sz w:val="24"/>
          <w:szCs w:val="24"/>
          <w:lang w:val="it-IT"/>
        </w:rPr>
        <w:t xml:space="preserve">(1923). Această colecție captează esența și diversitatea stărilor sufletești, reflectând abilitățile lirice ale lui Macedonski. </w:t>
      </w:r>
      <w:r w:rsidRPr="00843354">
        <w:rPr>
          <w:rFonts w:ascii="Segoe UI" w:hAnsi="Segoe UI" w:cs="Segoe UI"/>
          <w:i/>
          <w:iCs/>
          <w:sz w:val="24"/>
          <w:szCs w:val="24"/>
          <w:lang w:val="it-IT"/>
        </w:rPr>
        <w:t xml:space="preserve">Noaptea de aprilie </w:t>
      </w:r>
      <w:r w:rsidRPr="00843354">
        <w:rPr>
          <w:rFonts w:ascii="Segoe UI" w:hAnsi="Segoe UI" w:cs="Segoe UI"/>
          <w:sz w:val="24"/>
          <w:szCs w:val="24"/>
          <w:lang w:val="it-IT"/>
        </w:rPr>
        <w:t xml:space="preserve">publicată în </w:t>
      </w:r>
      <w:r w:rsidRPr="00843354">
        <w:rPr>
          <w:rFonts w:ascii="Segoe UI" w:hAnsi="Segoe UI" w:cs="Segoe UI"/>
          <w:i/>
          <w:iCs/>
          <w:sz w:val="24"/>
          <w:szCs w:val="24"/>
          <w:lang w:val="it-IT"/>
        </w:rPr>
        <w:t>Literatorul</w:t>
      </w:r>
      <w:r w:rsidRPr="00843354">
        <w:rPr>
          <w:rFonts w:ascii="Segoe UI" w:hAnsi="Segoe UI" w:cs="Segoe UI"/>
          <w:sz w:val="24"/>
          <w:szCs w:val="24"/>
          <w:lang w:val="it-IT"/>
        </w:rPr>
        <w:t xml:space="preserve"> (31 august 1880) este poemul de debut al volumului </w:t>
      </w:r>
      <w:r w:rsidRPr="00843354">
        <w:rPr>
          <w:rFonts w:ascii="Segoe UI" w:hAnsi="Segoe UI" w:cs="Segoe UI"/>
          <w:i/>
          <w:iCs/>
          <w:sz w:val="24"/>
          <w:szCs w:val="24"/>
          <w:lang w:val="it-IT"/>
        </w:rPr>
        <w:t>Nopțile</w:t>
      </w:r>
      <w:r w:rsidRPr="00843354">
        <w:rPr>
          <w:rFonts w:ascii="Segoe UI" w:hAnsi="Segoe UI" w:cs="Segoe UI"/>
          <w:sz w:val="24"/>
          <w:szCs w:val="24"/>
          <w:lang w:val="it-IT"/>
        </w:rPr>
        <w:t xml:space="preserve">. În acest poem inaugural, Macedonski explorează tema centrală a dragostei, introducând cititorul în universul bogat al emoțiilor și al reflectării lirice. </w:t>
      </w:r>
      <w:r w:rsidRPr="00843354">
        <w:rPr>
          <w:rFonts w:ascii="Segoe UI" w:hAnsi="Segoe UI" w:cs="Segoe UI"/>
          <w:i/>
          <w:iCs/>
          <w:sz w:val="24"/>
          <w:szCs w:val="24"/>
          <w:lang w:val="it-IT"/>
        </w:rPr>
        <w:t>Nopțile</w:t>
      </w:r>
      <w:r w:rsidRPr="00843354">
        <w:rPr>
          <w:rFonts w:ascii="Segoe UI" w:hAnsi="Segoe UI" w:cs="Segoe UI"/>
          <w:sz w:val="24"/>
          <w:szCs w:val="24"/>
          <w:lang w:val="it-IT"/>
        </w:rPr>
        <w:t xml:space="preserve"> lui Musset au fost publicate pentru prima dată între 1835-1837, iar ciclul cuprinde șase poeme distincte, remarcându-se, comparativ cu cele macedonskiene, un paralelism în abordarea tematicii nopții și a stărilor sufletești intense. </w:t>
      </w:r>
      <w:r w:rsidRPr="00843354">
        <w:rPr>
          <w:rFonts w:ascii="Segoe UI" w:hAnsi="Segoe UI" w:cs="Segoe UI"/>
          <w:i/>
          <w:iCs/>
          <w:sz w:val="24"/>
          <w:szCs w:val="24"/>
          <w:lang w:val="it-IT"/>
        </w:rPr>
        <w:t xml:space="preserve">Noaptea de mai </w:t>
      </w:r>
      <w:r w:rsidRPr="00843354">
        <w:rPr>
          <w:rFonts w:ascii="Segoe UI" w:hAnsi="Segoe UI" w:cs="Segoe UI"/>
          <w:sz w:val="24"/>
          <w:szCs w:val="24"/>
          <w:lang w:val="it-IT"/>
        </w:rPr>
        <w:t xml:space="preserve">deschide acest ciclu cu îndemnul pe care muza îl adresează poetului, să-și învingă tristețea și să cânte odată cu întreaga fire care reînvie. </w:t>
      </w:r>
    </w:p>
    <w:p w14:paraId="2F494F7F" w14:textId="77777777" w:rsidR="008D4F90" w:rsidRPr="00843354" w:rsidRDefault="008D4F90" w:rsidP="008D4F90">
      <w:pPr>
        <w:spacing w:after="0" w:line="240" w:lineRule="auto"/>
        <w:ind w:firstLine="720"/>
        <w:jc w:val="both"/>
        <w:rPr>
          <w:rFonts w:ascii="Segoe UI" w:hAnsi="Segoe UI" w:cs="Segoe UI"/>
          <w:sz w:val="24"/>
          <w:szCs w:val="24"/>
          <w:lang w:val="it-IT"/>
        </w:rPr>
      </w:pPr>
      <w:r w:rsidRPr="00843354">
        <w:rPr>
          <w:rFonts w:ascii="Segoe UI" w:hAnsi="Segoe UI" w:cs="Segoe UI"/>
          <w:sz w:val="24"/>
          <w:szCs w:val="24"/>
          <w:lang w:val="it-IT"/>
        </w:rPr>
        <w:t xml:space="preserve">Prin analiza atentă a poeziei lui Alexandru Macedonski, putem identifica cu claritate influența pe care Alfred de Musset a avut-o asupra stilului și tematicii sale poetice. Un aspect interesant al acestei influențe este reflectat în alegerea și formularea titlurilor, o arie în care Macedonski pare să împrumute adesea elemente distinctive de la scriitorul francez. Asemănarea acestor titluri nu este întâmplătoare, ci poate fi interpretată ca un omagiu subtil adus operei lui Musset. Ambii </w:t>
      </w:r>
      <w:r w:rsidRPr="00843354">
        <w:rPr>
          <w:rFonts w:ascii="Segoe UI" w:hAnsi="Segoe UI" w:cs="Segoe UI"/>
          <w:sz w:val="24"/>
          <w:szCs w:val="24"/>
          <w:lang w:val="it-IT"/>
        </w:rPr>
        <w:lastRenderedPageBreak/>
        <w:t xml:space="preserve">poeți explorează în aceste creații tematica nopții. Opțiunea pentru includerea în titlurile poeziilor a referințelor la anumite luni din an subliniază legătura profundă dintre stările sufletești exprimate și caracteristicile specifice fiecărei luni în parte. În lirica romantică, lunile anului sunt adesea asociate cu diverse emoții, trăiri sau stări de spirit, reflectând natura ciclică a vieții și a sentimentelor umane. Astfel trăirile exprimate în acele nopți sunt strâns legate de ritmurile naturii și ciclurile anotimpurilor. Această abordare pare să fie parte a unui efort conștient al lui Macedonski de a aduce în literatura română nu doar conținuturi și teme specifice, ci și elemente formale și estetice consacrate de romantismul francez. Astfel, prin demonstrarea acestor asemănări la nivelul alegerii titlurilor, putem evidenția faptul că Macedonski a adoptat și adaptat anumite elemente din arsenalul estetic al lui Musset, transmițând astfel influența directă pe care acesta a avut-o asupra creației sale poetice. </w:t>
      </w:r>
    </w:p>
    <w:p w14:paraId="2A7B8551" w14:textId="77777777" w:rsidR="008D4F90" w:rsidRPr="008B074B" w:rsidRDefault="008D4F90" w:rsidP="008D4F90">
      <w:pPr>
        <w:spacing w:after="0" w:line="240" w:lineRule="auto"/>
        <w:ind w:firstLine="720"/>
        <w:jc w:val="both"/>
        <w:rPr>
          <w:rFonts w:ascii="Segoe UI" w:hAnsi="Segoe UI" w:cs="Segoe UI"/>
          <w:lang w:val="it-IT"/>
        </w:rPr>
      </w:pPr>
    </w:p>
    <w:p w14:paraId="5FB64785" w14:textId="77777777" w:rsidR="008D4F90" w:rsidRPr="00E657DD" w:rsidRDefault="008D4F90" w:rsidP="008D4F90">
      <w:pPr>
        <w:pStyle w:val="Listparagraf"/>
        <w:numPr>
          <w:ilvl w:val="0"/>
          <w:numId w:val="19"/>
        </w:numPr>
        <w:ind w:left="927" w:right="567"/>
        <w:jc w:val="both"/>
        <w:rPr>
          <w:rFonts w:ascii="Segoe UI" w:hAnsi="Segoe UI" w:cs="Segoe UI"/>
          <w:sz w:val="22"/>
          <w:szCs w:val="22"/>
        </w:rPr>
      </w:pPr>
      <w:r w:rsidRPr="00E657DD">
        <w:rPr>
          <w:rFonts w:ascii="Segoe UI" w:hAnsi="Segoe UI" w:cs="Segoe UI"/>
          <w:sz w:val="22"/>
          <w:szCs w:val="22"/>
          <w:lang w:val="it-IT"/>
        </w:rPr>
        <w:t xml:space="preserve">Din punct de vedere al formei, Macedonski a renunțat în </w:t>
      </w:r>
      <w:r w:rsidRPr="00E657DD">
        <w:rPr>
          <w:rFonts w:ascii="Segoe UI" w:hAnsi="Segoe UI" w:cs="Segoe UI"/>
          <w:i/>
          <w:iCs/>
          <w:sz w:val="22"/>
          <w:szCs w:val="22"/>
          <w:lang w:val="it-IT"/>
        </w:rPr>
        <w:t>Nopțile</w:t>
      </w:r>
      <w:r w:rsidRPr="00E657DD">
        <w:rPr>
          <w:rFonts w:ascii="Segoe UI" w:hAnsi="Segoe UI" w:cs="Segoe UI"/>
          <w:sz w:val="22"/>
          <w:szCs w:val="22"/>
          <w:lang w:val="it-IT"/>
        </w:rPr>
        <w:t xml:space="preserve"> sale la dialogul care caracterizează </w:t>
      </w:r>
      <w:r w:rsidRPr="00E657DD">
        <w:rPr>
          <w:rFonts w:ascii="Segoe UI" w:hAnsi="Segoe UI" w:cs="Segoe UI"/>
          <w:i/>
          <w:iCs/>
          <w:sz w:val="22"/>
          <w:szCs w:val="22"/>
          <w:lang w:val="it-IT"/>
        </w:rPr>
        <w:t>Nopțile</w:t>
      </w:r>
      <w:r w:rsidRPr="00E657DD">
        <w:rPr>
          <w:rFonts w:ascii="Segoe UI" w:hAnsi="Segoe UI" w:cs="Segoe UI"/>
          <w:sz w:val="22"/>
          <w:szCs w:val="22"/>
          <w:lang w:val="it-IT"/>
        </w:rPr>
        <w:t xml:space="preserve"> lui Musset; nu ne mai întâmpină la poetul român dialogul între poet și muză… dar, considerate în esența lor, </w:t>
      </w:r>
      <w:r w:rsidRPr="00E657DD">
        <w:rPr>
          <w:rFonts w:ascii="Segoe UI" w:hAnsi="Segoe UI" w:cs="Segoe UI"/>
          <w:i/>
          <w:iCs/>
          <w:sz w:val="22"/>
          <w:szCs w:val="22"/>
          <w:lang w:val="it-IT"/>
        </w:rPr>
        <w:t>Nopțile</w:t>
      </w:r>
      <w:r w:rsidRPr="00E657DD">
        <w:rPr>
          <w:rFonts w:ascii="Segoe UI" w:hAnsi="Segoe UI" w:cs="Segoe UI"/>
          <w:sz w:val="22"/>
          <w:szCs w:val="22"/>
          <w:lang w:val="it-IT"/>
        </w:rPr>
        <w:t xml:space="preserve"> lui Macedonski sunt ca și </w:t>
      </w:r>
      <w:r w:rsidRPr="00E657DD">
        <w:rPr>
          <w:rFonts w:ascii="Segoe UI" w:hAnsi="Segoe UI" w:cs="Segoe UI"/>
          <w:i/>
          <w:iCs/>
          <w:sz w:val="22"/>
          <w:szCs w:val="22"/>
          <w:lang w:val="it-IT"/>
        </w:rPr>
        <w:t>Nopțile</w:t>
      </w:r>
      <w:r w:rsidRPr="00E657DD">
        <w:rPr>
          <w:rFonts w:ascii="Segoe UI" w:hAnsi="Segoe UI" w:cs="Segoe UI"/>
          <w:sz w:val="22"/>
          <w:szCs w:val="22"/>
          <w:lang w:val="it-IT"/>
        </w:rPr>
        <w:t xml:space="preserve"> lui Musset niște meditații lirice asupra unor teme variate, întretăiate de niște dimensiuni pe care le desvoltă poetul asupra unor chestii la care a fost îmbiat de unele idei ce s-au oferit minței sale în mersul capricios al gândirii asupra subiectului la care meditează. </w:t>
      </w:r>
      <w:bookmarkStart w:id="15" w:name="_Hlk157794598"/>
      <w:bookmarkStart w:id="16" w:name="_Hlk155530534"/>
      <w:r w:rsidRPr="00E657DD">
        <w:rPr>
          <w:rFonts w:ascii="Segoe UI" w:hAnsi="Segoe UI" w:cs="Segoe UI"/>
          <w:sz w:val="22"/>
          <w:szCs w:val="22"/>
        </w:rPr>
        <w:t>(</w:t>
      </w:r>
      <w:proofErr w:type="spellStart"/>
      <w:r w:rsidRPr="00E657DD">
        <w:rPr>
          <w:rFonts w:ascii="Segoe UI" w:hAnsi="Segoe UI" w:cs="Segoe UI"/>
          <w:sz w:val="22"/>
          <w:szCs w:val="22"/>
        </w:rPr>
        <w:t>Drouhet</w:t>
      </w:r>
      <w:proofErr w:type="spellEnd"/>
      <w:r w:rsidRPr="00E657DD">
        <w:rPr>
          <w:rFonts w:ascii="Segoe UI" w:hAnsi="Segoe UI" w:cs="Segoe UI"/>
          <w:sz w:val="22"/>
          <w:szCs w:val="22"/>
        </w:rPr>
        <w:t>, 1940, p. 19)</w:t>
      </w:r>
      <w:bookmarkEnd w:id="15"/>
    </w:p>
    <w:p w14:paraId="2B19B0C1" w14:textId="77777777" w:rsidR="008D4F90" w:rsidRDefault="008D4F90" w:rsidP="00E657DD">
      <w:pPr>
        <w:spacing w:after="0" w:line="240" w:lineRule="auto"/>
        <w:jc w:val="both"/>
        <w:rPr>
          <w:rFonts w:ascii="Segoe UI" w:hAnsi="Segoe UI" w:cs="Segoe UI"/>
        </w:rPr>
      </w:pPr>
    </w:p>
    <w:p w14:paraId="139EB8E1" w14:textId="77777777" w:rsidR="008D4F90" w:rsidRPr="00E657DD" w:rsidRDefault="008D4F90" w:rsidP="008D4F90">
      <w:pPr>
        <w:spacing w:after="0" w:line="240" w:lineRule="auto"/>
        <w:ind w:firstLine="567"/>
        <w:jc w:val="both"/>
        <w:rPr>
          <w:rFonts w:ascii="Segoe UI" w:hAnsi="Segoe UI" w:cs="Segoe UI"/>
          <w:sz w:val="24"/>
          <w:lang w:val="fr-FR"/>
        </w:rPr>
      </w:pPr>
      <w:r w:rsidRPr="00E657DD">
        <w:rPr>
          <w:rFonts w:ascii="Segoe UI" w:hAnsi="Segoe UI" w:cs="Segoe UI"/>
          <w:b/>
          <w:bCs/>
          <w:iCs/>
          <w:sz w:val="24"/>
          <w:lang w:val="fr-FR"/>
        </w:rPr>
        <w:t>3.1</w:t>
      </w:r>
      <w:r w:rsidRPr="00E657DD">
        <w:rPr>
          <w:rFonts w:ascii="Segoe UI" w:hAnsi="Segoe UI" w:cs="Segoe UI"/>
          <w:bCs/>
          <w:iCs/>
          <w:sz w:val="24"/>
          <w:lang w:val="fr-FR"/>
        </w:rPr>
        <w:t xml:space="preserve"> </w:t>
      </w:r>
      <w:proofErr w:type="spellStart"/>
      <w:r w:rsidRPr="00E657DD">
        <w:rPr>
          <w:rFonts w:ascii="Segoe UI" w:hAnsi="Segoe UI" w:cs="Segoe UI"/>
          <w:b/>
          <w:bCs/>
          <w:i/>
          <w:iCs/>
          <w:sz w:val="24"/>
          <w:lang w:val="fr-FR"/>
        </w:rPr>
        <w:t>Noapte</w:t>
      </w:r>
      <w:proofErr w:type="spellEnd"/>
      <w:r w:rsidRPr="00E657DD">
        <w:rPr>
          <w:rFonts w:ascii="Segoe UI" w:hAnsi="Segoe UI" w:cs="Segoe UI"/>
          <w:b/>
          <w:bCs/>
          <w:i/>
          <w:iCs/>
          <w:sz w:val="24"/>
          <w:lang w:val="fr-FR"/>
        </w:rPr>
        <w:t xml:space="preserve"> de </w:t>
      </w:r>
      <w:proofErr w:type="spellStart"/>
      <w:r w:rsidRPr="00E657DD">
        <w:rPr>
          <w:rFonts w:ascii="Segoe UI" w:hAnsi="Segoe UI" w:cs="Segoe UI"/>
          <w:b/>
          <w:bCs/>
          <w:i/>
          <w:iCs/>
          <w:sz w:val="24"/>
          <w:lang w:val="fr-FR"/>
        </w:rPr>
        <w:t>decemvrie</w:t>
      </w:r>
      <w:proofErr w:type="spellEnd"/>
      <w:r w:rsidRPr="00E657DD">
        <w:rPr>
          <w:rFonts w:ascii="Segoe UI" w:hAnsi="Segoe UI" w:cs="Segoe UI"/>
          <w:b/>
          <w:bCs/>
          <w:i/>
          <w:iCs/>
          <w:sz w:val="24"/>
          <w:lang w:val="fr-FR"/>
        </w:rPr>
        <w:t xml:space="preserve"> - </w:t>
      </w:r>
      <w:r w:rsidRPr="00E657DD">
        <w:rPr>
          <w:rFonts w:ascii="Segoe UI" w:hAnsi="Segoe UI" w:cs="Segoe UI"/>
          <w:b/>
          <w:bCs/>
          <w:sz w:val="24"/>
          <w:lang w:val="fr-FR"/>
        </w:rPr>
        <w:t xml:space="preserve">Alexandru </w:t>
      </w:r>
      <w:proofErr w:type="spellStart"/>
      <w:r w:rsidRPr="00E657DD">
        <w:rPr>
          <w:rFonts w:ascii="Segoe UI" w:hAnsi="Segoe UI" w:cs="Segoe UI"/>
          <w:b/>
          <w:bCs/>
          <w:sz w:val="24"/>
          <w:lang w:val="fr-FR"/>
        </w:rPr>
        <w:t>Macedonski</w:t>
      </w:r>
      <w:proofErr w:type="spellEnd"/>
    </w:p>
    <w:p w14:paraId="4B273E45" w14:textId="77777777" w:rsidR="008D4F90" w:rsidRPr="001D4902" w:rsidRDefault="008D4F90" w:rsidP="008D4F90">
      <w:pPr>
        <w:pStyle w:val="Listparagraf"/>
        <w:jc w:val="both"/>
        <w:rPr>
          <w:rFonts w:ascii="Segoe UI" w:hAnsi="Segoe UI" w:cs="Segoe UI"/>
          <w:b/>
          <w:bCs/>
          <w:i/>
          <w:iCs/>
        </w:rPr>
      </w:pPr>
    </w:p>
    <w:bookmarkEnd w:id="16"/>
    <w:p w14:paraId="3B8CAF30" w14:textId="77777777" w:rsidR="008D4F90" w:rsidRPr="00E657DD" w:rsidRDefault="008D4F90" w:rsidP="008D4F90">
      <w:pPr>
        <w:pStyle w:val="Listparagraf"/>
        <w:numPr>
          <w:ilvl w:val="0"/>
          <w:numId w:val="21"/>
        </w:numPr>
        <w:ind w:left="927" w:right="567"/>
        <w:jc w:val="both"/>
        <w:rPr>
          <w:rFonts w:ascii="Segoe UI" w:hAnsi="Segoe UI" w:cs="Segoe UI"/>
          <w:sz w:val="22"/>
          <w:szCs w:val="22"/>
        </w:rPr>
      </w:pPr>
      <w:r w:rsidRPr="00E657DD">
        <w:rPr>
          <w:rFonts w:ascii="Segoe UI" w:hAnsi="Segoe UI" w:cs="Segoe UI"/>
          <w:sz w:val="22"/>
          <w:szCs w:val="22"/>
        </w:rPr>
        <w:t xml:space="preserve">Din cele zece </w:t>
      </w:r>
      <w:r w:rsidRPr="00E657DD">
        <w:rPr>
          <w:rFonts w:ascii="Segoe UI" w:hAnsi="Segoe UI" w:cs="Segoe UI"/>
          <w:i/>
          <w:iCs/>
          <w:sz w:val="22"/>
          <w:szCs w:val="22"/>
        </w:rPr>
        <w:t>Nopți</w:t>
      </w:r>
      <w:r w:rsidRPr="00E657DD">
        <w:rPr>
          <w:rFonts w:ascii="Segoe UI" w:hAnsi="Segoe UI" w:cs="Segoe UI"/>
          <w:sz w:val="22"/>
          <w:szCs w:val="22"/>
        </w:rPr>
        <w:t xml:space="preserve"> compuse de Macedonski, ultima, </w:t>
      </w:r>
      <w:r w:rsidRPr="00E657DD">
        <w:rPr>
          <w:rFonts w:ascii="Segoe UI" w:hAnsi="Segoe UI" w:cs="Segoe UI"/>
          <w:i/>
          <w:iCs/>
          <w:sz w:val="22"/>
          <w:szCs w:val="22"/>
        </w:rPr>
        <w:t>Noaptea de Decemvrie</w:t>
      </w:r>
      <w:r w:rsidRPr="00E657DD">
        <w:rPr>
          <w:rFonts w:ascii="Segoe UI" w:hAnsi="Segoe UI" w:cs="Segoe UI"/>
          <w:sz w:val="22"/>
          <w:szCs w:val="22"/>
        </w:rPr>
        <w:t xml:space="preserve">, e alcătuită după o formulă deosebită de formula pe care o realizează celelalte </w:t>
      </w:r>
      <w:r w:rsidRPr="00E657DD">
        <w:rPr>
          <w:rFonts w:ascii="Segoe UI" w:hAnsi="Segoe UI" w:cs="Segoe UI"/>
          <w:i/>
          <w:iCs/>
          <w:sz w:val="22"/>
          <w:szCs w:val="22"/>
        </w:rPr>
        <w:t>Nopți</w:t>
      </w:r>
      <w:r w:rsidRPr="00E657DD">
        <w:rPr>
          <w:rFonts w:ascii="Segoe UI" w:hAnsi="Segoe UI" w:cs="Segoe UI"/>
          <w:sz w:val="22"/>
          <w:szCs w:val="22"/>
        </w:rPr>
        <w:t xml:space="preserve"> și care e o formulă împrumutată de la Alfred de </w:t>
      </w:r>
      <w:r w:rsidRPr="00E657DD">
        <w:rPr>
          <w:rFonts w:ascii="Segoe UI" w:hAnsi="Segoe UI" w:cs="Segoe UI"/>
          <w:sz w:val="22"/>
          <w:szCs w:val="22"/>
        </w:rPr>
        <w:lastRenderedPageBreak/>
        <w:t xml:space="preserve">Musset. </w:t>
      </w:r>
      <w:r w:rsidRPr="00E657DD">
        <w:rPr>
          <w:rFonts w:ascii="Segoe UI" w:hAnsi="Segoe UI" w:cs="Segoe UI"/>
          <w:sz w:val="22"/>
          <w:szCs w:val="22"/>
          <w:lang w:val="it-IT"/>
        </w:rPr>
        <w:t xml:space="preserve">În loc să fie o meditație lirică, </w:t>
      </w:r>
      <w:r w:rsidRPr="00E657DD">
        <w:rPr>
          <w:rFonts w:ascii="Segoe UI" w:hAnsi="Segoe UI" w:cs="Segoe UI"/>
          <w:i/>
          <w:iCs/>
          <w:sz w:val="22"/>
          <w:szCs w:val="22"/>
          <w:lang w:val="it-IT"/>
        </w:rPr>
        <w:t>Noaptea de Decemvrie</w:t>
      </w:r>
      <w:r w:rsidRPr="00E657DD">
        <w:rPr>
          <w:rFonts w:ascii="Segoe UI" w:hAnsi="Segoe UI" w:cs="Segoe UI"/>
          <w:sz w:val="22"/>
          <w:szCs w:val="22"/>
          <w:lang w:val="it-IT"/>
        </w:rPr>
        <w:t xml:space="preserve"> e povestirea unui întâmplări din care se deslușește o idee morală, filosofică... </w:t>
      </w:r>
      <w:r w:rsidRPr="00E657DD">
        <w:rPr>
          <w:rFonts w:ascii="Segoe UI" w:hAnsi="Segoe UI" w:cs="Segoe UI"/>
          <w:sz w:val="22"/>
          <w:szCs w:val="22"/>
        </w:rPr>
        <w:t>(</w:t>
      </w:r>
      <w:proofErr w:type="spellStart"/>
      <w:r w:rsidRPr="00E657DD">
        <w:rPr>
          <w:rFonts w:ascii="Segoe UI" w:hAnsi="Segoe UI" w:cs="Segoe UI"/>
          <w:sz w:val="22"/>
          <w:szCs w:val="22"/>
        </w:rPr>
        <w:t>Drouhet</w:t>
      </w:r>
      <w:proofErr w:type="spellEnd"/>
      <w:r w:rsidRPr="00E657DD">
        <w:rPr>
          <w:rFonts w:ascii="Segoe UI" w:hAnsi="Segoe UI" w:cs="Segoe UI"/>
          <w:sz w:val="22"/>
          <w:szCs w:val="22"/>
        </w:rPr>
        <w:t>, 1940, p.  22)</w:t>
      </w:r>
    </w:p>
    <w:p w14:paraId="1F29A147" w14:textId="77777777" w:rsidR="008D4F90" w:rsidRPr="00CD5CDF" w:rsidRDefault="008D4F90" w:rsidP="008D4F90">
      <w:pPr>
        <w:pStyle w:val="Listparagraf"/>
        <w:numPr>
          <w:ilvl w:val="0"/>
          <w:numId w:val="21"/>
        </w:numPr>
        <w:jc w:val="both"/>
        <w:rPr>
          <w:rFonts w:ascii="Segoe UI" w:hAnsi="Segoe UI" w:cs="Segoe UI"/>
          <w:sz w:val="20"/>
        </w:rPr>
      </w:pPr>
    </w:p>
    <w:p w14:paraId="1B1CD64B" w14:textId="77777777" w:rsidR="008D4F90" w:rsidRPr="00843354" w:rsidRDefault="008D4F90" w:rsidP="008D4F90">
      <w:pPr>
        <w:spacing w:after="0" w:line="240" w:lineRule="auto"/>
        <w:ind w:firstLine="567"/>
        <w:jc w:val="both"/>
        <w:rPr>
          <w:rFonts w:ascii="Segoe UI" w:hAnsi="Segoe UI" w:cs="Segoe UI"/>
          <w:sz w:val="20"/>
          <w:szCs w:val="20"/>
          <w:lang w:val="it-IT"/>
        </w:rPr>
      </w:pPr>
      <w:r w:rsidRPr="008D4F90">
        <w:rPr>
          <w:rFonts w:ascii="Segoe UI" w:hAnsi="Segoe UI" w:cs="Segoe UI"/>
          <w:i/>
          <w:iCs/>
          <w:sz w:val="24"/>
          <w:szCs w:val="24"/>
          <w:lang w:val="ro-RO"/>
        </w:rPr>
        <w:t>Noapte de Decemvrie</w:t>
      </w:r>
      <w:r w:rsidRPr="008D4F90">
        <w:rPr>
          <w:rFonts w:ascii="Segoe UI" w:hAnsi="Segoe UI" w:cs="Segoe UI"/>
          <w:sz w:val="24"/>
          <w:szCs w:val="24"/>
          <w:lang w:val="ro-RO"/>
        </w:rPr>
        <w:t xml:space="preserve"> este un poem complex publicat în </w:t>
      </w:r>
      <w:r w:rsidRPr="008D4F90">
        <w:rPr>
          <w:rFonts w:ascii="Segoe UI" w:hAnsi="Segoe UI" w:cs="Segoe UI"/>
          <w:i/>
          <w:iCs/>
          <w:sz w:val="24"/>
          <w:szCs w:val="24"/>
          <w:lang w:val="ro-RO"/>
        </w:rPr>
        <w:t>Forța morală</w:t>
      </w:r>
      <w:r w:rsidRPr="008D4F90">
        <w:rPr>
          <w:rFonts w:ascii="Segoe UI" w:hAnsi="Segoe UI" w:cs="Segoe UI"/>
          <w:sz w:val="24"/>
          <w:szCs w:val="24"/>
          <w:lang w:val="ro-RO"/>
        </w:rPr>
        <w:t xml:space="preserve">, în anul 1902 și reluată în volumul </w:t>
      </w:r>
      <w:r w:rsidRPr="008D4F90">
        <w:rPr>
          <w:rFonts w:ascii="Segoe UI" w:hAnsi="Segoe UI" w:cs="Segoe UI"/>
          <w:i/>
          <w:iCs/>
          <w:sz w:val="24"/>
          <w:szCs w:val="24"/>
          <w:lang w:val="ro-RO"/>
        </w:rPr>
        <w:t>Flori sacre</w:t>
      </w:r>
      <w:r w:rsidRPr="008D4F90">
        <w:rPr>
          <w:rFonts w:ascii="Segoe UI" w:hAnsi="Segoe UI" w:cs="Segoe UI"/>
          <w:sz w:val="24"/>
          <w:szCs w:val="24"/>
          <w:lang w:val="ro-RO"/>
        </w:rPr>
        <w:t xml:space="preserve"> în 1912. Explorează teme filozofice și simbolice, reflectând influențe ale romantismului și simbolismului în literatura română. Geneza sa în povestea orientală publicată în 1890 în revista </w:t>
      </w:r>
      <w:r w:rsidRPr="008D4F90">
        <w:rPr>
          <w:rFonts w:ascii="Segoe UI" w:hAnsi="Segoe UI" w:cs="Segoe UI"/>
          <w:i/>
          <w:iCs/>
          <w:sz w:val="24"/>
          <w:szCs w:val="24"/>
          <w:lang w:val="ro-RO"/>
        </w:rPr>
        <w:t>Românul</w:t>
      </w:r>
      <w:r w:rsidRPr="008D4F90">
        <w:rPr>
          <w:rFonts w:ascii="Segoe UI" w:hAnsi="Segoe UI" w:cs="Segoe UI"/>
          <w:sz w:val="24"/>
          <w:szCs w:val="24"/>
          <w:lang w:val="ro-RO"/>
        </w:rPr>
        <w:t xml:space="preserve">, </w:t>
      </w:r>
      <w:proofErr w:type="spellStart"/>
      <w:r w:rsidRPr="008D4F90">
        <w:rPr>
          <w:rFonts w:ascii="Segoe UI" w:hAnsi="Segoe UI" w:cs="Segoe UI"/>
          <w:i/>
          <w:sz w:val="24"/>
          <w:szCs w:val="24"/>
          <w:lang w:val="ro-RO"/>
        </w:rPr>
        <w:t>Meka</w:t>
      </w:r>
      <w:proofErr w:type="spellEnd"/>
      <w:r w:rsidRPr="008D4F90">
        <w:rPr>
          <w:rFonts w:ascii="Segoe UI" w:hAnsi="Segoe UI" w:cs="Segoe UI"/>
          <w:i/>
          <w:sz w:val="24"/>
          <w:szCs w:val="24"/>
          <w:lang w:val="ro-RO"/>
        </w:rPr>
        <w:t xml:space="preserve"> și </w:t>
      </w:r>
      <w:proofErr w:type="spellStart"/>
      <w:r w:rsidRPr="008D4F90">
        <w:rPr>
          <w:rFonts w:ascii="Segoe UI" w:hAnsi="Segoe UI" w:cs="Segoe UI"/>
          <w:i/>
          <w:sz w:val="24"/>
          <w:szCs w:val="24"/>
          <w:lang w:val="ro-RO"/>
        </w:rPr>
        <w:t>Meka</w:t>
      </w:r>
      <w:proofErr w:type="spellEnd"/>
      <w:r w:rsidRPr="008D4F90">
        <w:rPr>
          <w:rFonts w:ascii="Segoe UI" w:hAnsi="Segoe UI" w:cs="Segoe UI"/>
          <w:sz w:val="24"/>
          <w:szCs w:val="24"/>
          <w:lang w:val="ro-RO"/>
        </w:rPr>
        <w:t xml:space="preserve">, adaugă o dimensiune interesantă, evidențiind conexiunile dintre literatură și sursele de inspirație. </w:t>
      </w:r>
      <w:r w:rsidRPr="00843354">
        <w:rPr>
          <w:rFonts w:ascii="Segoe UI" w:hAnsi="Segoe UI" w:cs="Segoe UI"/>
          <w:sz w:val="24"/>
          <w:szCs w:val="24"/>
          <w:lang w:val="it-IT"/>
        </w:rPr>
        <w:t xml:space="preserve">Prin povestea prințului Ali-ben-Mohamed-ben-Hassan și a cerșetorului Pocitan-ben-Pehlivan, Macedonski construiește o alegorie complexă. Intriga se centrează pe prințul Ali-ben-Mohamed-ben-Hassan, îndemnat de tatăl său pe patul de moarte să rămână pe calea dreaptă. După moartea tatălui, prințul începe un pelerinaj către cetatea sfântă Meka, străbătând deșertul și urmărind calea dreaptă împreună cu un convoi strălucit, cu o mulțime de servitori, cămile, cai și provizii. În paralel, un cerșetor, Pocitan-ben-Pehlivan, pornește spre Meka, evitând deșertul printr-o rută ocolitoare. În vreme ce convoiul strălucit pierea în deșertul arzător, tânărul prinț avea viziunea înșelătoare a cetății ideale, în care ajunge să intre cerșetorul singuratic; Ali ajunge în Meka cerească în vreme ce Pocitan pătrunde în Meka pământească. Asemenea tematicii din </w:t>
      </w:r>
      <w:r w:rsidRPr="00843354">
        <w:rPr>
          <w:rFonts w:ascii="Segoe UI" w:hAnsi="Segoe UI" w:cs="Segoe UI"/>
          <w:i/>
          <w:iCs/>
          <w:sz w:val="24"/>
          <w:szCs w:val="24"/>
          <w:lang w:val="it-IT"/>
        </w:rPr>
        <w:t>Luceafărul</w:t>
      </w:r>
      <w:r w:rsidRPr="00843354">
        <w:rPr>
          <w:rFonts w:ascii="Segoe UI" w:hAnsi="Segoe UI" w:cs="Segoe UI"/>
          <w:sz w:val="24"/>
          <w:szCs w:val="24"/>
          <w:lang w:val="it-IT"/>
        </w:rPr>
        <w:t xml:space="preserve"> eminescian, poemul </w:t>
      </w:r>
      <w:r w:rsidRPr="00843354">
        <w:rPr>
          <w:rFonts w:ascii="Segoe UI" w:hAnsi="Segoe UI" w:cs="Segoe UI"/>
          <w:i/>
          <w:iCs/>
          <w:sz w:val="24"/>
          <w:szCs w:val="24"/>
          <w:lang w:val="it-IT"/>
        </w:rPr>
        <w:t>Noaptea de Decemvrie</w:t>
      </w:r>
      <w:r w:rsidRPr="00843354">
        <w:rPr>
          <w:rFonts w:ascii="Segoe UI" w:hAnsi="Segoe UI" w:cs="Segoe UI"/>
          <w:sz w:val="24"/>
          <w:szCs w:val="24"/>
          <w:lang w:val="it-IT"/>
        </w:rPr>
        <w:t xml:space="preserve"> abordează problematica condiției omului de geniu în lumea în care îi este dat să trăiască.</w:t>
      </w:r>
    </w:p>
    <w:p w14:paraId="3C55C93F" w14:textId="77777777" w:rsidR="008D4F90" w:rsidRPr="00843354" w:rsidRDefault="008D4F90" w:rsidP="008D4F90">
      <w:pPr>
        <w:spacing w:after="0" w:line="240" w:lineRule="auto"/>
        <w:ind w:firstLine="360"/>
        <w:jc w:val="both"/>
        <w:rPr>
          <w:rFonts w:ascii="Segoe UI" w:hAnsi="Segoe UI" w:cs="Segoe UI"/>
          <w:sz w:val="24"/>
          <w:szCs w:val="24"/>
          <w:lang w:val="it-IT"/>
        </w:rPr>
      </w:pPr>
    </w:p>
    <w:p w14:paraId="42165319" w14:textId="77777777" w:rsidR="008D4F90" w:rsidRPr="00E657DD" w:rsidRDefault="008D4F90" w:rsidP="008D4F90">
      <w:pPr>
        <w:pStyle w:val="Listparagraf"/>
        <w:numPr>
          <w:ilvl w:val="0"/>
          <w:numId w:val="21"/>
        </w:numPr>
        <w:ind w:left="927" w:right="567"/>
        <w:jc w:val="both"/>
        <w:rPr>
          <w:rFonts w:ascii="Segoe UI" w:hAnsi="Segoe UI" w:cs="Segoe UI"/>
          <w:sz w:val="22"/>
          <w:szCs w:val="22"/>
          <w:lang w:val="it-IT"/>
        </w:rPr>
      </w:pPr>
      <w:r w:rsidRPr="00E657DD">
        <w:rPr>
          <w:rFonts w:ascii="Segoe UI" w:hAnsi="Segoe UI" w:cs="Segoe UI"/>
          <w:sz w:val="22"/>
          <w:szCs w:val="22"/>
          <w:lang w:val="it-IT"/>
        </w:rPr>
        <w:t xml:space="preserve">La toți romanticii, în bună parte și la Eminescu, geniul simbolizează destinul nefericit al creatorului, izolat, inadaptat în societatea filistină, persecutat, damnat, </w:t>
      </w:r>
      <w:r w:rsidRPr="00E657DD">
        <w:rPr>
          <w:rFonts w:ascii="Segoe UI" w:hAnsi="Segoe UI" w:cs="Segoe UI"/>
          <w:sz w:val="22"/>
          <w:szCs w:val="22"/>
          <w:lang w:val="it-IT"/>
        </w:rPr>
        <w:lastRenderedPageBreak/>
        <w:t xml:space="preserve">compunînd în durere, victimă a unui «glorieux mal» (Musset: </w:t>
      </w:r>
      <w:r w:rsidRPr="00E657DD">
        <w:rPr>
          <w:rFonts w:ascii="Segoe UI" w:hAnsi="Segoe UI" w:cs="Segoe UI"/>
          <w:i/>
          <w:sz w:val="22"/>
          <w:szCs w:val="22"/>
          <w:lang w:val="it-IT"/>
        </w:rPr>
        <w:t xml:space="preserve">Lettres à Lamartine, </w:t>
      </w:r>
      <w:r w:rsidRPr="00E657DD">
        <w:rPr>
          <w:rFonts w:ascii="Segoe UI" w:hAnsi="Segoe UI" w:cs="Segoe UI"/>
          <w:sz w:val="22"/>
          <w:szCs w:val="22"/>
          <w:lang w:val="it-IT"/>
        </w:rPr>
        <w:t>apud Marino, 1967, p. 603)</w:t>
      </w:r>
    </w:p>
    <w:p w14:paraId="6D7EBE6C" w14:textId="77777777" w:rsidR="008D4F90" w:rsidRPr="00843354" w:rsidRDefault="008D4F90" w:rsidP="008D4F90">
      <w:pPr>
        <w:pStyle w:val="Listparagraf"/>
        <w:numPr>
          <w:ilvl w:val="0"/>
          <w:numId w:val="21"/>
        </w:numPr>
        <w:jc w:val="both"/>
        <w:rPr>
          <w:rFonts w:ascii="Segoe UI" w:hAnsi="Segoe UI" w:cs="Segoe UI"/>
          <w:sz w:val="20"/>
          <w:lang w:val="it-IT"/>
        </w:rPr>
      </w:pPr>
    </w:p>
    <w:p w14:paraId="325C14FE" w14:textId="77777777" w:rsidR="008D4F90" w:rsidRPr="00843354" w:rsidRDefault="008D4F90" w:rsidP="008D4F90">
      <w:pPr>
        <w:spacing w:after="0" w:line="240" w:lineRule="auto"/>
        <w:ind w:firstLine="567"/>
        <w:jc w:val="both"/>
        <w:rPr>
          <w:rFonts w:ascii="Segoe UI" w:hAnsi="Segoe UI" w:cs="Segoe UI"/>
          <w:sz w:val="24"/>
          <w:szCs w:val="24"/>
          <w:lang w:val="it-IT"/>
        </w:rPr>
      </w:pPr>
      <w:r w:rsidRPr="00843354">
        <w:rPr>
          <w:rFonts w:ascii="Segoe UI" w:hAnsi="Segoe UI" w:cs="Segoe UI"/>
          <w:sz w:val="24"/>
          <w:szCs w:val="24"/>
          <w:lang w:val="it-IT"/>
        </w:rPr>
        <w:t>Poemul sugerează o meditație asupra călătoriei spirituale, unde idealurile și morala se confruntă cu obstacolele și alegerile individuale. Meka cerească și Meka pământească reprezintă idealurile opuse, cu prima reflectând aspirații superioare și cea de-a doua reprezentând trăiri comune. Poemul îmbină lirismul cu elemente simbolice și filozofice, oferind cititorului o experiență complexă și provocatoare în explorarea semnificațiilor adânci ale existenței umane și moralității. Compozițional, structura se desfășoară în trei momente semnificative. În primul moment (versurile 1-28) se conturează simbolic condiția creatorului în contextul social. Poetul este surprins într-o ipostază terestră, într-un mediu înfricoșător, ilustrat printr-un tablou înghețat și depresiv. Versurile exprimă simbolic condiția creatorului în societate și explorează starea interioară a poetului.</w:t>
      </w:r>
    </w:p>
    <w:p w14:paraId="119E3383" w14:textId="77777777" w:rsidR="008D4F90" w:rsidRPr="00843354" w:rsidRDefault="008D4F90" w:rsidP="008D4F90">
      <w:pPr>
        <w:spacing w:after="0" w:line="240" w:lineRule="auto"/>
        <w:ind w:firstLine="567"/>
        <w:jc w:val="both"/>
        <w:rPr>
          <w:rFonts w:ascii="Segoe UI" w:hAnsi="Segoe UI" w:cs="Segoe UI"/>
          <w:sz w:val="24"/>
          <w:szCs w:val="24"/>
          <w:lang w:val="it-IT"/>
        </w:rPr>
      </w:pPr>
      <w:r w:rsidRPr="00843354">
        <w:rPr>
          <w:rFonts w:ascii="Segoe UI" w:hAnsi="Segoe UI" w:cs="Segoe UI"/>
          <w:sz w:val="24"/>
          <w:szCs w:val="24"/>
          <w:lang w:val="it-IT"/>
        </w:rPr>
        <w:t xml:space="preserve">În al doilea moment al poemului, versurile 29-39 aduc o schimbare de ton și atmosferă, introducând motivul inspirației și transformând realitatea cotidiană într-o realitate fantastică. Flacăra vie a inspirației, simbolizată de </w:t>
      </w:r>
      <w:r w:rsidRPr="00843354">
        <w:rPr>
          <w:rFonts w:ascii="Segoe UI" w:hAnsi="Segoe UI" w:cs="Segoe UI"/>
          <w:i/>
          <w:sz w:val="24"/>
          <w:szCs w:val="24"/>
          <w:lang w:val="it-IT"/>
        </w:rPr>
        <w:t>Arhanghelul de aur</w:t>
      </w:r>
      <w:r w:rsidRPr="00843354">
        <w:rPr>
          <w:rFonts w:ascii="Segoe UI" w:hAnsi="Segoe UI" w:cs="Segoe UI"/>
          <w:sz w:val="24"/>
          <w:szCs w:val="24"/>
          <w:lang w:val="it-IT"/>
        </w:rPr>
        <w:t>, acționează ca un catalizator al acestei transformări. Realitatea inițială, reprezentată prin „scrumul sub vatră” și „atmosfera înghețată”, este transfigurată într-o realitate în care „aleargă albastre năluci” și „flacăra vie pe coș izbucnește”. Această schimbare este marcată și de dialogul simbolic dintre poet și flacără, în care aceasta din urmă aduce „inspirația” și încurajează „tânărul” să cânte în slava învierii.</w:t>
      </w:r>
    </w:p>
    <w:p w14:paraId="7D2AD6E4" w14:textId="77777777" w:rsidR="008D4F90" w:rsidRPr="00843354" w:rsidRDefault="008D4F90" w:rsidP="008D4F90">
      <w:pPr>
        <w:spacing w:after="0" w:line="240" w:lineRule="auto"/>
        <w:ind w:firstLine="567"/>
        <w:jc w:val="both"/>
        <w:rPr>
          <w:rFonts w:ascii="Segoe UI" w:hAnsi="Segoe UI" w:cs="Segoe UI"/>
          <w:sz w:val="24"/>
          <w:szCs w:val="24"/>
          <w:lang w:val="it-IT"/>
        </w:rPr>
      </w:pPr>
      <w:r w:rsidRPr="00843354">
        <w:rPr>
          <w:rFonts w:ascii="Segoe UI" w:hAnsi="Segoe UI" w:cs="Segoe UI"/>
          <w:sz w:val="24"/>
          <w:szCs w:val="24"/>
          <w:lang w:val="it-IT"/>
        </w:rPr>
        <w:t xml:space="preserve">În contrast, al treilea moment al poemului, cuprinzând versurile 40-227, prezintă o atmosferă mai amplă și o tentă epică mai pronunțată. Aici, se conturează lupta pentru atingerea idealului, reprezentat de Meka, prin intermediul evoluției </w:t>
      </w:r>
      <w:r w:rsidRPr="00843354">
        <w:rPr>
          <w:rFonts w:ascii="Segoe UI" w:hAnsi="Segoe UI" w:cs="Segoe UI"/>
          <w:sz w:val="24"/>
          <w:szCs w:val="24"/>
          <w:lang w:val="it-IT"/>
        </w:rPr>
        <w:lastRenderedPageBreak/>
        <w:t>simbolice a personajelor: emirul din Bagdad și drumețul cel pocit. Bagdadul, cu frumusețea și bogăția sa, nu mai este suficient pentru emir, iar Meka devine o obsesie, un miraj care îl atrage irezistibil. Drumul către atingerea acestui ideal este presărat cu ipostaze succesive, fiecare reprezentând o etapă a călătoriei interioare și a evoluției personajelor. Ultimele versuri aduc un final tragic și dramatic, subliniind simetria dintre soarta emirului și cea a poetului. Această imagine dezolantă și melancolică subliniază tema efemerității și a trecerii timpului. Poezia stabilește o corespondență directă între destinul emirului și cel al poetului, subliniind condiția umană și fragilitatea vieții în fața forțelor naturii și a destinului implacabil.</w:t>
      </w:r>
    </w:p>
    <w:p w14:paraId="6F82F2C5" w14:textId="77777777" w:rsidR="008D4F90" w:rsidRPr="00843354" w:rsidRDefault="008D4F90" w:rsidP="008D4F90">
      <w:pPr>
        <w:spacing w:after="0" w:line="240" w:lineRule="auto"/>
        <w:ind w:firstLine="567"/>
        <w:jc w:val="both"/>
        <w:rPr>
          <w:rFonts w:ascii="Segoe UI" w:hAnsi="Segoe UI" w:cs="Segoe UI"/>
          <w:sz w:val="24"/>
          <w:szCs w:val="24"/>
          <w:lang w:val="it-IT"/>
        </w:rPr>
      </w:pPr>
      <w:r w:rsidRPr="00843354">
        <w:rPr>
          <w:rFonts w:ascii="Segoe UI" w:hAnsi="Segoe UI" w:cs="Segoe UI"/>
          <w:sz w:val="24"/>
          <w:szCs w:val="24"/>
          <w:lang w:val="it-IT"/>
        </w:rPr>
        <w:t xml:space="preserve">Într-un prim nivel al interpretării, în conexiunea cu parabola din poemul în proză </w:t>
      </w:r>
      <w:r w:rsidRPr="00843354">
        <w:rPr>
          <w:rFonts w:ascii="Segoe UI" w:hAnsi="Segoe UI" w:cs="Segoe UI"/>
          <w:i/>
          <w:iCs/>
          <w:sz w:val="24"/>
          <w:szCs w:val="24"/>
          <w:lang w:val="it-IT"/>
        </w:rPr>
        <w:t xml:space="preserve">Meka și Meka, </w:t>
      </w:r>
      <w:r w:rsidRPr="00843354">
        <w:rPr>
          <w:rFonts w:ascii="Segoe UI" w:hAnsi="Segoe UI" w:cs="Segoe UI"/>
          <w:sz w:val="24"/>
          <w:szCs w:val="24"/>
          <w:lang w:val="it-IT"/>
        </w:rPr>
        <w:t xml:space="preserve">emirul din Bagdad devine reprezentarea eticii umanității superioare, fiind emblema unei credințe neclintite în idealul absolut, pentru care este dispus să facă sacrificii de neimaginat. Meka capătă înțelesuri simbolice ale idealului sublim. Într-un demers analitic mai profund, emirul devine analogul lui Hyperion, oglindind drama geniului în căutarea perpetuă a perfecțiunii absolute, devenind simbolul tragediei idealului în veci neatins și expresia fervoarei sufletului omenesc însetat de expansiune și dornic să-și depășească limitele, resimțind cu o intensitate acută atracția necunoscutului. </w:t>
      </w:r>
    </w:p>
    <w:p w14:paraId="0DA858D8" w14:textId="77777777" w:rsidR="008D4F90" w:rsidRPr="00843354" w:rsidRDefault="008D4F90" w:rsidP="008D4F90">
      <w:pPr>
        <w:pStyle w:val="Listparagraf"/>
        <w:numPr>
          <w:ilvl w:val="0"/>
          <w:numId w:val="21"/>
        </w:numPr>
        <w:jc w:val="both"/>
        <w:rPr>
          <w:rFonts w:ascii="Segoe UI" w:hAnsi="Segoe UI" w:cs="Segoe UI"/>
          <w:sz w:val="20"/>
          <w:lang w:val="it-IT"/>
        </w:rPr>
      </w:pPr>
    </w:p>
    <w:p w14:paraId="0E6511E4" w14:textId="77777777" w:rsidR="008D4F90" w:rsidRPr="00E657DD" w:rsidRDefault="008D4F90" w:rsidP="008D4F90">
      <w:pPr>
        <w:pStyle w:val="Listparagraf"/>
        <w:numPr>
          <w:ilvl w:val="0"/>
          <w:numId w:val="21"/>
        </w:numPr>
        <w:ind w:left="927" w:right="567"/>
        <w:jc w:val="both"/>
        <w:rPr>
          <w:rFonts w:ascii="Segoe UI" w:hAnsi="Segoe UI" w:cs="Segoe UI"/>
          <w:sz w:val="22"/>
          <w:szCs w:val="22"/>
        </w:rPr>
      </w:pPr>
      <w:r w:rsidRPr="00E657DD">
        <w:rPr>
          <w:rFonts w:ascii="Segoe UI" w:hAnsi="Segoe UI" w:cs="Segoe UI"/>
          <w:sz w:val="22"/>
          <w:szCs w:val="22"/>
          <w:lang w:val="it-IT"/>
        </w:rPr>
        <w:t xml:space="preserve">În emir e simbolizat visătorul, artistul îndrăgit de un ideal pe care-l urmăreşte, dar nu-l ajunge niciodată; fără a fi nou, simbolul e susținut cu vigoare constructivă și cu o ostentativă bogăție de decor oriental. Pe lângă emirul, ce merge de-a dreptul prin pustii, poetul a mai zugrăvit şi pe un alt drumeţ, «pocit», care, târându-se pe drumuri cotite, ajunge la cetatea visată: [...] Se pare că în acest «drumeţ pocit», </w:t>
      </w:r>
      <w:r w:rsidRPr="00E657DD">
        <w:rPr>
          <w:rFonts w:ascii="Segoe UI" w:hAnsi="Segoe UI" w:cs="Segoe UI"/>
          <w:sz w:val="22"/>
          <w:szCs w:val="22"/>
          <w:lang w:val="it-IT"/>
        </w:rPr>
        <w:lastRenderedPageBreak/>
        <w:t xml:space="preserve">Macedonski a voit să zugrăvească pe Eminescu, după cum se zugrăvise singur în emir, răsturnând raporturile, deoarece nici un scriitor n-a mers mai drept ca Eminescu, nici un scriitor nu s-a luptat mai cinstit cu ideea, cu forma, cu limba decât dânsul, după cum nici un scriitor n-a mers mai pieziş decât Macedonski. E adevărat că, după ce a rătăcit pe atâtea căi cotite, ani îndelungați, ne vine acum cu un volum de versuri fără noutate revoluționară, dar </w:t>
      </w:r>
      <w:r w:rsidRPr="00843354">
        <w:rPr>
          <w:rFonts w:ascii="Segoe UI" w:hAnsi="Segoe UI" w:cs="Segoe UI"/>
          <w:lang w:val="it-IT"/>
        </w:rPr>
        <w:t xml:space="preserve">cu </w:t>
      </w:r>
      <w:r w:rsidRPr="00E657DD">
        <w:rPr>
          <w:rFonts w:ascii="Segoe UI" w:hAnsi="Segoe UI" w:cs="Segoe UI"/>
          <w:sz w:val="22"/>
          <w:szCs w:val="22"/>
          <w:lang w:val="it-IT"/>
        </w:rPr>
        <w:t xml:space="preserve">frumuseți de amănunt şi cu pretenții cumpătate; citindu-le, uiţi şi lauda şi vrăjmăşia cu care a fost troienit ani de-a rândul şi că, oricum, e un poet care nu merită: Ni cet excès d'honneur, ni cette indignité... . </w:t>
      </w:r>
      <w:r w:rsidRPr="00E657DD">
        <w:rPr>
          <w:rFonts w:ascii="Segoe UI" w:hAnsi="Segoe UI" w:cs="Segoe UI"/>
          <w:sz w:val="22"/>
          <w:szCs w:val="22"/>
        </w:rPr>
        <w:t>(</w:t>
      </w:r>
      <w:bookmarkStart w:id="17" w:name="_Hlk158139449"/>
      <w:r w:rsidRPr="00E657DD">
        <w:rPr>
          <w:rFonts w:ascii="Segoe UI" w:hAnsi="Segoe UI" w:cs="Segoe UI"/>
          <w:sz w:val="22"/>
          <w:szCs w:val="22"/>
        </w:rPr>
        <w:t xml:space="preserve">Ghemeș, </w:t>
      </w:r>
      <w:bookmarkEnd w:id="17"/>
      <w:r w:rsidRPr="00E657DD">
        <w:rPr>
          <w:rFonts w:ascii="Segoe UI" w:hAnsi="Segoe UI" w:cs="Segoe UI"/>
          <w:color w:val="000000" w:themeColor="text1"/>
          <w:sz w:val="22"/>
          <w:szCs w:val="22"/>
        </w:rPr>
        <w:t>2011</w:t>
      </w:r>
      <w:r w:rsidRPr="00E657DD">
        <w:rPr>
          <w:rFonts w:ascii="Segoe UI" w:hAnsi="Segoe UI" w:cs="Segoe UI"/>
          <w:sz w:val="22"/>
          <w:szCs w:val="22"/>
        </w:rPr>
        <w:t>, p. 158)</w:t>
      </w:r>
    </w:p>
    <w:p w14:paraId="566C0CE0" w14:textId="77777777" w:rsidR="008D4F90" w:rsidRDefault="008D4F90" w:rsidP="008D4F90">
      <w:pPr>
        <w:spacing w:after="0" w:line="240" w:lineRule="auto"/>
        <w:rPr>
          <w:rFonts w:ascii="Segoe UI" w:hAnsi="Segoe UI" w:cs="Segoe UI"/>
          <w:b/>
          <w:bCs/>
          <w:i/>
          <w:iCs/>
          <w:sz w:val="24"/>
          <w:szCs w:val="24"/>
        </w:rPr>
      </w:pPr>
    </w:p>
    <w:p w14:paraId="0A36DE4C" w14:textId="77777777" w:rsidR="008D4F90" w:rsidRPr="00843354" w:rsidRDefault="008D4F90" w:rsidP="008D4F90">
      <w:pPr>
        <w:spacing w:after="0" w:line="240" w:lineRule="auto"/>
        <w:ind w:firstLine="567"/>
        <w:rPr>
          <w:rFonts w:ascii="Segoe UI" w:hAnsi="Segoe UI" w:cs="Segoe UI"/>
          <w:lang w:val="fr-FR"/>
        </w:rPr>
      </w:pPr>
      <w:r w:rsidRPr="00843354">
        <w:rPr>
          <w:rFonts w:ascii="Segoe UI" w:hAnsi="Segoe UI" w:cs="Segoe UI"/>
          <w:b/>
          <w:bCs/>
          <w:iCs/>
          <w:sz w:val="24"/>
          <w:szCs w:val="24"/>
          <w:lang w:val="fr-FR"/>
        </w:rPr>
        <w:t>3.2</w:t>
      </w:r>
      <w:r w:rsidRPr="00843354">
        <w:rPr>
          <w:rFonts w:ascii="Segoe UI" w:hAnsi="Segoe UI" w:cs="Segoe UI"/>
          <w:b/>
          <w:bCs/>
          <w:i/>
          <w:iCs/>
          <w:sz w:val="24"/>
          <w:szCs w:val="24"/>
          <w:lang w:val="fr-FR"/>
        </w:rPr>
        <w:t xml:space="preserve"> </w:t>
      </w:r>
      <w:proofErr w:type="spellStart"/>
      <w:r w:rsidRPr="00843354">
        <w:rPr>
          <w:rFonts w:ascii="Segoe UI" w:hAnsi="Segoe UI" w:cs="Segoe UI"/>
          <w:b/>
          <w:bCs/>
          <w:i/>
          <w:iCs/>
          <w:sz w:val="24"/>
          <w:szCs w:val="24"/>
          <w:lang w:val="fr-FR"/>
        </w:rPr>
        <w:t>Noaptea</w:t>
      </w:r>
      <w:proofErr w:type="spellEnd"/>
      <w:r w:rsidRPr="00843354">
        <w:rPr>
          <w:rFonts w:ascii="Segoe UI" w:hAnsi="Segoe UI" w:cs="Segoe UI"/>
          <w:b/>
          <w:bCs/>
          <w:i/>
          <w:iCs/>
          <w:sz w:val="24"/>
          <w:szCs w:val="24"/>
          <w:lang w:val="fr-FR"/>
        </w:rPr>
        <w:t xml:space="preserve"> de </w:t>
      </w:r>
      <w:proofErr w:type="spellStart"/>
      <w:r w:rsidRPr="00843354">
        <w:rPr>
          <w:rFonts w:ascii="Segoe UI" w:hAnsi="Segoe UI" w:cs="Segoe UI"/>
          <w:b/>
          <w:bCs/>
          <w:i/>
          <w:iCs/>
          <w:sz w:val="24"/>
          <w:szCs w:val="24"/>
          <w:lang w:val="fr-FR"/>
        </w:rPr>
        <w:t>decembrie</w:t>
      </w:r>
      <w:proofErr w:type="spellEnd"/>
      <w:r w:rsidRPr="00843354">
        <w:rPr>
          <w:rFonts w:ascii="Segoe UI" w:hAnsi="Segoe UI" w:cs="Segoe UI"/>
          <w:b/>
          <w:bCs/>
          <w:i/>
          <w:iCs/>
          <w:sz w:val="24"/>
          <w:szCs w:val="24"/>
          <w:lang w:val="fr-FR"/>
        </w:rPr>
        <w:t xml:space="preserve"> </w:t>
      </w:r>
      <w:r w:rsidRPr="00843354">
        <w:rPr>
          <w:rFonts w:ascii="Segoe UI" w:hAnsi="Segoe UI" w:cs="Segoe UI"/>
          <w:b/>
          <w:bCs/>
          <w:sz w:val="24"/>
          <w:szCs w:val="24"/>
          <w:lang w:val="fr-FR"/>
        </w:rPr>
        <w:t>- Alfred de Musset</w:t>
      </w:r>
    </w:p>
    <w:p w14:paraId="75FAB2D1" w14:textId="77777777" w:rsidR="008D4F90" w:rsidRPr="00843354" w:rsidRDefault="008D4F90" w:rsidP="008D4F90">
      <w:pPr>
        <w:spacing w:after="0" w:line="240" w:lineRule="auto"/>
        <w:ind w:firstLine="567"/>
        <w:jc w:val="both"/>
        <w:rPr>
          <w:rFonts w:ascii="Segoe UI" w:hAnsi="Segoe UI" w:cs="Segoe UI"/>
          <w:sz w:val="24"/>
          <w:szCs w:val="24"/>
          <w:lang w:val="it-IT"/>
        </w:rPr>
      </w:pPr>
      <w:proofErr w:type="spellStart"/>
      <w:r w:rsidRPr="00843354">
        <w:rPr>
          <w:rFonts w:ascii="Segoe UI" w:hAnsi="Segoe UI" w:cs="Segoe UI"/>
          <w:i/>
          <w:iCs/>
          <w:sz w:val="24"/>
          <w:szCs w:val="24"/>
          <w:lang w:val="fr-FR"/>
        </w:rPr>
        <w:t>Nopțile</w:t>
      </w:r>
      <w:proofErr w:type="spellEnd"/>
      <w:r w:rsidRPr="00843354">
        <w:rPr>
          <w:rFonts w:ascii="Segoe UI" w:hAnsi="Segoe UI" w:cs="Segoe UI"/>
          <w:i/>
          <w:iCs/>
          <w:sz w:val="24"/>
          <w:szCs w:val="24"/>
          <w:lang w:val="fr-FR"/>
        </w:rPr>
        <w:t xml:space="preserve"> </w:t>
      </w:r>
      <w:r w:rsidRPr="00843354">
        <w:rPr>
          <w:rFonts w:ascii="Segoe UI" w:hAnsi="Segoe UI" w:cs="Segoe UI"/>
          <w:sz w:val="24"/>
          <w:szCs w:val="24"/>
          <w:lang w:val="fr-FR"/>
        </w:rPr>
        <w:t xml:space="preserve">lui Musset au </w:t>
      </w:r>
      <w:proofErr w:type="spellStart"/>
      <w:r w:rsidRPr="00843354">
        <w:rPr>
          <w:rFonts w:ascii="Segoe UI" w:hAnsi="Segoe UI" w:cs="Segoe UI"/>
          <w:sz w:val="24"/>
          <w:szCs w:val="24"/>
          <w:lang w:val="fr-FR"/>
        </w:rPr>
        <w:t>fost</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publicate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pentru</w:t>
      </w:r>
      <w:proofErr w:type="spellEnd"/>
      <w:r w:rsidRPr="00843354">
        <w:rPr>
          <w:rFonts w:ascii="Segoe UI" w:hAnsi="Segoe UI" w:cs="Segoe UI"/>
          <w:sz w:val="24"/>
          <w:szCs w:val="24"/>
          <w:lang w:val="fr-FR"/>
        </w:rPr>
        <w:t xml:space="preserve"> prima </w:t>
      </w:r>
      <w:proofErr w:type="spellStart"/>
      <w:r w:rsidRPr="00843354">
        <w:rPr>
          <w:rFonts w:ascii="Segoe UI" w:hAnsi="Segoe UI" w:cs="Segoe UI"/>
          <w:sz w:val="24"/>
          <w:szCs w:val="24"/>
          <w:lang w:val="fr-FR"/>
        </w:rPr>
        <w:t>dată</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între</w:t>
      </w:r>
      <w:proofErr w:type="spellEnd"/>
      <w:r w:rsidRPr="00843354">
        <w:rPr>
          <w:rFonts w:ascii="Segoe UI" w:hAnsi="Segoe UI" w:cs="Segoe UI"/>
          <w:sz w:val="24"/>
          <w:szCs w:val="24"/>
          <w:lang w:val="fr-FR"/>
        </w:rPr>
        <w:t xml:space="preserve"> 1835-1837, </w:t>
      </w:r>
      <w:proofErr w:type="spellStart"/>
      <w:r w:rsidRPr="00843354">
        <w:rPr>
          <w:rFonts w:ascii="Segoe UI" w:hAnsi="Segoe UI" w:cs="Segoe UI"/>
          <w:sz w:val="24"/>
          <w:szCs w:val="24"/>
          <w:lang w:val="fr-FR"/>
        </w:rPr>
        <w:t>iar</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ciclul</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cuprinde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șase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poeme</w:t>
      </w:r>
      <w:proofErr w:type="spellEnd"/>
      <w:r w:rsidRPr="00843354">
        <w:rPr>
          <w:rFonts w:ascii="Segoe UI" w:hAnsi="Segoe UI" w:cs="Segoe UI"/>
          <w:sz w:val="24"/>
          <w:szCs w:val="24"/>
          <w:lang w:val="fr-FR"/>
        </w:rPr>
        <w:t xml:space="preserve"> distincte. </w:t>
      </w:r>
      <w:proofErr w:type="spellStart"/>
      <w:r w:rsidRPr="00843354">
        <w:rPr>
          <w:rFonts w:ascii="Segoe UI" w:hAnsi="Segoe UI" w:cs="Segoe UI"/>
          <w:i/>
          <w:iCs/>
          <w:sz w:val="24"/>
          <w:szCs w:val="24"/>
          <w:lang w:val="fr-FR"/>
        </w:rPr>
        <w:t>Noaptea</w:t>
      </w:r>
      <w:proofErr w:type="spellEnd"/>
      <w:r w:rsidRPr="00843354">
        <w:rPr>
          <w:rFonts w:ascii="Segoe UI" w:hAnsi="Segoe UI" w:cs="Segoe UI"/>
          <w:i/>
          <w:iCs/>
          <w:sz w:val="24"/>
          <w:szCs w:val="24"/>
          <w:lang w:val="fr-FR"/>
        </w:rPr>
        <w:t xml:space="preserve"> de </w:t>
      </w:r>
      <w:proofErr w:type="spellStart"/>
      <w:r w:rsidRPr="00843354">
        <w:rPr>
          <w:rFonts w:ascii="Segoe UI" w:hAnsi="Segoe UI" w:cs="Segoe UI"/>
          <w:i/>
          <w:iCs/>
          <w:sz w:val="24"/>
          <w:szCs w:val="24"/>
          <w:lang w:val="fr-FR"/>
        </w:rPr>
        <w:t>decembrie</w:t>
      </w:r>
      <w:proofErr w:type="spellEnd"/>
      <w:r w:rsidRPr="00843354">
        <w:rPr>
          <w:rFonts w:ascii="Segoe UI" w:hAnsi="Segoe UI" w:cs="Segoe UI"/>
          <w:i/>
          <w:iCs/>
          <w:sz w:val="24"/>
          <w:szCs w:val="24"/>
          <w:lang w:val="fr-FR"/>
        </w:rPr>
        <w:t xml:space="preserve"> </w:t>
      </w:r>
      <w:r w:rsidRPr="00843354">
        <w:rPr>
          <w:rFonts w:ascii="Segoe UI" w:hAnsi="Segoe UI" w:cs="Segoe UI"/>
          <w:sz w:val="24"/>
          <w:szCs w:val="24"/>
          <w:lang w:val="fr-FR"/>
        </w:rPr>
        <w:t xml:space="preserve">de Alfred de Musset este o </w:t>
      </w:r>
      <w:proofErr w:type="spellStart"/>
      <w:r w:rsidRPr="00843354">
        <w:rPr>
          <w:rFonts w:ascii="Segoe UI" w:hAnsi="Segoe UI" w:cs="Segoe UI"/>
          <w:sz w:val="24"/>
          <w:szCs w:val="24"/>
          <w:lang w:val="fr-FR"/>
        </w:rPr>
        <w:t>poezie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profundă</w:t>
      </w:r>
      <w:proofErr w:type="spellEnd"/>
      <w:r w:rsidRPr="00843354">
        <w:rPr>
          <w:rFonts w:ascii="Segoe UI" w:hAnsi="Segoe UI" w:cs="Segoe UI"/>
          <w:sz w:val="24"/>
          <w:szCs w:val="24"/>
          <w:lang w:val="fr-FR"/>
        </w:rPr>
        <w:t xml:space="preserve"> care </w:t>
      </w:r>
      <w:proofErr w:type="spellStart"/>
      <w:r w:rsidRPr="00843354">
        <w:rPr>
          <w:rFonts w:ascii="Segoe UI" w:hAnsi="Segoe UI" w:cs="Segoe UI"/>
          <w:sz w:val="24"/>
          <w:szCs w:val="24"/>
          <w:lang w:val="fr-FR"/>
        </w:rPr>
        <w:t>explorează</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teme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precum</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melancolia</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călătoria</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și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destinul</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însoțite</w:t>
      </w:r>
      <w:proofErr w:type="spellEnd"/>
      <w:r w:rsidRPr="00843354">
        <w:rPr>
          <w:rFonts w:ascii="Segoe UI" w:hAnsi="Segoe UI" w:cs="Segoe UI"/>
          <w:sz w:val="24"/>
          <w:szCs w:val="24"/>
          <w:lang w:val="fr-FR"/>
        </w:rPr>
        <w:t xml:space="preserve"> de </w:t>
      </w:r>
      <w:proofErr w:type="spellStart"/>
      <w:r w:rsidRPr="00843354">
        <w:rPr>
          <w:rFonts w:ascii="Segoe UI" w:hAnsi="Segoe UI" w:cs="Segoe UI"/>
          <w:sz w:val="24"/>
          <w:szCs w:val="24"/>
          <w:lang w:val="fr-FR"/>
        </w:rPr>
        <w:t>simboluri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puternice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și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aluzii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geografice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sugerând</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căutarea</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sensului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vieții</w:t>
      </w:r>
      <w:proofErr w:type="spellEnd"/>
      <w:r w:rsidRPr="00843354">
        <w:rPr>
          <w:rFonts w:ascii="Segoe UI" w:hAnsi="Segoe UI" w:cs="Segoe UI"/>
          <w:sz w:val="24"/>
          <w:szCs w:val="24"/>
          <w:lang w:val="fr-FR"/>
        </w:rPr>
        <w:t xml:space="preserve">. </w:t>
      </w:r>
      <w:r w:rsidRPr="00843354">
        <w:rPr>
          <w:rFonts w:ascii="Segoe UI" w:hAnsi="Segoe UI" w:cs="Segoe UI"/>
          <w:sz w:val="24"/>
          <w:szCs w:val="24"/>
          <w:lang w:val="it-IT"/>
        </w:rPr>
        <w:t xml:space="preserve">Călătoria fizică și metafizică a personajului reflectă explorarea destinului. Structural, poezia surprinde mai multe momente semnificative. Momentul copilăriei (versurile 1-12) ilustrează ipostaza de școlar a poetului care se afla singur „în camera noastră”. Pronumele posesiv de persoana a II-a anunță apariția nesurprinzătoare și conștientă a unui personaj misterios, îmbrăcat în negru, a cărui asemănare izbitoare îl determină pe protagonist să-l caracterizeze ca fiind un frate, poate chiar geamăn, ilustrând motivul dublului. Gemenii pot reprezenta contrastul sau opoziția dintre două entități sau concepte, cum ar fi viața și moartea, ordinea și haosul, rațiunea și emoția. Această interpretare evidențiază conflictul și tensiunea dintre aspectele opuse ale existenței </w:t>
      </w:r>
      <w:r w:rsidRPr="00843354">
        <w:rPr>
          <w:rFonts w:ascii="Segoe UI" w:hAnsi="Segoe UI" w:cs="Segoe UI"/>
          <w:sz w:val="24"/>
          <w:szCs w:val="24"/>
          <w:lang w:val="it-IT"/>
        </w:rPr>
        <w:lastRenderedPageBreak/>
        <w:t>umane. Astfel facem trecerea la conceptul de yin și yang din filozofia chineză ce subliniază echilibrul și interconectarea. Yin și Yang nu sunt doar opuse, ci și complementare și interdependente. Yin reprezintă aspectele feminine, reci și întunecate („Fața lui era tristă și frumoasă”), în timp ce yang reprezintă aspectele masculine, luminoase și calde („la lumina torței mele”).</w:t>
      </w:r>
    </w:p>
    <w:p w14:paraId="2DAAF862" w14:textId="77777777" w:rsidR="008D4F90" w:rsidRPr="00843354" w:rsidRDefault="008D4F90" w:rsidP="008D4F90">
      <w:pPr>
        <w:spacing w:after="0" w:line="240" w:lineRule="auto"/>
        <w:ind w:firstLine="720"/>
        <w:jc w:val="both"/>
        <w:rPr>
          <w:rFonts w:ascii="Segoe UI" w:hAnsi="Segoe UI" w:cs="Segoe UI"/>
          <w:sz w:val="24"/>
          <w:szCs w:val="24"/>
          <w:lang w:val="it-IT"/>
        </w:rPr>
      </w:pPr>
      <w:r w:rsidRPr="00843354">
        <w:rPr>
          <w:rFonts w:ascii="Segoe UI" w:hAnsi="Segoe UI" w:cs="Segoe UI"/>
          <w:sz w:val="24"/>
          <w:szCs w:val="24"/>
          <w:lang w:val="it-IT"/>
        </w:rPr>
        <w:t>Momentul adolescenței, respectiv versurile 13-24 sugerează reîntâlnirea celor doi, de data asta într-un cadru natural, în pădure. Personajul joacă în continuare cartea misterului prin ținuta sa alcătuită din haine negre la care se adaugă „un buchet de trandafiri sălbatici” și o lăută ce este un instrument muzical portabil și ușor de transportat, ceea ce îl face ideal pentru acompaniamentul în călătorii. Prin urmare, lăuta poate simboliza călătoriile și explorările, atât fizice, cât și spirituale, misterul prin accesul la lumi și dimensiuni alternative, precum și capacitatea de a comunica cu entități spirituale sau actul creației. Pădurea nu reprezintă doar un tablou, ci și un simbol puternic al inițierii prin explorare și descoperire, deoarece așa cum un adolescent încearcă să-și exploreze și să-și descopere propria identitate, pădurea reprezintă un teritoriu vast și necunoscut, plin de posibilități și aventuri. Adolescenții trec adesea printr-o perioadă de auto-descoperire și de explorare a lumii din jurul lor. Din perspectiva transformării, pădurea trece prin schimbări sezoniere, asemenea adolescenței caracterizate prin modificări fizice, emoționale și mentale.</w:t>
      </w:r>
    </w:p>
    <w:p w14:paraId="13079634" w14:textId="77777777" w:rsidR="008D4F90" w:rsidRPr="00843354" w:rsidRDefault="008D4F90" w:rsidP="008D4F90">
      <w:pPr>
        <w:spacing w:after="0" w:line="240" w:lineRule="auto"/>
        <w:ind w:firstLine="720"/>
        <w:jc w:val="both"/>
        <w:rPr>
          <w:rFonts w:ascii="Segoe UI" w:hAnsi="Segoe UI" w:cs="Segoe UI"/>
          <w:sz w:val="24"/>
          <w:szCs w:val="24"/>
          <w:lang w:val="it-IT"/>
        </w:rPr>
      </w:pPr>
      <w:r w:rsidRPr="00843354">
        <w:rPr>
          <w:rFonts w:ascii="Segoe UI" w:hAnsi="Segoe UI" w:cs="Segoe UI"/>
          <w:sz w:val="24"/>
          <w:szCs w:val="24"/>
          <w:lang w:val="it-IT"/>
        </w:rPr>
        <w:t xml:space="preserve">Un alt moment reprezentativ este cel al iubirii neîmpărtășite (versurile 25-36), atunci când poetul se confruntă cu singurătatea și neajutorarea, „fratele” apare din nou în camera sa, acesta ținând o sabie și arătând spre cer. Atunci când cavalerii din Evul Mediu arătau cu sabia spre cer, acest gest avea o semnificație profundă și simbolică. Prin înălțarea sabiei spre </w:t>
      </w:r>
      <w:r w:rsidRPr="00843354">
        <w:rPr>
          <w:rFonts w:ascii="Segoe UI" w:hAnsi="Segoe UI" w:cs="Segoe UI"/>
          <w:sz w:val="24"/>
          <w:szCs w:val="24"/>
          <w:lang w:val="it-IT"/>
        </w:rPr>
        <w:lastRenderedPageBreak/>
        <w:t xml:space="preserve">cer, cavalerul își aducea jurământul și promisiunea sa sub protecția divină, invocând puterea și judecata lui Dumnezeu în sprijinul său. Astfel, gestul avea o conotație sacră și exprima credința profundă a cavalerului în divinitate și în justiția sa. Acest moment este marcat de introspecție, de contemplare asupra iubirii și destinului, determinând astfel maturitatea protagonistului. Momentul maturizării și al depășirii etapei inițiatice este ilustrat în versurile 37-48, unde protagonistul se află într-o atmosferă festivă, ridicând paharul în semn de cinste. În unele culturi, ridicarea paharului poate fi un gest de omagiere sau de respect față de o persoană sau un eveniment. Personajul misterios apare din nou, îmbrăcat în negru și purtând semne ale tristeții și fragilității vieții, precum o cârpă violetă. Această întâlnire este tensionată și plină de simbolism, sugerând fragilitatea și efemeritatea vieții, asociate spargerii paharului din ultimul vers. </w:t>
      </w:r>
    </w:p>
    <w:p w14:paraId="251A1120" w14:textId="77777777" w:rsidR="008D4F90" w:rsidRPr="00843354" w:rsidRDefault="008D4F90" w:rsidP="008D4F90">
      <w:pPr>
        <w:spacing w:after="0" w:line="240" w:lineRule="auto"/>
        <w:ind w:firstLine="720"/>
        <w:jc w:val="both"/>
        <w:rPr>
          <w:rFonts w:ascii="Segoe UI" w:hAnsi="Segoe UI" w:cs="Segoe UI"/>
          <w:sz w:val="24"/>
          <w:szCs w:val="24"/>
          <w:lang w:val="it-IT"/>
        </w:rPr>
      </w:pPr>
      <w:r w:rsidRPr="00843354">
        <w:rPr>
          <w:rFonts w:ascii="Segoe UI" w:hAnsi="Segoe UI" w:cs="Segoe UI"/>
          <w:sz w:val="24"/>
          <w:szCs w:val="24"/>
          <w:lang w:val="it-IT"/>
        </w:rPr>
        <w:t xml:space="preserve">Versurile 49-60 creionează momentul pierderii tatălui, când personajul misterios apare la căpătâiul patului. Acesta poartă semne ale suferinței și tristeții („Ochii lui erau înecați în lacrimi”), iar întâlnirea este plină de durere și introspecție („și sabia în pieptul său”). Prezența „fratelui” aduce un element de mister și întrebări asupra destinului și a existenței. „El purta o coroană de ghimpi”, ghimpii reprezentând adesea durerea și suferința fizică sau emoțională. Astfel, o coroană de ghimpi poate fi percepută ca un simbol christic al purificării și transformării prin suferință, pentru a atinge o stare superioară a ființei. Astfel facem trecerea la momentul conștientizării repetate a prezenței misterioase (versurile 61-66) atunci când protagonistul reflectă asupra întâlnirilor repetate cu „fratele” în diferite etape ale vieții sale, lucru ce evidențiază puternic tema ciclicității. Aceste întâlniri îi lasă o impresie puternică și îl marchează profund, iar prezența personajului misterios devine o </w:t>
      </w:r>
      <w:r w:rsidRPr="00843354">
        <w:rPr>
          <w:rFonts w:ascii="Segoe UI" w:hAnsi="Segoe UI" w:cs="Segoe UI"/>
          <w:sz w:val="24"/>
          <w:szCs w:val="24"/>
          <w:lang w:val="it-IT"/>
        </w:rPr>
        <w:lastRenderedPageBreak/>
        <w:t>constantă în viața sa. Acest moment este plin de mister și meditație asupra semnificației existenței umane.</w:t>
      </w:r>
    </w:p>
    <w:p w14:paraId="740FAFFF" w14:textId="77777777" w:rsidR="008D4F90" w:rsidRPr="00843354" w:rsidRDefault="008D4F90" w:rsidP="008D4F90">
      <w:pPr>
        <w:spacing w:after="0" w:line="240" w:lineRule="auto"/>
        <w:ind w:firstLine="720"/>
        <w:jc w:val="both"/>
        <w:rPr>
          <w:rFonts w:ascii="Segoe UI" w:hAnsi="Segoe UI" w:cs="Segoe UI"/>
          <w:sz w:val="24"/>
          <w:szCs w:val="24"/>
          <w:lang w:val="fr-FR"/>
        </w:rPr>
      </w:pPr>
      <w:r w:rsidRPr="00843354">
        <w:rPr>
          <w:rFonts w:ascii="Segoe UI" w:hAnsi="Segoe UI" w:cs="Segoe UI"/>
          <w:sz w:val="24"/>
          <w:szCs w:val="24"/>
          <w:lang w:val="it-IT"/>
        </w:rPr>
        <w:t xml:space="preserve">Călătoria și căutarea sunt evidente în versurile 67-108 atunci când protagonistul își începe aventura prin diverse locuri precum Pisa, Köln, Nisa, Genova și multe altele, sperând să găsească sens în existența sa. În fiecare loc, întâlnește umbra „fratelui” care îi reamintește de fragilitatea și efemeritatea vieții. În poezie, „șchiopul Ennui” este menționat ca o metaforă pentru oboseală, deziluzie și lipsă de inspirație. El este prezentat ca un însoțitor constant al poetului prin intermediul căruia acesta își exprimă starea interioară de disperare și descurajare, precum și lupta sa continuă împotriva melancoliei și vidului existențial. Călătoria sa este marcată de căutarea interioară. Concluzia și întâlnirea finală (versurile 109-206) ilustrează imaginea poetului care se confruntă cu propria sa singurătate și cu prezența constantă a personajului misterios ce îi dezvăluie adevărata sa identitate: „Prietene, eu sunt Singurătatea”. Trecerea de la „frate” la „singurătate” reprezintă o tranziție semantică și emoțională complexă. Termenul „frate” este folosit pentru a descrie persoanele întâlnite de poet în diverse etape ale vieții sale. În contextul poeziei, „fratele” este o figură care împărtășește anumite trăsături sau experiențe cu poetul, sugerând o conexiune profundă. Pe măsură ce textul progresează, această legătură simbolică evoluează către conceptul de „singurătate”. Tranziția reflectă parțial starea interioară a poetului și experiențele sale de viață. Singurătatea devine un element central în conștiința sa, ilustrând sentimentul de izolare și lipsa de conexiune cu ceilalți. Prin urmare, acești termeni explorează diversitatea relațiilor umane și complexitatea emoțiilor asociate cu ele, evidențiind procesul de transformare și evoluție a individului în fața provocărilor și lecțiilor vieții. Întâlnirea finală marchează un moment de înțelegere și </w:t>
      </w:r>
      <w:r w:rsidRPr="00843354">
        <w:rPr>
          <w:rFonts w:ascii="Segoe UI" w:hAnsi="Segoe UI" w:cs="Segoe UI"/>
          <w:sz w:val="24"/>
          <w:szCs w:val="24"/>
          <w:lang w:val="it-IT"/>
        </w:rPr>
        <w:lastRenderedPageBreak/>
        <w:t xml:space="preserve">acceptare a destinului, conturând delicat o temă recurentă în literatură și filozofie și anume dualitatea ființei umane ce reflectă complexitatea și contradicțiile care există în natura umană. </w:t>
      </w:r>
      <w:proofErr w:type="spellStart"/>
      <w:r w:rsidRPr="00843354">
        <w:rPr>
          <w:rFonts w:ascii="Segoe UI" w:hAnsi="Segoe UI" w:cs="Segoe UI"/>
          <w:sz w:val="24"/>
          <w:szCs w:val="24"/>
          <w:lang w:val="fr-FR"/>
        </w:rPr>
        <w:t>Această</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dualitate</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poate</w:t>
      </w:r>
      <w:proofErr w:type="spellEnd"/>
      <w:r w:rsidRPr="00843354">
        <w:rPr>
          <w:rFonts w:ascii="Segoe UI" w:hAnsi="Segoe UI" w:cs="Segoe UI"/>
          <w:sz w:val="24"/>
          <w:szCs w:val="24"/>
          <w:lang w:val="fr-FR"/>
        </w:rPr>
        <w:t xml:space="preserve"> fi </w:t>
      </w:r>
      <w:proofErr w:type="spellStart"/>
      <w:r w:rsidRPr="00843354">
        <w:rPr>
          <w:rFonts w:ascii="Segoe UI" w:hAnsi="Segoe UI" w:cs="Segoe UI"/>
          <w:sz w:val="24"/>
          <w:szCs w:val="24"/>
          <w:lang w:val="fr-FR"/>
        </w:rPr>
        <w:t>observată</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în</w:t>
      </w:r>
      <w:proofErr w:type="spellEnd"/>
      <w:r w:rsidRPr="00843354">
        <w:rPr>
          <w:rFonts w:ascii="Segoe UI" w:hAnsi="Segoe UI" w:cs="Segoe UI"/>
          <w:sz w:val="24"/>
          <w:szCs w:val="24"/>
          <w:lang w:val="fr-FR"/>
        </w:rPr>
        <w:t xml:space="preserve"> diverse aspecte ale </w:t>
      </w:r>
      <w:proofErr w:type="spellStart"/>
      <w:r w:rsidRPr="00843354">
        <w:rPr>
          <w:rFonts w:ascii="Segoe UI" w:hAnsi="Segoe UI" w:cs="Segoe UI"/>
          <w:sz w:val="24"/>
          <w:szCs w:val="24"/>
          <w:lang w:val="fr-FR"/>
        </w:rPr>
        <w:t>existenței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inclusiv</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în</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emoții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caracter</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relații</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și</w:t>
      </w:r>
      <w:proofErr w:type="spellEnd"/>
      <w:r w:rsidRPr="00843354">
        <w:rPr>
          <w:rFonts w:ascii="Segoe UI" w:hAnsi="Segoe UI" w:cs="Segoe UI"/>
          <w:sz w:val="24"/>
          <w:szCs w:val="24"/>
          <w:lang w:val="fr-FR"/>
        </w:rPr>
        <w:t xml:space="preserve"> perspective </w:t>
      </w:r>
      <w:proofErr w:type="spellStart"/>
      <w:r w:rsidRPr="00843354">
        <w:rPr>
          <w:rFonts w:ascii="Segoe UI" w:hAnsi="Segoe UI" w:cs="Segoe UI"/>
          <w:sz w:val="24"/>
          <w:szCs w:val="24"/>
          <w:lang w:val="fr-FR"/>
        </w:rPr>
        <w:t>asupra</w:t>
      </w:r>
      <w:proofErr w:type="spellEnd"/>
      <w:r w:rsidRPr="00843354">
        <w:rPr>
          <w:rFonts w:ascii="Segoe UI" w:hAnsi="Segoe UI" w:cs="Segoe UI"/>
          <w:sz w:val="24"/>
          <w:szCs w:val="24"/>
          <w:lang w:val="fr-FR"/>
        </w:rPr>
        <w:t xml:space="preserve"> </w:t>
      </w:r>
      <w:proofErr w:type="spellStart"/>
      <w:r w:rsidRPr="00843354">
        <w:rPr>
          <w:rFonts w:ascii="Segoe UI" w:hAnsi="Segoe UI" w:cs="Segoe UI"/>
          <w:sz w:val="24"/>
          <w:szCs w:val="24"/>
          <w:lang w:val="fr-FR"/>
        </w:rPr>
        <w:t>lumii</w:t>
      </w:r>
      <w:proofErr w:type="spellEnd"/>
      <w:r w:rsidRPr="00843354">
        <w:rPr>
          <w:rFonts w:ascii="Segoe UI" w:hAnsi="Segoe UI" w:cs="Segoe UI"/>
          <w:sz w:val="24"/>
          <w:szCs w:val="24"/>
          <w:lang w:val="fr-FR"/>
        </w:rPr>
        <w:t>.</w:t>
      </w:r>
    </w:p>
    <w:p w14:paraId="18DFAC65" w14:textId="77777777" w:rsidR="008D4F90" w:rsidRPr="00843354" w:rsidRDefault="008D4F90" w:rsidP="008D4F90">
      <w:pPr>
        <w:spacing w:after="0" w:line="240" w:lineRule="auto"/>
        <w:ind w:firstLine="720"/>
        <w:jc w:val="both"/>
        <w:rPr>
          <w:rFonts w:ascii="Segoe UI" w:hAnsi="Segoe UI" w:cs="Segoe UI"/>
          <w:sz w:val="24"/>
          <w:szCs w:val="24"/>
          <w:lang w:val="fr-FR"/>
        </w:rPr>
      </w:pPr>
    </w:p>
    <w:p w14:paraId="57E561C0" w14:textId="77777777" w:rsidR="008D4F90" w:rsidRPr="00843354" w:rsidRDefault="008D4F90" w:rsidP="008D4F90">
      <w:pPr>
        <w:spacing w:after="0" w:line="240" w:lineRule="auto"/>
        <w:ind w:firstLine="720"/>
        <w:jc w:val="both"/>
        <w:rPr>
          <w:rFonts w:ascii="Segoe UI" w:hAnsi="Segoe UI" w:cs="Segoe UI"/>
          <w:b/>
          <w:bCs/>
          <w:i/>
          <w:iCs/>
          <w:sz w:val="24"/>
          <w:szCs w:val="24"/>
          <w:lang w:val="it-IT"/>
        </w:rPr>
      </w:pPr>
      <w:r w:rsidRPr="00843354">
        <w:rPr>
          <w:rFonts w:ascii="Segoe UI" w:hAnsi="Segoe UI" w:cs="Segoe UI"/>
          <w:b/>
          <w:bCs/>
          <w:iCs/>
          <w:sz w:val="24"/>
          <w:szCs w:val="24"/>
          <w:lang w:val="it-IT"/>
        </w:rPr>
        <w:t>3.3</w:t>
      </w:r>
      <w:r w:rsidRPr="00843354">
        <w:rPr>
          <w:rFonts w:ascii="Segoe UI" w:hAnsi="Segoe UI" w:cs="Segoe UI"/>
          <w:bCs/>
          <w:iCs/>
          <w:sz w:val="24"/>
          <w:szCs w:val="24"/>
          <w:lang w:val="it-IT"/>
        </w:rPr>
        <w:t xml:space="preserve"> </w:t>
      </w:r>
      <w:r w:rsidRPr="00843354">
        <w:rPr>
          <w:rFonts w:ascii="Segoe UI" w:hAnsi="Segoe UI" w:cs="Segoe UI"/>
          <w:b/>
          <w:bCs/>
          <w:i/>
          <w:iCs/>
          <w:sz w:val="24"/>
          <w:szCs w:val="24"/>
          <w:lang w:val="it-IT"/>
        </w:rPr>
        <w:t xml:space="preserve">Noaptea de august </w:t>
      </w:r>
      <w:r w:rsidRPr="00843354">
        <w:rPr>
          <w:rFonts w:ascii="Segoe UI" w:hAnsi="Segoe UI" w:cs="Segoe UI"/>
          <w:b/>
          <w:bCs/>
          <w:sz w:val="24"/>
          <w:szCs w:val="24"/>
          <w:lang w:val="it-IT"/>
        </w:rPr>
        <w:t>(teme și simboluri)</w:t>
      </w:r>
    </w:p>
    <w:p w14:paraId="15E3F265" w14:textId="77777777" w:rsidR="008D4F90" w:rsidRPr="00843354" w:rsidRDefault="008D4F90" w:rsidP="008D4F90">
      <w:pPr>
        <w:spacing w:after="0" w:line="240" w:lineRule="auto"/>
        <w:jc w:val="both"/>
        <w:rPr>
          <w:rFonts w:ascii="Segoe UI" w:hAnsi="Segoe UI" w:cs="Segoe UI"/>
          <w:b/>
          <w:bCs/>
          <w:i/>
          <w:iCs/>
          <w:sz w:val="24"/>
          <w:szCs w:val="24"/>
          <w:lang w:val="it-IT"/>
        </w:rPr>
      </w:pPr>
    </w:p>
    <w:p w14:paraId="64D6D8E4" w14:textId="77777777" w:rsidR="008D4F90" w:rsidRPr="00843354" w:rsidRDefault="008D4F90" w:rsidP="008D4F90">
      <w:pPr>
        <w:spacing w:after="0" w:line="240" w:lineRule="auto"/>
        <w:jc w:val="both"/>
        <w:rPr>
          <w:rFonts w:ascii="Times New Roman" w:hAnsi="Times New Roman" w:cs="Times New Roman"/>
          <w:b/>
          <w:bCs/>
          <w:iCs/>
          <w:szCs w:val="24"/>
          <w:lang w:val="it-IT"/>
        </w:rPr>
      </w:pPr>
      <w:r w:rsidRPr="00843354">
        <w:rPr>
          <w:rFonts w:ascii="Times New Roman" w:hAnsi="Times New Roman" w:cs="Times New Roman"/>
          <w:b/>
          <w:bCs/>
          <w:iCs/>
          <w:szCs w:val="24"/>
          <w:lang w:val="it-IT"/>
        </w:rPr>
        <w:t xml:space="preserve">Tabel 1 </w:t>
      </w:r>
    </w:p>
    <w:p w14:paraId="6C2AAD8D" w14:textId="77777777" w:rsidR="008D4F90" w:rsidRPr="00843354" w:rsidRDefault="008D4F90" w:rsidP="008D4F90">
      <w:pPr>
        <w:spacing w:after="0" w:line="240" w:lineRule="auto"/>
        <w:jc w:val="both"/>
        <w:rPr>
          <w:rFonts w:ascii="Times New Roman" w:hAnsi="Times New Roman" w:cs="Times New Roman"/>
          <w:b/>
          <w:bCs/>
          <w:i/>
          <w:iCs/>
          <w:szCs w:val="24"/>
          <w:lang w:val="it-IT"/>
        </w:rPr>
      </w:pPr>
      <w:r w:rsidRPr="00843354">
        <w:rPr>
          <w:rFonts w:ascii="Times New Roman" w:hAnsi="Times New Roman" w:cs="Times New Roman"/>
          <w:b/>
          <w:bCs/>
          <w:i/>
          <w:iCs/>
          <w:szCs w:val="24"/>
          <w:lang w:val="it-IT"/>
        </w:rPr>
        <w:t xml:space="preserve">Teme și simboluri în poezia </w:t>
      </w:r>
      <w:r w:rsidRPr="00843354">
        <w:rPr>
          <w:rFonts w:ascii="Times New Roman" w:hAnsi="Times New Roman" w:cs="Times New Roman"/>
          <w:b/>
          <w:bCs/>
          <w:iCs/>
          <w:szCs w:val="24"/>
          <w:lang w:val="it-IT"/>
        </w:rPr>
        <w:t>Noapte de august</w:t>
      </w:r>
      <w:r w:rsidRPr="00843354">
        <w:rPr>
          <w:rFonts w:ascii="Times New Roman" w:hAnsi="Times New Roman" w:cs="Times New Roman"/>
          <w:b/>
          <w:bCs/>
          <w:i/>
          <w:iCs/>
          <w:szCs w:val="24"/>
          <w:lang w:val="it-IT"/>
        </w:rPr>
        <w:t xml:space="preserve"> – Macedonski și Musset </w:t>
      </w:r>
    </w:p>
    <w:p w14:paraId="3C50F75A" w14:textId="77777777" w:rsidR="008D4F90" w:rsidRPr="00843354" w:rsidRDefault="008D4F90" w:rsidP="008D4F90">
      <w:pPr>
        <w:spacing w:after="0" w:line="240" w:lineRule="auto"/>
        <w:jc w:val="both"/>
        <w:rPr>
          <w:rFonts w:ascii="Segoe UI" w:hAnsi="Segoe UI" w:cs="Segoe UI"/>
          <w:b/>
          <w:bCs/>
          <w:i/>
          <w:iCs/>
          <w:sz w:val="24"/>
          <w:szCs w:val="24"/>
          <w:lang w:val="it-IT"/>
        </w:rPr>
      </w:pPr>
    </w:p>
    <w:tbl>
      <w:tblPr>
        <w:tblStyle w:val="Tabelprimar21"/>
        <w:tblW w:w="0" w:type="auto"/>
        <w:tblLook w:val="04A0" w:firstRow="1" w:lastRow="0" w:firstColumn="1" w:lastColumn="0" w:noHBand="0" w:noVBand="1"/>
      </w:tblPr>
      <w:tblGrid>
        <w:gridCol w:w="3550"/>
        <w:gridCol w:w="3469"/>
      </w:tblGrid>
      <w:tr w:rsidR="008D4F90" w:rsidRPr="00CD5CDF" w14:paraId="20924333" w14:textId="77777777" w:rsidTr="004A49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92E1EBA" w14:textId="77777777" w:rsidR="008D4F90" w:rsidRPr="00CD5CDF" w:rsidRDefault="008D4F90" w:rsidP="004A496F">
            <w:pPr>
              <w:jc w:val="both"/>
              <w:rPr>
                <w:rFonts w:ascii="Times New Roman" w:hAnsi="Times New Roman" w:cs="Times New Roman"/>
                <w:b w:val="0"/>
                <w:bCs w:val="0"/>
              </w:rPr>
            </w:pPr>
            <w:proofErr w:type="spellStart"/>
            <w:r w:rsidRPr="00CD5CDF">
              <w:rPr>
                <w:rFonts w:ascii="Times New Roman" w:hAnsi="Times New Roman" w:cs="Times New Roman"/>
              </w:rPr>
              <w:t>macedonskiană</w:t>
            </w:r>
            <w:proofErr w:type="spellEnd"/>
          </w:p>
        </w:tc>
        <w:tc>
          <w:tcPr>
            <w:tcW w:w="4788" w:type="dxa"/>
          </w:tcPr>
          <w:p w14:paraId="495D6FAE" w14:textId="77777777" w:rsidR="008D4F90" w:rsidRPr="00CD5CDF" w:rsidRDefault="008D4F90" w:rsidP="004A496F">
            <w:pPr>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CD5CDF">
              <w:rPr>
                <w:rFonts w:ascii="Times New Roman" w:hAnsi="Times New Roman" w:cs="Times New Roman"/>
              </w:rPr>
              <w:t>mussetiană</w:t>
            </w:r>
            <w:proofErr w:type="spellEnd"/>
          </w:p>
        </w:tc>
      </w:tr>
      <w:tr w:rsidR="008D4F90" w:rsidRPr="007A36DC" w14:paraId="4E0BCCE2" w14:textId="77777777" w:rsidTr="004A49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628BEF7" w14:textId="77777777" w:rsidR="008D4F90" w:rsidRPr="00CD5CDF" w:rsidRDefault="008D4F90" w:rsidP="004A496F">
            <w:pPr>
              <w:jc w:val="both"/>
              <w:rPr>
                <w:rFonts w:ascii="Times New Roman" w:hAnsi="Times New Roman" w:cs="Times New Roman"/>
                <w:b w:val="0"/>
                <w:bCs w:val="0"/>
              </w:rPr>
            </w:pPr>
            <w:proofErr w:type="spellStart"/>
            <w:r w:rsidRPr="00CD5CDF">
              <w:rPr>
                <w:rFonts w:ascii="Times New Roman" w:hAnsi="Times New Roman" w:cs="Times New Roman"/>
                <w:b w:val="0"/>
                <w:bCs w:val="0"/>
              </w:rPr>
              <w:t>Poezia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i/>
                <w:iCs/>
              </w:rPr>
              <w:t>Noapte</w:t>
            </w:r>
            <w:proofErr w:type="spellEnd"/>
            <w:r w:rsidRPr="00CD5CDF">
              <w:rPr>
                <w:rFonts w:ascii="Times New Roman" w:hAnsi="Times New Roman" w:cs="Times New Roman"/>
                <w:b w:val="0"/>
                <w:bCs w:val="0"/>
                <w:i/>
                <w:iCs/>
              </w:rPr>
              <w:t xml:space="preserve"> de august</w:t>
            </w:r>
            <w:r w:rsidRPr="00CD5CDF">
              <w:rPr>
                <w:rFonts w:ascii="Times New Roman" w:hAnsi="Times New Roman" w:cs="Times New Roman"/>
                <w:b w:val="0"/>
                <w:bCs w:val="0"/>
              </w:rPr>
              <w:t xml:space="preserve"> de Alexandru Macedonski </w:t>
            </w:r>
            <w:proofErr w:type="spellStart"/>
            <w:r w:rsidRPr="00CD5CDF">
              <w:rPr>
                <w:rFonts w:ascii="Times New Roman" w:hAnsi="Times New Roman" w:cs="Times New Roman"/>
                <w:b w:val="0"/>
                <w:bCs w:val="0"/>
              </w:rPr>
              <w:t>transmite</w:t>
            </w:r>
            <w:proofErr w:type="spellEnd"/>
            <w:r w:rsidRPr="00CD5CDF">
              <w:rPr>
                <w:rFonts w:ascii="Times New Roman" w:hAnsi="Times New Roman" w:cs="Times New Roman"/>
                <w:b w:val="0"/>
                <w:bCs w:val="0"/>
              </w:rPr>
              <w:t xml:space="preserve"> o </w:t>
            </w:r>
            <w:proofErr w:type="spellStart"/>
            <w:r w:rsidRPr="00CD5CDF">
              <w:rPr>
                <w:rFonts w:ascii="Times New Roman" w:hAnsi="Times New Roman" w:cs="Times New Roman"/>
                <w:b w:val="0"/>
                <w:bCs w:val="0"/>
              </w:rPr>
              <w:t>experiență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intensă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transcendentală</w:t>
            </w:r>
            <w:proofErr w:type="spellEnd"/>
            <w:r w:rsidRPr="00CD5CDF">
              <w:rPr>
                <w:rFonts w:ascii="Times New Roman" w:hAnsi="Times New Roman" w:cs="Times New Roman"/>
                <w:b w:val="0"/>
                <w:bCs w:val="0"/>
              </w:rPr>
              <w:t xml:space="preserve">, cu </w:t>
            </w:r>
            <w:proofErr w:type="spellStart"/>
            <w:r w:rsidRPr="00CD5CDF">
              <w:rPr>
                <w:rFonts w:ascii="Times New Roman" w:hAnsi="Times New Roman" w:cs="Times New Roman"/>
                <w:b w:val="0"/>
                <w:bCs w:val="0"/>
              </w:rPr>
              <w:t>imagini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bogate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simboluri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profunde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Folosirea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limbajului</w:t>
            </w:r>
            <w:proofErr w:type="spellEnd"/>
            <w:r w:rsidRPr="00CD5CDF">
              <w:rPr>
                <w:rFonts w:ascii="Times New Roman" w:hAnsi="Times New Roman" w:cs="Times New Roman"/>
                <w:b w:val="0"/>
                <w:bCs w:val="0"/>
              </w:rPr>
              <w:t xml:space="preserve"> poetic </w:t>
            </w:r>
            <w:proofErr w:type="spellStart"/>
            <w:r w:rsidRPr="00CD5CDF">
              <w:rPr>
                <w:rFonts w:ascii="Times New Roman" w:hAnsi="Times New Roman" w:cs="Times New Roman"/>
                <w:b w:val="0"/>
                <w:bCs w:val="0"/>
              </w:rPr>
              <w:t>oferă</w:t>
            </w:r>
            <w:proofErr w:type="spellEnd"/>
            <w:r w:rsidRPr="00CD5CDF">
              <w:rPr>
                <w:rFonts w:ascii="Times New Roman" w:hAnsi="Times New Roman" w:cs="Times New Roman"/>
                <w:b w:val="0"/>
                <w:bCs w:val="0"/>
              </w:rPr>
              <w:t xml:space="preserve"> o </w:t>
            </w:r>
            <w:proofErr w:type="spellStart"/>
            <w:r w:rsidRPr="00CD5CDF">
              <w:rPr>
                <w:rFonts w:ascii="Times New Roman" w:hAnsi="Times New Roman" w:cs="Times New Roman"/>
                <w:b w:val="0"/>
                <w:bCs w:val="0"/>
              </w:rPr>
              <w:t>perspectivă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amplă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asupra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unei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călătorii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interioare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w:t>
            </w:r>
            <w:proofErr w:type="gramStart"/>
            <w:r w:rsidRPr="00CD5CDF">
              <w:rPr>
                <w:rFonts w:ascii="Times New Roman" w:hAnsi="Times New Roman" w:cs="Times New Roman"/>
                <w:b w:val="0"/>
                <w:bCs w:val="0"/>
              </w:rPr>
              <w:t>a</w:t>
            </w:r>
            <w:proofErr w:type="gram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explorărilor</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metafizice</w:t>
            </w:r>
            <w:proofErr w:type="spellEnd"/>
            <w:r w:rsidRPr="00CD5CDF">
              <w:rPr>
                <w:rFonts w:ascii="Times New Roman" w:hAnsi="Times New Roman" w:cs="Times New Roman"/>
                <w:b w:val="0"/>
                <w:bCs w:val="0"/>
              </w:rPr>
              <w:t>.</w:t>
            </w:r>
          </w:p>
          <w:p w14:paraId="0432CF7E" w14:textId="77777777" w:rsidR="008D4F90" w:rsidRPr="00843354" w:rsidRDefault="008D4F90" w:rsidP="004A496F">
            <w:pPr>
              <w:jc w:val="both"/>
              <w:rPr>
                <w:rFonts w:ascii="Times New Roman" w:hAnsi="Times New Roman" w:cs="Times New Roman"/>
                <w:b w:val="0"/>
                <w:bCs w:val="0"/>
                <w:lang w:val="fr-FR"/>
              </w:rPr>
            </w:pPr>
            <w:proofErr w:type="spellStart"/>
            <w:r w:rsidRPr="00843354">
              <w:rPr>
                <w:rFonts w:ascii="Times New Roman" w:hAnsi="Times New Roman" w:cs="Times New Roman"/>
                <w:b w:val="0"/>
                <w:bCs w:val="0"/>
                <w:lang w:val="fr-FR"/>
              </w:rPr>
              <w:t>Temele</w:t>
            </w:r>
            <w:proofErr w:type="spellEnd"/>
            <w:r w:rsidRPr="00843354">
              <w:rPr>
                <w:rFonts w:ascii="Times New Roman" w:hAnsi="Times New Roman" w:cs="Times New Roman"/>
                <w:b w:val="0"/>
                <w:bCs w:val="0"/>
                <w:lang w:val="fr-FR"/>
              </w:rPr>
              <w:t xml:space="preserve"> principale ale </w:t>
            </w:r>
            <w:proofErr w:type="spellStart"/>
            <w:r w:rsidRPr="00843354">
              <w:rPr>
                <w:rFonts w:ascii="Times New Roman" w:hAnsi="Times New Roman" w:cs="Times New Roman"/>
                <w:b w:val="0"/>
                <w:bCs w:val="0"/>
                <w:lang w:val="fr-FR"/>
              </w:rPr>
              <w:t>poeziei</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i/>
                <w:lang w:val="fr-FR"/>
              </w:rPr>
              <w:t>Noapte</w:t>
            </w:r>
            <w:proofErr w:type="spellEnd"/>
            <w:r w:rsidRPr="00843354">
              <w:rPr>
                <w:rFonts w:ascii="Times New Roman" w:hAnsi="Times New Roman" w:cs="Times New Roman"/>
                <w:b w:val="0"/>
                <w:bCs w:val="0"/>
                <w:i/>
                <w:lang w:val="fr-FR"/>
              </w:rPr>
              <w:t xml:space="preserve"> de </w:t>
            </w:r>
            <w:proofErr w:type="spellStart"/>
            <w:r w:rsidRPr="00843354">
              <w:rPr>
                <w:rFonts w:ascii="Times New Roman" w:hAnsi="Times New Roman" w:cs="Times New Roman"/>
                <w:b w:val="0"/>
                <w:bCs w:val="0"/>
                <w:i/>
                <w:lang w:val="fr-FR"/>
              </w:rPr>
              <w:t>august</w:t>
            </w:r>
            <w:proofErr w:type="spellEnd"/>
            <w:r w:rsidRPr="00843354">
              <w:rPr>
                <w:rFonts w:ascii="Times New Roman" w:hAnsi="Times New Roman" w:cs="Times New Roman"/>
                <w:b w:val="0"/>
                <w:bCs w:val="0"/>
                <w:i/>
                <w:lang w:val="fr-FR"/>
              </w:rPr>
              <w:t xml:space="preserve"> </w:t>
            </w:r>
            <w:r w:rsidRPr="00843354">
              <w:rPr>
                <w:rFonts w:ascii="Times New Roman" w:hAnsi="Times New Roman" w:cs="Times New Roman"/>
                <w:b w:val="0"/>
                <w:bCs w:val="0"/>
                <w:lang w:val="fr-FR"/>
              </w:rPr>
              <w:t xml:space="preserve">de Alexandru </w:t>
            </w:r>
            <w:proofErr w:type="spellStart"/>
            <w:r w:rsidRPr="00843354">
              <w:rPr>
                <w:rFonts w:ascii="Times New Roman" w:hAnsi="Times New Roman" w:cs="Times New Roman"/>
                <w:b w:val="0"/>
                <w:bCs w:val="0"/>
                <w:lang w:val="fr-FR"/>
              </w:rPr>
              <w:t>Macedonski</w:t>
            </w:r>
            <w:proofErr w:type="spellEnd"/>
            <w:r w:rsidRPr="00843354">
              <w:rPr>
                <w:rFonts w:ascii="Times New Roman" w:hAnsi="Times New Roman" w:cs="Times New Roman"/>
                <w:b w:val="0"/>
                <w:bCs w:val="0"/>
                <w:lang w:val="fr-FR"/>
              </w:rPr>
              <w:t xml:space="preserve"> </w:t>
            </w:r>
            <w:proofErr w:type="spellStart"/>
            <w:proofErr w:type="gramStart"/>
            <w:r w:rsidRPr="00843354">
              <w:rPr>
                <w:rFonts w:ascii="Times New Roman" w:hAnsi="Times New Roman" w:cs="Times New Roman"/>
                <w:b w:val="0"/>
                <w:bCs w:val="0"/>
                <w:lang w:val="fr-FR"/>
              </w:rPr>
              <w:t>includ</w:t>
            </w:r>
            <w:proofErr w:type="spellEnd"/>
            <w:r w:rsidRPr="00843354">
              <w:rPr>
                <w:rFonts w:ascii="Times New Roman" w:hAnsi="Times New Roman" w:cs="Times New Roman"/>
                <w:b w:val="0"/>
                <w:bCs w:val="0"/>
                <w:lang w:val="fr-FR"/>
              </w:rPr>
              <w:t>:</w:t>
            </w:r>
            <w:proofErr w:type="gramEnd"/>
          </w:p>
          <w:p w14:paraId="2C4ECC5F" w14:textId="77777777" w:rsidR="008D4F90" w:rsidRPr="00843354" w:rsidRDefault="008D4F90" w:rsidP="004A496F">
            <w:pPr>
              <w:jc w:val="both"/>
              <w:rPr>
                <w:rFonts w:ascii="Times New Roman" w:hAnsi="Times New Roman" w:cs="Times New Roman"/>
                <w:b w:val="0"/>
                <w:bCs w:val="0"/>
                <w:lang w:val="fr-FR"/>
              </w:rPr>
            </w:pPr>
          </w:p>
          <w:p w14:paraId="660329CF" w14:textId="77777777" w:rsidR="008D4F90" w:rsidRPr="00843354" w:rsidRDefault="008D4F90" w:rsidP="008D4F90">
            <w:pPr>
              <w:numPr>
                <w:ilvl w:val="0"/>
                <w:numId w:val="22"/>
              </w:numPr>
              <w:jc w:val="both"/>
              <w:rPr>
                <w:rFonts w:ascii="Times New Roman" w:hAnsi="Times New Roman" w:cs="Times New Roman"/>
                <w:b w:val="0"/>
                <w:bCs w:val="0"/>
                <w:lang w:val="fr-FR"/>
              </w:rPr>
            </w:pPr>
            <w:proofErr w:type="spellStart"/>
            <w:r w:rsidRPr="00843354">
              <w:rPr>
                <w:rFonts w:ascii="Times New Roman" w:hAnsi="Times New Roman" w:cs="Times New Roman"/>
                <w:lang w:val="fr-FR"/>
              </w:rPr>
              <w:t>Eternitatea</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și</w:t>
            </w:r>
            <w:proofErr w:type="spellEnd"/>
            <w:r w:rsidRPr="00843354">
              <w:rPr>
                <w:rFonts w:ascii="Times New Roman" w:hAnsi="Times New Roman" w:cs="Times New Roman"/>
                <w:lang w:val="fr-FR"/>
              </w:rPr>
              <w:t xml:space="preserve"> </w:t>
            </w:r>
            <w:proofErr w:type="spellStart"/>
            <w:proofErr w:type="gramStart"/>
            <w:r w:rsidRPr="00843354">
              <w:rPr>
                <w:rFonts w:ascii="Times New Roman" w:hAnsi="Times New Roman" w:cs="Times New Roman"/>
                <w:lang w:val="fr-FR"/>
              </w:rPr>
              <w:t>Infinitul</w:t>
            </w:r>
            <w:proofErr w:type="spellEnd"/>
            <w:r w:rsidRPr="00843354">
              <w:rPr>
                <w:rFonts w:ascii="Times New Roman" w:hAnsi="Times New Roman" w:cs="Times New Roman"/>
                <w:lang w:val="fr-FR"/>
              </w:rPr>
              <w:t>:</w:t>
            </w:r>
            <w:proofErr w:type="gram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Poezia</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explorează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ideea</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că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în</w:t>
            </w:r>
            <w:proofErr w:type="spellEnd"/>
            <w:r w:rsidRPr="00843354">
              <w:rPr>
                <w:rFonts w:ascii="Times New Roman" w:hAnsi="Times New Roman" w:cs="Times New Roman"/>
                <w:b w:val="0"/>
                <w:bCs w:val="0"/>
                <w:lang w:val="fr-FR"/>
              </w:rPr>
              <w:t xml:space="preserve"> univers </w:t>
            </w:r>
            <w:proofErr w:type="spellStart"/>
            <w:r w:rsidRPr="00843354">
              <w:rPr>
                <w:rFonts w:ascii="Times New Roman" w:hAnsi="Times New Roman" w:cs="Times New Roman"/>
                <w:b w:val="0"/>
                <w:bCs w:val="0"/>
                <w:lang w:val="fr-FR"/>
              </w:rPr>
              <w:t>există</w:t>
            </w:r>
            <w:proofErr w:type="spellEnd"/>
            <w:r w:rsidRPr="00843354">
              <w:rPr>
                <w:rFonts w:ascii="Times New Roman" w:hAnsi="Times New Roman" w:cs="Times New Roman"/>
                <w:b w:val="0"/>
                <w:bCs w:val="0"/>
                <w:lang w:val="fr-FR"/>
              </w:rPr>
              <w:t xml:space="preserve"> o </w:t>
            </w:r>
            <w:proofErr w:type="spellStart"/>
            <w:r w:rsidRPr="00843354">
              <w:rPr>
                <w:rFonts w:ascii="Times New Roman" w:hAnsi="Times New Roman" w:cs="Times New Roman"/>
                <w:b w:val="0"/>
                <w:bCs w:val="0"/>
                <w:lang w:val="fr-FR"/>
              </w:rPr>
              <w:t>eternitate</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continuă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și</w:t>
            </w:r>
            <w:proofErr w:type="spellEnd"/>
            <w:r w:rsidRPr="00843354">
              <w:rPr>
                <w:rFonts w:ascii="Times New Roman" w:hAnsi="Times New Roman" w:cs="Times New Roman"/>
                <w:b w:val="0"/>
                <w:bCs w:val="0"/>
                <w:lang w:val="fr-FR"/>
              </w:rPr>
              <w:t xml:space="preserve"> o </w:t>
            </w:r>
            <w:proofErr w:type="spellStart"/>
            <w:r w:rsidRPr="00843354">
              <w:rPr>
                <w:rFonts w:ascii="Times New Roman" w:hAnsi="Times New Roman" w:cs="Times New Roman"/>
                <w:b w:val="0"/>
                <w:bCs w:val="0"/>
                <w:lang w:val="fr-FR"/>
              </w:rPr>
              <w:t>infinitate</w:t>
            </w:r>
            <w:proofErr w:type="spellEnd"/>
            <w:r w:rsidRPr="00843354">
              <w:rPr>
                <w:rFonts w:ascii="Times New Roman" w:hAnsi="Times New Roman" w:cs="Times New Roman"/>
                <w:b w:val="0"/>
                <w:bCs w:val="0"/>
                <w:lang w:val="fr-FR"/>
              </w:rPr>
              <w:t xml:space="preserve"> care </w:t>
            </w:r>
            <w:proofErr w:type="spellStart"/>
            <w:r w:rsidRPr="00843354">
              <w:rPr>
                <w:rFonts w:ascii="Times New Roman" w:hAnsi="Times New Roman" w:cs="Times New Roman"/>
                <w:b w:val="0"/>
                <w:bCs w:val="0"/>
                <w:lang w:val="fr-FR"/>
              </w:rPr>
              <w:t>depășește</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percepția</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noastră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limitată</w:t>
            </w:r>
            <w:proofErr w:type="spellEnd"/>
            <w:r w:rsidRPr="00843354">
              <w:rPr>
                <w:rFonts w:ascii="Times New Roman" w:hAnsi="Times New Roman" w:cs="Times New Roman"/>
                <w:b w:val="0"/>
                <w:bCs w:val="0"/>
                <w:lang w:val="fr-FR"/>
              </w:rPr>
              <w:t xml:space="preserve">. Se </w:t>
            </w:r>
            <w:proofErr w:type="spellStart"/>
            <w:r w:rsidRPr="00843354">
              <w:rPr>
                <w:rFonts w:ascii="Times New Roman" w:hAnsi="Times New Roman" w:cs="Times New Roman"/>
                <w:b w:val="0"/>
                <w:bCs w:val="0"/>
                <w:lang w:val="fr-FR"/>
              </w:rPr>
              <w:t>sugerează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că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timpul</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și</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spațiul</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sunt</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transcendente</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iar</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existența</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depășește</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contextul</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uman</w:t>
            </w:r>
            <w:proofErr w:type="spellEnd"/>
            <w:r w:rsidRPr="00843354">
              <w:rPr>
                <w:rFonts w:ascii="Times New Roman" w:hAnsi="Times New Roman" w:cs="Times New Roman"/>
                <w:b w:val="0"/>
                <w:bCs w:val="0"/>
                <w:lang w:val="fr-FR"/>
              </w:rPr>
              <w:t>.</w:t>
            </w:r>
          </w:p>
          <w:p w14:paraId="2267C71D" w14:textId="77777777" w:rsidR="008D4F90" w:rsidRPr="00843354" w:rsidRDefault="008D4F90" w:rsidP="004A496F">
            <w:pPr>
              <w:jc w:val="both"/>
              <w:rPr>
                <w:rFonts w:ascii="Times New Roman" w:hAnsi="Times New Roman" w:cs="Times New Roman"/>
                <w:b w:val="0"/>
                <w:bCs w:val="0"/>
                <w:lang w:val="fr-FR"/>
              </w:rPr>
            </w:pPr>
          </w:p>
          <w:p w14:paraId="024E6002" w14:textId="77777777" w:rsidR="008D4F90" w:rsidRPr="00843354" w:rsidRDefault="008D4F90" w:rsidP="004A496F">
            <w:pPr>
              <w:jc w:val="both"/>
              <w:rPr>
                <w:rFonts w:ascii="Times New Roman" w:hAnsi="Times New Roman" w:cs="Times New Roman"/>
                <w:b w:val="0"/>
                <w:bCs w:val="0"/>
                <w:lang w:val="fr-FR"/>
              </w:rPr>
            </w:pPr>
          </w:p>
          <w:p w14:paraId="13C5D03F" w14:textId="77777777" w:rsidR="008D4F90" w:rsidRPr="00843354" w:rsidRDefault="008D4F90" w:rsidP="008D4F90">
            <w:pPr>
              <w:numPr>
                <w:ilvl w:val="0"/>
                <w:numId w:val="22"/>
              </w:numPr>
              <w:jc w:val="both"/>
              <w:rPr>
                <w:rFonts w:ascii="Times New Roman" w:hAnsi="Times New Roman" w:cs="Times New Roman"/>
                <w:b w:val="0"/>
                <w:bCs w:val="0"/>
                <w:lang w:val="it-IT"/>
              </w:rPr>
            </w:pPr>
            <w:r w:rsidRPr="00843354">
              <w:rPr>
                <w:rFonts w:ascii="Times New Roman" w:hAnsi="Times New Roman" w:cs="Times New Roman"/>
                <w:lang w:val="fr-FR"/>
              </w:rPr>
              <w:t xml:space="preserve">Natura </w:t>
            </w:r>
            <w:proofErr w:type="spellStart"/>
            <w:r w:rsidRPr="00843354">
              <w:rPr>
                <w:rFonts w:ascii="Times New Roman" w:hAnsi="Times New Roman" w:cs="Times New Roman"/>
                <w:lang w:val="fr-FR"/>
              </w:rPr>
              <w:t>divină</w:t>
            </w:r>
            <w:proofErr w:type="spellEnd"/>
            <w:r w:rsidRPr="00843354">
              <w:rPr>
                <w:rFonts w:ascii="Times New Roman" w:hAnsi="Times New Roman" w:cs="Times New Roman"/>
                <w:lang w:val="fr-FR"/>
              </w:rPr>
              <w:t xml:space="preserve"> a </w:t>
            </w:r>
            <w:proofErr w:type="spellStart"/>
            <w:proofErr w:type="gramStart"/>
            <w:r w:rsidRPr="00843354">
              <w:rPr>
                <w:rFonts w:ascii="Times New Roman" w:hAnsi="Times New Roman" w:cs="Times New Roman"/>
                <w:lang w:val="fr-FR"/>
              </w:rPr>
              <w:t>cuvântului</w:t>
            </w:r>
            <w:proofErr w:type="spellEnd"/>
            <w:r w:rsidRPr="00843354">
              <w:rPr>
                <w:rFonts w:ascii="Times New Roman" w:hAnsi="Times New Roman" w:cs="Times New Roman"/>
                <w:lang w:val="fr-FR"/>
              </w:rPr>
              <w:t>:</w:t>
            </w:r>
            <w:proofErr w:type="gram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Macedonski</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atribuie</w:t>
            </w:r>
            <w:proofErr w:type="spellEnd"/>
            <w:r w:rsidRPr="00843354">
              <w:rPr>
                <w:rFonts w:ascii="Times New Roman" w:hAnsi="Times New Roman" w:cs="Times New Roman"/>
                <w:b w:val="0"/>
                <w:bCs w:val="0"/>
                <w:lang w:val="fr-FR"/>
              </w:rPr>
              <w:t xml:space="preserve"> o </w:t>
            </w:r>
            <w:proofErr w:type="spellStart"/>
            <w:r w:rsidRPr="00843354">
              <w:rPr>
                <w:rFonts w:ascii="Times New Roman" w:hAnsi="Times New Roman" w:cs="Times New Roman"/>
                <w:b w:val="0"/>
                <w:bCs w:val="0"/>
                <w:lang w:val="fr-FR"/>
              </w:rPr>
              <w:t>importanță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deosebită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lastRenderedPageBreak/>
              <w:t>cuvântului</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considerându</w:t>
            </w:r>
            <w:proofErr w:type="spellEnd"/>
            <w:r w:rsidRPr="00843354">
              <w:rPr>
                <w:rFonts w:ascii="Times New Roman" w:hAnsi="Times New Roman" w:cs="Times New Roman"/>
                <w:b w:val="0"/>
                <w:bCs w:val="0"/>
                <w:lang w:val="fr-FR"/>
              </w:rPr>
              <w:t xml:space="preserve">-l </w:t>
            </w:r>
            <w:proofErr w:type="spellStart"/>
            <w:r w:rsidRPr="00843354">
              <w:rPr>
                <w:rFonts w:ascii="Times New Roman" w:hAnsi="Times New Roman" w:cs="Times New Roman"/>
                <w:b w:val="0"/>
                <w:bCs w:val="0"/>
                <w:lang w:val="fr-FR"/>
              </w:rPr>
              <w:t>mișcare</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sfântă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și</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forță</w:t>
            </w:r>
            <w:proofErr w:type="spellEnd"/>
            <w:r w:rsidRPr="00843354">
              <w:rPr>
                <w:rFonts w:ascii="Times New Roman" w:hAnsi="Times New Roman" w:cs="Times New Roman"/>
                <w:b w:val="0"/>
                <w:bCs w:val="0"/>
                <w:lang w:val="fr-FR"/>
              </w:rPr>
              <w:t xml:space="preserve"> </w:t>
            </w:r>
            <w:proofErr w:type="spellStart"/>
            <w:r w:rsidRPr="00843354">
              <w:rPr>
                <w:rFonts w:ascii="Times New Roman" w:hAnsi="Times New Roman" w:cs="Times New Roman"/>
                <w:b w:val="0"/>
                <w:bCs w:val="0"/>
                <w:lang w:val="fr-FR"/>
              </w:rPr>
              <w:t>creatoare</w:t>
            </w:r>
            <w:proofErr w:type="spellEnd"/>
            <w:r w:rsidRPr="00843354">
              <w:rPr>
                <w:rFonts w:ascii="Times New Roman" w:hAnsi="Times New Roman" w:cs="Times New Roman"/>
                <w:b w:val="0"/>
                <w:bCs w:val="0"/>
                <w:lang w:val="fr-FR"/>
              </w:rPr>
              <w:t xml:space="preserve">. </w:t>
            </w:r>
            <w:r w:rsidRPr="00843354">
              <w:rPr>
                <w:rFonts w:ascii="Times New Roman" w:hAnsi="Times New Roman" w:cs="Times New Roman"/>
                <w:b w:val="0"/>
                <w:bCs w:val="0"/>
                <w:lang w:val="it-IT"/>
              </w:rPr>
              <w:t>Această idee poate fi interpretată ca o aluzie la puterea creatoare a limbajului și a cuvintelor în a forma realitatea și a da viață.</w:t>
            </w:r>
          </w:p>
          <w:p w14:paraId="26D2B81D" w14:textId="77777777" w:rsidR="008D4F90" w:rsidRPr="00843354" w:rsidRDefault="008D4F90" w:rsidP="004A496F">
            <w:pPr>
              <w:jc w:val="both"/>
              <w:rPr>
                <w:rFonts w:ascii="Times New Roman" w:hAnsi="Times New Roman" w:cs="Times New Roman"/>
                <w:b w:val="0"/>
                <w:bCs w:val="0"/>
                <w:lang w:val="it-IT"/>
              </w:rPr>
            </w:pPr>
          </w:p>
          <w:p w14:paraId="7CEDF5FE" w14:textId="77777777" w:rsidR="008D4F90" w:rsidRPr="00843354" w:rsidRDefault="008D4F90" w:rsidP="008D4F90">
            <w:pPr>
              <w:numPr>
                <w:ilvl w:val="0"/>
                <w:numId w:val="22"/>
              </w:numPr>
              <w:jc w:val="both"/>
              <w:rPr>
                <w:rFonts w:ascii="Times New Roman" w:hAnsi="Times New Roman" w:cs="Times New Roman"/>
                <w:b w:val="0"/>
                <w:bCs w:val="0"/>
                <w:lang w:val="it-IT"/>
              </w:rPr>
            </w:pPr>
            <w:r w:rsidRPr="00843354">
              <w:rPr>
                <w:rFonts w:ascii="Times New Roman" w:hAnsi="Times New Roman" w:cs="Times New Roman"/>
                <w:lang w:val="it-IT"/>
              </w:rPr>
              <w:t>Spiritualitate și conexiune cu divinul:</w:t>
            </w:r>
            <w:r w:rsidRPr="00843354">
              <w:rPr>
                <w:rFonts w:ascii="Times New Roman" w:hAnsi="Times New Roman" w:cs="Times New Roman"/>
                <w:b w:val="0"/>
                <w:bCs w:val="0"/>
                <w:lang w:val="it-IT"/>
              </w:rPr>
              <w:t xml:space="preserve"> Poezia sugerează o călătorie spirituală în care poetul se simte înălțat și conectat la divin. Experiența nocturnă devine o călătorie metafizică, iar imaginea culmii îl aduce pe poet în apropierea Prea Tăriei, simbol al divinității.</w:t>
            </w:r>
          </w:p>
          <w:p w14:paraId="5002F9B9" w14:textId="77777777" w:rsidR="008D4F90" w:rsidRPr="00843354" w:rsidRDefault="008D4F90" w:rsidP="004A496F">
            <w:pPr>
              <w:jc w:val="both"/>
              <w:rPr>
                <w:rFonts w:ascii="Times New Roman" w:hAnsi="Times New Roman" w:cs="Times New Roman"/>
                <w:b w:val="0"/>
                <w:bCs w:val="0"/>
                <w:lang w:val="it-IT"/>
              </w:rPr>
            </w:pPr>
          </w:p>
          <w:p w14:paraId="1D331024" w14:textId="77777777" w:rsidR="008D4F90" w:rsidRPr="00843354" w:rsidRDefault="008D4F90" w:rsidP="008D4F90">
            <w:pPr>
              <w:numPr>
                <w:ilvl w:val="0"/>
                <w:numId w:val="22"/>
              </w:numPr>
              <w:jc w:val="both"/>
              <w:rPr>
                <w:rFonts w:ascii="Times New Roman" w:hAnsi="Times New Roman" w:cs="Times New Roman"/>
                <w:b w:val="0"/>
                <w:bCs w:val="0"/>
                <w:lang w:val="it-IT"/>
              </w:rPr>
            </w:pPr>
            <w:r w:rsidRPr="00843354">
              <w:rPr>
                <w:rFonts w:ascii="Times New Roman" w:hAnsi="Times New Roman" w:cs="Times New Roman"/>
                <w:lang w:val="it-IT"/>
              </w:rPr>
              <w:t>Reflectarea asupra realității:</w:t>
            </w:r>
            <w:r w:rsidRPr="00843354">
              <w:rPr>
                <w:rFonts w:ascii="Times New Roman" w:hAnsi="Times New Roman" w:cs="Times New Roman"/>
                <w:b w:val="0"/>
                <w:bCs w:val="0"/>
                <w:lang w:val="it-IT"/>
              </w:rPr>
              <w:t xml:space="preserve"> Macedonski pune accent pe natura relativă și iluzorie a realității. El sugerează că ceea ce percepem în mod obișnuit ca realitate poate fi o distorsiune adevărată a ceea ce există într-adevăr în univers.</w:t>
            </w:r>
          </w:p>
          <w:p w14:paraId="4AFEF810" w14:textId="77777777" w:rsidR="008D4F90" w:rsidRPr="00843354" w:rsidRDefault="008D4F90" w:rsidP="004A496F">
            <w:pPr>
              <w:ind w:left="720"/>
              <w:jc w:val="both"/>
              <w:rPr>
                <w:rFonts w:ascii="Times New Roman" w:hAnsi="Times New Roman" w:cs="Times New Roman"/>
                <w:b w:val="0"/>
                <w:bCs w:val="0"/>
                <w:lang w:val="it-IT"/>
              </w:rPr>
            </w:pPr>
          </w:p>
          <w:p w14:paraId="327F667D" w14:textId="77777777" w:rsidR="008D4F90" w:rsidRPr="00843354" w:rsidRDefault="008D4F90" w:rsidP="008D4F90">
            <w:pPr>
              <w:numPr>
                <w:ilvl w:val="0"/>
                <w:numId w:val="22"/>
              </w:numPr>
              <w:jc w:val="both"/>
              <w:rPr>
                <w:rFonts w:ascii="Times New Roman" w:hAnsi="Times New Roman" w:cs="Times New Roman"/>
                <w:b w:val="0"/>
                <w:bCs w:val="0"/>
                <w:lang w:val="it-IT"/>
              </w:rPr>
            </w:pPr>
            <w:r w:rsidRPr="00843354">
              <w:rPr>
                <w:rFonts w:ascii="Times New Roman" w:hAnsi="Times New Roman" w:cs="Times New Roman"/>
                <w:bCs w:val="0"/>
                <w:lang w:val="it-IT"/>
              </w:rPr>
              <w:t>Magia și misterul nopții</w:t>
            </w:r>
            <w:r w:rsidRPr="00843354">
              <w:rPr>
                <w:rFonts w:ascii="Times New Roman" w:hAnsi="Times New Roman" w:cs="Times New Roman"/>
                <w:b w:val="0"/>
                <w:bCs w:val="0"/>
                <w:lang w:val="it-IT"/>
              </w:rPr>
              <w:t xml:space="preserve">: Cadrul nocturn este descris într-un mod magic și misterios, cu punți de stele și o mare nețărmurită, creând o atmosferă de visare și înălțare spirituală. </w:t>
            </w:r>
          </w:p>
          <w:p w14:paraId="5C8B99BB" w14:textId="77777777" w:rsidR="008D4F90" w:rsidRPr="00843354" w:rsidRDefault="008D4F90" w:rsidP="004A496F">
            <w:pPr>
              <w:ind w:left="720"/>
              <w:jc w:val="both"/>
              <w:rPr>
                <w:rFonts w:ascii="Times New Roman" w:hAnsi="Times New Roman" w:cs="Times New Roman"/>
                <w:b w:val="0"/>
                <w:bCs w:val="0"/>
                <w:lang w:val="it-IT"/>
              </w:rPr>
            </w:pPr>
          </w:p>
          <w:p w14:paraId="72959058" w14:textId="77777777" w:rsidR="008D4F90" w:rsidRPr="00843354" w:rsidRDefault="008D4F90" w:rsidP="004A496F">
            <w:pPr>
              <w:ind w:left="720"/>
              <w:jc w:val="both"/>
              <w:rPr>
                <w:rFonts w:ascii="Times New Roman" w:hAnsi="Times New Roman" w:cs="Times New Roman"/>
                <w:b w:val="0"/>
                <w:bCs w:val="0"/>
                <w:lang w:val="it-IT"/>
              </w:rPr>
            </w:pPr>
          </w:p>
          <w:p w14:paraId="6ECF7202" w14:textId="77777777" w:rsidR="008D4F90" w:rsidRPr="00CD5CDF" w:rsidRDefault="008D4F90" w:rsidP="008D4F90">
            <w:pPr>
              <w:numPr>
                <w:ilvl w:val="0"/>
                <w:numId w:val="23"/>
              </w:numPr>
              <w:jc w:val="both"/>
              <w:rPr>
                <w:rFonts w:ascii="Times New Roman" w:hAnsi="Times New Roman" w:cs="Times New Roman"/>
                <w:b w:val="0"/>
                <w:bCs w:val="0"/>
              </w:rPr>
            </w:pPr>
            <w:proofErr w:type="spellStart"/>
            <w:r w:rsidRPr="00CD5CDF">
              <w:rPr>
                <w:rFonts w:ascii="Times New Roman" w:hAnsi="Times New Roman" w:cs="Times New Roman"/>
              </w:rPr>
              <w:t>Simbolurile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principale</w:t>
            </w:r>
            <w:proofErr w:type="spellEnd"/>
            <w:r w:rsidRPr="00CD5CDF">
              <w:rPr>
                <w:rFonts w:ascii="Times New Roman" w:hAnsi="Times New Roman" w:cs="Times New Roman"/>
                <w:b w:val="0"/>
                <w:bCs w:val="0"/>
              </w:rPr>
              <w:t xml:space="preserve">: </w:t>
            </w:r>
          </w:p>
          <w:p w14:paraId="2755A240" w14:textId="77777777" w:rsidR="008D4F90" w:rsidRDefault="008D4F90" w:rsidP="008D4F90">
            <w:pPr>
              <w:numPr>
                <w:ilvl w:val="0"/>
                <w:numId w:val="24"/>
              </w:numPr>
              <w:jc w:val="both"/>
              <w:rPr>
                <w:rFonts w:ascii="Times New Roman" w:hAnsi="Times New Roman" w:cs="Times New Roman"/>
                <w:b w:val="0"/>
                <w:bCs w:val="0"/>
              </w:rPr>
            </w:pPr>
            <w:proofErr w:type="spellStart"/>
            <w:r w:rsidRPr="00CD5CDF">
              <w:rPr>
                <w:rFonts w:ascii="Times New Roman" w:hAnsi="Times New Roman" w:cs="Times New Roman"/>
                <w:b w:val="0"/>
                <w:bCs w:val="0"/>
                <w:i/>
              </w:rPr>
              <w:t>Noaptea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Reprezintă</w:t>
            </w:r>
            <w:proofErr w:type="spellEnd"/>
            <w:r w:rsidRPr="00CD5CDF">
              <w:rPr>
                <w:rFonts w:ascii="Times New Roman" w:hAnsi="Times New Roman" w:cs="Times New Roman"/>
                <w:b w:val="0"/>
                <w:bCs w:val="0"/>
              </w:rPr>
              <w:t xml:space="preserve"> un </w:t>
            </w:r>
            <w:r w:rsidRPr="00CD5CDF">
              <w:rPr>
                <w:rFonts w:ascii="Times New Roman" w:hAnsi="Times New Roman" w:cs="Times New Roman"/>
                <w:b w:val="0"/>
                <w:bCs w:val="0"/>
              </w:rPr>
              <w:lastRenderedPageBreak/>
              <w:t xml:space="preserve">context temporal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spațial</w:t>
            </w:r>
            <w:proofErr w:type="spellEnd"/>
            <w:r w:rsidRPr="00CD5CDF">
              <w:rPr>
                <w:rFonts w:ascii="Times New Roman" w:hAnsi="Times New Roman" w:cs="Times New Roman"/>
                <w:b w:val="0"/>
                <w:bCs w:val="0"/>
              </w:rPr>
              <w:t xml:space="preserve"> distinct, care </w:t>
            </w:r>
            <w:proofErr w:type="spellStart"/>
            <w:r w:rsidRPr="00CD5CDF">
              <w:rPr>
                <w:rFonts w:ascii="Times New Roman" w:hAnsi="Times New Roman" w:cs="Times New Roman"/>
                <w:b w:val="0"/>
                <w:bCs w:val="0"/>
              </w:rPr>
              <w:t>servește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drept</w:t>
            </w:r>
            <w:proofErr w:type="spellEnd"/>
            <w:r w:rsidRPr="00CD5CDF">
              <w:rPr>
                <w:rFonts w:ascii="Times New Roman" w:hAnsi="Times New Roman" w:cs="Times New Roman"/>
                <w:b w:val="0"/>
                <w:bCs w:val="0"/>
              </w:rPr>
              <w:t xml:space="preserve"> fundal </w:t>
            </w:r>
            <w:proofErr w:type="spellStart"/>
            <w:r w:rsidRPr="00CD5CDF">
              <w:rPr>
                <w:rFonts w:ascii="Times New Roman" w:hAnsi="Times New Roman" w:cs="Times New Roman"/>
                <w:b w:val="0"/>
                <w:bCs w:val="0"/>
              </w:rPr>
              <w:t>pentru</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explorarea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ideilor</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metafizice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transcendentale</w:t>
            </w:r>
            <w:proofErr w:type="spellEnd"/>
            <w:r w:rsidRPr="00CD5CDF">
              <w:rPr>
                <w:rFonts w:ascii="Times New Roman" w:hAnsi="Times New Roman" w:cs="Times New Roman"/>
                <w:b w:val="0"/>
                <w:bCs w:val="0"/>
              </w:rPr>
              <w:t>.</w:t>
            </w:r>
          </w:p>
          <w:p w14:paraId="1B3E3DE7" w14:textId="77777777" w:rsidR="008D4F90" w:rsidRDefault="008D4F90" w:rsidP="004A496F">
            <w:pPr>
              <w:ind w:left="720"/>
              <w:jc w:val="both"/>
              <w:rPr>
                <w:rFonts w:ascii="Times New Roman" w:hAnsi="Times New Roman" w:cs="Times New Roman"/>
                <w:b w:val="0"/>
                <w:bCs w:val="0"/>
                <w:i/>
              </w:rPr>
            </w:pPr>
          </w:p>
          <w:p w14:paraId="3DD999CA" w14:textId="77777777" w:rsidR="008D4F90" w:rsidRDefault="008D4F90" w:rsidP="004A496F">
            <w:pPr>
              <w:ind w:left="720"/>
              <w:jc w:val="both"/>
              <w:rPr>
                <w:rFonts w:ascii="Times New Roman" w:hAnsi="Times New Roman" w:cs="Times New Roman"/>
                <w:b w:val="0"/>
                <w:bCs w:val="0"/>
              </w:rPr>
            </w:pPr>
          </w:p>
          <w:p w14:paraId="5FEDB02D" w14:textId="77777777" w:rsidR="008D4F90" w:rsidRPr="00CD5CDF" w:rsidRDefault="008D4F90" w:rsidP="004A496F">
            <w:pPr>
              <w:ind w:left="720"/>
              <w:jc w:val="both"/>
              <w:rPr>
                <w:rFonts w:ascii="Times New Roman" w:hAnsi="Times New Roman" w:cs="Times New Roman"/>
                <w:b w:val="0"/>
                <w:bCs w:val="0"/>
              </w:rPr>
            </w:pPr>
          </w:p>
          <w:p w14:paraId="3C8C875D" w14:textId="77777777" w:rsidR="008D4F90" w:rsidRDefault="008D4F90" w:rsidP="008D4F90">
            <w:pPr>
              <w:numPr>
                <w:ilvl w:val="0"/>
                <w:numId w:val="24"/>
              </w:numPr>
              <w:jc w:val="both"/>
              <w:rPr>
                <w:rFonts w:ascii="Times New Roman" w:hAnsi="Times New Roman" w:cs="Times New Roman"/>
                <w:b w:val="0"/>
                <w:bCs w:val="0"/>
              </w:rPr>
            </w:pPr>
            <w:proofErr w:type="spellStart"/>
            <w:r w:rsidRPr="00CD5CDF">
              <w:rPr>
                <w:rFonts w:ascii="Times New Roman" w:hAnsi="Times New Roman" w:cs="Times New Roman"/>
                <w:b w:val="0"/>
                <w:bCs w:val="0"/>
                <w:i/>
              </w:rPr>
              <w:t>Cântecul</w:t>
            </w:r>
            <w:proofErr w:type="spellEnd"/>
            <w:r w:rsidRPr="00CD5CDF">
              <w:rPr>
                <w:rFonts w:ascii="Times New Roman" w:hAnsi="Times New Roman" w:cs="Times New Roman"/>
                <w:b w:val="0"/>
                <w:bCs w:val="0"/>
                <w:i/>
              </w:rPr>
              <w:t xml:space="preserve"> de </w:t>
            </w:r>
            <w:proofErr w:type="spellStart"/>
            <w:r w:rsidRPr="00CD5CDF">
              <w:rPr>
                <w:rFonts w:ascii="Times New Roman" w:hAnsi="Times New Roman" w:cs="Times New Roman"/>
                <w:b w:val="0"/>
                <w:bCs w:val="0"/>
                <w:i/>
              </w:rPr>
              <w:t>teorbă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Înălțarea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spirituală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transcendentă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indicând</w:t>
            </w:r>
            <w:proofErr w:type="spellEnd"/>
            <w:r w:rsidRPr="00CD5CDF">
              <w:rPr>
                <w:rFonts w:ascii="Times New Roman" w:hAnsi="Times New Roman" w:cs="Times New Roman"/>
                <w:b w:val="0"/>
                <w:bCs w:val="0"/>
              </w:rPr>
              <w:t xml:space="preserve"> o </w:t>
            </w:r>
            <w:proofErr w:type="spellStart"/>
            <w:r w:rsidRPr="00CD5CDF">
              <w:rPr>
                <w:rFonts w:ascii="Times New Roman" w:hAnsi="Times New Roman" w:cs="Times New Roman"/>
                <w:b w:val="0"/>
                <w:bCs w:val="0"/>
              </w:rPr>
              <w:t>călătorie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interioară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către</w:t>
            </w:r>
            <w:proofErr w:type="spellEnd"/>
            <w:r w:rsidRPr="00CD5CDF">
              <w:rPr>
                <w:rFonts w:ascii="Times New Roman" w:hAnsi="Times New Roman" w:cs="Times New Roman"/>
                <w:b w:val="0"/>
                <w:bCs w:val="0"/>
              </w:rPr>
              <w:t xml:space="preserve"> o </w:t>
            </w:r>
            <w:proofErr w:type="spellStart"/>
            <w:r w:rsidRPr="00CD5CDF">
              <w:rPr>
                <w:rFonts w:ascii="Times New Roman" w:hAnsi="Times New Roman" w:cs="Times New Roman"/>
                <w:b w:val="0"/>
                <w:bCs w:val="0"/>
              </w:rPr>
              <w:t>sferă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superioară</w:t>
            </w:r>
            <w:proofErr w:type="spellEnd"/>
            <w:r w:rsidRPr="00CD5CDF">
              <w:rPr>
                <w:rFonts w:ascii="Times New Roman" w:hAnsi="Times New Roman" w:cs="Times New Roman"/>
                <w:b w:val="0"/>
                <w:bCs w:val="0"/>
              </w:rPr>
              <w:t xml:space="preserve"> de </w:t>
            </w:r>
            <w:proofErr w:type="spellStart"/>
            <w:r w:rsidRPr="00CD5CDF">
              <w:rPr>
                <w:rFonts w:ascii="Times New Roman" w:hAnsi="Times New Roman" w:cs="Times New Roman"/>
                <w:b w:val="0"/>
                <w:bCs w:val="0"/>
              </w:rPr>
              <w:t>conștiință</w:t>
            </w:r>
            <w:proofErr w:type="spellEnd"/>
            <w:r w:rsidRPr="00CD5CDF">
              <w:rPr>
                <w:rFonts w:ascii="Times New Roman" w:hAnsi="Times New Roman" w:cs="Times New Roman"/>
                <w:b w:val="0"/>
                <w:bCs w:val="0"/>
              </w:rPr>
              <w:t>.</w:t>
            </w:r>
          </w:p>
          <w:p w14:paraId="7631CC87" w14:textId="77777777" w:rsidR="008D4F90" w:rsidRDefault="008D4F90" w:rsidP="004A496F">
            <w:pPr>
              <w:ind w:left="720"/>
              <w:jc w:val="both"/>
              <w:rPr>
                <w:rFonts w:ascii="Times New Roman" w:hAnsi="Times New Roman" w:cs="Times New Roman"/>
                <w:b w:val="0"/>
                <w:bCs w:val="0"/>
                <w:i/>
              </w:rPr>
            </w:pPr>
          </w:p>
          <w:p w14:paraId="6F805DC3" w14:textId="77777777" w:rsidR="008D4F90" w:rsidRDefault="008D4F90" w:rsidP="004A496F">
            <w:pPr>
              <w:ind w:left="720"/>
              <w:jc w:val="both"/>
              <w:rPr>
                <w:rFonts w:ascii="Times New Roman" w:hAnsi="Times New Roman" w:cs="Times New Roman"/>
                <w:b w:val="0"/>
                <w:bCs w:val="0"/>
                <w:i/>
              </w:rPr>
            </w:pPr>
          </w:p>
          <w:p w14:paraId="2A99F275" w14:textId="77777777" w:rsidR="008D4F90" w:rsidRDefault="008D4F90" w:rsidP="004A496F">
            <w:pPr>
              <w:ind w:left="720"/>
              <w:jc w:val="both"/>
              <w:rPr>
                <w:rFonts w:ascii="Times New Roman" w:hAnsi="Times New Roman" w:cs="Times New Roman"/>
                <w:b w:val="0"/>
                <w:bCs w:val="0"/>
                <w:i/>
              </w:rPr>
            </w:pPr>
          </w:p>
          <w:p w14:paraId="6EF74CA4" w14:textId="77777777" w:rsidR="008D4F90" w:rsidRDefault="008D4F90" w:rsidP="004A496F">
            <w:pPr>
              <w:ind w:left="720"/>
              <w:jc w:val="both"/>
              <w:rPr>
                <w:rFonts w:ascii="Times New Roman" w:hAnsi="Times New Roman" w:cs="Times New Roman"/>
                <w:b w:val="0"/>
                <w:bCs w:val="0"/>
                <w:i/>
              </w:rPr>
            </w:pPr>
          </w:p>
          <w:p w14:paraId="20441D20" w14:textId="77777777" w:rsidR="008D4F90" w:rsidRDefault="008D4F90" w:rsidP="004A496F">
            <w:pPr>
              <w:ind w:left="720"/>
              <w:jc w:val="both"/>
              <w:rPr>
                <w:rFonts w:ascii="Times New Roman" w:hAnsi="Times New Roman" w:cs="Times New Roman"/>
                <w:b w:val="0"/>
                <w:bCs w:val="0"/>
              </w:rPr>
            </w:pPr>
          </w:p>
          <w:p w14:paraId="701E1DAD" w14:textId="77777777" w:rsidR="008D4F90" w:rsidRPr="00CD5CDF" w:rsidRDefault="008D4F90" w:rsidP="004A496F">
            <w:pPr>
              <w:jc w:val="both"/>
              <w:rPr>
                <w:rFonts w:ascii="Times New Roman" w:hAnsi="Times New Roman" w:cs="Times New Roman"/>
                <w:b w:val="0"/>
                <w:bCs w:val="0"/>
              </w:rPr>
            </w:pPr>
          </w:p>
          <w:p w14:paraId="4E6579DF" w14:textId="77777777" w:rsidR="008D4F90" w:rsidRDefault="008D4F90" w:rsidP="008D4F90">
            <w:pPr>
              <w:numPr>
                <w:ilvl w:val="0"/>
                <w:numId w:val="24"/>
              </w:numPr>
              <w:jc w:val="both"/>
              <w:rPr>
                <w:rFonts w:ascii="Times New Roman" w:hAnsi="Times New Roman" w:cs="Times New Roman"/>
                <w:b w:val="0"/>
                <w:bCs w:val="0"/>
              </w:rPr>
            </w:pPr>
            <w:r w:rsidRPr="00CD5CDF">
              <w:rPr>
                <w:rFonts w:ascii="Times New Roman" w:hAnsi="Times New Roman" w:cs="Times New Roman"/>
                <w:b w:val="0"/>
                <w:bCs w:val="0"/>
                <w:i/>
              </w:rPr>
              <w:t xml:space="preserve">Marea </w:t>
            </w:r>
            <w:proofErr w:type="spellStart"/>
            <w:r w:rsidRPr="00CD5CDF">
              <w:rPr>
                <w:rFonts w:ascii="Times New Roman" w:hAnsi="Times New Roman" w:cs="Times New Roman"/>
                <w:b w:val="0"/>
                <w:bCs w:val="0"/>
                <w:i/>
              </w:rPr>
              <w:t>nețărmurită</w:t>
            </w:r>
            <w:proofErr w:type="spellEnd"/>
            <w:r w:rsidRPr="00CD5CDF">
              <w:rPr>
                <w:rFonts w:ascii="Times New Roman" w:hAnsi="Times New Roman" w:cs="Times New Roman"/>
                <w:b w:val="0"/>
                <w:bCs w:val="0"/>
              </w:rPr>
              <w:t xml:space="preserve">: O imagine </w:t>
            </w:r>
            <w:proofErr w:type="gramStart"/>
            <w:r w:rsidRPr="00CD5CDF">
              <w:rPr>
                <w:rFonts w:ascii="Times New Roman" w:hAnsi="Times New Roman" w:cs="Times New Roman"/>
                <w:b w:val="0"/>
                <w:bCs w:val="0"/>
              </w:rPr>
              <w:t>a</w:t>
            </w:r>
            <w:proofErr w:type="gram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infinitului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a </w:t>
            </w:r>
            <w:proofErr w:type="spellStart"/>
            <w:r w:rsidRPr="00CD5CDF">
              <w:rPr>
                <w:rFonts w:ascii="Times New Roman" w:hAnsi="Times New Roman" w:cs="Times New Roman"/>
                <w:b w:val="0"/>
                <w:bCs w:val="0"/>
              </w:rPr>
              <w:t>eternității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reflectând</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ideea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că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universul</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și</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experiența</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umană</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depășesc</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limitele</w:t>
            </w:r>
            <w:proofErr w:type="spellEnd"/>
            <w:r w:rsidRPr="00CD5CDF">
              <w:rPr>
                <w:rFonts w:ascii="Times New Roman" w:hAnsi="Times New Roman" w:cs="Times New Roman"/>
                <w:b w:val="0"/>
                <w:bCs w:val="0"/>
              </w:rPr>
              <w:t xml:space="preserve"> </w:t>
            </w:r>
            <w:proofErr w:type="spellStart"/>
            <w:r w:rsidRPr="00CD5CDF">
              <w:rPr>
                <w:rFonts w:ascii="Times New Roman" w:hAnsi="Times New Roman" w:cs="Times New Roman"/>
                <w:b w:val="0"/>
                <w:bCs w:val="0"/>
              </w:rPr>
              <w:t>cunoscute</w:t>
            </w:r>
            <w:proofErr w:type="spellEnd"/>
            <w:r w:rsidRPr="00CD5CDF">
              <w:rPr>
                <w:rFonts w:ascii="Times New Roman" w:hAnsi="Times New Roman" w:cs="Times New Roman"/>
                <w:b w:val="0"/>
                <w:bCs w:val="0"/>
              </w:rPr>
              <w:t>.</w:t>
            </w:r>
          </w:p>
          <w:p w14:paraId="26013BF3" w14:textId="77777777" w:rsidR="008D4F90" w:rsidRPr="00CD5CDF" w:rsidRDefault="008D4F90" w:rsidP="004A496F">
            <w:pPr>
              <w:ind w:left="720"/>
              <w:jc w:val="both"/>
              <w:rPr>
                <w:rFonts w:ascii="Times New Roman" w:hAnsi="Times New Roman" w:cs="Times New Roman"/>
                <w:b w:val="0"/>
                <w:bCs w:val="0"/>
              </w:rPr>
            </w:pPr>
          </w:p>
          <w:p w14:paraId="1865AE40" w14:textId="77777777" w:rsidR="008D4F90" w:rsidRPr="00843354" w:rsidRDefault="008D4F90" w:rsidP="008D4F90">
            <w:pPr>
              <w:numPr>
                <w:ilvl w:val="0"/>
                <w:numId w:val="24"/>
              </w:numPr>
              <w:jc w:val="both"/>
              <w:rPr>
                <w:rFonts w:ascii="Times New Roman" w:hAnsi="Times New Roman" w:cs="Times New Roman"/>
                <w:b w:val="0"/>
                <w:bCs w:val="0"/>
                <w:lang w:val="it-IT"/>
              </w:rPr>
            </w:pPr>
            <w:r w:rsidRPr="00843354">
              <w:rPr>
                <w:rFonts w:ascii="Times New Roman" w:hAnsi="Times New Roman" w:cs="Times New Roman"/>
                <w:b w:val="0"/>
                <w:bCs w:val="0"/>
                <w:i/>
                <w:lang w:val="it-IT"/>
              </w:rPr>
              <w:t>Punți de stele peste abisuri</w:t>
            </w:r>
            <w:r w:rsidRPr="00843354">
              <w:rPr>
                <w:rFonts w:ascii="Times New Roman" w:hAnsi="Times New Roman" w:cs="Times New Roman"/>
                <w:b w:val="0"/>
                <w:bCs w:val="0"/>
                <w:lang w:val="it-IT"/>
              </w:rPr>
              <w:t xml:space="preserve">: Un simbol al conexiunii dintre divin și uman, ilustrând legătura dintre cer și pământ, sugerează o comuniune cosmică. </w:t>
            </w:r>
          </w:p>
        </w:tc>
        <w:tc>
          <w:tcPr>
            <w:tcW w:w="4788" w:type="dxa"/>
          </w:tcPr>
          <w:p w14:paraId="0FDA7FFB"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843354">
              <w:rPr>
                <w:rFonts w:ascii="Times New Roman" w:hAnsi="Times New Roman" w:cs="Times New Roman"/>
                <w:i/>
                <w:iCs/>
                <w:lang w:val="it-IT"/>
              </w:rPr>
              <w:lastRenderedPageBreak/>
              <w:t xml:space="preserve">Noaptea de august </w:t>
            </w:r>
            <w:r w:rsidRPr="00843354">
              <w:rPr>
                <w:rFonts w:ascii="Times New Roman" w:hAnsi="Times New Roman" w:cs="Times New Roman"/>
                <w:lang w:val="it-IT"/>
              </w:rPr>
              <w:t>de Musset este un imn închinat iubirii, încrederii în forța ei revitalizatoare. Paralelismul dintre viața omului și a naturii străbate poemul și sugerează dragostea nestinsă de viață.</w:t>
            </w:r>
          </w:p>
          <w:p w14:paraId="4C6C7289" w14:textId="77777777" w:rsidR="008D4F90"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3354">
              <w:rPr>
                <w:rFonts w:ascii="Times New Roman" w:hAnsi="Times New Roman" w:cs="Times New Roman"/>
                <w:lang w:val="it-IT"/>
              </w:rPr>
              <w:t xml:space="preserve">Tema principală a poeziei lui Alfred de Musset este relația dintre poet și muza sa, subliniind tensiunea și conflictele dintre inspirație și realitate. </w:t>
            </w:r>
            <w:r w:rsidRPr="00CD5CDF">
              <w:rPr>
                <w:rFonts w:ascii="Times New Roman" w:hAnsi="Times New Roman" w:cs="Times New Roman"/>
              </w:rPr>
              <w:t xml:space="preserve">Teme </w:t>
            </w:r>
            <w:proofErr w:type="spellStart"/>
            <w:r w:rsidRPr="00CD5CDF">
              <w:rPr>
                <w:rFonts w:ascii="Times New Roman" w:hAnsi="Times New Roman" w:cs="Times New Roman"/>
              </w:rPr>
              <w:t>prezente</w:t>
            </w:r>
            <w:proofErr w:type="spellEnd"/>
            <w:r w:rsidRPr="00CD5CDF">
              <w:rPr>
                <w:rFonts w:ascii="Times New Roman" w:hAnsi="Times New Roman" w:cs="Times New Roman"/>
              </w:rPr>
              <w:t>:</w:t>
            </w:r>
          </w:p>
          <w:p w14:paraId="7772CE01" w14:textId="77777777" w:rsidR="008D4F90" w:rsidRPr="00CD5CDF"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A55ED35" w14:textId="77777777" w:rsidR="008D4F90" w:rsidRDefault="008D4F90" w:rsidP="008D4F90">
            <w:pPr>
              <w:numPr>
                <w:ilvl w:val="0"/>
                <w:numId w:val="25"/>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43354">
              <w:rPr>
                <w:rFonts w:ascii="Times New Roman" w:hAnsi="Times New Roman" w:cs="Times New Roman"/>
                <w:b/>
                <w:bCs/>
                <w:lang w:val="it-IT"/>
              </w:rPr>
              <w:t>Tensiunea între inspiratie și realitate</w:t>
            </w:r>
            <w:r w:rsidRPr="00843354">
              <w:rPr>
                <w:rFonts w:ascii="Times New Roman" w:hAnsi="Times New Roman" w:cs="Times New Roman"/>
                <w:lang w:val="it-IT"/>
              </w:rPr>
              <w:t xml:space="preserve">: Dialogul dintre poet și muză reflectă lupta dintre idealizarea artei și confruntarea cu aspectele concrete ale vieții. </w:t>
            </w:r>
            <w:proofErr w:type="spellStart"/>
            <w:r w:rsidRPr="00CD5CDF">
              <w:rPr>
                <w:rFonts w:ascii="Times New Roman" w:hAnsi="Times New Roman" w:cs="Times New Roman"/>
              </w:rPr>
              <w:t>Poetul</w:t>
            </w:r>
            <w:proofErr w:type="spellEnd"/>
            <w:r w:rsidRPr="00CD5CDF">
              <w:rPr>
                <w:rFonts w:ascii="Times New Roman" w:hAnsi="Times New Roman" w:cs="Times New Roman"/>
              </w:rPr>
              <w:t xml:space="preserve"> se </w:t>
            </w:r>
            <w:proofErr w:type="spellStart"/>
            <w:r w:rsidRPr="00CD5CDF">
              <w:rPr>
                <w:rFonts w:ascii="Times New Roman" w:hAnsi="Times New Roman" w:cs="Times New Roman"/>
              </w:rPr>
              <w:t>confruntă</w:t>
            </w:r>
            <w:proofErr w:type="spellEnd"/>
            <w:r w:rsidRPr="00CD5CDF">
              <w:rPr>
                <w:rFonts w:ascii="Times New Roman" w:hAnsi="Times New Roman" w:cs="Times New Roman"/>
              </w:rPr>
              <w:t xml:space="preserve"> cu </w:t>
            </w:r>
            <w:proofErr w:type="spellStart"/>
            <w:r w:rsidRPr="00CD5CDF">
              <w:rPr>
                <w:rFonts w:ascii="Times New Roman" w:hAnsi="Times New Roman" w:cs="Times New Roman"/>
              </w:rPr>
              <w:t>provocările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vieții</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cotidiene</w:t>
            </w:r>
            <w:proofErr w:type="spellEnd"/>
            <w:r w:rsidRPr="00CD5CDF">
              <w:rPr>
                <w:rFonts w:ascii="Times New Roman" w:hAnsi="Times New Roman" w:cs="Times New Roman"/>
              </w:rPr>
              <w:t xml:space="preserve">, precum </w:t>
            </w:r>
            <w:proofErr w:type="spellStart"/>
            <w:r w:rsidRPr="00CD5CDF">
              <w:rPr>
                <w:rFonts w:ascii="Times New Roman" w:hAnsi="Times New Roman" w:cs="Times New Roman"/>
              </w:rPr>
              <w:t>lipsa</w:t>
            </w:r>
            <w:proofErr w:type="spellEnd"/>
            <w:r w:rsidRPr="00CD5CDF">
              <w:rPr>
                <w:rFonts w:ascii="Times New Roman" w:hAnsi="Times New Roman" w:cs="Times New Roman"/>
              </w:rPr>
              <w:t xml:space="preserve"> de </w:t>
            </w:r>
            <w:proofErr w:type="spellStart"/>
            <w:r w:rsidRPr="00CD5CDF">
              <w:rPr>
                <w:rFonts w:ascii="Times New Roman" w:hAnsi="Times New Roman" w:cs="Times New Roman"/>
              </w:rPr>
              <w:t>inspirație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și</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dificultățile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materiale</w:t>
            </w:r>
            <w:proofErr w:type="spellEnd"/>
            <w:r w:rsidRPr="00CD5CDF">
              <w:rPr>
                <w:rFonts w:ascii="Times New Roman" w:hAnsi="Times New Roman" w:cs="Times New Roman"/>
              </w:rPr>
              <w:t>.</w:t>
            </w:r>
          </w:p>
          <w:p w14:paraId="1D79D303" w14:textId="77777777" w:rsidR="008D4F90" w:rsidRPr="00CD5CDF"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5A0DBE0" w14:textId="77777777" w:rsidR="008D4F90" w:rsidRPr="00843354" w:rsidRDefault="008D4F90" w:rsidP="008D4F90">
            <w:pPr>
              <w:numPr>
                <w:ilvl w:val="0"/>
                <w:numId w:val="25"/>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CD5CDF">
              <w:rPr>
                <w:rFonts w:ascii="Times New Roman" w:hAnsi="Times New Roman" w:cs="Times New Roman"/>
                <w:b/>
                <w:bCs/>
              </w:rPr>
              <w:t xml:space="preserve">Natura </w:t>
            </w:r>
            <w:proofErr w:type="spellStart"/>
            <w:r w:rsidRPr="00CD5CDF">
              <w:rPr>
                <w:rFonts w:ascii="Times New Roman" w:hAnsi="Times New Roman" w:cs="Times New Roman"/>
                <w:b/>
                <w:bCs/>
              </w:rPr>
              <w:t>duală</w:t>
            </w:r>
            <w:proofErr w:type="spellEnd"/>
            <w:r w:rsidRPr="00CD5CDF">
              <w:rPr>
                <w:rFonts w:ascii="Times New Roman" w:hAnsi="Times New Roman" w:cs="Times New Roman"/>
                <w:b/>
                <w:bCs/>
              </w:rPr>
              <w:t xml:space="preserve"> a </w:t>
            </w:r>
            <w:proofErr w:type="spellStart"/>
            <w:r w:rsidRPr="00CD5CDF">
              <w:rPr>
                <w:rFonts w:ascii="Times New Roman" w:hAnsi="Times New Roman" w:cs="Times New Roman"/>
                <w:b/>
                <w:bCs/>
              </w:rPr>
              <w:t>poeților</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Poetul</w:t>
            </w:r>
            <w:proofErr w:type="spellEnd"/>
            <w:r w:rsidRPr="00CD5CDF">
              <w:rPr>
                <w:rFonts w:ascii="Times New Roman" w:hAnsi="Times New Roman" w:cs="Times New Roman"/>
              </w:rPr>
              <w:t xml:space="preserve"> se </w:t>
            </w:r>
            <w:proofErr w:type="spellStart"/>
            <w:r w:rsidRPr="00CD5CDF">
              <w:rPr>
                <w:rFonts w:ascii="Times New Roman" w:hAnsi="Times New Roman" w:cs="Times New Roman"/>
              </w:rPr>
              <w:t>percepe</w:t>
            </w:r>
            <w:proofErr w:type="spellEnd"/>
            <w:r w:rsidRPr="00CD5CDF">
              <w:rPr>
                <w:rFonts w:ascii="Times New Roman" w:hAnsi="Times New Roman" w:cs="Times New Roman"/>
              </w:rPr>
              <w:t xml:space="preserve"> ca un om </w:t>
            </w:r>
            <w:proofErr w:type="spellStart"/>
            <w:r w:rsidRPr="00CD5CDF">
              <w:rPr>
                <w:rFonts w:ascii="Times New Roman" w:hAnsi="Times New Roman" w:cs="Times New Roman"/>
              </w:rPr>
              <w:t>și</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exprimă</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frustrarea</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față</w:t>
            </w:r>
            <w:proofErr w:type="spellEnd"/>
            <w:r w:rsidRPr="00CD5CDF">
              <w:rPr>
                <w:rFonts w:ascii="Times New Roman" w:hAnsi="Times New Roman" w:cs="Times New Roman"/>
              </w:rPr>
              <w:t xml:space="preserve"> de </w:t>
            </w:r>
            <w:proofErr w:type="spellStart"/>
            <w:r w:rsidRPr="00CD5CDF">
              <w:rPr>
                <w:rFonts w:ascii="Times New Roman" w:hAnsi="Times New Roman" w:cs="Times New Roman"/>
              </w:rPr>
              <w:lastRenderedPageBreak/>
              <w:t>realitățile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lumii</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în</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timp</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ce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muza</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îl</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îndeamnă</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să</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transforme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aceste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trăiri</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personale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în</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artă</w:t>
            </w:r>
            <w:proofErr w:type="spellEnd"/>
            <w:r w:rsidRPr="00CD5CDF">
              <w:rPr>
                <w:rFonts w:ascii="Times New Roman" w:hAnsi="Times New Roman" w:cs="Times New Roman"/>
              </w:rPr>
              <w:t xml:space="preserve">. </w:t>
            </w:r>
            <w:r w:rsidRPr="00843354">
              <w:rPr>
                <w:rFonts w:ascii="Times New Roman" w:hAnsi="Times New Roman" w:cs="Times New Roman"/>
                <w:lang w:val="it-IT"/>
              </w:rPr>
              <w:t>Dualitatea dintre aspectul uman și cel artistic al poetului adaugă profunzime textului.</w:t>
            </w:r>
          </w:p>
          <w:p w14:paraId="67200CA5"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539201D6" w14:textId="77777777" w:rsidR="008D4F90" w:rsidRPr="00843354" w:rsidRDefault="008D4F90" w:rsidP="008D4F90">
            <w:pPr>
              <w:numPr>
                <w:ilvl w:val="0"/>
                <w:numId w:val="25"/>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843354">
              <w:rPr>
                <w:rFonts w:ascii="Times New Roman" w:hAnsi="Times New Roman" w:cs="Times New Roman"/>
                <w:b/>
                <w:bCs/>
                <w:lang w:val="it-IT"/>
              </w:rPr>
              <w:t>Rolul artei și al poeților în societate</w:t>
            </w:r>
            <w:r w:rsidRPr="00843354">
              <w:rPr>
                <w:rFonts w:ascii="Times New Roman" w:hAnsi="Times New Roman" w:cs="Times New Roman"/>
                <w:lang w:val="it-IT"/>
              </w:rPr>
              <w:t>: Muza îi sugerează poetului să-și expună sentimentele personale în operele sale, să le transforme în artă, astfel încât să devină universal și să aibă un impact asupra altora.</w:t>
            </w:r>
          </w:p>
          <w:p w14:paraId="235D5E2A"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4FF2288E"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180AAB60" w14:textId="77777777" w:rsidR="008D4F90" w:rsidRPr="00843354" w:rsidRDefault="008D4F90" w:rsidP="008D4F90">
            <w:pPr>
              <w:numPr>
                <w:ilvl w:val="0"/>
                <w:numId w:val="25"/>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843354">
              <w:rPr>
                <w:rFonts w:ascii="Times New Roman" w:hAnsi="Times New Roman" w:cs="Times New Roman"/>
                <w:b/>
                <w:bCs/>
                <w:lang w:val="it-IT"/>
              </w:rPr>
              <w:t>Concepția despre arte pentru arte</w:t>
            </w:r>
            <w:r w:rsidRPr="00843354">
              <w:rPr>
                <w:rFonts w:ascii="Times New Roman" w:hAnsi="Times New Roman" w:cs="Times New Roman"/>
                <w:lang w:val="it-IT"/>
              </w:rPr>
              <w:t>: Muza insistă asupra ideii de „artă pentru artă”, subliniind importanța artei ca mijloc de exprimare și explorare a experiențelor umane, fără a se limita la normele sociale sau la cerințele practice.</w:t>
            </w:r>
          </w:p>
          <w:p w14:paraId="6C5D48E8"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it-IT"/>
              </w:rPr>
            </w:pPr>
          </w:p>
          <w:p w14:paraId="51C2CD9D"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it-IT"/>
              </w:rPr>
            </w:pPr>
          </w:p>
          <w:p w14:paraId="3956D814"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it-IT"/>
              </w:rPr>
            </w:pPr>
          </w:p>
          <w:p w14:paraId="53AC3B26"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it-IT"/>
              </w:rPr>
            </w:pPr>
          </w:p>
          <w:p w14:paraId="11661060"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it-IT"/>
              </w:rPr>
            </w:pPr>
          </w:p>
          <w:p w14:paraId="138EF81D"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it-IT"/>
              </w:rPr>
            </w:pPr>
          </w:p>
          <w:p w14:paraId="6ED11DB7"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it-IT"/>
              </w:rPr>
            </w:pPr>
          </w:p>
          <w:p w14:paraId="676DE39F"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7DC24B8F"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21D9B65F"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38361315"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0D86EBCB" w14:textId="77777777" w:rsidR="008D4F90" w:rsidRPr="00CD5CDF" w:rsidRDefault="008D4F90" w:rsidP="008D4F90">
            <w:pPr>
              <w:numPr>
                <w:ilvl w:val="0"/>
                <w:numId w:val="26"/>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CD5CDF">
              <w:rPr>
                <w:rFonts w:ascii="Times New Roman" w:hAnsi="Times New Roman" w:cs="Times New Roman"/>
                <w:b/>
                <w:bCs/>
              </w:rPr>
              <w:t>Simbolurile</w:t>
            </w:r>
            <w:proofErr w:type="spellEnd"/>
            <w:r w:rsidRPr="00CD5CDF">
              <w:rPr>
                <w:rFonts w:ascii="Times New Roman" w:hAnsi="Times New Roman" w:cs="Times New Roman"/>
              </w:rPr>
              <w:t xml:space="preserve"> </w:t>
            </w:r>
            <w:proofErr w:type="spellStart"/>
            <w:r w:rsidRPr="00CD5CDF">
              <w:rPr>
                <w:rFonts w:ascii="Times New Roman" w:hAnsi="Times New Roman" w:cs="Times New Roman"/>
              </w:rPr>
              <w:t>principale</w:t>
            </w:r>
            <w:proofErr w:type="spellEnd"/>
            <w:r w:rsidRPr="00CD5CDF">
              <w:rPr>
                <w:rFonts w:ascii="Times New Roman" w:hAnsi="Times New Roman" w:cs="Times New Roman"/>
              </w:rPr>
              <w:t xml:space="preserve">: </w:t>
            </w:r>
          </w:p>
          <w:p w14:paraId="0C107216" w14:textId="77777777" w:rsidR="008D4F90" w:rsidRPr="00843354" w:rsidRDefault="008D4F90" w:rsidP="008D4F90">
            <w:pPr>
              <w:numPr>
                <w:ilvl w:val="0"/>
                <w:numId w:val="27"/>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843354">
              <w:rPr>
                <w:rFonts w:ascii="Times New Roman" w:hAnsi="Times New Roman" w:cs="Times New Roman"/>
                <w:i/>
                <w:lang w:val="it-IT"/>
              </w:rPr>
              <w:t>Lira și suspinul</w:t>
            </w:r>
            <w:r w:rsidRPr="00843354">
              <w:rPr>
                <w:rFonts w:ascii="Times New Roman" w:hAnsi="Times New Roman" w:cs="Times New Roman"/>
                <w:lang w:val="it-IT"/>
              </w:rPr>
              <w:t xml:space="preserve">: Lira este un </w:t>
            </w:r>
            <w:r w:rsidRPr="00843354">
              <w:rPr>
                <w:rFonts w:ascii="Times New Roman" w:hAnsi="Times New Roman" w:cs="Times New Roman"/>
                <w:lang w:val="it-IT"/>
              </w:rPr>
              <w:lastRenderedPageBreak/>
              <w:t>simbol tradițional al poeziei și artei. În contextul poeziei, simbolizează expresia artistică. Suspinul, la rândul său, poate reprezenta trăirile intense și emoțiile ce vor fi exprimate prin artă.</w:t>
            </w:r>
          </w:p>
          <w:p w14:paraId="6DF57754"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p w14:paraId="7CEFBA56" w14:textId="77777777" w:rsidR="008D4F90" w:rsidRPr="00843354" w:rsidRDefault="008D4F90" w:rsidP="008D4F90">
            <w:pPr>
              <w:numPr>
                <w:ilvl w:val="0"/>
                <w:numId w:val="27"/>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fr-FR"/>
              </w:rPr>
            </w:pPr>
            <w:r w:rsidRPr="00843354">
              <w:rPr>
                <w:rFonts w:ascii="Times New Roman" w:hAnsi="Times New Roman" w:cs="Times New Roman"/>
                <w:i/>
                <w:lang w:val="fr-FR"/>
              </w:rPr>
              <w:t xml:space="preserve">Gaz </w:t>
            </w:r>
            <w:proofErr w:type="spellStart"/>
            <w:r w:rsidRPr="00843354">
              <w:rPr>
                <w:rFonts w:ascii="Times New Roman" w:hAnsi="Times New Roman" w:cs="Times New Roman"/>
                <w:i/>
                <w:lang w:val="fr-FR"/>
              </w:rPr>
              <w:t>în</w:t>
            </w:r>
            <w:proofErr w:type="spellEnd"/>
            <w:r w:rsidRPr="00843354">
              <w:rPr>
                <w:rFonts w:ascii="Times New Roman" w:hAnsi="Times New Roman" w:cs="Times New Roman"/>
                <w:i/>
                <w:lang w:val="fr-FR"/>
              </w:rPr>
              <w:t xml:space="preserve"> </w:t>
            </w:r>
            <w:proofErr w:type="spellStart"/>
            <w:r w:rsidRPr="00843354">
              <w:rPr>
                <w:rFonts w:ascii="Times New Roman" w:hAnsi="Times New Roman" w:cs="Times New Roman"/>
                <w:i/>
                <w:lang w:val="fr-FR"/>
              </w:rPr>
              <w:t>lampă</w:t>
            </w:r>
            <w:proofErr w:type="spellEnd"/>
            <w:r w:rsidRPr="00843354">
              <w:rPr>
                <w:rFonts w:ascii="Times New Roman" w:hAnsi="Times New Roman" w:cs="Times New Roman"/>
                <w:i/>
                <w:lang w:val="fr-FR"/>
              </w:rPr>
              <w:t xml:space="preserve"> </w:t>
            </w:r>
            <w:proofErr w:type="spellStart"/>
            <w:r w:rsidRPr="00843354">
              <w:rPr>
                <w:rFonts w:ascii="Times New Roman" w:hAnsi="Times New Roman" w:cs="Times New Roman"/>
                <w:i/>
                <w:lang w:val="fr-FR"/>
              </w:rPr>
              <w:t>și</w:t>
            </w:r>
            <w:proofErr w:type="spellEnd"/>
            <w:r w:rsidRPr="00843354">
              <w:rPr>
                <w:rFonts w:ascii="Times New Roman" w:hAnsi="Times New Roman" w:cs="Times New Roman"/>
                <w:i/>
                <w:lang w:val="fr-FR"/>
              </w:rPr>
              <w:t xml:space="preserve"> </w:t>
            </w:r>
            <w:proofErr w:type="spellStart"/>
            <w:r w:rsidRPr="00843354">
              <w:rPr>
                <w:rFonts w:ascii="Times New Roman" w:hAnsi="Times New Roman" w:cs="Times New Roman"/>
                <w:i/>
                <w:lang w:val="fr-FR"/>
              </w:rPr>
              <w:t>praf</w:t>
            </w:r>
            <w:proofErr w:type="spellEnd"/>
            <w:r w:rsidRPr="00843354">
              <w:rPr>
                <w:rFonts w:ascii="Times New Roman" w:hAnsi="Times New Roman" w:cs="Times New Roman"/>
                <w:i/>
                <w:lang w:val="fr-FR"/>
              </w:rPr>
              <w:t xml:space="preserve"> de </w:t>
            </w:r>
            <w:proofErr w:type="spellStart"/>
            <w:proofErr w:type="gramStart"/>
            <w:r w:rsidRPr="00843354">
              <w:rPr>
                <w:rFonts w:ascii="Times New Roman" w:hAnsi="Times New Roman" w:cs="Times New Roman"/>
                <w:i/>
                <w:lang w:val="fr-FR"/>
              </w:rPr>
              <w:t>zacherlină</w:t>
            </w:r>
            <w:proofErr w:type="spellEnd"/>
            <w:r w:rsidRPr="00843354">
              <w:rPr>
                <w:rFonts w:ascii="Times New Roman" w:hAnsi="Times New Roman" w:cs="Times New Roman"/>
                <w:lang w:val="fr-FR"/>
              </w:rPr>
              <w:t>:</w:t>
            </w:r>
            <w:proofErr w:type="gramEnd"/>
            <w:r w:rsidRPr="00843354">
              <w:rPr>
                <w:rFonts w:ascii="Times New Roman" w:hAnsi="Times New Roman" w:cs="Times New Roman"/>
                <w:lang w:val="fr-FR"/>
              </w:rPr>
              <w:t xml:space="preserve"> Aceste </w:t>
            </w:r>
            <w:proofErr w:type="spellStart"/>
            <w:r w:rsidRPr="00843354">
              <w:rPr>
                <w:rFonts w:ascii="Times New Roman" w:hAnsi="Times New Roman" w:cs="Times New Roman"/>
                <w:lang w:val="fr-FR"/>
              </w:rPr>
              <w:t>elemente</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ilustrează</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nevoile</w:t>
            </w:r>
            <w:proofErr w:type="spellEnd"/>
            <w:r w:rsidRPr="00843354">
              <w:rPr>
                <w:rFonts w:ascii="Times New Roman" w:hAnsi="Times New Roman" w:cs="Times New Roman"/>
                <w:lang w:val="fr-FR"/>
              </w:rPr>
              <w:t xml:space="preserve"> practice ale </w:t>
            </w:r>
            <w:proofErr w:type="spellStart"/>
            <w:r w:rsidRPr="00843354">
              <w:rPr>
                <w:rFonts w:ascii="Times New Roman" w:hAnsi="Times New Roman" w:cs="Times New Roman"/>
                <w:lang w:val="fr-FR"/>
              </w:rPr>
              <w:t>poetului</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Absența</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gazului</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în</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lampă</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sugerează</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lipsa</w:t>
            </w:r>
            <w:proofErr w:type="spellEnd"/>
            <w:r w:rsidRPr="00843354">
              <w:rPr>
                <w:rFonts w:ascii="Times New Roman" w:hAnsi="Times New Roman" w:cs="Times New Roman"/>
                <w:lang w:val="fr-FR"/>
              </w:rPr>
              <w:t xml:space="preserve"> de </w:t>
            </w:r>
            <w:proofErr w:type="spellStart"/>
            <w:r w:rsidRPr="00843354">
              <w:rPr>
                <w:rFonts w:ascii="Times New Roman" w:hAnsi="Times New Roman" w:cs="Times New Roman"/>
                <w:lang w:val="fr-FR"/>
              </w:rPr>
              <w:t>resurse</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iar</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absența</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prafului</w:t>
            </w:r>
            <w:proofErr w:type="spellEnd"/>
            <w:r w:rsidRPr="00843354">
              <w:rPr>
                <w:rFonts w:ascii="Times New Roman" w:hAnsi="Times New Roman" w:cs="Times New Roman"/>
                <w:lang w:val="fr-FR"/>
              </w:rPr>
              <w:t xml:space="preserve"> de </w:t>
            </w:r>
            <w:proofErr w:type="spellStart"/>
            <w:r w:rsidRPr="00843354">
              <w:rPr>
                <w:rFonts w:ascii="Times New Roman" w:hAnsi="Times New Roman" w:cs="Times New Roman"/>
                <w:lang w:val="fr-FR"/>
              </w:rPr>
              <w:t>zacherlină</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poate</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simboliza</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lipsa</w:t>
            </w:r>
            <w:proofErr w:type="spellEnd"/>
            <w:r w:rsidRPr="00843354">
              <w:rPr>
                <w:rFonts w:ascii="Times New Roman" w:hAnsi="Times New Roman" w:cs="Times New Roman"/>
                <w:lang w:val="fr-FR"/>
              </w:rPr>
              <w:t xml:space="preserve"> de </w:t>
            </w:r>
            <w:proofErr w:type="spellStart"/>
            <w:r w:rsidRPr="00843354">
              <w:rPr>
                <w:rFonts w:ascii="Times New Roman" w:hAnsi="Times New Roman" w:cs="Times New Roman"/>
                <w:lang w:val="fr-FR"/>
              </w:rPr>
              <w:t>substanță</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inspiratoare</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sau</w:t>
            </w:r>
            <w:proofErr w:type="spellEnd"/>
            <w:r w:rsidRPr="00843354">
              <w:rPr>
                <w:rFonts w:ascii="Times New Roman" w:hAnsi="Times New Roman" w:cs="Times New Roman"/>
                <w:lang w:val="fr-FR"/>
              </w:rPr>
              <w:t xml:space="preserve"> de </w:t>
            </w:r>
            <w:proofErr w:type="spellStart"/>
            <w:r w:rsidRPr="00843354">
              <w:rPr>
                <w:rFonts w:ascii="Times New Roman" w:hAnsi="Times New Roman" w:cs="Times New Roman"/>
                <w:lang w:val="fr-FR"/>
              </w:rPr>
              <w:t>stimulare</w:t>
            </w:r>
            <w:proofErr w:type="spellEnd"/>
            <w:r w:rsidRPr="00843354">
              <w:rPr>
                <w:rFonts w:ascii="Times New Roman" w:hAnsi="Times New Roman" w:cs="Times New Roman"/>
                <w:lang w:val="fr-FR"/>
              </w:rPr>
              <w:t xml:space="preserve"> </w:t>
            </w:r>
            <w:proofErr w:type="spellStart"/>
            <w:r w:rsidRPr="00843354">
              <w:rPr>
                <w:rFonts w:ascii="Times New Roman" w:hAnsi="Times New Roman" w:cs="Times New Roman"/>
                <w:lang w:val="fr-FR"/>
              </w:rPr>
              <w:t>artistică</w:t>
            </w:r>
            <w:proofErr w:type="spellEnd"/>
            <w:r w:rsidRPr="00843354">
              <w:rPr>
                <w:rFonts w:ascii="Times New Roman" w:hAnsi="Times New Roman" w:cs="Times New Roman"/>
                <w:lang w:val="fr-FR"/>
              </w:rPr>
              <w:t>.</w:t>
            </w:r>
          </w:p>
          <w:p w14:paraId="13CC79F1" w14:textId="77777777" w:rsidR="008D4F90" w:rsidRPr="00843354" w:rsidRDefault="008D4F90" w:rsidP="004A496F">
            <w:pPr>
              <w:ind w:left="7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fr-FR"/>
              </w:rPr>
            </w:pPr>
          </w:p>
          <w:p w14:paraId="266EE067" w14:textId="77777777" w:rsidR="008D4F90" w:rsidRPr="00843354" w:rsidRDefault="008D4F90" w:rsidP="008D4F90">
            <w:pPr>
              <w:numPr>
                <w:ilvl w:val="0"/>
                <w:numId w:val="27"/>
              </w:num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r w:rsidRPr="00843354">
              <w:rPr>
                <w:rFonts w:ascii="Times New Roman" w:hAnsi="Times New Roman" w:cs="Times New Roman"/>
                <w:i/>
                <w:lang w:val="it-IT"/>
              </w:rPr>
              <w:t>Insecticid și raza eternă de lumină</w:t>
            </w:r>
            <w:r w:rsidRPr="00843354">
              <w:rPr>
                <w:rFonts w:ascii="Times New Roman" w:hAnsi="Times New Roman" w:cs="Times New Roman"/>
                <w:lang w:val="it-IT"/>
              </w:rPr>
              <w:t>: Muza sugerează că poetul, prin arta sa, poate distruge sau controla forțele negative. Insecticidul poate simboliza puterea de a depăși obstacolele creatoare, iar raza eternă de lumină poate reprezenta influența artistică durabilă.</w:t>
            </w:r>
          </w:p>
          <w:p w14:paraId="06A39EB2" w14:textId="77777777" w:rsidR="008D4F90" w:rsidRPr="00843354" w:rsidRDefault="008D4F90" w:rsidP="004A496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it-IT"/>
              </w:rPr>
            </w:pPr>
          </w:p>
        </w:tc>
      </w:tr>
    </w:tbl>
    <w:p w14:paraId="35BFD91D" w14:textId="77777777" w:rsidR="008D4F90" w:rsidRPr="00843354" w:rsidRDefault="008D4F90" w:rsidP="008D4F90">
      <w:pPr>
        <w:spacing w:after="0" w:line="240" w:lineRule="auto"/>
        <w:jc w:val="both"/>
        <w:rPr>
          <w:rFonts w:ascii="Segoe UI" w:hAnsi="Segoe UI" w:cs="Segoe UI"/>
          <w:b/>
          <w:bCs/>
          <w:i/>
          <w:iCs/>
          <w:lang w:val="it-IT"/>
        </w:rPr>
      </w:pPr>
    </w:p>
    <w:p w14:paraId="1BF8ED4D" w14:textId="77777777" w:rsidR="008D4F90" w:rsidRPr="00E657DD" w:rsidRDefault="008D4F90" w:rsidP="008D4F90">
      <w:pPr>
        <w:pStyle w:val="Listparagraf"/>
        <w:numPr>
          <w:ilvl w:val="0"/>
          <w:numId w:val="28"/>
        </w:numPr>
        <w:ind w:left="927" w:right="567"/>
        <w:jc w:val="both"/>
        <w:rPr>
          <w:rFonts w:ascii="Segoe UI" w:hAnsi="Segoe UI" w:cs="Segoe UI"/>
          <w:sz w:val="22"/>
          <w:szCs w:val="22"/>
        </w:rPr>
      </w:pPr>
      <w:r w:rsidRPr="00E657DD">
        <w:rPr>
          <w:rFonts w:ascii="Segoe UI" w:hAnsi="Segoe UI" w:cs="Segoe UI"/>
          <w:sz w:val="22"/>
          <w:szCs w:val="22"/>
          <w:lang w:val="it-IT"/>
        </w:rPr>
        <w:t xml:space="preserve">Cât sentiment «religios» există așadar la poet el este atât de «macedonskianizat», încât reprezentările canonice dispar cu totul, absorbite într-un flux eminamente profan, a cărui caracteristică nu este anihilarea conştiinţei eului, ci, dimpotrivă, maxima sa potenţare, în genere, în poezia zisă religioasă, sentimentul «numinosului» este absorbit în imagini, prin operarea unui adevărat transfer simbolic, </w:t>
      </w:r>
      <w:r w:rsidRPr="00E657DD">
        <w:rPr>
          <w:rFonts w:ascii="Segoe UI" w:hAnsi="Segoe UI" w:cs="Segoe UI"/>
          <w:sz w:val="22"/>
          <w:szCs w:val="22"/>
          <w:lang w:val="it-IT"/>
        </w:rPr>
        <w:lastRenderedPageBreak/>
        <w:t xml:space="preserve">metaforic. Iar în ce priveşte Macedonski, cazul său se dovedeşte şi mai «profan». </w:t>
      </w:r>
      <w:r w:rsidRPr="00E657DD">
        <w:rPr>
          <w:rFonts w:ascii="Segoe UI" w:hAnsi="Segoe UI" w:cs="Segoe UI"/>
          <w:sz w:val="22"/>
          <w:szCs w:val="22"/>
        </w:rPr>
        <w:t>(</w:t>
      </w:r>
      <w:bookmarkStart w:id="18" w:name="_Hlk158652166"/>
      <w:r w:rsidRPr="00E657DD">
        <w:rPr>
          <w:rFonts w:ascii="Segoe UI" w:hAnsi="Segoe UI" w:cs="Segoe UI"/>
          <w:sz w:val="22"/>
          <w:szCs w:val="22"/>
        </w:rPr>
        <w:t>Marino, 1967</w:t>
      </w:r>
      <w:bookmarkEnd w:id="18"/>
      <w:r w:rsidRPr="00E657DD">
        <w:rPr>
          <w:rFonts w:ascii="Segoe UI" w:hAnsi="Segoe UI" w:cs="Segoe UI"/>
          <w:sz w:val="22"/>
          <w:szCs w:val="22"/>
        </w:rPr>
        <w:t>, p. 332)</w:t>
      </w:r>
    </w:p>
    <w:p w14:paraId="37B46C8E" w14:textId="77777777" w:rsidR="008D4F90" w:rsidRPr="005D285D" w:rsidRDefault="008D4F90" w:rsidP="008D4F90">
      <w:pPr>
        <w:pStyle w:val="Listparagraf"/>
        <w:numPr>
          <w:ilvl w:val="0"/>
          <w:numId w:val="28"/>
        </w:numPr>
        <w:jc w:val="both"/>
        <w:rPr>
          <w:rFonts w:ascii="Segoe UI" w:hAnsi="Segoe UI" w:cs="Segoe UI"/>
          <w:szCs w:val="24"/>
        </w:rPr>
      </w:pPr>
    </w:p>
    <w:p w14:paraId="1FB5454D" w14:textId="293CAAC1" w:rsidR="008D4F90" w:rsidRPr="005D285D" w:rsidRDefault="008D4F90" w:rsidP="008D4F90">
      <w:pPr>
        <w:spacing w:after="0" w:line="240" w:lineRule="auto"/>
        <w:ind w:firstLine="360"/>
        <w:jc w:val="both"/>
        <w:rPr>
          <w:rFonts w:ascii="Segoe UI" w:hAnsi="Segoe UI" w:cs="Segoe UI"/>
          <w:b/>
          <w:bCs/>
          <w:sz w:val="24"/>
          <w:szCs w:val="24"/>
        </w:rPr>
      </w:pPr>
      <w:proofErr w:type="spellStart"/>
      <w:r w:rsidRPr="005D285D">
        <w:rPr>
          <w:rFonts w:ascii="Segoe UI" w:hAnsi="Segoe UI" w:cs="Segoe UI"/>
          <w:b/>
          <w:bCs/>
          <w:sz w:val="24"/>
          <w:szCs w:val="24"/>
        </w:rPr>
        <w:t>Concluzii</w:t>
      </w:r>
      <w:proofErr w:type="spellEnd"/>
    </w:p>
    <w:p w14:paraId="083059EB" w14:textId="77777777" w:rsidR="008D4F90" w:rsidRPr="005D285D" w:rsidRDefault="008D4F90" w:rsidP="008D4F90">
      <w:pPr>
        <w:spacing w:after="0" w:line="240" w:lineRule="auto"/>
        <w:ind w:firstLine="360"/>
        <w:jc w:val="both"/>
        <w:rPr>
          <w:rFonts w:ascii="Segoe UI" w:hAnsi="Segoe UI" w:cs="Segoe UI"/>
          <w:sz w:val="24"/>
          <w:szCs w:val="24"/>
        </w:rPr>
      </w:pPr>
      <w:r w:rsidRPr="005D285D">
        <w:rPr>
          <w:rFonts w:ascii="Segoe UI" w:hAnsi="Segoe UI" w:cs="Segoe UI"/>
          <w:sz w:val="24"/>
          <w:szCs w:val="24"/>
        </w:rPr>
        <w:t xml:space="preserve">Macedonski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Musset, </w:t>
      </w:r>
      <w:proofErr w:type="spellStart"/>
      <w:r w:rsidRPr="005D285D">
        <w:rPr>
          <w:rFonts w:ascii="Segoe UI" w:hAnsi="Segoe UI" w:cs="Segoe UI"/>
          <w:sz w:val="24"/>
          <w:szCs w:val="24"/>
        </w:rPr>
        <w:t>deși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abordează</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teme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similare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în</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poeziile</w:t>
      </w:r>
      <w:proofErr w:type="spellEnd"/>
      <w:r w:rsidRPr="005D285D">
        <w:rPr>
          <w:rFonts w:ascii="Segoe UI" w:hAnsi="Segoe UI" w:cs="Segoe UI"/>
          <w:sz w:val="24"/>
          <w:szCs w:val="24"/>
        </w:rPr>
        <w:t xml:space="preserve"> lor, precum </w:t>
      </w:r>
      <w:proofErr w:type="spellStart"/>
      <w:r w:rsidRPr="005D285D">
        <w:rPr>
          <w:rFonts w:ascii="Segoe UI" w:hAnsi="Segoe UI" w:cs="Segoe UI"/>
          <w:sz w:val="24"/>
          <w:szCs w:val="24"/>
        </w:rPr>
        <w:t>noaptea</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melancolia</w:t>
      </w:r>
      <w:proofErr w:type="spellEnd"/>
      <w:r w:rsidRPr="005D285D">
        <w:rPr>
          <w:rFonts w:ascii="Segoe UI" w:hAnsi="Segoe UI" w:cs="Segoe UI"/>
          <w:sz w:val="24"/>
          <w:szCs w:val="24"/>
        </w:rPr>
        <w:t xml:space="preserve">, se </w:t>
      </w:r>
      <w:proofErr w:type="spellStart"/>
      <w:r w:rsidRPr="005D285D">
        <w:rPr>
          <w:rFonts w:ascii="Segoe UI" w:hAnsi="Segoe UI" w:cs="Segoe UI"/>
          <w:sz w:val="24"/>
          <w:szCs w:val="24"/>
        </w:rPr>
        <w:t>disting</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prin</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stilul</w:t>
      </w:r>
      <w:proofErr w:type="spellEnd"/>
      <w:r w:rsidRPr="005D285D">
        <w:rPr>
          <w:rFonts w:ascii="Segoe UI" w:hAnsi="Segoe UI" w:cs="Segoe UI"/>
          <w:sz w:val="24"/>
          <w:szCs w:val="24"/>
        </w:rPr>
        <w:t xml:space="preserve"> lor poetic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modul</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unic</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în</w:t>
      </w:r>
      <w:proofErr w:type="spellEnd"/>
      <w:r w:rsidRPr="005D285D">
        <w:rPr>
          <w:rFonts w:ascii="Segoe UI" w:hAnsi="Segoe UI" w:cs="Segoe UI"/>
          <w:sz w:val="24"/>
          <w:szCs w:val="24"/>
        </w:rPr>
        <w:t xml:space="preserve"> care </w:t>
      </w:r>
      <w:proofErr w:type="spellStart"/>
      <w:r w:rsidRPr="005D285D">
        <w:rPr>
          <w:rFonts w:ascii="Segoe UI" w:hAnsi="Segoe UI" w:cs="Segoe UI"/>
          <w:sz w:val="24"/>
          <w:szCs w:val="24"/>
        </w:rPr>
        <w:t>tratează</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subiectele</w:t>
      </w:r>
      <w:proofErr w:type="spellEnd"/>
      <w:r w:rsidRPr="005D285D">
        <w:rPr>
          <w:rFonts w:ascii="Segoe UI" w:hAnsi="Segoe UI" w:cs="Segoe UI"/>
          <w:sz w:val="24"/>
          <w:szCs w:val="24"/>
        </w:rPr>
        <w:t xml:space="preserve">. Macedonski </w:t>
      </w:r>
      <w:proofErr w:type="spellStart"/>
      <w:r w:rsidRPr="005D285D">
        <w:rPr>
          <w:rFonts w:ascii="Segoe UI" w:hAnsi="Segoe UI" w:cs="Segoe UI"/>
          <w:sz w:val="24"/>
          <w:szCs w:val="24"/>
        </w:rPr>
        <w:t>își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explorează</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subiectul</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într</w:t>
      </w:r>
      <w:proofErr w:type="spellEnd"/>
      <w:r w:rsidRPr="005D285D">
        <w:rPr>
          <w:rFonts w:ascii="Segoe UI" w:hAnsi="Segoe UI" w:cs="Segoe UI"/>
          <w:sz w:val="24"/>
          <w:szCs w:val="24"/>
        </w:rPr>
        <w:t xml:space="preserve">-un mod </w:t>
      </w:r>
      <w:proofErr w:type="spellStart"/>
      <w:r w:rsidRPr="005D285D">
        <w:rPr>
          <w:rFonts w:ascii="Segoe UI" w:hAnsi="Segoe UI" w:cs="Segoe UI"/>
          <w:sz w:val="24"/>
          <w:szCs w:val="24"/>
        </w:rPr>
        <w:t>mai</w:t>
      </w:r>
      <w:proofErr w:type="spellEnd"/>
      <w:r w:rsidRPr="005D285D">
        <w:rPr>
          <w:rFonts w:ascii="Segoe UI" w:hAnsi="Segoe UI" w:cs="Segoe UI"/>
          <w:sz w:val="24"/>
          <w:szCs w:val="24"/>
        </w:rPr>
        <w:t xml:space="preserve"> abstract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filozofic</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adesea</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folosind</w:t>
      </w:r>
      <w:proofErr w:type="spellEnd"/>
      <w:r w:rsidRPr="005D285D">
        <w:rPr>
          <w:rFonts w:ascii="Segoe UI" w:hAnsi="Segoe UI" w:cs="Segoe UI"/>
          <w:sz w:val="24"/>
          <w:szCs w:val="24"/>
        </w:rPr>
        <w:t xml:space="preserve"> un </w:t>
      </w:r>
      <w:proofErr w:type="spellStart"/>
      <w:r w:rsidRPr="005D285D">
        <w:rPr>
          <w:rFonts w:ascii="Segoe UI" w:hAnsi="Segoe UI" w:cs="Segoe UI"/>
          <w:sz w:val="24"/>
          <w:szCs w:val="24"/>
        </w:rPr>
        <w:t>limbaj</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elaborat</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metafore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complexe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în</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timp</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ce</w:t>
      </w:r>
      <w:proofErr w:type="spellEnd"/>
      <w:r w:rsidRPr="005D285D">
        <w:rPr>
          <w:rFonts w:ascii="Segoe UI" w:hAnsi="Segoe UI" w:cs="Segoe UI"/>
          <w:sz w:val="24"/>
          <w:szCs w:val="24"/>
        </w:rPr>
        <w:t xml:space="preserve"> Musset se </w:t>
      </w:r>
      <w:proofErr w:type="spellStart"/>
      <w:r w:rsidRPr="005D285D">
        <w:rPr>
          <w:rFonts w:ascii="Segoe UI" w:hAnsi="Segoe UI" w:cs="Segoe UI"/>
          <w:sz w:val="24"/>
          <w:szCs w:val="24"/>
        </w:rPr>
        <w:t>concentrează</w:t>
      </w:r>
      <w:proofErr w:type="spellEnd"/>
      <w:r w:rsidRPr="005D285D">
        <w:rPr>
          <w:rFonts w:ascii="Segoe UI" w:hAnsi="Segoe UI" w:cs="Segoe UI"/>
          <w:sz w:val="24"/>
          <w:szCs w:val="24"/>
        </w:rPr>
        <w:t xml:space="preserve"> pe </w:t>
      </w:r>
      <w:proofErr w:type="spellStart"/>
      <w:r w:rsidRPr="005D285D">
        <w:rPr>
          <w:rFonts w:ascii="Segoe UI" w:hAnsi="Segoe UI" w:cs="Segoe UI"/>
          <w:sz w:val="24"/>
          <w:szCs w:val="24"/>
        </w:rPr>
        <w:t>aspectele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romantice</w:t>
      </w:r>
      <w:proofErr w:type="spellEnd"/>
      <w:r w:rsidRPr="005D285D">
        <w:rPr>
          <w:rFonts w:ascii="Segoe UI" w:hAnsi="Segoe UI" w:cs="Segoe UI"/>
          <w:sz w:val="24"/>
          <w:szCs w:val="24"/>
        </w:rPr>
        <w:t xml:space="preserve"> ale </w:t>
      </w:r>
      <w:proofErr w:type="spellStart"/>
      <w:r w:rsidRPr="005D285D">
        <w:rPr>
          <w:rFonts w:ascii="Segoe UI" w:hAnsi="Segoe UI" w:cs="Segoe UI"/>
          <w:sz w:val="24"/>
          <w:szCs w:val="24"/>
        </w:rPr>
        <w:t>nopții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utilizând</w:t>
      </w:r>
      <w:proofErr w:type="spellEnd"/>
      <w:r w:rsidRPr="005D285D">
        <w:rPr>
          <w:rFonts w:ascii="Segoe UI" w:hAnsi="Segoe UI" w:cs="Segoe UI"/>
          <w:sz w:val="24"/>
          <w:szCs w:val="24"/>
        </w:rPr>
        <w:t xml:space="preserve"> un </w:t>
      </w:r>
      <w:proofErr w:type="spellStart"/>
      <w:r w:rsidRPr="005D285D">
        <w:rPr>
          <w:rFonts w:ascii="Segoe UI" w:hAnsi="Segoe UI" w:cs="Segoe UI"/>
          <w:sz w:val="24"/>
          <w:szCs w:val="24"/>
        </w:rPr>
        <w:t>limbaj</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simplu</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dar</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profund</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emoțional</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În</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ceea</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ce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privește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structura</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poeziile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lui</w:t>
      </w:r>
      <w:proofErr w:type="spellEnd"/>
      <w:r w:rsidRPr="005D285D">
        <w:rPr>
          <w:rFonts w:ascii="Segoe UI" w:hAnsi="Segoe UI" w:cs="Segoe UI"/>
          <w:sz w:val="24"/>
          <w:szCs w:val="24"/>
        </w:rPr>
        <w:t xml:space="preserve"> Macedonski sunt </w:t>
      </w:r>
      <w:proofErr w:type="spellStart"/>
      <w:r w:rsidRPr="005D285D">
        <w:rPr>
          <w:rFonts w:ascii="Segoe UI" w:hAnsi="Segoe UI" w:cs="Segoe UI"/>
          <w:sz w:val="24"/>
          <w:szCs w:val="24"/>
        </w:rPr>
        <w:t>caracterizate</w:t>
      </w:r>
      <w:proofErr w:type="spellEnd"/>
      <w:r w:rsidRPr="005D285D">
        <w:rPr>
          <w:rFonts w:ascii="Segoe UI" w:hAnsi="Segoe UI" w:cs="Segoe UI"/>
          <w:sz w:val="24"/>
          <w:szCs w:val="24"/>
        </w:rPr>
        <w:t xml:space="preserve"> de </w:t>
      </w:r>
      <w:proofErr w:type="spellStart"/>
      <w:r w:rsidRPr="005D285D">
        <w:rPr>
          <w:rFonts w:ascii="Segoe UI" w:hAnsi="Segoe UI" w:cs="Segoe UI"/>
          <w:sz w:val="24"/>
          <w:szCs w:val="24"/>
        </w:rPr>
        <w:t>versuri</w:t>
      </w:r>
      <w:proofErr w:type="spellEnd"/>
      <w:r w:rsidRPr="005D285D">
        <w:rPr>
          <w:rFonts w:ascii="Segoe UI" w:hAnsi="Segoe UI" w:cs="Segoe UI"/>
          <w:sz w:val="24"/>
          <w:szCs w:val="24"/>
        </w:rPr>
        <w:t xml:space="preserve"> lungi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ritm</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cadențat</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în</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timp</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ce</w:t>
      </w:r>
      <w:proofErr w:type="spellEnd"/>
      <w:r w:rsidRPr="005D285D">
        <w:rPr>
          <w:rFonts w:ascii="Segoe UI" w:hAnsi="Segoe UI" w:cs="Segoe UI"/>
          <w:sz w:val="24"/>
          <w:szCs w:val="24"/>
        </w:rPr>
        <w:t xml:space="preserve"> Musset </w:t>
      </w:r>
      <w:proofErr w:type="spellStart"/>
      <w:r w:rsidRPr="005D285D">
        <w:rPr>
          <w:rFonts w:ascii="Segoe UI" w:hAnsi="Segoe UI" w:cs="Segoe UI"/>
          <w:sz w:val="24"/>
          <w:szCs w:val="24"/>
        </w:rPr>
        <w:t>folosește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strofe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scurte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ritm</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mai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accelerat</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Astfel</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acești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doi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poeți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reprezintă</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două</w:t>
      </w:r>
      <w:proofErr w:type="spellEnd"/>
      <w:r w:rsidRPr="005D285D">
        <w:rPr>
          <w:rFonts w:ascii="Segoe UI" w:hAnsi="Segoe UI" w:cs="Segoe UI"/>
          <w:sz w:val="24"/>
          <w:szCs w:val="24"/>
        </w:rPr>
        <w:t xml:space="preserve"> perspective </w:t>
      </w:r>
      <w:proofErr w:type="spellStart"/>
      <w:r w:rsidRPr="005D285D">
        <w:rPr>
          <w:rFonts w:ascii="Segoe UI" w:hAnsi="Segoe UI" w:cs="Segoe UI"/>
          <w:sz w:val="24"/>
          <w:szCs w:val="24"/>
        </w:rPr>
        <w:t>unice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asupra</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lumii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gramStart"/>
      <w:r w:rsidRPr="005D285D">
        <w:rPr>
          <w:rFonts w:ascii="Segoe UI" w:hAnsi="Segoe UI" w:cs="Segoe UI"/>
          <w:sz w:val="24"/>
          <w:szCs w:val="24"/>
        </w:rPr>
        <w:t>a</w:t>
      </w:r>
      <w:proofErr w:type="gramEnd"/>
      <w:r w:rsidRPr="005D285D">
        <w:rPr>
          <w:rFonts w:ascii="Segoe UI" w:hAnsi="Segoe UI" w:cs="Segoe UI"/>
          <w:sz w:val="24"/>
          <w:szCs w:val="24"/>
        </w:rPr>
        <w:t xml:space="preserve"> </w:t>
      </w:r>
      <w:proofErr w:type="spellStart"/>
      <w:r w:rsidRPr="005D285D">
        <w:rPr>
          <w:rFonts w:ascii="Segoe UI" w:hAnsi="Segoe UI" w:cs="Segoe UI"/>
          <w:sz w:val="24"/>
          <w:szCs w:val="24"/>
        </w:rPr>
        <w:t>emoțiilor</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umane</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demonstrând</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diversitatea</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și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bogăția</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artei</w:t>
      </w:r>
      <w:proofErr w:type="spellEnd"/>
      <w:r w:rsidRPr="005D285D">
        <w:rPr>
          <w:rFonts w:ascii="Segoe UI" w:hAnsi="Segoe UI" w:cs="Segoe UI"/>
          <w:sz w:val="24"/>
          <w:szCs w:val="24"/>
        </w:rPr>
        <w:t xml:space="preserve"> </w:t>
      </w:r>
      <w:proofErr w:type="spellStart"/>
      <w:r w:rsidRPr="005D285D">
        <w:rPr>
          <w:rFonts w:ascii="Segoe UI" w:hAnsi="Segoe UI" w:cs="Segoe UI"/>
          <w:sz w:val="24"/>
          <w:szCs w:val="24"/>
        </w:rPr>
        <w:t>poetice</w:t>
      </w:r>
      <w:proofErr w:type="spellEnd"/>
      <w:r w:rsidRPr="005D285D">
        <w:rPr>
          <w:rFonts w:ascii="Segoe UI" w:hAnsi="Segoe UI" w:cs="Segoe UI"/>
          <w:sz w:val="24"/>
          <w:szCs w:val="24"/>
        </w:rPr>
        <w:t xml:space="preserve">. </w:t>
      </w:r>
    </w:p>
    <w:p w14:paraId="41F62FAA" w14:textId="77777777" w:rsidR="008D4F90" w:rsidRDefault="008D4F90" w:rsidP="008D4F90">
      <w:pPr>
        <w:pStyle w:val="Listparagraf"/>
        <w:numPr>
          <w:ilvl w:val="0"/>
          <w:numId w:val="29"/>
        </w:numPr>
        <w:jc w:val="both"/>
        <w:rPr>
          <w:rFonts w:ascii="Segoe UI" w:hAnsi="Segoe UI" w:cs="Segoe UI"/>
          <w:sz w:val="20"/>
        </w:rPr>
      </w:pPr>
    </w:p>
    <w:p w14:paraId="1C8F5571" w14:textId="77777777" w:rsidR="008D4F90" w:rsidRPr="003409AF" w:rsidRDefault="008D4F90" w:rsidP="008D4F90">
      <w:pPr>
        <w:pStyle w:val="Listparagraf"/>
        <w:numPr>
          <w:ilvl w:val="0"/>
          <w:numId w:val="29"/>
        </w:numPr>
        <w:ind w:left="927" w:right="567"/>
        <w:jc w:val="both"/>
        <w:rPr>
          <w:rFonts w:ascii="Segoe UI" w:hAnsi="Segoe UI" w:cs="Segoe UI"/>
          <w:sz w:val="22"/>
          <w:szCs w:val="22"/>
        </w:rPr>
      </w:pPr>
      <w:r w:rsidRPr="003409AF">
        <w:rPr>
          <w:rFonts w:ascii="Segoe UI" w:hAnsi="Segoe UI" w:cs="Segoe UI"/>
          <w:sz w:val="22"/>
          <w:szCs w:val="22"/>
        </w:rPr>
        <w:t xml:space="preserve">De altfel, „atât în Shakespeare, cât </w:t>
      </w:r>
      <w:proofErr w:type="spellStart"/>
      <w:r w:rsidRPr="003409AF">
        <w:rPr>
          <w:rFonts w:ascii="Segoe UI" w:hAnsi="Segoe UI" w:cs="Segoe UI"/>
          <w:sz w:val="22"/>
          <w:szCs w:val="22"/>
        </w:rPr>
        <w:t>şi</w:t>
      </w:r>
      <w:proofErr w:type="spellEnd"/>
      <w:r w:rsidRPr="003409AF">
        <w:rPr>
          <w:rFonts w:ascii="Segoe UI" w:hAnsi="Segoe UI" w:cs="Segoe UI"/>
          <w:sz w:val="22"/>
          <w:szCs w:val="22"/>
        </w:rPr>
        <w:t xml:space="preserve"> în Musset nu </w:t>
      </w:r>
      <w:proofErr w:type="spellStart"/>
      <w:r w:rsidRPr="003409AF">
        <w:rPr>
          <w:rFonts w:ascii="Segoe UI" w:hAnsi="Segoe UI" w:cs="Segoe UI"/>
          <w:sz w:val="22"/>
          <w:szCs w:val="22"/>
        </w:rPr>
        <w:t>întâlneşti</w:t>
      </w:r>
      <w:proofErr w:type="spellEnd"/>
      <w:r w:rsidRPr="003409AF">
        <w:rPr>
          <w:rFonts w:ascii="Segoe UI" w:hAnsi="Segoe UI" w:cs="Segoe UI"/>
          <w:sz w:val="22"/>
          <w:szCs w:val="22"/>
        </w:rPr>
        <w:t xml:space="preserve"> decât o </w:t>
      </w:r>
      <w:proofErr w:type="spellStart"/>
      <w:r w:rsidRPr="003409AF">
        <w:rPr>
          <w:rFonts w:ascii="Segoe UI" w:hAnsi="Segoe UI" w:cs="Segoe UI"/>
          <w:sz w:val="22"/>
          <w:szCs w:val="22"/>
        </w:rPr>
        <w:t>veşnică</w:t>
      </w:r>
      <w:proofErr w:type="spellEnd"/>
      <w:r w:rsidRPr="003409AF">
        <w:rPr>
          <w:rFonts w:ascii="Segoe UI" w:hAnsi="Segoe UI" w:cs="Segoe UI"/>
          <w:sz w:val="22"/>
          <w:szCs w:val="22"/>
        </w:rPr>
        <w:t xml:space="preserve"> luptă între ideal </w:t>
      </w:r>
      <w:proofErr w:type="spellStart"/>
      <w:r w:rsidRPr="003409AF">
        <w:rPr>
          <w:rFonts w:ascii="Segoe UI" w:hAnsi="Segoe UI" w:cs="Segoe UI"/>
          <w:sz w:val="22"/>
          <w:szCs w:val="22"/>
        </w:rPr>
        <w:t>şi</w:t>
      </w:r>
      <w:proofErr w:type="spellEnd"/>
      <w:r w:rsidRPr="003409AF">
        <w:rPr>
          <w:rFonts w:ascii="Segoe UI" w:hAnsi="Segoe UI" w:cs="Segoe UI"/>
          <w:sz w:val="22"/>
          <w:szCs w:val="22"/>
        </w:rPr>
        <w:t xml:space="preserve"> real. </w:t>
      </w:r>
      <w:proofErr w:type="spellStart"/>
      <w:r w:rsidRPr="003409AF">
        <w:rPr>
          <w:rFonts w:ascii="Segoe UI" w:hAnsi="Segoe UI" w:cs="Segoe UI"/>
          <w:sz w:val="22"/>
          <w:szCs w:val="22"/>
        </w:rPr>
        <w:t>Aceşti</w:t>
      </w:r>
      <w:proofErr w:type="spellEnd"/>
      <w:r w:rsidRPr="003409AF">
        <w:rPr>
          <w:rFonts w:ascii="Segoe UI" w:hAnsi="Segoe UI" w:cs="Segoe UI"/>
          <w:sz w:val="22"/>
          <w:szCs w:val="22"/>
        </w:rPr>
        <w:t xml:space="preserve"> mari </w:t>
      </w:r>
      <w:proofErr w:type="spellStart"/>
      <w:r w:rsidRPr="003409AF">
        <w:rPr>
          <w:rFonts w:ascii="Segoe UI" w:hAnsi="Segoe UI" w:cs="Segoe UI"/>
          <w:sz w:val="22"/>
          <w:szCs w:val="22"/>
        </w:rPr>
        <w:t>poeţi</w:t>
      </w:r>
      <w:proofErr w:type="spellEnd"/>
      <w:r w:rsidRPr="003409AF">
        <w:rPr>
          <w:rFonts w:ascii="Segoe UI" w:hAnsi="Segoe UI" w:cs="Segoe UI"/>
          <w:sz w:val="22"/>
          <w:szCs w:val="22"/>
        </w:rPr>
        <w:t xml:space="preserve"> zboară prin ceruri </w:t>
      </w:r>
      <w:proofErr w:type="spellStart"/>
      <w:r w:rsidRPr="003409AF">
        <w:rPr>
          <w:rFonts w:ascii="Segoe UI" w:hAnsi="Segoe UI" w:cs="Segoe UI"/>
          <w:sz w:val="22"/>
          <w:szCs w:val="22"/>
        </w:rPr>
        <w:t>şi</w:t>
      </w:r>
      <w:proofErr w:type="spellEnd"/>
      <w:r w:rsidRPr="003409AF">
        <w:rPr>
          <w:rFonts w:ascii="Segoe UI" w:hAnsi="Segoe UI" w:cs="Segoe UI"/>
          <w:sz w:val="22"/>
          <w:szCs w:val="22"/>
        </w:rPr>
        <w:t xml:space="preserve"> umblă </w:t>
      </w:r>
      <w:proofErr w:type="spellStart"/>
      <w:r w:rsidRPr="003409AF">
        <w:rPr>
          <w:rFonts w:ascii="Segoe UI" w:hAnsi="Segoe UI" w:cs="Segoe UI"/>
          <w:sz w:val="22"/>
          <w:szCs w:val="22"/>
        </w:rPr>
        <w:t>şi</w:t>
      </w:r>
      <w:proofErr w:type="spellEnd"/>
      <w:r w:rsidRPr="003409AF">
        <w:rPr>
          <w:rFonts w:ascii="Segoe UI" w:hAnsi="Segoe UI" w:cs="Segoe UI"/>
          <w:sz w:val="22"/>
          <w:szCs w:val="22"/>
        </w:rPr>
        <w:t xml:space="preserve"> pe pământ.” </w:t>
      </w:r>
      <w:proofErr w:type="spellStart"/>
      <w:r w:rsidRPr="003409AF">
        <w:rPr>
          <w:rFonts w:ascii="Segoe UI" w:hAnsi="Segoe UI" w:cs="Segoe UI"/>
          <w:sz w:val="22"/>
          <w:szCs w:val="22"/>
        </w:rPr>
        <w:t>Şi</w:t>
      </w:r>
      <w:proofErr w:type="spellEnd"/>
      <w:r w:rsidRPr="003409AF">
        <w:rPr>
          <w:rFonts w:ascii="Segoe UI" w:hAnsi="Segoe UI" w:cs="Segoe UI"/>
          <w:sz w:val="22"/>
          <w:szCs w:val="22"/>
        </w:rPr>
        <w:t xml:space="preserve"> Macedonski reeditează, în termeni </w:t>
      </w:r>
      <w:proofErr w:type="spellStart"/>
      <w:r w:rsidRPr="003409AF">
        <w:rPr>
          <w:rFonts w:ascii="Segoe UI" w:hAnsi="Segoe UI" w:cs="Segoe UI"/>
          <w:sz w:val="22"/>
          <w:szCs w:val="22"/>
        </w:rPr>
        <w:t>substanţial</w:t>
      </w:r>
      <w:proofErr w:type="spellEnd"/>
      <w:r w:rsidRPr="003409AF">
        <w:rPr>
          <w:rFonts w:ascii="Segoe UI" w:hAnsi="Segoe UI" w:cs="Segoe UI"/>
          <w:sz w:val="22"/>
          <w:szCs w:val="22"/>
        </w:rPr>
        <w:t xml:space="preserve"> identici, </w:t>
      </w:r>
      <w:proofErr w:type="spellStart"/>
      <w:r w:rsidRPr="003409AF">
        <w:rPr>
          <w:rFonts w:ascii="Segoe UI" w:hAnsi="Segoe UI" w:cs="Segoe UI"/>
          <w:sz w:val="22"/>
          <w:szCs w:val="22"/>
        </w:rPr>
        <w:t>aceeaşi</w:t>
      </w:r>
      <w:proofErr w:type="spellEnd"/>
      <w:r w:rsidRPr="003409AF">
        <w:rPr>
          <w:rFonts w:ascii="Segoe UI" w:hAnsi="Segoe UI" w:cs="Segoe UI"/>
          <w:sz w:val="22"/>
          <w:szCs w:val="22"/>
        </w:rPr>
        <w:t xml:space="preserve"> viziune contradictorie a existenței, pe care, uneori, o trăia </w:t>
      </w:r>
      <w:proofErr w:type="spellStart"/>
      <w:r w:rsidRPr="003409AF">
        <w:rPr>
          <w:rFonts w:ascii="Segoe UI" w:hAnsi="Segoe UI" w:cs="Segoe UI"/>
          <w:sz w:val="22"/>
          <w:szCs w:val="22"/>
        </w:rPr>
        <w:t>şi</w:t>
      </w:r>
      <w:proofErr w:type="spellEnd"/>
      <w:r w:rsidRPr="003409AF">
        <w:rPr>
          <w:rFonts w:ascii="Segoe UI" w:hAnsi="Segoe UI" w:cs="Segoe UI"/>
          <w:sz w:val="22"/>
          <w:szCs w:val="22"/>
        </w:rPr>
        <w:t xml:space="preserve"> Eminescu... (Marino, 1967, p. 133)</w:t>
      </w:r>
    </w:p>
    <w:p w14:paraId="0555570B" w14:textId="77777777" w:rsidR="008D4F90" w:rsidRDefault="008D4F90" w:rsidP="008D4F90">
      <w:pPr>
        <w:spacing w:after="0" w:line="240" w:lineRule="auto"/>
        <w:ind w:right="567"/>
        <w:jc w:val="both"/>
        <w:rPr>
          <w:rFonts w:ascii="Segoe UI" w:hAnsi="Segoe UI" w:cs="Segoe UI"/>
        </w:rPr>
      </w:pPr>
    </w:p>
    <w:p w14:paraId="6AC0FC2F" w14:textId="77777777" w:rsidR="008D4F90" w:rsidRDefault="008D4F90" w:rsidP="008D4F90">
      <w:pPr>
        <w:spacing w:line="240" w:lineRule="auto"/>
        <w:rPr>
          <w:rFonts w:ascii="Segoe UI" w:hAnsi="Segoe UI" w:cs="Segoe UI"/>
        </w:rPr>
      </w:pPr>
    </w:p>
    <w:p w14:paraId="7094094E" w14:textId="79BC4C8A" w:rsidR="008D4F90" w:rsidRDefault="008B074B" w:rsidP="007B0658">
      <w:pPr>
        <w:spacing w:after="100" w:afterAutospacing="1" w:line="240" w:lineRule="auto"/>
        <w:ind w:left="720" w:hanging="720"/>
        <w:contextualSpacing/>
        <w:rPr>
          <w:rFonts w:ascii="Segoe UI" w:hAnsi="Segoe UI" w:cs="Segoe UI"/>
          <w:b/>
          <w:bCs/>
          <w:lang w:val="it-IT"/>
        </w:rPr>
      </w:pPr>
      <w:r w:rsidRPr="008B074B">
        <w:rPr>
          <w:rFonts w:ascii="Segoe UI" w:hAnsi="Segoe UI" w:cs="Segoe UI"/>
          <w:b/>
          <w:bCs/>
          <w:lang w:val="it-IT"/>
        </w:rPr>
        <w:t>BIBLIOGRAFIE</w:t>
      </w:r>
    </w:p>
    <w:p w14:paraId="413D8C83" w14:textId="77777777" w:rsidR="007B0658" w:rsidRPr="007B0658" w:rsidRDefault="007B0658" w:rsidP="007B0658">
      <w:pPr>
        <w:spacing w:after="100" w:afterAutospacing="1" w:line="240" w:lineRule="auto"/>
        <w:ind w:left="720" w:hanging="720"/>
        <w:contextualSpacing/>
        <w:rPr>
          <w:rFonts w:ascii="Segoe UI" w:hAnsi="Segoe UI" w:cs="Segoe UI"/>
          <w:b/>
          <w:bCs/>
          <w:lang w:val="it-IT"/>
        </w:rPr>
      </w:pPr>
    </w:p>
    <w:p w14:paraId="19FC78EB" w14:textId="65F7DADC" w:rsidR="008D4F90" w:rsidRPr="00843354" w:rsidRDefault="008D4F90" w:rsidP="008D4F90">
      <w:pPr>
        <w:spacing w:after="100" w:afterAutospacing="1" w:line="240" w:lineRule="auto"/>
        <w:ind w:left="720" w:hanging="720"/>
        <w:contextualSpacing/>
        <w:jc w:val="both"/>
        <w:rPr>
          <w:rFonts w:ascii="Segoe UI" w:hAnsi="Segoe UI" w:cs="Segoe UI"/>
          <w:lang w:val="it-IT"/>
        </w:rPr>
      </w:pPr>
      <w:r w:rsidRPr="008D4F90">
        <w:rPr>
          <w:rFonts w:ascii="Segoe UI" w:hAnsi="Segoe UI" w:cs="Segoe UI"/>
        </w:rPr>
        <w:t xml:space="preserve">Călinescu, G. (2001). </w:t>
      </w:r>
      <w:proofErr w:type="spellStart"/>
      <w:r w:rsidRPr="008D4F90">
        <w:rPr>
          <w:rFonts w:ascii="Segoe UI" w:hAnsi="Segoe UI" w:cs="Segoe UI"/>
          <w:i/>
          <w:iCs/>
        </w:rPr>
        <w:t>Istoria</w:t>
      </w:r>
      <w:proofErr w:type="spellEnd"/>
      <w:r w:rsidRPr="008D4F90">
        <w:rPr>
          <w:rFonts w:ascii="Segoe UI" w:hAnsi="Segoe UI" w:cs="Segoe UI"/>
          <w:i/>
          <w:iCs/>
        </w:rPr>
        <w:t xml:space="preserve"> </w:t>
      </w:r>
      <w:proofErr w:type="spellStart"/>
      <w:r w:rsidRPr="008D4F90">
        <w:rPr>
          <w:rFonts w:ascii="Segoe UI" w:hAnsi="Segoe UI" w:cs="Segoe UI"/>
          <w:i/>
          <w:iCs/>
        </w:rPr>
        <w:t>literaturii</w:t>
      </w:r>
      <w:proofErr w:type="spellEnd"/>
      <w:r w:rsidRPr="008D4F90">
        <w:rPr>
          <w:rFonts w:ascii="Segoe UI" w:hAnsi="Segoe UI" w:cs="Segoe UI"/>
          <w:i/>
          <w:iCs/>
        </w:rPr>
        <w:t xml:space="preserve"> </w:t>
      </w:r>
      <w:proofErr w:type="spellStart"/>
      <w:r w:rsidRPr="008D4F90">
        <w:rPr>
          <w:rFonts w:ascii="Segoe UI" w:hAnsi="Segoe UI" w:cs="Segoe UI"/>
          <w:i/>
          <w:iCs/>
        </w:rPr>
        <w:t>române</w:t>
      </w:r>
      <w:proofErr w:type="spellEnd"/>
      <w:r w:rsidRPr="008D4F90">
        <w:rPr>
          <w:rFonts w:ascii="Segoe UI" w:hAnsi="Segoe UI" w:cs="Segoe UI"/>
        </w:rPr>
        <w:t xml:space="preserve">. / </w:t>
      </w:r>
      <w:r w:rsidRPr="008D4F90">
        <w:rPr>
          <w:rFonts w:ascii="Segoe UI" w:hAnsi="Segoe UI" w:cs="Segoe UI"/>
          <w:i/>
        </w:rPr>
        <w:t>The History of Romanian Literature</w:t>
      </w:r>
      <w:r w:rsidRPr="008D4F90">
        <w:rPr>
          <w:rFonts w:ascii="Segoe UI" w:hAnsi="Segoe UI" w:cs="Segoe UI"/>
        </w:rPr>
        <w:t xml:space="preserve">. </w:t>
      </w:r>
      <w:r w:rsidRPr="00843354">
        <w:rPr>
          <w:rFonts w:ascii="Segoe UI" w:hAnsi="Segoe UI" w:cs="Segoe UI"/>
          <w:lang w:val="it-IT"/>
        </w:rPr>
        <w:t>București: Editura Biblioteca școlarului.</w:t>
      </w:r>
    </w:p>
    <w:p w14:paraId="05B78AB8" w14:textId="77777777" w:rsidR="008D4F90" w:rsidRPr="00843354" w:rsidRDefault="008D4F90" w:rsidP="008D4F90">
      <w:pPr>
        <w:spacing w:after="100" w:afterAutospacing="1" w:line="240" w:lineRule="auto"/>
        <w:ind w:left="720" w:hanging="720"/>
        <w:contextualSpacing/>
        <w:jc w:val="both"/>
        <w:rPr>
          <w:rFonts w:ascii="Segoe UI" w:hAnsi="Segoe UI" w:cs="Segoe UI"/>
          <w:lang w:val="it-IT"/>
        </w:rPr>
      </w:pPr>
      <w:r w:rsidRPr="008D4F90">
        <w:rPr>
          <w:rFonts w:ascii="Segoe UI" w:hAnsi="Segoe UI" w:cs="Segoe UI"/>
          <w:lang w:val="it-IT"/>
        </w:rPr>
        <w:t xml:space="preserve">Drouhet, C. (1940). </w:t>
      </w:r>
      <w:r w:rsidRPr="008D4F90">
        <w:rPr>
          <w:rFonts w:ascii="Segoe UI" w:hAnsi="Segoe UI" w:cs="Segoe UI"/>
          <w:i/>
          <w:iCs/>
          <w:lang w:val="it-IT"/>
        </w:rPr>
        <w:t>Influența franceză în poezia lui Macedonski</w:t>
      </w:r>
      <w:r w:rsidRPr="008D4F90">
        <w:rPr>
          <w:rFonts w:ascii="Segoe UI" w:hAnsi="Segoe UI" w:cs="Segoe UI"/>
          <w:lang w:val="it-IT"/>
        </w:rPr>
        <w:t xml:space="preserve">.  / </w:t>
      </w:r>
      <w:r w:rsidRPr="008D4F90">
        <w:rPr>
          <w:rFonts w:ascii="Segoe UI" w:hAnsi="Segoe UI" w:cs="Segoe UI"/>
          <w:i/>
          <w:lang w:val="it-IT"/>
        </w:rPr>
        <w:t>The French influence in Macedonski’s Poetry</w:t>
      </w:r>
      <w:r w:rsidRPr="008D4F90">
        <w:rPr>
          <w:rFonts w:ascii="Segoe UI" w:hAnsi="Segoe UI" w:cs="Segoe UI"/>
          <w:lang w:val="it-IT"/>
        </w:rPr>
        <w:t xml:space="preserve">. </w:t>
      </w:r>
      <w:r w:rsidRPr="00843354">
        <w:rPr>
          <w:rFonts w:ascii="Segoe UI" w:hAnsi="Segoe UI" w:cs="Segoe UI"/>
          <w:lang w:val="it-IT"/>
        </w:rPr>
        <w:t>București: Monitorul Oficial și Imprimeriile Statului, Imprimeria Națională.</w:t>
      </w:r>
    </w:p>
    <w:p w14:paraId="6D5162EC" w14:textId="77777777" w:rsidR="008D4F90" w:rsidRPr="00843354" w:rsidRDefault="008D4F90" w:rsidP="008D4F90">
      <w:pPr>
        <w:spacing w:after="100" w:afterAutospacing="1" w:line="240" w:lineRule="auto"/>
        <w:ind w:left="720" w:hanging="720"/>
        <w:contextualSpacing/>
        <w:jc w:val="both"/>
        <w:rPr>
          <w:rFonts w:ascii="Segoe UI" w:hAnsi="Segoe UI" w:cs="Segoe UI"/>
          <w:lang w:val="it-IT"/>
        </w:rPr>
      </w:pPr>
      <w:r w:rsidRPr="00843354">
        <w:rPr>
          <w:rFonts w:ascii="Segoe UI" w:hAnsi="Segoe UI" w:cs="Segoe UI"/>
          <w:lang w:val="it-IT"/>
        </w:rPr>
        <w:lastRenderedPageBreak/>
        <w:t>Ghemeș, I.</w:t>
      </w:r>
      <w:r w:rsidRPr="00843354">
        <w:rPr>
          <w:rFonts w:ascii="Segoe UI" w:hAnsi="Segoe UI" w:cs="Segoe UI"/>
          <w:color w:val="000000" w:themeColor="text1"/>
          <w:lang w:val="it-IT"/>
        </w:rPr>
        <w:t xml:space="preserve"> (2011). </w:t>
      </w:r>
      <w:r w:rsidRPr="00843354">
        <w:rPr>
          <w:rFonts w:ascii="Segoe UI" w:hAnsi="Segoe UI" w:cs="Segoe UI"/>
          <w:i/>
          <w:lang w:val="it-IT"/>
        </w:rPr>
        <w:t>Istoria literaturii și civilizației române (1890-1920).</w:t>
      </w:r>
      <w:r w:rsidRPr="00843354">
        <w:rPr>
          <w:rFonts w:ascii="Segoe UI" w:hAnsi="Segoe UI" w:cs="Segoe UI"/>
          <w:lang w:val="it-IT"/>
        </w:rPr>
        <w:t xml:space="preserve"> / </w:t>
      </w:r>
      <w:r w:rsidRPr="00843354">
        <w:rPr>
          <w:rFonts w:ascii="Segoe UI" w:hAnsi="Segoe UI" w:cs="Segoe UI"/>
          <w:i/>
          <w:lang w:val="it-IT"/>
        </w:rPr>
        <w:t xml:space="preserve">The </w:t>
      </w:r>
      <w:r w:rsidRPr="00843354">
        <w:rPr>
          <w:rFonts w:ascii="Segoe UI" w:hAnsi="Segoe UI" w:cs="Segoe UI"/>
          <w:i/>
          <w:iCs/>
          <w:lang w:val="it-IT"/>
        </w:rPr>
        <w:t>History of Romanian Literature and Civilization</w:t>
      </w:r>
      <w:r w:rsidRPr="00843354">
        <w:rPr>
          <w:rFonts w:ascii="Segoe UI" w:hAnsi="Segoe UI" w:cs="Segoe UI"/>
          <w:lang w:val="it-IT"/>
        </w:rPr>
        <w:t xml:space="preserve"> </w:t>
      </w:r>
      <w:r w:rsidRPr="00843354">
        <w:rPr>
          <w:rFonts w:ascii="Segoe UI" w:hAnsi="Segoe UI" w:cs="Segoe UI"/>
          <w:i/>
          <w:lang w:val="it-IT"/>
        </w:rPr>
        <w:t>(1890-1920).</w:t>
      </w:r>
      <w:r w:rsidRPr="00843354">
        <w:rPr>
          <w:rFonts w:ascii="Segoe UI" w:hAnsi="Segoe UI" w:cs="Segoe UI"/>
          <w:lang w:val="it-IT"/>
        </w:rPr>
        <w:t xml:space="preserve"> Alba Iulia: Seria Didactica.</w:t>
      </w:r>
    </w:p>
    <w:p w14:paraId="664CECC5" w14:textId="77777777" w:rsidR="008D4F90" w:rsidRPr="00843354" w:rsidRDefault="008D4F90" w:rsidP="008D4F90">
      <w:pPr>
        <w:spacing w:after="100" w:afterAutospacing="1" w:line="240" w:lineRule="auto"/>
        <w:ind w:left="720" w:hanging="720"/>
        <w:contextualSpacing/>
        <w:jc w:val="both"/>
        <w:rPr>
          <w:rFonts w:ascii="Segoe UI" w:hAnsi="Segoe UI" w:cs="Segoe UI"/>
          <w:lang w:val="it-IT"/>
        </w:rPr>
      </w:pPr>
      <w:r w:rsidRPr="00843354">
        <w:rPr>
          <w:rFonts w:ascii="Segoe UI" w:hAnsi="Segoe UI" w:cs="Segoe UI"/>
          <w:lang w:val="it-IT"/>
        </w:rPr>
        <w:t xml:space="preserve">Macedonski, A. (1969). </w:t>
      </w:r>
      <w:r w:rsidRPr="00843354">
        <w:rPr>
          <w:rFonts w:ascii="Segoe UI" w:hAnsi="Segoe UI" w:cs="Segoe UI"/>
          <w:i/>
          <w:iCs/>
          <w:lang w:val="it-IT"/>
        </w:rPr>
        <w:t>Versuri și proză</w:t>
      </w:r>
      <w:r w:rsidRPr="00843354">
        <w:rPr>
          <w:rFonts w:ascii="Segoe UI" w:hAnsi="Segoe UI" w:cs="Segoe UI"/>
          <w:lang w:val="it-IT"/>
        </w:rPr>
        <w:t xml:space="preserve">. </w:t>
      </w:r>
      <w:r w:rsidRPr="00843354">
        <w:rPr>
          <w:rFonts w:ascii="Segoe UI" w:hAnsi="Segoe UI" w:cs="Segoe UI"/>
          <w:i/>
          <w:lang w:val="it-IT"/>
        </w:rPr>
        <w:t>/ Verse and prose</w:t>
      </w:r>
      <w:r w:rsidRPr="00843354">
        <w:rPr>
          <w:rFonts w:ascii="Segoe UI" w:hAnsi="Segoe UI" w:cs="Segoe UI"/>
          <w:lang w:val="it-IT"/>
        </w:rPr>
        <w:t>. București: Editura Tineretului.</w:t>
      </w:r>
    </w:p>
    <w:p w14:paraId="30243748" w14:textId="77777777" w:rsidR="008D4F90" w:rsidRDefault="008D4F90" w:rsidP="008D4F90">
      <w:pPr>
        <w:spacing w:after="100" w:afterAutospacing="1" w:line="240" w:lineRule="auto"/>
        <w:ind w:left="720" w:hanging="720"/>
        <w:contextualSpacing/>
        <w:jc w:val="both"/>
        <w:rPr>
          <w:rFonts w:ascii="Segoe UI" w:hAnsi="Segoe UI" w:cs="Segoe UI"/>
        </w:rPr>
      </w:pPr>
      <w:r w:rsidRPr="00843354">
        <w:rPr>
          <w:rFonts w:ascii="Segoe UI" w:hAnsi="Segoe UI" w:cs="Segoe UI"/>
          <w:lang w:val="it-IT"/>
        </w:rPr>
        <w:t xml:space="preserve">Manolescu, N. (2003). </w:t>
      </w:r>
      <w:r w:rsidRPr="00843354">
        <w:rPr>
          <w:rFonts w:ascii="Segoe UI" w:hAnsi="Segoe UI" w:cs="Segoe UI"/>
          <w:i/>
          <w:lang w:val="it-IT"/>
        </w:rPr>
        <w:t>Metamorfozele poeziei. Metamorfozele romanului.</w:t>
      </w:r>
      <w:r w:rsidRPr="00843354">
        <w:rPr>
          <w:rFonts w:ascii="Segoe UI" w:hAnsi="Segoe UI" w:cs="Segoe UI"/>
          <w:lang w:val="it-IT"/>
        </w:rPr>
        <w:t xml:space="preserve"> / </w:t>
      </w:r>
      <w:r w:rsidRPr="00843354">
        <w:rPr>
          <w:rFonts w:ascii="Segoe UI" w:hAnsi="Segoe UI" w:cs="Segoe UI"/>
          <w:i/>
          <w:lang w:val="it-IT"/>
        </w:rPr>
        <w:t xml:space="preserve">Metamorphoses of poetry. </w:t>
      </w:r>
      <w:r w:rsidRPr="00104F47">
        <w:rPr>
          <w:rFonts w:ascii="Segoe UI" w:hAnsi="Segoe UI" w:cs="Segoe UI"/>
          <w:i/>
        </w:rPr>
        <w:t>Metamorphoses of the novel</w:t>
      </w:r>
      <w:r w:rsidRPr="00104F47">
        <w:rPr>
          <w:rFonts w:ascii="Segoe UI" w:hAnsi="Segoe UI" w:cs="Segoe UI"/>
        </w:rPr>
        <w:t>.</w:t>
      </w:r>
      <w:r>
        <w:rPr>
          <w:rFonts w:ascii="Segoe UI" w:hAnsi="Segoe UI" w:cs="Segoe UI"/>
        </w:rPr>
        <w:t xml:space="preserve"> </w:t>
      </w:r>
      <w:proofErr w:type="spellStart"/>
      <w:r>
        <w:rPr>
          <w:rFonts w:ascii="Segoe UI" w:hAnsi="Segoe UI" w:cs="Segoe UI"/>
        </w:rPr>
        <w:t>Iași</w:t>
      </w:r>
      <w:proofErr w:type="spellEnd"/>
      <w:r>
        <w:rPr>
          <w:rFonts w:ascii="Segoe UI" w:hAnsi="Segoe UI" w:cs="Segoe UI"/>
        </w:rPr>
        <w:t xml:space="preserve">: </w:t>
      </w:r>
      <w:proofErr w:type="spellStart"/>
      <w:r>
        <w:rPr>
          <w:rFonts w:ascii="Segoe UI" w:hAnsi="Segoe UI" w:cs="Segoe UI"/>
        </w:rPr>
        <w:t>Polirom</w:t>
      </w:r>
      <w:proofErr w:type="spellEnd"/>
      <w:r>
        <w:rPr>
          <w:rFonts w:ascii="Segoe UI" w:hAnsi="Segoe UI" w:cs="Segoe UI"/>
        </w:rPr>
        <w:t>.</w:t>
      </w:r>
    </w:p>
    <w:p w14:paraId="78698657" w14:textId="77777777" w:rsidR="008D4F90" w:rsidRPr="00802D05" w:rsidRDefault="008D4F90" w:rsidP="008D4F90">
      <w:pPr>
        <w:spacing w:after="100" w:afterAutospacing="1" w:line="240" w:lineRule="auto"/>
        <w:ind w:left="720" w:hanging="720"/>
        <w:contextualSpacing/>
        <w:jc w:val="both"/>
        <w:rPr>
          <w:rFonts w:ascii="Segoe UI" w:hAnsi="Segoe UI" w:cs="Segoe UI"/>
        </w:rPr>
      </w:pPr>
      <w:r w:rsidRPr="00802D05">
        <w:rPr>
          <w:rFonts w:ascii="Segoe UI" w:hAnsi="Segoe UI" w:cs="Segoe UI"/>
        </w:rPr>
        <w:t xml:space="preserve">Marino, A. (1967). </w:t>
      </w:r>
      <w:r w:rsidRPr="00802D05">
        <w:rPr>
          <w:rFonts w:ascii="Segoe UI" w:hAnsi="Segoe UI" w:cs="Segoe UI"/>
          <w:i/>
          <w:iCs/>
        </w:rPr>
        <w:t xml:space="preserve">Opera </w:t>
      </w:r>
      <w:proofErr w:type="spellStart"/>
      <w:r w:rsidRPr="00802D05">
        <w:rPr>
          <w:rFonts w:ascii="Segoe UI" w:hAnsi="Segoe UI" w:cs="Segoe UI"/>
          <w:i/>
          <w:iCs/>
        </w:rPr>
        <w:t>lui</w:t>
      </w:r>
      <w:proofErr w:type="spellEnd"/>
      <w:r w:rsidRPr="00802D05">
        <w:rPr>
          <w:rFonts w:ascii="Segoe UI" w:hAnsi="Segoe UI" w:cs="Segoe UI"/>
          <w:i/>
          <w:iCs/>
        </w:rPr>
        <w:t xml:space="preserve"> Alexandru Macedonski</w:t>
      </w:r>
      <w:r w:rsidRPr="00802D05">
        <w:rPr>
          <w:rFonts w:ascii="Segoe UI" w:hAnsi="Segoe UI" w:cs="Segoe UI"/>
        </w:rPr>
        <w:t xml:space="preserve">. </w:t>
      </w:r>
      <w:r w:rsidRPr="002C2C99">
        <w:rPr>
          <w:rFonts w:ascii="Segoe UI" w:hAnsi="Segoe UI" w:cs="Segoe UI"/>
          <w:i/>
        </w:rPr>
        <w:t xml:space="preserve">/ The works of Alexander </w:t>
      </w:r>
      <w:proofErr w:type="spellStart"/>
      <w:r w:rsidRPr="002C2C99">
        <w:rPr>
          <w:rFonts w:ascii="Segoe UI" w:hAnsi="Segoe UI" w:cs="Segoe UI"/>
          <w:i/>
        </w:rPr>
        <w:t>Macedonsky</w:t>
      </w:r>
      <w:proofErr w:type="spellEnd"/>
      <w:r w:rsidRPr="002C2C99">
        <w:rPr>
          <w:rFonts w:ascii="Segoe UI" w:hAnsi="Segoe UI" w:cs="Segoe UI"/>
          <w:i/>
        </w:rPr>
        <w:t xml:space="preserve">. </w:t>
      </w:r>
      <w:proofErr w:type="spellStart"/>
      <w:r w:rsidRPr="00802D05">
        <w:rPr>
          <w:rFonts w:ascii="Segoe UI" w:hAnsi="Segoe UI" w:cs="Segoe UI"/>
        </w:rPr>
        <w:t>București</w:t>
      </w:r>
      <w:proofErr w:type="spellEnd"/>
      <w:r w:rsidRPr="00802D05">
        <w:rPr>
          <w:rFonts w:ascii="Segoe UI" w:hAnsi="Segoe UI" w:cs="Segoe UI"/>
        </w:rPr>
        <w:t xml:space="preserve">: </w:t>
      </w:r>
      <w:proofErr w:type="spellStart"/>
      <w:r w:rsidRPr="00802D05">
        <w:rPr>
          <w:rFonts w:ascii="Segoe UI" w:hAnsi="Segoe UI" w:cs="Segoe UI"/>
        </w:rPr>
        <w:t>Editura</w:t>
      </w:r>
      <w:proofErr w:type="spellEnd"/>
      <w:r w:rsidRPr="00802D05">
        <w:rPr>
          <w:rFonts w:ascii="Segoe UI" w:hAnsi="Segoe UI" w:cs="Segoe UI"/>
        </w:rPr>
        <w:t xml:space="preserve"> </w:t>
      </w:r>
      <w:proofErr w:type="spellStart"/>
      <w:r w:rsidRPr="00802D05">
        <w:rPr>
          <w:rFonts w:ascii="Segoe UI" w:hAnsi="Segoe UI" w:cs="Segoe UI"/>
        </w:rPr>
        <w:t>pentru</w:t>
      </w:r>
      <w:proofErr w:type="spellEnd"/>
      <w:r w:rsidRPr="00802D05">
        <w:rPr>
          <w:rFonts w:ascii="Segoe UI" w:hAnsi="Segoe UI" w:cs="Segoe UI"/>
        </w:rPr>
        <w:t xml:space="preserve"> </w:t>
      </w:r>
      <w:proofErr w:type="spellStart"/>
      <w:r w:rsidRPr="00802D05">
        <w:rPr>
          <w:rFonts w:ascii="Segoe UI" w:hAnsi="Segoe UI" w:cs="Segoe UI"/>
        </w:rPr>
        <w:t>literatură</w:t>
      </w:r>
      <w:proofErr w:type="spellEnd"/>
      <w:r w:rsidRPr="00802D05">
        <w:rPr>
          <w:rFonts w:ascii="Segoe UI" w:hAnsi="Segoe UI" w:cs="Segoe UI"/>
        </w:rPr>
        <w:t>.</w:t>
      </w:r>
    </w:p>
    <w:p w14:paraId="0353B8DC" w14:textId="77777777" w:rsidR="008D4F90" w:rsidRPr="00843354" w:rsidRDefault="008D4F90" w:rsidP="008D4F90">
      <w:pPr>
        <w:spacing w:after="100" w:afterAutospacing="1" w:line="240" w:lineRule="auto"/>
        <w:ind w:left="720" w:hanging="720"/>
        <w:contextualSpacing/>
        <w:jc w:val="both"/>
        <w:rPr>
          <w:rFonts w:ascii="Segoe UI" w:hAnsi="Segoe UI" w:cs="Segoe UI"/>
          <w:lang w:val="it-IT"/>
        </w:rPr>
      </w:pPr>
      <w:r w:rsidRPr="00802D05">
        <w:rPr>
          <w:rFonts w:ascii="Segoe UI" w:hAnsi="Segoe UI" w:cs="Segoe UI"/>
        </w:rPr>
        <w:t xml:space="preserve">Munteanu, I. (2023). </w:t>
      </w:r>
      <w:r w:rsidRPr="00802D05">
        <w:rPr>
          <w:rFonts w:ascii="Segoe UI" w:hAnsi="Segoe UI" w:cs="Segoe UI"/>
          <w:i/>
          <w:iCs/>
        </w:rPr>
        <w:t xml:space="preserve">Lumina </w:t>
      </w:r>
      <w:proofErr w:type="spellStart"/>
      <w:r w:rsidRPr="00802D05">
        <w:rPr>
          <w:rFonts w:ascii="Segoe UI" w:hAnsi="Segoe UI" w:cs="Segoe UI"/>
          <w:i/>
          <w:iCs/>
        </w:rPr>
        <w:t>Nopților</w:t>
      </w:r>
      <w:proofErr w:type="spellEnd"/>
      <w:r w:rsidRPr="00802D05">
        <w:rPr>
          <w:rFonts w:ascii="Segoe UI" w:hAnsi="Segoe UI" w:cs="Segoe UI"/>
          <w:i/>
          <w:iCs/>
        </w:rPr>
        <w:t xml:space="preserve"> </w:t>
      </w:r>
      <w:proofErr w:type="spellStart"/>
      <w:r w:rsidRPr="00802D05">
        <w:rPr>
          <w:rFonts w:ascii="Segoe UI" w:hAnsi="Segoe UI" w:cs="Segoe UI"/>
          <w:i/>
          <w:iCs/>
        </w:rPr>
        <w:t>lui</w:t>
      </w:r>
      <w:proofErr w:type="spellEnd"/>
      <w:r w:rsidRPr="00802D05">
        <w:rPr>
          <w:rFonts w:ascii="Segoe UI" w:hAnsi="Segoe UI" w:cs="Segoe UI"/>
          <w:i/>
          <w:iCs/>
        </w:rPr>
        <w:t xml:space="preserve"> Macedonski</w:t>
      </w:r>
      <w:r w:rsidRPr="00802D05">
        <w:rPr>
          <w:rFonts w:ascii="Segoe UI" w:hAnsi="Segoe UI" w:cs="Segoe UI"/>
        </w:rPr>
        <w:t xml:space="preserve">. </w:t>
      </w:r>
      <w:r>
        <w:rPr>
          <w:rFonts w:ascii="Segoe UI" w:hAnsi="Segoe UI" w:cs="Segoe UI"/>
        </w:rPr>
        <w:t xml:space="preserve">/ </w:t>
      </w:r>
      <w:r w:rsidRPr="002C2C99">
        <w:rPr>
          <w:rFonts w:ascii="Segoe UI" w:hAnsi="Segoe UI" w:cs="Segoe UI"/>
          <w:i/>
          <w:iCs/>
        </w:rPr>
        <w:t xml:space="preserve">The Light of </w:t>
      </w:r>
      <w:proofErr w:type="spellStart"/>
      <w:r w:rsidRPr="002C2C99">
        <w:rPr>
          <w:rFonts w:ascii="Segoe UI" w:hAnsi="Segoe UI" w:cs="Segoe UI"/>
          <w:i/>
          <w:iCs/>
        </w:rPr>
        <w:t>Macedonsky's</w:t>
      </w:r>
      <w:proofErr w:type="spellEnd"/>
      <w:r w:rsidRPr="002C2C99">
        <w:rPr>
          <w:rFonts w:ascii="Segoe UI" w:hAnsi="Segoe UI" w:cs="Segoe UI"/>
          <w:i/>
          <w:iCs/>
        </w:rPr>
        <w:t xml:space="preserve"> Nights</w:t>
      </w:r>
      <w:r>
        <w:rPr>
          <w:rFonts w:ascii="Segoe UI" w:hAnsi="Segoe UI" w:cs="Segoe UI"/>
        </w:rPr>
        <w:t xml:space="preserve">. </w:t>
      </w:r>
      <w:r w:rsidRPr="00843354">
        <w:rPr>
          <w:rFonts w:ascii="Segoe UI" w:hAnsi="Segoe UI" w:cs="Segoe UI"/>
          <w:lang w:val="it-IT"/>
        </w:rPr>
        <w:t>București: Editura EIKON.</w:t>
      </w:r>
    </w:p>
    <w:p w14:paraId="3DE79023" w14:textId="77777777" w:rsidR="008D4F90" w:rsidRPr="00843354" w:rsidRDefault="008D4F90" w:rsidP="008D4F90">
      <w:pPr>
        <w:spacing w:after="100" w:afterAutospacing="1" w:line="240" w:lineRule="auto"/>
        <w:ind w:left="720" w:hanging="720"/>
        <w:contextualSpacing/>
        <w:jc w:val="both"/>
        <w:rPr>
          <w:rFonts w:ascii="Segoe UI" w:hAnsi="Segoe UI" w:cs="Segoe UI"/>
          <w:lang w:val="it-IT"/>
        </w:rPr>
      </w:pPr>
      <w:r w:rsidRPr="00843354">
        <w:rPr>
          <w:rFonts w:ascii="Segoe UI" w:hAnsi="Segoe UI" w:cs="Segoe UI"/>
          <w:lang w:val="it-IT"/>
        </w:rPr>
        <w:t xml:space="preserve">Musset, A. (1969). </w:t>
      </w:r>
      <w:r w:rsidRPr="00843354">
        <w:rPr>
          <w:rFonts w:ascii="Segoe UI" w:hAnsi="Segoe UI" w:cs="Segoe UI"/>
          <w:i/>
          <w:iCs/>
          <w:lang w:val="it-IT"/>
        </w:rPr>
        <w:t>Opere alese</w:t>
      </w:r>
      <w:r w:rsidRPr="00843354">
        <w:rPr>
          <w:rFonts w:ascii="Segoe UI" w:hAnsi="Segoe UI" w:cs="Segoe UI"/>
          <w:lang w:val="it-IT"/>
        </w:rPr>
        <w:t xml:space="preserve">. / </w:t>
      </w:r>
      <w:r w:rsidRPr="00843354">
        <w:rPr>
          <w:rFonts w:ascii="Segoe UI" w:hAnsi="Segoe UI" w:cs="Segoe UI"/>
          <w:i/>
          <w:iCs/>
          <w:lang w:val="it-IT"/>
        </w:rPr>
        <w:t>Selected works</w:t>
      </w:r>
      <w:r w:rsidRPr="00843354">
        <w:rPr>
          <w:rFonts w:ascii="Segoe UI" w:hAnsi="Segoe UI" w:cs="Segoe UI"/>
          <w:lang w:val="it-IT"/>
        </w:rPr>
        <w:t>. București: Editura pentru Literatura Universală.</w:t>
      </w:r>
    </w:p>
    <w:p w14:paraId="77915BBE" w14:textId="77777777" w:rsidR="008D4F90" w:rsidRPr="00843354" w:rsidRDefault="008D4F90" w:rsidP="008D4F90">
      <w:pPr>
        <w:spacing w:after="100" w:afterAutospacing="1" w:line="240" w:lineRule="auto"/>
        <w:ind w:left="720" w:hanging="720"/>
        <w:contextualSpacing/>
        <w:jc w:val="both"/>
        <w:rPr>
          <w:rFonts w:ascii="Segoe UI" w:hAnsi="Segoe UI" w:cs="Segoe UI"/>
          <w:lang w:val="it-IT"/>
        </w:rPr>
      </w:pPr>
      <w:r w:rsidRPr="00802D05">
        <w:rPr>
          <w:rFonts w:ascii="Segoe UI" w:hAnsi="Segoe UI" w:cs="Segoe UI"/>
        </w:rPr>
        <w:t xml:space="preserve">Popescu, F. (2005). </w:t>
      </w:r>
      <w:proofErr w:type="spellStart"/>
      <w:r w:rsidRPr="00802D05">
        <w:rPr>
          <w:rFonts w:ascii="Segoe UI" w:hAnsi="Segoe UI" w:cs="Segoe UI"/>
          <w:i/>
          <w:iCs/>
        </w:rPr>
        <w:t>Necunoscutul</w:t>
      </w:r>
      <w:proofErr w:type="spellEnd"/>
      <w:r w:rsidRPr="00802D05">
        <w:rPr>
          <w:rFonts w:ascii="Segoe UI" w:hAnsi="Segoe UI" w:cs="Segoe UI"/>
          <w:i/>
          <w:iCs/>
        </w:rPr>
        <w:t xml:space="preserve"> Macedonski</w:t>
      </w:r>
      <w:r w:rsidRPr="00802D05">
        <w:rPr>
          <w:rFonts w:ascii="Segoe UI" w:hAnsi="Segoe UI" w:cs="Segoe UI"/>
        </w:rPr>
        <w:t>.</w:t>
      </w:r>
      <w:r>
        <w:rPr>
          <w:rFonts w:ascii="Segoe UI" w:hAnsi="Segoe UI" w:cs="Segoe UI"/>
        </w:rPr>
        <w:t xml:space="preserve"> / </w:t>
      </w:r>
      <w:r w:rsidRPr="00AA516F">
        <w:rPr>
          <w:rFonts w:ascii="Segoe UI" w:hAnsi="Segoe UI" w:cs="Segoe UI"/>
          <w:i/>
          <w:iCs/>
        </w:rPr>
        <w:t>The unknown Macedonski</w:t>
      </w:r>
      <w:r w:rsidRPr="00AA516F">
        <w:rPr>
          <w:rFonts w:ascii="Segoe UI" w:hAnsi="Segoe UI" w:cs="Segoe UI"/>
        </w:rPr>
        <w:t xml:space="preserve">. </w:t>
      </w:r>
      <w:r w:rsidRPr="00843354">
        <w:rPr>
          <w:rFonts w:ascii="Segoe UI" w:hAnsi="Segoe UI" w:cs="Segoe UI"/>
          <w:lang w:val="it-IT"/>
        </w:rPr>
        <w:t>București: Editura Ideea Europeană.</w:t>
      </w:r>
    </w:p>
    <w:p w14:paraId="1E796E61" w14:textId="77777777" w:rsidR="008D4F90" w:rsidRPr="008B5B0F" w:rsidRDefault="008D4F90" w:rsidP="008D4F90">
      <w:pPr>
        <w:spacing w:after="100" w:afterAutospacing="1" w:line="240" w:lineRule="auto"/>
        <w:ind w:left="720" w:hanging="720"/>
        <w:contextualSpacing/>
        <w:jc w:val="both"/>
        <w:rPr>
          <w:rFonts w:ascii="Segoe UI" w:hAnsi="Segoe UI" w:cs="Segoe UI"/>
        </w:rPr>
      </w:pPr>
      <w:r w:rsidRPr="00843354">
        <w:rPr>
          <w:rFonts w:ascii="Segoe UI" w:hAnsi="Segoe UI" w:cs="Segoe UI"/>
          <w:lang w:val="it-IT"/>
        </w:rPr>
        <w:t xml:space="preserve">Zamfir, M. (1972). </w:t>
      </w:r>
      <w:r w:rsidRPr="00843354">
        <w:rPr>
          <w:rFonts w:ascii="Segoe UI" w:hAnsi="Segoe UI" w:cs="Segoe UI"/>
          <w:i/>
          <w:lang w:val="it-IT"/>
        </w:rPr>
        <w:t xml:space="preserve">Introducere în opera lui Al. </w:t>
      </w:r>
      <w:r w:rsidRPr="00AA516F">
        <w:rPr>
          <w:rFonts w:ascii="Segoe UI" w:hAnsi="Segoe UI" w:cs="Segoe UI"/>
          <w:i/>
        </w:rPr>
        <w:t>Macedonski</w:t>
      </w:r>
      <w:r w:rsidRPr="00AA516F">
        <w:rPr>
          <w:rFonts w:ascii="Segoe UI" w:hAnsi="Segoe UI" w:cs="Segoe UI"/>
        </w:rPr>
        <w:t xml:space="preserve">. / </w:t>
      </w:r>
      <w:r w:rsidRPr="00AA516F">
        <w:rPr>
          <w:rFonts w:ascii="Segoe UI" w:hAnsi="Segoe UI" w:cs="Segoe UI"/>
          <w:i/>
          <w:iCs/>
        </w:rPr>
        <w:t>Introduction to the work of Al.</w:t>
      </w:r>
      <w:r w:rsidRPr="00AA516F">
        <w:rPr>
          <w:rFonts w:ascii="Segoe UI" w:hAnsi="Segoe UI" w:cs="Segoe UI"/>
        </w:rPr>
        <w:t xml:space="preserve"> </w:t>
      </w:r>
      <w:r w:rsidRPr="00AA516F">
        <w:rPr>
          <w:rFonts w:ascii="Segoe UI" w:hAnsi="Segoe UI" w:cs="Segoe UI"/>
          <w:i/>
          <w:iCs/>
        </w:rPr>
        <w:t>Macedonski.</w:t>
      </w:r>
      <w:r w:rsidRPr="00802D05">
        <w:rPr>
          <w:rFonts w:ascii="Segoe UI" w:hAnsi="Segoe UI" w:cs="Segoe UI"/>
        </w:rPr>
        <w:t xml:space="preserve"> </w:t>
      </w:r>
      <w:proofErr w:type="spellStart"/>
      <w:r w:rsidRPr="00802D05">
        <w:rPr>
          <w:rFonts w:ascii="Segoe UI" w:hAnsi="Segoe UI" w:cs="Segoe UI"/>
        </w:rPr>
        <w:t>București</w:t>
      </w:r>
      <w:proofErr w:type="spellEnd"/>
      <w:r w:rsidRPr="00802D05">
        <w:rPr>
          <w:rFonts w:ascii="Segoe UI" w:hAnsi="Segoe UI" w:cs="Segoe UI"/>
        </w:rPr>
        <w:t xml:space="preserve">: </w:t>
      </w:r>
      <w:proofErr w:type="spellStart"/>
      <w:r w:rsidRPr="00802D05">
        <w:rPr>
          <w:rFonts w:ascii="Segoe UI" w:hAnsi="Segoe UI" w:cs="Segoe UI"/>
        </w:rPr>
        <w:t>Editura</w:t>
      </w:r>
      <w:proofErr w:type="spellEnd"/>
      <w:r w:rsidRPr="00802D05">
        <w:rPr>
          <w:rFonts w:ascii="Segoe UI" w:hAnsi="Segoe UI" w:cs="Segoe UI"/>
        </w:rPr>
        <w:t xml:space="preserve"> Minerva.</w:t>
      </w:r>
    </w:p>
    <w:p w14:paraId="0DD6678A" w14:textId="77777777" w:rsidR="00BB3E6C" w:rsidRPr="00CC4D85" w:rsidRDefault="00BB3E6C" w:rsidP="005D42D6">
      <w:pPr>
        <w:spacing w:after="0" w:line="240" w:lineRule="auto"/>
        <w:jc w:val="both"/>
        <w:rPr>
          <w:rFonts w:ascii="Segoe UI" w:hAnsi="Segoe UI" w:cs="Segoe UI"/>
          <w:sz w:val="24"/>
          <w:szCs w:val="24"/>
          <w:lang w:val="ro-RO"/>
        </w:rPr>
      </w:pPr>
    </w:p>
    <w:p w14:paraId="68F2C687" w14:textId="77777777" w:rsidR="00BB3E6C" w:rsidRPr="00CC4D85" w:rsidRDefault="00BB3E6C" w:rsidP="005D42D6">
      <w:pPr>
        <w:spacing w:after="0" w:line="240" w:lineRule="auto"/>
        <w:jc w:val="both"/>
        <w:rPr>
          <w:rFonts w:ascii="Segoe UI" w:hAnsi="Segoe UI" w:cs="Segoe UI"/>
          <w:sz w:val="24"/>
          <w:szCs w:val="24"/>
          <w:lang w:val="ro-RO"/>
        </w:rPr>
      </w:pPr>
    </w:p>
    <w:p w14:paraId="4BB951B0" w14:textId="77777777" w:rsidR="002A04CF" w:rsidRDefault="002A04CF" w:rsidP="005D42D6">
      <w:pPr>
        <w:spacing w:after="0" w:line="240" w:lineRule="auto"/>
        <w:jc w:val="both"/>
        <w:rPr>
          <w:rFonts w:ascii="Segoe UI" w:hAnsi="Segoe UI" w:cs="Segoe UI"/>
          <w:sz w:val="24"/>
          <w:szCs w:val="24"/>
          <w:lang w:val="ro-RO"/>
        </w:rPr>
      </w:pPr>
    </w:p>
    <w:p w14:paraId="468DA76F" w14:textId="77777777" w:rsidR="0024587B" w:rsidRDefault="0024587B" w:rsidP="005D42D6">
      <w:pPr>
        <w:spacing w:after="0" w:line="240" w:lineRule="auto"/>
        <w:jc w:val="both"/>
        <w:rPr>
          <w:rFonts w:ascii="Segoe UI" w:hAnsi="Segoe UI" w:cs="Segoe UI"/>
          <w:sz w:val="24"/>
          <w:szCs w:val="24"/>
          <w:lang w:val="ro-RO"/>
        </w:rPr>
      </w:pPr>
    </w:p>
    <w:p w14:paraId="664FD7F7" w14:textId="77777777" w:rsidR="0024587B" w:rsidRDefault="0024587B" w:rsidP="005D42D6">
      <w:pPr>
        <w:spacing w:after="0" w:line="240" w:lineRule="auto"/>
        <w:jc w:val="both"/>
        <w:rPr>
          <w:rFonts w:ascii="Segoe UI" w:hAnsi="Segoe UI" w:cs="Segoe UI"/>
          <w:sz w:val="24"/>
          <w:szCs w:val="24"/>
          <w:lang w:val="ro-RO"/>
        </w:rPr>
      </w:pPr>
    </w:p>
    <w:p w14:paraId="143EF648" w14:textId="77777777" w:rsidR="0024587B" w:rsidRDefault="0024587B" w:rsidP="005D42D6">
      <w:pPr>
        <w:spacing w:after="0" w:line="240" w:lineRule="auto"/>
        <w:jc w:val="both"/>
        <w:rPr>
          <w:rFonts w:ascii="Segoe UI" w:hAnsi="Segoe UI" w:cs="Segoe UI"/>
          <w:sz w:val="24"/>
          <w:szCs w:val="24"/>
          <w:lang w:val="ro-RO"/>
        </w:rPr>
      </w:pPr>
    </w:p>
    <w:p w14:paraId="5A5FA67D" w14:textId="77777777" w:rsidR="0024587B" w:rsidRDefault="0024587B" w:rsidP="005D42D6">
      <w:pPr>
        <w:spacing w:after="0" w:line="240" w:lineRule="auto"/>
        <w:jc w:val="both"/>
        <w:rPr>
          <w:rFonts w:ascii="Segoe UI" w:hAnsi="Segoe UI" w:cs="Segoe UI"/>
          <w:sz w:val="24"/>
          <w:szCs w:val="24"/>
          <w:lang w:val="ro-RO"/>
        </w:rPr>
      </w:pPr>
    </w:p>
    <w:p w14:paraId="13129764" w14:textId="77777777" w:rsidR="0024587B" w:rsidRDefault="0024587B" w:rsidP="005D42D6">
      <w:pPr>
        <w:spacing w:after="0" w:line="240" w:lineRule="auto"/>
        <w:jc w:val="both"/>
        <w:rPr>
          <w:rFonts w:ascii="Segoe UI" w:hAnsi="Segoe UI" w:cs="Segoe UI"/>
          <w:sz w:val="24"/>
          <w:szCs w:val="24"/>
          <w:lang w:val="ro-RO"/>
        </w:rPr>
      </w:pPr>
    </w:p>
    <w:p w14:paraId="6BB2593B" w14:textId="77777777" w:rsidR="0024587B" w:rsidRDefault="0024587B" w:rsidP="005D42D6">
      <w:pPr>
        <w:spacing w:after="0" w:line="240" w:lineRule="auto"/>
        <w:jc w:val="both"/>
        <w:rPr>
          <w:rFonts w:ascii="Segoe UI" w:hAnsi="Segoe UI" w:cs="Segoe UI"/>
          <w:sz w:val="24"/>
          <w:szCs w:val="24"/>
          <w:lang w:val="ro-RO"/>
        </w:rPr>
      </w:pPr>
    </w:p>
    <w:p w14:paraId="4F489727" w14:textId="77777777" w:rsidR="0024587B" w:rsidRDefault="0024587B" w:rsidP="005D42D6">
      <w:pPr>
        <w:spacing w:after="0" w:line="240" w:lineRule="auto"/>
        <w:jc w:val="both"/>
        <w:rPr>
          <w:rFonts w:ascii="Segoe UI" w:hAnsi="Segoe UI" w:cs="Segoe UI"/>
          <w:sz w:val="24"/>
          <w:szCs w:val="24"/>
          <w:lang w:val="ro-RO"/>
        </w:rPr>
      </w:pPr>
    </w:p>
    <w:p w14:paraId="3B1E9079" w14:textId="77777777" w:rsidR="0024587B" w:rsidRDefault="0024587B" w:rsidP="005D42D6">
      <w:pPr>
        <w:spacing w:after="0" w:line="240" w:lineRule="auto"/>
        <w:jc w:val="both"/>
        <w:rPr>
          <w:rFonts w:ascii="Segoe UI" w:hAnsi="Segoe UI" w:cs="Segoe UI"/>
          <w:sz w:val="24"/>
          <w:szCs w:val="24"/>
          <w:lang w:val="ro-RO"/>
        </w:rPr>
      </w:pPr>
    </w:p>
    <w:p w14:paraId="7800D9AB" w14:textId="77777777" w:rsidR="0024587B" w:rsidRDefault="0024587B" w:rsidP="005D42D6">
      <w:pPr>
        <w:spacing w:after="0" w:line="240" w:lineRule="auto"/>
        <w:jc w:val="both"/>
        <w:rPr>
          <w:rFonts w:ascii="Segoe UI" w:hAnsi="Segoe UI" w:cs="Segoe UI"/>
          <w:sz w:val="24"/>
          <w:szCs w:val="24"/>
          <w:lang w:val="ro-RO"/>
        </w:rPr>
      </w:pPr>
    </w:p>
    <w:p w14:paraId="73C3A2B1" w14:textId="77777777" w:rsidR="0024587B" w:rsidRDefault="0024587B" w:rsidP="005D42D6">
      <w:pPr>
        <w:spacing w:after="0" w:line="240" w:lineRule="auto"/>
        <w:jc w:val="both"/>
        <w:rPr>
          <w:rFonts w:ascii="Segoe UI" w:hAnsi="Segoe UI" w:cs="Segoe UI"/>
          <w:sz w:val="24"/>
          <w:szCs w:val="24"/>
          <w:lang w:val="ro-RO"/>
        </w:rPr>
      </w:pPr>
    </w:p>
    <w:p w14:paraId="06E4AE94" w14:textId="77777777" w:rsidR="0024587B" w:rsidRDefault="0024587B" w:rsidP="005D42D6">
      <w:pPr>
        <w:spacing w:after="0" w:line="240" w:lineRule="auto"/>
        <w:jc w:val="both"/>
        <w:rPr>
          <w:rFonts w:ascii="Segoe UI" w:hAnsi="Segoe UI" w:cs="Segoe UI"/>
          <w:sz w:val="24"/>
          <w:szCs w:val="24"/>
          <w:lang w:val="ro-RO"/>
        </w:rPr>
      </w:pPr>
    </w:p>
    <w:p w14:paraId="1A087A09" w14:textId="66D8907D" w:rsidR="00980937" w:rsidRPr="00FB272B" w:rsidRDefault="00980937" w:rsidP="00980937">
      <w:pPr>
        <w:jc w:val="center"/>
        <w:rPr>
          <w:rFonts w:ascii="Segoe UI" w:hAnsi="Segoe UI" w:cs="Segoe UI"/>
          <w:b/>
          <w:bCs/>
          <w:sz w:val="28"/>
          <w:szCs w:val="28"/>
        </w:rPr>
      </w:pPr>
      <w:r w:rsidRPr="00FB272B">
        <w:rPr>
          <w:rFonts w:ascii="Segoe UI" w:hAnsi="Segoe UI" w:cs="Segoe UI"/>
          <w:b/>
          <w:bCs/>
          <w:sz w:val="28"/>
          <w:szCs w:val="28"/>
        </w:rPr>
        <w:lastRenderedPageBreak/>
        <w:t>LANGUAGE AS A THINKING DEVICE IN SHAKESPEARE’S HAMLET. A DISCURSIVE INTERPRETATION OF THE “TO BE OR NOT TO BE” SOLILOQUY</w:t>
      </w:r>
      <w:r w:rsidRPr="00FB272B">
        <w:rPr>
          <w:rStyle w:val="Referinnotdesubsol"/>
          <w:rFonts w:ascii="Segoe UI" w:hAnsi="Segoe UI" w:cs="Segoe UI"/>
          <w:sz w:val="28"/>
          <w:szCs w:val="28"/>
        </w:rPr>
        <w:footnoteReference w:id="7"/>
      </w:r>
    </w:p>
    <w:p w14:paraId="523E742D" w14:textId="77777777" w:rsidR="00980937" w:rsidRPr="00D94DE0" w:rsidRDefault="00980937" w:rsidP="00980937">
      <w:pPr>
        <w:pStyle w:val="Frspaiere"/>
        <w:rPr>
          <w:rFonts w:ascii="Segoe UI" w:hAnsi="Segoe UI" w:cs="Segoe UI"/>
        </w:rPr>
      </w:pPr>
    </w:p>
    <w:p w14:paraId="1F39D285" w14:textId="77777777" w:rsidR="00980937" w:rsidRPr="00D94DE0" w:rsidRDefault="00980937" w:rsidP="00980937">
      <w:pPr>
        <w:pStyle w:val="Frspaiere"/>
        <w:rPr>
          <w:rFonts w:ascii="Segoe UI" w:hAnsi="Segoe UI" w:cs="Segoe UI"/>
        </w:rPr>
      </w:pPr>
    </w:p>
    <w:p w14:paraId="40FBB212" w14:textId="77777777" w:rsidR="00980937" w:rsidRPr="00FB272B" w:rsidRDefault="00980937" w:rsidP="00980937">
      <w:pPr>
        <w:spacing w:after="0" w:line="240" w:lineRule="auto"/>
        <w:jc w:val="center"/>
        <w:rPr>
          <w:rFonts w:ascii="Segoe UI" w:hAnsi="Segoe UI" w:cs="Segoe UI"/>
          <w:b/>
          <w:bCs/>
          <w:lang w:val="it-IT"/>
        </w:rPr>
      </w:pPr>
      <w:r w:rsidRPr="00FB272B">
        <w:rPr>
          <w:rFonts w:ascii="Segoe UI" w:hAnsi="Segoe UI" w:cs="Segoe UI"/>
          <w:b/>
          <w:bCs/>
          <w:lang w:val="it-IT"/>
        </w:rPr>
        <w:t>Alexandra - Andreea CÎNDEA</w:t>
      </w:r>
    </w:p>
    <w:p w14:paraId="12EB4092" w14:textId="04EB9FC6" w:rsidR="00980937" w:rsidRDefault="00980937" w:rsidP="00980937">
      <w:pPr>
        <w:spacing w:after="0" w:line="240" w:lineRule="auto"/>
        <w:jc w:val="center"/>
        <w:rPr>
          <w:rFonts w:ascii="Segoe UI" w:hAnsi="Segoe UI" w:cs="Segoe UI"/>
          <w:lang w:val="it-IT"/>
        </w:rPr>
      </w:pPr>
      <w:r w:rsidRPr="00FB272B">
        <w:rPr>
          <w:rFonts w:ascii="Segoe UI" w:hAnsi="Segoe UI" w:cs="Segoe UI"/>
          <w:i/>
          <w:iCs/>
          <w:lang w:val="it-IT"/>
        </w:rPr>
        <w:t>1 Decembrie 1918</w:t>
      </w:r>
      <w:r w:rsidRPr="00FB272B">
        <w:rPr>
          <w:rFonts w:ascii="Segoe UI" w:hAnsi="Segoe UI" w:cs="Segoe UI"/>
          <w:lang w:val="it-IT"/>
        </w:rPr>
        <w:t xml:space="preserve"> </w:t>
      </w:r>
      <w:r>
        <w:rPr>
          <w:rFonts w:ascii="Segoe UI" w:hAnsi="Segoe UI" w:cs="Segoe UI"/>
          <w:lang w:val="it-IT"/>
        </w:rPr>
        <w:t xml:space="preserve">University </w:t>
      </w:r>
      <w:r w:rsidRPr="00FB272B">
        <w:rPr>
          <w:rFonts w:ascii="Segoe UI" w:hAnsi="Segoe UI" w:cs="Segoe UI"/>
          <w:lang w:val="it-IT"/>
        </w:rPr>
        <w:t>of Alba Iulia</w:t>
      </w:r>
      <w:r w:rsidR="006819AF">
        <w:rPr>
          <w:rFonts w:ascii="Segoe UI" w:hAnsi="Segoe UI" w:cs="Segoe UI"/>
          <w:lang w:val="it-IT"/>
        </w:rPr>
        <w:t>, Romania</w:t>
      </w:r>
    </w:p>
    <w:p w14:paraId="646F1D2A" w14:textId="77777777" w:rsidR="00980937" w:rsidRPr="00435D65" w:rsidRDefault="00980937" w:rsidP="00980937">
      <w:pPr>
        <w:pStyle w:val="Frspaiere"/>
        <w:rPr>
          <w:rFonts w:ascii="Segoe UI" w:hAnsi="Segoe UI" w:cs="Segoe UI"/>
          <w:lang w:val="it-IT"/>
        </w:rPr>
      </w:pPr>
    </w:p>
    <w:p w14:paraId="5D9D8AF4" w14:textId="77777777" w:rsidR="00980937" w:rsidRPr="00435D65" w:rsidRDefault="00980937" w:rsidP="00980937">
      <w:pPr>
        <w:pStyle w:val="Frspaiere"/>
        <w:rPr>
          <w:rFonts w:ascii="Segoe UI" w:hAnsi="Segoe UI" w:cs="Segoe UI"/>
          <w:lang w:val="it-IT"/>
        </w:rPr>
      </w:pPr>
    </w:p>
    <w:p w14:paraId="15BEAF13" w14:textId="77777777" w:rsidR="00980937" w:rsidRPr="00BC035A" w:rsidRDefault="00980937" w:rsidP="00980937">
      <w:pPr>
        <w:pStyle w:val="Frspaiere"/>
        <w:jc w:val="both"/>
        <w:rPr>
          <w:rFonts w:ascii="Segoe UI" w:hAnsi="Segoe UI" w:cs="Segoe UI"/>
          <w:b/>
          <w:bCs/>
        </w:rPr>
      </w:pPr>
      <w:r w:rsidRPr="00BC035A">
        <w:rPr>
          <w:rFonts w:ascii="Segoe UI" w:hAnsi="Segoe UI" w:cs="Segoe UI"/>
          <w:b/>
          <w:bCs/>
        </w:rPr>
        <w:t>Abstract</w:t>
      </w:r>
    </w:p>
    <w:p w14:paraId="4F4F2512" w14:textId="77777777" w:rsidR="00980937" w:rsidRPr="00980937" w:rsidRDefault="00980937" w:rsidP="00980937">
      <w:pPr>
        <w:pStyle w:val="Frspaiere"/>
        <w:jc w:val="both"/>
        <w:rPr>
          <w:rFonts w:ascii="Segoe UI" w:hAnsi="Segoe UI" w:cs="Segoe UI"/>
          <w:i/>
          <w:iCs/>
          <w:shd w:val="clear" w:color="auto" w:fill="FFFFFF"/>
        </w:rPr>
      </w:pPr>
      <w:r w:rsidRPr="00980937">
        <w:rPr>
          <w:rFonts w:ascii="Segoe UI" w:hAnsi="Segoe UI" w:cs="Segoe UI"/>
          <w:i/>
          <w:iCs/>
          <w:shd w:val="clear" w:color="auto" w:fill="FFFFFF"/>
        </w:rPr>
        <w:t xml:space="preserve">This essay explores the role of language as a thinking device in Shakespeare's Hamlet, </w:t>
      </w:r>
      <w:r w:rsidRPr="00980937">
        <w:rPr>
          <w:rFonts w:ascii="Segoe UI" w:hAnsi="Segoe UI" w:cs="Segoe UI"/>
          <w:i/>
          <w:iCs/>
        </w:rPr>
        <w:t xml:space="preserve">proposing </w:t>
      </w:r>
      <w:r w:rsidRPr="00980937">
        <w:rPr>
          <w:rFonts w:ascii="Segoe UI" w:hAnsi="Segoe UI" w:cs="Segoe UI"/>
          <w:i/>
          <w:iCs/>
          <w:shd w:val="clear" w:color="auto" w:fill="FFFFFF"/>
        </w:rPr>
        <w:t xml:space="preserve">a discursive interpretation of the “To be or not to be” soliloquy. Theatre plays, as a form of drama, serve as a unique medium for the exchange of ideas, </w:t>
      </w:r>
      <w:proofErr w:type="gramStart"/>
      <w:r w:rsidRPr="00980937">
        <w:rPr>
          <w:rFonts w:ascii="Segoe UI" w:hAnsi="Segoe UI" w:cs="Segoe UI"/>
          <w:i/>
          <w:iCs/>
          <w:shd w:val="clear" w:color="auto" w:fill="FFFFFF"/>
        </w:rPr>
        <w:t>emotions</w:t>
      </w:r>
      <w:proofErr w:type="gramEnd"/>
      <w:r w:rsidRPr="00980937">
        <w:rPr>
          <w:rFonts w:ascii="Segoe UI" w:hAnsi="Segoe UI" w:cs="Segoe UI"/>
          <w:i/>
          <w:iCs/>
          <w:shd w:val="clear" w:color="auto" w:fill="FFFFFF"/>
        </w:rPr>
        <w:t xml:space="preserve"> and thoughts. The soliloquy</w:t>
      </w:r>
      <w:proofErr w:type="gramStart"/>
      <w:r w:rsidRPr="00980937">
        <w:rPr>
          <w:rFonts w:ascii="Segoe UI" w:hAnsi="Segoe UI" w:cs="Segoe UI"/>
          <w:i/>
          <w:iCs/>
          <w:shd w:val="clear" w:color="auto" w:fill="FFFFFF"/>
        </w:rPr>
        <w:t>, in particular, allows</w:t>
      </w:r>
      <w:proofErr w:type="gramEnd"/>
      <w:r w:rsidRPr="00980937">
        <w:rPr>
          <w:rFonts w:ascii="Segoe UI" w:hAnsi="Segoe UI" w:cs="Segoe UI"/>
          <w:i/>
          <w:iCs/>
          <w:shd w:val="clear" w:color="auto" w:fill="FFFFFF"/>
        </w:rPr>
        <w:t xml:space="preserve"> characters to express their innermost reflections and provides a platform for self-analysis and contemplation. The essay begins by examining the genre of theatre plays and the various types of exchanges involved, emphasizing the significance of soliloquies in conveying the character's internal thinking process. These solitary monologues offer insights into a character's psyche, revealing their thoughts and feelings with utmost clarity. A pivotal moment in Hamlet is </w:t>
      </w:r>
      <w:proofErr w:type="spellStart"/>
      <w:r w:rsidRPr="00980937">
        <w:rPr>
          <w:rFonts w:ascii="Segoe UI" w:hAnsi="Segoe UI" w:cs="Segoe UI"/>
          <w:i/>
          <w:iCs/>
          <w:shd w:val="clear" w:color="auto" w:fill="FFFFFF"/>
        </w:rPr>
        <w:t>analysed</w:t>
      </w:r>
      <w:proofErr w:type="spellEnd"/>
      <w:r w:rsidRPr="00980937">
        <w:rPr>
          <w:rFonts w:ascii="Segoe UI" w:hAnsi="Segoe UI" w:cs="Segoe UI"/>
          <w:i/>
          <w:iCs/>
          <w:shd w:val="clear" w:color="auto" w:fill="FFFFFF"/>
        </w:rPr>
        <w:t xml:space="preserve"> based on the famous "To be or not to be" </w:t>
      </w:r>
      <w:bookmarkStart w:id="20" w:name="_Hlk151136968"/>
      <w:r w:rsidRPr="00980937">
        <w:rPr>
          <w:rFonts w:ascii="Segoe UI" w:hAnsi="Segoe UI" w:cs="Segoe UI"/>
          <w:i/>
          <w:iCs/>
          <w:shd w:val="clear" w:color="auto" w:fill="FFFFFF"/>
        </w:rPr>
        <w:t>soliloquy</w:t>
      </w:r>
      <w:bookmarkEnd w:id="20"/>
      <w:r w:rsidRPr="00980937">
        <w:rPr>
          <w:rFonts w:ascii="Segoe UI" w:hAnsi="Segoe UI" w:cs="Segoe UI"/>
          <w:i/>
          <w:iCs/>
          <w:shd w:val="clear" w:color="auto" w:fill="FFFFFF"/>
        </w:rPr>
        <w:t xml:space="preserve">, serving as a profound exploration of life's meaning and the existential ponderings of the protagonist. Through a close examination of linguistic elements, such as the use of infinitives in an adversative relation, the essay highlights how language functions as a tool for </w:t>
      </w:r>
      <w:bookmarkStart w:id="21" w:name="_Hlk151137187"/>
      <w:r w:rsidRPr="00980937">
        <w:rPr>
          <w:rFonts w:ascii="Segoe UI" w:hAnsi="Segoe UI" w:cs="Segoe UI"/>
          <w:i/>
          <w:iCs/>
          <w:shd w:val="clear" w:color="auto" w:fill="FFFFFF"/>
        </w:rPr>
        <w:t xml:space="preserve">philosophical reflection </w:t>
      </w:r>
      <w:bookmarkEnd w:id="21"/>
      <w:r w:rsidRPr="00980937">
        <w:rPr>
          <w:rFonts w:ascii="Segoe UI" w:hAnsi="Segoe UI" w:cs="Segoe UI"/>
          <w:i/>
          <w:iCs/>
          <w:shd w:val="clear" w:color="auto" w:fill="FFFFFF"/>
        </w:rPr>
        <w:t xml:space="preserve">and decision-making. Moreover, the essay </w:t>
      </w:r>
      <w:r w:rsidRPr="00980937">
        <w:rPr>
          <w:rFonts w:ascii="Segoe UI" w:hAnsi="Segoe UI" w:cs="Segoe UI"/>
          <w:i/>
          <w:iCs/>
          <w:shd w:val="clear" w:color="auto" w:fill="FFFFFF"/>
        </w:rPr>
        <w:lastRenderedPageBreak/>
        <w:t xml:space="preserve">delves into the representation of practices and actions within the text. It explores how language is </w:t>
      </w:r>
      <w:proofErr w:type="spellStart"/>
      <w:r w:rsidRPr="00980937">
        <w:rPr>
          <w:rFonts w:ascii="Segoe UI" w:hAnsi="Segoe UI" w:cs="Segoe UI"/>
          <w:i/>
          <w:iCs/>
          <w:shd w:val="clear" w:color="auto" w:fill="FFFFFF"/>
        </w:rPr>
        <w:t>utilised</w:t>
      </w:r>
      <w:proofErr w:type="spellEnd"/>
      <w:r w:rsidRPr="00980937">
        <w:rPr>
          <w:rFonts w:ascii="Segoe UI" w:hAnsi="Segoe UI" w:cs="Segoe UI"/>
          <w:i/>
          <w:iCs/>
          <w:shd w:val="clear" w:color="auto" w:fill="FFFFFF"/>
        </w:rPr>
        <w:t xml:space="preserve"> to shape and construct identities. By </w:t>
      </w:r>
      <w:proofErr w:type="spellStart"/>
      <w:r w:rsidRPr="00980937">
        <w:rPr>
          <w:rFonts w:ascii="Segoe UI" w:hAnsi="Segoe UI" w:cs="Segoe UI"/>
          <w:i/>
          <w:iCs/>
          <w:shd w:val="clear" w:color="auto" w:fill="FFFFFF"/>
        </w:rPr>
        <w:t>analysing</w:t>
      </w:r>
      <w:proofErr w:type="spellEnd"/>
      <w:r w:rsidRPr="00980937">
        <w:rPr>
          <w:rFonts w:ascii="Segoe UI" w:hAnsi="Segoe UI" w:cs="Segoe UI"/>
          <w:i/>
          <w:iCs/>
          <w:shd w:val="clear" w:color="auto" w:fill="FFFFFF"/>
        </w:rPr>
        <w:t xml:space="preserve"> the soliloquy in relation to Hamlet's character development, the essay uncovers how the intricate web of language has the power to both reveal and conceal the true self. Lastly, the essay touches upon the potential impact of language on relationships. It considers how the soliloquy allows characters to engage in an intimate dialogue with themselves and, consequently, influences their interactions with others. Through language, individuals forge connections or distance themselves from those around them, thereby shaping the dynamics of their relationships. Ultimately, this essay argues that language, particularly manifest in the soliloquy, serves as a window into the minds of the characters in </w:t>
      </w:r>
      <w:bookmarkStart w:id="22" w:name="_Hlk151137215"/>
      <w:r w:rsidRPr="00980937">
        <w:rPr>
          <w:rFonts w:ascii="Segoe UI" w:hAnsi="Segoe UI" w:cs="Segoe UI"/>
          <w:i/>
          <w:iCs/>
          <w:shd w:val="clear" w:color="auto" w:fill="FFFFFF"/>
        </w:rPr>
        <w:t xml:space="preserve">Shakespeare’s </w:t>
      </w:r>
      <w:bookmarkEnd w:id="22"/>
      <w:r w:rsidRPr="00980937">
        <w:rPr>
          <w:rFonts w:ascii="Segoe UI" w:hAnsi="Segoe UI" w:cs="Segoe UI"/>
          <w:i/>
          <w:iCs/>
          <w:shd w:val="clear" w:color="auto" w:fill="FFFFFF"/>
        </w:rPr>
        <w:t>Hamlet, providing a means for introspection, self-discovery, and the construction of relationships.</w:t>
      </w:r>
    </w:p>
    <w:p w14:paraId="10653CBA" w14:textId="77777777" w:rsidR="00980937" w:rsidRPr="00980937" w:rsidRDefault="00980937" w:rsidP="00980937">
      <w:pPr>
        <w:spacing w:line="240" w:lineRule="auto"/>
        <w:jc w:val="both"/>
        <w:rPr>
          <w:rFonts w:ascii="Segoe UI" w:hAnsi="Segoe UI" w:cs="Segoe UI"/>
          <w:i/>
          <w:iCs/>
          <w:shd w:val="clear" w:color="auto" w:fill="FFFFFF"/>
        </w:rPr>
      </w:pPr>
      <w:r w:rsidRPr="00980937">
        <w:rPr>
          <w:rFonts w:ascii="Segoe UI" w:hAnsi="Segoe UI" w:cs="Segoe UI"/>
          <w:b/>
          <w:bCs/>
          <w:shd w:val="clear" w:color="auto" w:fill="FFFFFF"/>
        </w:rPr>
        <w:t>Keywords</w:t>
      </w:r>
      <w:r w:rsidRPr="00980937">
        <w:rPr>
          <w:rFonts w:ascii="Segoe UI" w:hAnsi="Segoe UI" w:cs="Segoe UI"/>
          <w:shd w:val="clear" w:color="auto" w:fill="FFFFFF"/>
        </w:rPr>
        <w:t>:</w:t>
      </w:r>
      <w:r w:rsidRPr="00980937">
        <w:rPr>
          <w:rFonts w:ascii="Segoe UI" w:hAnsi="Segoe UI" w:cs="Segoe UI"/>
          <w:i/>
          <w:iCs/>
          <w:shd w:val="clear" w:color="auto" w:fill="FFFFFF"/>
        </w:rPr>
        <w:t xml:space="preserve"> soliloquy; discourse analysis; Hamlet; language; Shakespeare.</w:t>
      </w:r>
    </w:p>
    <w:p w14:paraId="16D76FE8" w14:textId="77777777" w:rsidR="00980937" w:rsidRPr="00435D65" w:rsidRDefault="00980937" w:rsidP="00D76C7E">
      <w:pPr>
        <w:pStyle w:val="Frspaiere"/>
        <w:rPr>
          <w:rFonts w:ascii="Segoe UI" w:hAnsi="Segoe UI" w:cs="Segoe UI"/>
          <w:shd w:val="clear" w:color="auto" w:fill="FFFFFF"/>
        </w:rPr>
      </w:pPr>
    </w:p>
    <w:p w14:paraId="4ACE9EB2" w14:textId="77777777" w:rsidR="00D76C7E" w:rsidRPr="00435D65" w:rsidRDefault="00D76C7E" w:rsidP="00D76C7E">
      <w:pPr>
        <w:pStyle w:val="Frspaiere"/>
        <w:rPr>
          <w:rFonts w:ascii="Segoe UI" w:hAnsi="Segoe UI" w:cs="Segoe UI"/>
          <w:shd w:val="clear" w:color="auto" w:fill="FFFFFF"/>
        </w:rPr>
      </w:pPr>
    </w:p>
    <w:p w14:paraId="61ECE3EE" w14:textId="77777777" w:rsidR="00980937" w:rsidRPr="00435D65" w:rsidRDefault="00980937" w:rsidP="00435D65">
      <w:pPr>
        <w:jc w:val="both"/>
        <w:rPr>
          <w:rFonts w:ascii="Segoe UI" w:hAnsi="Segoe UI" w:cs="Segoe UI"/>
          <w:b/>
          <w:bCs/>
          <w:sz w:val="24"/>
          <w:szCs w:val="24"/>
          <w:shd w:val="clear" w:color="auto" w:fill="FFFFFF"/>
        </w:rPr>
      </w:pPr>
      <w:r w:rsidRPr="00435D65">
        <w:rPr>
          <w:rFonts w:ascii="Segoe UI" w:hAnsi="Segoe UI" w:cs="Segoe UI"/>
          <w:b/>
          <w:bCs/>
          <w:sz w:val="24"/>
          <w:szCs w:val="24"/>
          <w:shd w:val="clear" w:color="auto" w:fill="FFFFFF"/>
        </w:rPr>
        <w:t>Introduction: Exploring Theatre Plays as a Form of Drama</w:t>
      </w:r>
    </w:p>
    <w:p w14:paraId="57F11AB2"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In exploring the intricate tapestry of Shakespeare`s </w:t>
      </w:r>
      <w:r w:rsidRPr="0070242A">
        <w:rPr>
          <w:rFonts w:ascii="Segoe UI" w:hAnsi="Segoe UI" w:cs="Segoe UI"/>
          <w:i/>
          <w:iCs/>
          <w:sz w:val="24"/>
          <w:szCs w:val="24"/>
          <w:shd w:val="clear" w:color="auto" w:fill="FFFFFF"/>
        </w:rPr>
        <w:t>Hamlet</w:t>
      </w:r>
      <w:r w:rsidRPr="0070242A">
        <w:rPr>
          <w:rFonts w:ascii="Segoe UI" w:hAnsi="Segoe UI" w:cs="Segoe UI"/>
          <w:sz w:val="24"/>
          <w:szCs w:val="24"/>
          <w:shd w:val="clear" w:color="auto" w:fill="FFFFFF"/>
        </w:rPr>
        <w:t xml:space="preserve">, the interplay between language and cognition emerges as a central theme, drawing the reader into a profound examination of human thought and existential contemplation. This essay embarks on a discursive interpretation of the renowned “To be or not to be” soliloquy, unraveling the complexities embedded in the protagonist’s introspective discourse. The choice of this topic stems from a deep-seated fascination with the nuanced role of language as a thinking device in literature and its capacity to illuminate the intricacies of human consciousness. The exploration of linguistic introspection aligns with a commitment to unraveling the intricacies of literary expression and its profound impact on our understanding of the human experience. As the essay delves into the soliloquy, a critical lens is applied to the concept of existential identity, revealing how </w:t>
      </w:r>
      <w:r w:rsidRPr="0070242A">
        <w:rPr>
          <w:rFonts w:ascii="Segoe UI" w:hAnsi="Segoe UI" w:cs="Segoe UI"/>
          <w:sz w:val="24"/>
          <w:szCs w:val="24"/>
          <w:shd w:val="clear" w:color="auto" w:fill="FFFFFF"/>
        </w:rPr>
        <w:lastRenderedPageBreak/>
        <w:t xml:space="preserve">Hamlet’s linguistic journey mirrors broader existential inquiries. The relevance of this text lies in its timeless exploration of the human condition, offering a rich landscape to investigate the interconnections between language, cognition, and profound existential questioning. </w:t>
      </w:r>
    </w:p>
    <w:p w14:paraId="5799F475" w14:textId="77777777" w:rsidR="00980937" w:rsidRPr="0070242A" w:rsidRDefault="00980937" w:rsidP="00980937">
      <w:pPr>
        <w:spacing w:after="0" w:line="240" w:lineRule="auto"/>
        <w:jc w:val="both"/>
        <w:rPr>
          <w:rFonts w:ascii="Segoe UI" w:hAnsi="Segoe UI" w:cs="Segoe UI"/>
          <w:color w:val="FF0000"/>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Theatre plays, as a form of drama, have long captivated audiences through their unique portrayal of fictional worlds and complex characters. An essential aspect of these plays is the use of language to convey thoughts, emotions, and motivations. William Shakespeare's Hamlet, a classical tragedy, exemplifies how intricate language can become a thinking device for both characters and readers.</w:t>
      </w:r>
      <w:r w:rsidRPr="0070242A">
        <w:rPr>
          <w:rFonts w:ascii="Segoe UI" w:hAnsi="Segoe UI" w:cs="Segoe UI"/>
        </w:rPr>
        <w:t xml:space="preserve"> </w:t>
      </w:r>
      <w:bookmarkStart w:id="23" w:name="_Int_YxEfZ2rF"/>
      <w:r w:rsidRPr="0070242A">
        <w:rPr>
          <w:rFonts w:ascii="Segoe UI" w:hAnsi="Segoe UI" w:cs="Segoe UI"/>
          <w:sz w:val="24"/>
          <w:szCs w:val="24"/>
          <w:shd w:val="clear" w:color="auto" w:fill="FFFFFF"/>
        </w:rPr>
        <w:t>Soliloquies in Shakespeare's Hamlet depict a character who is alone and grappling with their own internal conflict, expressing their feelings and thoughts regarding the nature of humanity.</w:t>
      </w:r>
      <w:bookmarkEnd w:id="23"/>
      <w:r w:rsidRPr="0070242A">
        <w:rPr>
          <w:rFonts w:ascii="Segoe UI" w:hAnsi="Segoe UI" w:cs="Segoe UI"/>
          <w:sz w:val="24"/>
          <w:szCs w:val="24"/>
          <w:shd w:val="clear" w:color="auto" w:fill="FFFFFF"/>
        </w:rPr>
        <w:t xml:space="preserve"> This paper combines the theories of discourse and psycholinguistic perspective to analyze literary works. </w:t>
      </w:r>
    </w:p>
    <w:p w14:paraId="48440585" w14:textId="77777777" w:rsidR="00980937"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A soliloquy is a device commonly used in literature and theatre, where a character expresses their thoughts and emotions without directly addressing anyone else. It is believed that soliloquies are important </w:t>
      </w:r>
      <w:proofErr w:type="gramStart"/>
      <w:r w:rsidRPr="0070242A">
        <w:rPr>
          <w:rFonts w:ascii="Segoe UI" w:hAnsi="Segoe UI" w:cs="Segoe UI"/>
          <w:sz w:val="24"/>
          <w:szCs w:val="24"/>
          <w:shd w:val="clear" w:color="auto" w:fill="FFFFFF"/>
        </w:rPr>
        <w:t>in order to</w:t>
      </w:r>
      <w:proofErr w:type="gramEnd"/>
      <w:r w:rsidRPr="0070242A">
        <w:rPr>
          <w:rFonts w:ascii="Segoe UI" w:hAnsi="Segoe UI" w:cs="Segoe UI"/>
          <w:sz w:val="24"/>
          <w:szCs w:val="24"/>
          <w:shd w:val="clear" w:color="auto" w:fill="FFFFFF"/>
        </w:rPr>
        <w:t xml:space="preserve"> provide the audience with a clear understanding of the character's mindset. Soliloquies were frequently used in dramas but fell out of favor as realism became more prominent in the late 18th century. Typically, a soliloquy is delivered in blank verse, which is a form of unrhymed poetry. The essential condition for a soliloquy is that the character must be alone on stage, separate from the other characters, as they voice their deepest thoughts. Playwrights employ the dramatic technique of soliloquy to create a sense of psychological depth in the character, as they reveal their most intimate thoughts and feelings.</w:t>
      </w:r>
    </w:p>
    <w:p w14:paraId="7494910F" w14:textId="77777777" w:rsidR="00980937" w:rsidRPr="00D1404E" w:rsidRDefault="00980937" w:rsidP="00980937">
      <w:pPr>
        <w:spacing w:after="0" w:line="240" w:lineRule="auto"/>
        <w:jc w:val="both"/>
        <w:rPr>
          <w:rFonts w:ascii="Segoe UI" w:hAnsi="Segoe UI" w:cs="Segoe UI"/>
          <w:shd w:val="clear" w:color="auto" w:fill="FFFFFF"/>
        </w:rPr>
      </w:pPr>
    </w:p>
    <w:p w14:paraId="028DF32D" w14:textId="0493988C" w:rsidR="00980937" w:rsidRPr="00F75078" w:rsidRDefault="00F75078" w:rsidP="00F75078">
      <w:pPr>
        <w:spacing w:line="240" w:lineRule="auto"/>
        <w:jc w:val="both"/>
        <w:rPr>
          <w:rFonts w:ascii="Segoe UI" w:hAnsi="Segoe UI" w:cs="Segoe UI"/>
          <w:b/>
          <w:bCs/>
          <w:sz w:val="24"/>
          <w:szCs w:val="24"/>
          <w:shd w:val="clear" w:color="auto" w:fill="FFFFFF"/>
        </w:rPr>
      </w:pPr>
      <w:r w:rsidRPr="00F75078">
        <w:rPr>
          <w:rFonts w:ascii="Segoe UI" w:hAnsi="Segoe UI" w:cs="Segoe UI"/>
          <w:b/>
          <w:bCs/>
          <w:sz w:val="24"/>
          <w:szCs w:val="24"/>
          <w:shd w:val="clear" w:color="auto" w:fill="FFFFFF"/>
        </w:rPr>
        <w:lastRenderedPageBreak/>
        <w:t xml:space="preserve">1. </w:t>
      </w:r>
      <w:r w:rsidR="00980937" w:rsidRPr="00F75078">
        <w:rPr>
          <w:rFonts w:ascii="Segoe UI" w:hAnsi="Segoe UI" w:cs="Segoe UI"/>
          <w:b/>
          <w:bCs/>
          <w:sz w:val="24"/>
          <w:szCs w:val="24"/>
          <w:shd w:val="clear" w:color="auto" w:fill="FFFFFF"/>
        </w:rPr>
        <w:t>Literature review: A theoretical anchor</w:t>
      </w:r>
    </w:p>
    <w:p w14:paraId="1AB6A93E"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Within the scholarly terrain of linguistics and literary analysis, this essay finds its theoretical anchor in a nuanced exploration of key concepts such as “discourse” and “context”. James Paul Gee's conceptualization of discourse delves into unraveling the intricacies of language within society, intertwining it with social and cultural perspectives on literacy. Within this framework, the dynamics of context, history, culture, discourse, power, and beliefs seamlessly shape the realms of education, literacy, and instructional practices (Gee, 2014).</w:t>
      </w:r>
    </w:p>
    <w:p w14:paraId="6C876339" w14:textId="06040205"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Moreover, the theoretical lens extends to the works of Mikhail Bakhtin, whose theory of dialogism introduces the idea of language as a site of perpetual interaction, reflecting the multifaceted nature of human thought. Bakhtin`s emphasis on the interplay of voices within discourse resonates with the exploration of Hamlet’s soliloquy, where the protagonist engages in an internal dialogue, navigating conflicting perspectives on life, death, and existence (Bakhtin, 1981).</w:t>
      </w:r>
    </w:p>
    <w:p w14:paraId="20F67F4A"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 In alignment with contemporary literary theories, this essay draws inspiration from the works of Judith Butler, particularly her exploration of performativity. Applying Butler’s framework to the soliloquy unveils the performative nature of language, wherein Hamlet’s verbal articulation becomes a transformative act, shaping his identity and influencing the overarching narrative. The interplay of gender, agency, and linguistic performance becomes a focal point, adding layers to the discursive interpretation </w:t>
      </w:r>
      <w:proofErr w:type="gramStart"/>
      <w:r w:rsidRPr="0070242A">
        <w:rPr>
          <w:rFonts w:ascii="Segoe UI" w:hAnsi="Segoe UI" w:cs="Segoe UI"/>
          <w:sz w:val="24"/>
          <w:szCs w:val="24"/>
          <w:shd w:val="clear" w:color="auto" w:fill="FFFFFF"/>
        </w:rPr>
        <w:t>( Li</w:t>
      </w:r>
      <w:proofErr w:type="gramEnd"/>
      <w:r w:rsidRPr="0070242A">
        <w:rPr>
          <w:rFonts w:ascii="Segoe UI" w:hAnsi="Segoe UI" w:cs="Segoe UI"/>
          <w:sz w:val="24"/>
          <w:szCs w:val="24"/>
          <w:shd w:val="clear" w:color="auto" w:fill="FFFFFF"/>
        </w:rPr>
        <w:t xml:space="preserve"> He, 2017).</w:t>
      </w:r>
    </w:p>
    <w:p w14:paraId="2B7DFDD8" w14:textId="77777777" w:rsidR="00980937"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By synthesizing these theoretical frameworks, this essay endeavors to transcend a conventional analysis, offering a comprehensive understanding of language as a thinking device in Hamlet. The eclectic blend of Gee’s sociality, Bakhtin’s dialogism, and Butler’s performativity enriches the interpretative lens, enabling a nuanced exploration of the soliloquy’s </w:t>
      </w:r>
      <w:r w:rsidRPr="0070242A">
        <w:rPr>
          <w:rFonts w:ascii="Segoe UI" w:hAnsi="Segoe UI" w:cs="Segoe UI"/>
          <w:sz w:val="24"/>
          <w:szCs w:val="24"/>
          <w:shd w:val="clear" w:color="auto" w:fill="FFFFFF"/>
        </w:rPr>
        <w:lastRenderedPageBreak/>
        <w:t>profound implications on the intersection of language, thought, and societal constructs.</w:t>
      </w:r>
    </w:p>
    <w:p w14:paraId="1B8017A5" w14:textId="77777777" w:rsidR="00980937" w:rsidRPr="0070242A" w:rsidRDefault="00980937" w:rsidP="00980937">
      <w:pPr>
        <w:spacing w:after="0" w:line="240" w:lineRule="auto"/>
        <w:jc w:val="both"/>
        <w:rPr>
          <w:rFonts w:ascii="Segoe UI" w:hAnsi="Segoe UI" w:cs="Segoe UI"/>
          <w:sz w:val="24"/>
          <w:szCs w:val="24"/>
          <w:shd w:val="clear" w:color="auto" w:fill="FFFFFF"/>
        </w:rPr>
      </w:pPr>
    </w:p>
    <w:p w14:paraId="3C66FD63" w14:textId="5D5C9E79" w:rsidR="00D76C7E" w:rsidRPr="00EF2493" w:rsidRDefault="00EF2493" w:rsidP="00EF2493">
      <w:pPr>
        <w:pStyle w:val="Frspaiere"/>
        <w:jc w:val="both"/>
        <w:rPr>
          <w:rFonts w:ascii="Segoe UI" w:hAnsi="Segoe UI" w:cs="Segoe UI"/>
          <w:b/>
          <w:bCs/>
          <w:sz w:val="24"/>
          <w:szCs w:val="24"/>
          <w:shd w:val="clear" w:color="auto" w:fill="FFFFFF"/>
        </w:rPr>
      </w:pPr>
      <w:r w:rsidRPr="00EF2493">
        <w:rPr>
          <w:rFonts w:ascii="Segoe UI" w:hAnsi="Segoe UI" w:cs="Segoe UI"/>
          <w:b/>
          <w:bCs/>
          <w:sz w:val="24"/>
          <w:szCs w:val="24"/>
          <w:shd w:val="clear" w:color="auto" w:fill="FFFFFF"/>
        </w:rPr>
        <w:t>2.</w:t>
      </w:r>
      <w:r>
        <w:rPr>
          <w:shd w:val="clear" w:color="auto" w:fill="FFFFFF"/>
        </w:rPr>
        <w:t xml:space="preserve"> </w:t>
      </w:r>
      <w:r w:rsidR="00980937" w:rsidRPr="00EF2493">
        <w:rPr>
          <w:rFonts w:ascii="Segoe UI" w:hAnsi="Segoe UI" w:cs="Segoe UI"/>
          <w:b/>
          <w:bCs/>
          <w:sz w:val="24"/>
          <w:szCs w:val="24"/>
          <w:shd w:val="clear" w:color="auto" w:fill="FFFFFF"/>
        </w:rPr>
        <w:t xml:space="preserve">A discourse </w:t>
      </w:r>
      <w:r w:rsidR="00980937" w:rsidRPr="00EF2493">
        <w:rPr>
          <w:rFonts w:ascii="Segoe UI" w:hAnsi="Segoe UI" w:cs="Segoe UI"/>
          <w:b/>
          <w:bCs/>
          <w:sz w:val="24"/>
          <w:szCs w:val="24"/>
        </w:rPr>
        <w:t>approach to</w:t>
      </w:r>
      <w:r w:rsidR="00980937" w:rsidRPr="00EF2493">
        <w:rPr>
          <w:rFonts w:ascii="Segoe UI" w:hAnsi="Segoe UI" w:cs="Segoe UI"/>
          <w:b/>
          <w:bCs/>
          <w:sz w:val="24"/>
          <w:szCs w:val="24"/>
          <w:shd w:val="clear" w:color="auto" w:fill="FFFFFF"/>
        </w:rPr>
        <w:t xml:space="preserve"> Hamlet’s “To be or not to</w:t>
      </w:r>
      <w:r>
        <w:rPr>
          <w:rFonts w:ascii="Segoe UI" w:hAnsi="Segoe UI" w:cs="Segoe UI"/>
          <w:b/>
          <w:bCs/>
          <w:sz w:val="24"/>
          <w:szCs w:val="24"/>
          <w:shd w:val="clear" w:color="auto" w:fill="FFFFFF"/>
        </w:rPr>
        <w:t xml:space="preserve"> </w:t>
      </w:r>
      <w:r w:rsidR="00980937" w:rsidRPr="00EF2493">
        <w:rPr>
          <w:rFonts w:ascii="Segoe UI" w:hAnsi="Segoe UI" w:cs="Segoe UI"/>
          <w:b/>
          <w:bCs/>
          <w:sz w:val="24"/>
          <w:szCs w:val="24"/>
          <w:shd w:val="clear" w:color="auto" w:fill="FFFFFF"/>
        </w:rPr>
        <w:t>be" soliloquy</w:t>
      </w:r>
    </w:p>
    <w:p w14:paraId="597BAB01" w14:textId="4B7F21C1" w:rsidR="00980937" w:rsidRPr="00D1404E" w:rsidRDefault="00980937" w:rsidP="00D61AD5">
      <w:pPr>
        <w:pStyle w:val="Listparagraf"/>
        <w:numPr>
          <w:ilvl w:val="1"/>
          <w:numId w:val="81"/>
        </w:numPr>
        <w:jc w:val="both"/>
        <w:rPr>
          <w:rFonts w:ascii="Segoe UI" w:hAnsi="Segoe UI" w:cs="Segoe UI"/>
          <w:b/>
          <w:bCs/>
          <w:szCs w:val="24"/>
          <w:shd w:val="clear" w:color="auto" w:fill="FFFFFF"/>
        </w:rPr>
      </w:pPr>
      <w:proofErr w:type="spellStart"/>
      <w:r w:rsidRPr="00D1404E">
        <w:rPr>
          <w:rFonts w:ascii="Segoe UI" w:hAnsi="Segoe UI" w:cs="Segoe UI"/>
          <w:b/>
          <w:bCs/>
          <w:szCs w:val="24"/>
          <w:shd w:val="clear" w:color="auto" w:fill="FFFFFF"/>
        </w:rPr>
        <w:t>Voices</w:t>
      </w:r>
      <w:proofErr w:type="spellEnd"/>
      <w:r w:rsidRPr="00D1404E">
        <w:rPr>
          <w:rFonts w:ascii="Segoe UI" w:hAnsi="Segoe UI" w:cs="Segoe UI"/>
          <w:b/>
          <w:bCs/>
          <w:szCs w:val="24"/>
          <w:shd w:val="clear" w:color="auto" w:fill="FFFFFF"/>
        </w:rPr>
        <w:t xml:space="preserve"> </w:t>
      </w:r>
      <w:proofErr w:type="spellStart"/>
      <w:r w:rsidRPr="00D1404E">
        <w:rPr>
          <w:rFonts w:ascii="Segoe UI" w:hAnsi="Segoe UI" w:cs="Segoe UI"/>
          <w:b/>
          <w:bCs/>
          <w:szCs w:val="24"/>
          <w:shd w:val="clear" w:color="auto" w:fill="FFFFFF"/>
        </w:rPr>
        <w:t>and</w:t>
      </w:r>
      <w:proofErr w:type="spellEnd"/>
      <w:r w:rsidRPr="00D1404E">
        <w:rPr>
          <w:rFonts w:ascii="Segoe UI" w:hAnsi="Segoe UI" w:cs="Segoe UI"/>
          <w:b/>
          <w:bCs/>
          <w:szCs w:val="24"/>
          <w:shd w:val="clear" w:color="auto" w:fill="FFFFFF"/>
        </w:rPr>
        <w:t xml:space="preserve"> </w:t>
      </w:r>
      <w:proofErr w:type="spellStart"/>
      <w:r w:rsidRPr="00D1404E">
        <w:rPr>
          <w:rFonts w:ascii="Segoe UI" w:hAnsi="Segoe UI" w:cs="Segoe UI"/>
          <w:b/>
          <w:bCs/>
          <w:szCs w:val="24"/>
          <w:shd w:val="clear" w:color="auto" w:fill="FFFFFF"/>
        </w:rPr>
        <w:t>Communication</w:t>
      </w:r>
      <w:proofErr w:type="spellEnd"/>
    </w:p>
    <w:p w14:paraId="785C2FFC"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noProof/>
          <w:sz w:val="24"/>
          <w:szCs w:val="24"/>
          <w:shd w:val="clear" w:color="auto" w:fill="FFFFFF"/>
        </w:rPr>
        <w:drawing>
          <wp:anchor distT="0" distB="0" distL="114300" distR="114300" simplePos="0" relativeHeight="251611136" behindDoc="0" locked="0" layoutInCell="1" allowOverlap="1" wp14:anchorId="0E5FE7F2" wp14:editId="4F77B155">
            <wp:simplePos x="0" y="0"/>
            <wp:positionH relativeFrom="column">
              <wp:posOffset>68580</wp:posOffset>
            </wp:positionH>
            <wp:positionV relativeFrom="paragraph">
              <wp:posOffset>3810</wp:posOffset>
            </wp:positionV>
            <wp:extent cx="1059180" cy="1059180"/>
            <wp:effectExtent l="0" t="0" r="0" b="0"/>
            <wp:wrapSquare wrapText="bothSides"/>
            <wp:docPr id="706374550" name="Imagine 4" descr="O imagine care conține clipart, îmbrăcăminte, ilustrație, desen anima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74550" name="Imagine 4" descr="O imagine care conține clipart, îmbrăcăminte, ilustrație, desen animat&#10;&#10;Descriere generată automa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59180" cy="1059180"/>
                    </a:xfrm>
                    <a:prstGeom prst="rect">
                      <a:avLst/>
                    </a:prstGeom>
                  </pic:spPr>
                </pic:pic>
              </a:graphicData>
            </a:graphic>
          </wp:anchor>
        </w:drawing>
      </w:r>
      <w:r w:rsidRPr="0070242A">
        <w:rPr>
          <w:rFonts w:ascii="Segoe UI" w:hAnsi="Segoe UI" w:cs="Segoe UI"/>
          <w:sz w:val="24"/>
          <w:szCs w:val="24"/>
          <w:shd w:val="clear" w:color="auto" w:fill="FFFFFF"/>
        </w:rPr>
        <w:t>In Shakespeare’s</w:t>
      </w:r>
      <w:r w:rsidRPr="0070242A">
        <w:rPr>
          <w:rFonts w:ascii="Segoe UI" w:hAnsi="Segoe UI" w:cs="Segoe UI"/>
          <w:i/>
          <w:iCs/>
          <w:sz w:val="24"/>
          <w:szCs w:val="24"/>
          <w:shd w:val="clear" w:color="auto" w:fill="FFFFFF"/>
        </w:rPr>
        <w:t xml:space="preserve"> Hamlet, </w:t>
      </w:r>
      <w:r w:rsidRPr="0070242A">
        <w:rPr>
          <w:rFonts w:ascii="Segoe UI" w:hAnsi="Segoe UI" w:cs="Segoe UI"/>
          <w:sz w:val="24"/>
          <w:szCs w:val="24"/>
          <w:shd w:val="clear" w:color="auto" w:fill="FFFFFF"/>
        </w:rPr>
        <w:t xml:space="preserve">the Prince of Denmark grapples with a web of familial betrayal and political intrigue. Hamlet’s world is shattered when he learns of his father’s murder by his uncle, who swiftly assumes the throne and marries Hamlet’s mother. Consumed by grief and suspicion, Hamlet embarks on a journey of self-discovery and revenge. The iconic soliloquy “To be or not to be” encapsulates his internal turmoil, pondering the virtues of enduring life’s adversities or embracing the unknown of death. As Hamlet navigates a maze of deceit, madness, and tragic irony, the play unfolds as a profound exploration of human nature, morality, and the consequences of unchecked ambition. The complex interplay of love, betrayal, and existential reflection makes Hamlet a timeless masterpiece that continues to resonate with audiences, inviting contemplation of life’s complexities and the enduring echoes of revenge. </w:t>
      </w:r>
    </w:p>
    <w:p w14:paraId="03A9C299"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In navigating the linguistic labyrinth of Shakespeare’s Hamlet, the selection of the “To be or not to be” soliloquy as the focal point of analysis was deliberate and rooted in its pivotal role as a manifestation of Hamlet’s internal dialogue. The text was extracted from the original play, considering its unaltered form to preserve the nuances of Shakespearean language, allowing for a comprehensive examination of the soliloquy’s multifaceted layers. </w:t>
      </w:r>
    </w:p>
    <w:p w14:paraId="229B185D"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lastRenderedPageBreak/>
        <w:t xml:space="preserve">   </w:t>
      </w:r>
      <w:r>
        <w:rPr>
          <w:rFonts w:ascii="Segoe UI" w:hAnsi="Segoe UI" w:cs="Segoe UI"/>
          <w:sz w:val="24"/>
          <w:szCs w:val="24"/>
          <w:shd w:val="clear" w:color="auto" w:fill="FFFFFF"/>
        </w:rPr>
        <w:tab/>
      </w:r>
      <w:proofErr w:type="gramStart"/>
      <w:r w:rsidRPr="0070242A">
        <w:rPr>
          <w:rFonts w:ascii="Segoe UI" w:hAnsi="Segoe UI" w:cs="Segoe UI"/>
          <w:sz w:val="24"/>
          <w:szCs w:val="24"/>
          <w:shd w:val="clear" w:color="auto" w:fill="FFFFFF"/>
        </w:rPr>
        <w:t>In order to</w:t>
      </w:r>
      <w:proofErr w:type="gramEnd"/>
      <w:r w:rsidRPr="0070242A">
        <w:rPr>
          <w:rFonts w:ascii="Segoe UI" w:hAnsi="Segoe UI" w:cs="Segoe UI"/>
          <w:sz w:val="24"/>
          <w:szCs w:val="24"/>
          <w:shd w:val="clear" w:color="auto" w:fill="FFFFFF"/>
        </w:rPr>
        <w:t xml:space="preserve"> fully grasp the significance of Hamlet's renowned soliloquy, "To be or not to be," it is crucial to delve into the historical backdrop of Shakespeare's era. During the late 16th century, England underwent significant intellectual and cultural changes. This period, known as the Renaissance, was characterized by a desire to investigate philosophical concepts and challenge conventional notions, as pursued by humanists.</w:t>
      </w:r>
    </w:p>
    <w:p w14:paraId="330264C7" w14:textId="77777777" w:rsidR="00980937" w:rsidRPr="0070242A" w:rsidRDefault="00980937" w:rsidP="00980937">
      <w:pPr>
        <w:spacing w:after="0" w:line="240" w:lineRule="auto"/>
        <w:jc w:val="both"/>
        <w:rPr>
          <w:rFonts w:ascii="Segoe UI" w:hAnsi="Segoe UI" w:cs="Segoe UI"/>
          <w:sz w:val="24"/>
          <w:szCs w:val="24"/>
          <w:shd w:val="clear" w:color="auto" w:fill="FFFFFF"/>
        </w:rPr>
      </w:pPr>
    </w:p>
    <w:p w14:paraId="7DE0FA95" w14:textId="485A8CA9" w:rsidR="00980937" w:rsidRPr="00D1404E" w:rsidRDefault="00D1404E" w:rsidP="00D76C7E">
      <w:pPr>
        <w:ind w:firstLine="708"/>
        <w:jc w:val="both"/>
        <w:rPr>
          <w:rFonts w:ascii="Segoe UI" w:hAnsi="Segoe UI" w:cs="Segoe UI"/>
          <w:b/>
          <w:bCs/>
          <w:sz w:val="24"/>
          <w:szCs w:val="24"/>
          <w:shd w:val="clear" w:color="auto" w:fill="FFFFFF"/>
        </w:rPr>
      </w:pPr>
      <w:r w:rsidRPr="00D1404E">
        <w:rPr>
          <w:rFonts w:ascii="Segoe UI" w:hAnsi="Segoe UI" w:cs="Segoe UI"/>
          <w:b/>
          <w:bCs/>
          <w:sz w:val="24"/>
          <w:szCs w:val="24"/>
          <w:shd w:val="clear" w:color="auto" w:fill="FFFFFF"/>
        </w:rPr>
        <w:t>2</w:t>
      </w:r>
      <w:r w:rsidR="00D76C7E" w:rsidRPr="00D1404E">
        <w:rPr>
          <w:rFonts w:ascii="Segoe UI" w:hAnsi="Segoe UI" w:cs="Segoe UI"/>
          <w:b/>
          <w:bCs/>
          <w:sz w:val="24"/>
          <w:szCs w:val="24"/>
          <w:shd w:val="clear" w:color="auto" w:fill="FFFFFF"/>
        </w:rPr>
        <w:t xml:space="preserve">.2 </w:t>
      </w:r>
      <w:r w:rsidR="00980937" w:rsidRPr="00D1404E">
        <w:rPr>
          <w:rFonts w:ascii="Segoe UI" w:hAnsi="Segoe UI" w:cs="Segoe UI"/>
          <w:b/>
          <w:bCs/>
          <w:sz w:val="24"/>
          <w:szCs w:val="24"/>
          <w:shd w:val="clear" w:color="auto" w:fill="FFFFFF"/>
        </w:rPr>
        <w:t>Participation Framework and Vectors of Communication</w:t>
      </w:r>
    </w:p>
    <w:p w14:paraId="3AFA3398"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When examining the soliloquy through a discourse analysis lens, we can identify various actors or voices interacting within Hamlet's mind. These voices can be seen as internal dialogues that Hamlet engages in, reflecting on different perspectives and their consequences. For example, he questions the nature of life and death, considering the neutrality of death and the potential torments of an afterlife. These contrasting voices engage in a complex dialogue, highlighting Hamlet's internal struggle.</w:t>
      </w:r>
    </w:p>
    <w:p w14:paraId="2B9A25A9"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The participation framework of this soliloquy demonstrates Hamlet's attempt to navigate his conflicting thoughts. It showcases his engagement with different perspectives, allowing readers to observe his reasoning process. Through this framework, Hamlet constructs a discourse within himself, essential for self-reflection and the contemplation of life's most profound questions. Considering the configuration of the communication vectors in the soliloquy, the primary vector is from Hamlet to the audience. Shakespeare utilizes soliloquies as a device to create a sense of intimacy between character and audience, providing glimpses into their innermost thoughts. By breaking the fourth wall, Hamlet addresses the audience directly, deepening their engagement with his character and inviting them to delve into his complex psyche. </w:t>
      </w:r>
    </w:p>
    <w:p w14:paraId="53A39D42"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lastRenderedPageBreak/>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The primary communication vector, originating from Hamlet and extending toward the audience, is the lifeline that bridges the chasm between the character and the reader or spectator. It channels the raw essence of Hamlet's internal discourse, allowing the audience to vicariously traverse the labyrinth of his conflicted thoughts. As Hamlet grapples with existential questions and conflicting emotions, these communication vectors become channels through which his intricate web of contemplation is transmitted. The second vector involves the audience’s reception and interpretation of Hamlet’s soliloquy. As the character communicates his inner thoughts, the audience becomes an active participant in the exchange. Their understanding, emotional response, and engagement create a reciprocal vector back towards Hamlet. This dynamic interaction forms a crucial element of the communication vectors, completing the circuit between character and audience in Shakespeare’s intricate theatrical design.</w:t>
      </w:r>
    </w:p>
    <w:p w14:paraId="46D4D726" w14:textId="77777777" w:rsidR="00980937"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In this symphony of words, the secondary vectors may emerge, linking Hamlet's thoughts with the broader thematic elements or the contextual backdrop of the play. These vectors interlace his personal contemplations with the overarching discourse of the human experience, enriching the soliloquy with layers of meaning. Through these communication vectors, Shakespeare not only imparts Hamlet's inner monologue but orchestrates a profound dialogue between the character and the audience. The subtleties of language and the cadence of expression become the vehicles through which Hamlet's struggle for understanding and self-discovery resonates across the stage, creating a timeless connection that transcends the boundaries of time and culture.</w:t>
      </w:r>
    </w:p>
    <w:p w14:paraId="6E4EB567" w14:textId="77777777" w:rsidR="00980937" w:rsidRPr="0070242A" w:rsidRDefault="00980937" w:rsidP="00980937">
      <w:pPr>
        <w:spacing w:after="0" w:line="240" w:lineRule="auto"/>
        <w:jc w:val="both"/>
        <w:rPr>
          <w:rFonts w:ascii="Segoe UI" w:hAnsi="Segoe UI" w:cs="Segoe UI"/>
          <w:sz w:val="24"/>
          <w:szCs w:val="24"/>
          <w:shd w:val="clear" w:color="auto" w:fill="FFFFFF"/>
        </w:rPr>
      </w:pPr>
    </w:p>
    <w:p w14:paraId="5C922022" w14:textId="7DB273B1" w:rsidR="00980937" w:rsidRPr="0070242A" w:rsidRDefault="00D963D5" w:rsidP="00155EDA">
      <w:pPr>
        <w:spacing w:after="0" w:line="240" w:lineRule="auto"/>
        <w:ind w:firstLine="708"/>
        <w:jc w:val="both"/>
        <w:rPr>
          <w:rFonts w:ascii="Segoe UI" w:hAnsi="Segoe UI" w:cs="Segoe UI"/>
          <w:b/>
          <w:bCs/>
          <w:sz w:val="24"/>
          <w:szCs w:val="24"/>
          <w:shd w:val="clear" w:color="auto" w:fill="FFFFFF"/>
        </w:rPr>
      </w:pPr>
      <w:r>
        <w:rPr>
          <w:rFonts w:ascii="Segoe UI" w:hAnsi="Segoe UI" w:cs="Segoe UI"/>
          <w:b/>
          <w:bCs/>
          <w:sz w:val="24"/>
          <w:szCs w:val="24"/>
          <w:shd w:val="clear" w:color="auto" w:fill="FFFFFF"/>
        </w:rPr>
        <w:lastRenderedPageBreak/>
        <w:t>2</w:t>
      </w:r>
      <w:r w:rsidR="00980937">
        <w:rPr>
          <w:rFonts w:ascii="Segoe UI" w:hAnsi="Segoe UI" w:cs="Segoe UI"/>
          <w:b/>
          <w:bCs/>
          <w:sz w:val="24"/>
          <w:szCs w:val="24"/>
          <w:shd w:val="clear" w:color="auto" w:fill="FFFFFF"/>
        </w:rPr>
        <w:t>.</w:t>
      </w:r>
      <w:r w:rsidR="00D76C7E">
        <w:rPr>
          <w:rFonts w:ascii="Segoe UI" w:hAnsi="Segoe UI" w:cs="Segoe UI"/>
          <w:b/>
          <w:bCs/>
          <w:sz w:val="24"/>
          <w:szCs w:val="24"/>
          <w:shd w:val="clear" w:color="auto" w:fill="FFFFFF"/>
        </w:rPr>
        <w:t>3</w:t>
      </w:r>
      <w:r w:rsidR="00980937">
        <w:rPr>
          <w:rFonts w:ascii="Segoe UI" w:hAnsi="Segoe UI" w:cs="Segoe UI"/>
          <w:b/>
          <w:bCs/>
          <w:sz w:val="24"/>
          <w:szCs w:val="24"/>
          <w:shd w:val="clear" w:color="auto" w:fill="FFFFFF"/>
        </w:rPr>
        <w:t xml:space="preserve"> </w:t>
      </w:r>
      <w:r w:rsidR="00980937" w:rsidRPr="0070242A">
        <w:rPr>
          <w:rFonts w:ascii="Segoe UI" w:hAnsi="Segoe UI" w:cs="Segoe UI"/>
          <w:b/>
          <w:bCs/>
          <w:sz w:val="24"/>
          <w:szCs w:val="24"/>
          <w:shd w:val="clear" w:color="auto" w:fill="FFFFFF"/>
        </w:rPr>
        <w:t>Infinitives to Practices and Identity</w:t>
      </w:r>
    </w:p>
    <w:p w14:paraId="6CE7B1F5"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Shakespeare intricately weaves language to reflect the multifaceted nature of Hamlet's thoughts and actions. The recurring use of infinitives, such as "to be" and "to die," highlights the abstract nature of his contemplations. The repetition of these infinitives serves as a linguistic motif, echoing the character’s internal struggles and highlighting the philosophical depth embedded </w:t>
      </w:r>
      <w:proofErr w:type="gramStart"/>
      <w:r w:rsidRPr="0070242A">
        <w:rPr>
          <w:rFonts w:ascii="Segoe UI" w:hAnsi="Segoe UI" w:cs="Segoe UI"/>
          <w:sz w:val="24"/>
          <w:szCs w:val="24"/>
          <w:shd w:val="clear" w:color="auto" w:fill="FFFFFF"/>
        </w:rPr>
        <w:t>in the nature of his</w:t>
      </w:r>
      <w:proofErr w:type="gramEnd"/>
      <w:r w:rsidRPr="0070242A">
        <w:rPr>
          <w:rFonts w:ascii="Segoe UI" w:hAnsi="Segoe UI" w:cs="Segoe UI"/>
          <w:sz w:val="24"/>
          <w:szCs w:val="24"/>
          <w:shd w:val="clear" w:color="auto" w:fill="FFFFFF"/>
        </w:rPr>
        <w:t xml:space="preserve"> contemplations. Infinitives serve various purposes in a sentence, such as expressing or universality, allowing the reader to focus on the action or concept itself rather than specific details like time or subject. These infinitives serve as verbal markers of the choices and dilemmas that torment Hamlet, emphasizing the continuous questioning of his existence. Moreover, Hamlet’s language reflects the representation of practices and actions, demonstrating his uncertainty in making decisions. His constant introspection and deliberation through language create a sense of paralysis, preventing him from taking immediate action. This linguistic representation becomes a key aspect in understanding Hamlet's character.</w:t>
      </w:r>
    </w:p>
    <w:p w14:paraId="1F5E2B23" w14:textId="77777777" w:rsidR="00D94DE0"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In Harry Levin’s insightful reading of the “To be or not to be” soliloquy in “The Question of Hamlet,” he cautions against a simplistic equation of “to be” with “to suffer” and “not to be” with “to take arms”. Levin contends that the rhetorical framework is far more intricate than a straightforward binary. Levin’s thesis posits that Hamlet is rife with uncertainty, and within this soliloquy, we witness not a mere selection between two alternatives but a nuanced choice among several possibilities. Utilizing the technique of dichotomy, the soliloquy unfolds a tapestry of potential outcomes. It navigates through a spectrum of alternatives, challenging the reader to delve beyond surface interpretation and engage with the multifaceted nature of Hamlet’s contemplation. Levin’s exploration adds </w:t>
      </w:r>
      <w:r w:rsidRPr="0070242A">
        <w:rPr>
          <w:rFonts w:ascii="Segoe UI" w:hAnsi="Segoe UI" w:cs="Segoe UI"/>
          <w:sz w:val="24"/>
          <w:szCs w:val="24"/>
          <w:shd w:val="clear" w:color="auto" w:fill="FFFFFF"/>
        </w:rPr>
        <w:lastRenderedPageBreak/>
        <w:t xml:space="preserve">layers to our understanding, transforming what may seem like a straightforward choice into a rich tapestry of intricate and interconnected possibilities within the profound introspection of Shakespeare’s iconic character.  </w:t>
      </w:r>
    </w:p>
    <w:p w14:paraId="0FA2FCA4" w14:textId="4704D4A2"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p>
    <w:p w14:paraId="7AC2E422" w14:textId="620119C7" w:rsidR="00980937" w:rsidRPr="00D963D5" w:rsidRDefault="00000000" w:rsidP="00980937">
      <w:pPr>
        <w:spacing w:after="0" w:line="240" w:lineRule="auto"/>
        <w:jc w:val="both"/>
        <w:rPr>
          <w:rFonts w:ascii="Segoe UI" w:hAnsi="Segoe UI" w:cs="Segoe UI"/>
          <w:shd w:val="clear" w:color="auto" w:fill="FFFFFF"/>
        </w:rPr>
      </w:pPr>
      <w:r>
        <w:rPr>
          <w:noProof/>
        </w:rPr>
        <w:pict w14:anchorId="305A3114">
          <v:shapetype id="_x0000_t32" coordsize="21600,21600" o:spt="32" o:oned="t" path="m,l21600,21600e" filled="f">
            <v:path arrowok="t" fillok="f" o:connecttype="none"/>
            <o:lock v:ext="edit" shapetype="t"/>
          </v:shapetype>
          <v:shape id="Straight Arrow Connector 4" o:spid="_x0000_s2055" type="#_x0000_t32" style="position:absolute;left:0;text-align:left;margin-left:188.7pt;margin-top:12.1pt;width:40.8pt;height:22.8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">
            <v:stroke endarrow="block"/>
            <o:lock v:ext="edit" shapetype="f"/>
          </v:shape>
        </w:pict>
      </w:r>
      <w:r>
        <w:rPr>
          <w:noProof/>
        </w:rPr>
        <w:pict w14:anchorId="61BE9983">
          <v:shape id="Straight Arrow Connector 6" o:spid="_x0000_s2054" type="#_x0000_t32" style="position:absolute;left:0;text-align:left;margin-left:37.8pt;margin-top:12.25pt;width:42pt;height:17.4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">
            <v:stroke endarrow="block"/>
            <o:lock v:ext="edit" shapetype="f"/>
          </v:shape>
        </w:pict>
      </w:r>
      <w:r w:rsidR="00980937" w:rsidRPr="00D963D5">
        <w:rPr>
          <w:rFonts w:ascii="Segoe UI" w:hAnsi="Segoe UI" w:cs="Segoe UI"/>
          <w:shd w:val="clear" w:color="auto" w:fill="FFFFFF"/>
        </w:rPr>
        <w:t xml:space="preserve">                                  SUFFER</w:t>
      </w:r>
    </w:p>
    <w:p w14:paraId="21B6F446" w14:textId="37F2B20E" w:rsidR="00980937" w:rsidRPr="00D963D5" w:rsidRDefault="00000000" w:rsidP="00980937">
      <w:pPr>
        <w:spacing w:after="0" w:line="240" w:lineRule="auto"/>
        <w:jc w:val="both"/>
        <w:rPr>
          <w:rFonts w:ascii="Segoe UI" w:hAnsi="Segoe UI" w:cs="Segoe UI"/>
          <w:sz w:val="20"/>
          <w:szCs w:val="20"/>
          <w:shd w:val="clear" w:color="auto" w:fill="FFFFFF"/>
        </w:rPr>
      </w:pPr>
      <w:r>
        <w:rPr>
          <w:noProof/>
          <w:sz w:val="20"/>
          <w:szCs w:val="20"/>
        </w:rPr>
        <w:pict w14:anchorId="1316259A">
          <v:shape id="Straight Arrow Connector 3" o:spid="_x0000_s2053" type="#_x0000_t32" style="position:absolute;left:0;text-align:left;margin-left:187.2pt;margin-top:1.6pt;width:42.6pt;height:2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">
            <v:stroke endarrow="block"/>
            <o:lock v:ext="edit" shapetype="f"/>
          </v:shape>
        </w:pict>
      </w:r>
      <w:r>
        <w:rPr>
          <w:noProof/>
          <w:sz w:val="20"/>
          <w:szCs w:val="20"/>
        </w:rPr>
        <w:pict w14:anchorId="5E8B5360">
          <v:shape id="Straight Arrow Connector 5" o:spid="_x0000_s2052" type="#_x0000_t32" style="position:absolute;left:0;text-align:left;margin-left:40.8pt;margin-top:5.95pt;width:45.6pt;height:2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">
            <v:stroke endarrow="block"/>
            <o:lock v:ext="edit" shapetype="f"/>
          </v:shape>
        </w:pict>
      </w:r>
      <w:r w:rsidR="00980937" w:rsidRPr="00D963D5">
        <w:rPr>
          <w:rFonts w:ascii="Segoe UI" w:hAnsi="Segoe UI" w:cs="Segoe UI"/>
          <w:sz w:val="20"/>
          <w:szCs w:val="20"/>
          <w:shd w:val="clear" w:color="auto" w:fill="FFFFFF"/>
        </w:rPr>
        <w:t xml:space="preserve">TO BE                                                                END THE TROUBLES </w:t>
      </w:r>
    </w:p>
    <w:p w14:paraId="02C5E817" w14:textId="77777777" w:rsidR="00980937" w:rsidRPr="00D963D5" w:rsidRDefault="00980937" w:rsidP="00980937">
      <w:pPr>
        <w:spacing w:after="0" w:line="240" w:lineRule="auto"/>
        <w:jc w:val="both"/>
        <w:rPr>
          <w:rFonts w:ascii="Segoe UI" w:hAnsi="Segoe UI" w:cs="Segoe UI"/>
          <w:sz w:val="20"/>
          <w:szCs w:val="20"/>
          <w:shd w:val="clear" w:color="auto" w:fill="FFFFFF"/>
        </w:rPr>
      </w:pPr>
      <w:r w:rsidRPr="00D963D5">
        <w:rPr>
          <w:rFonts w:ascii="Segoe UI" w:hAnsi="Segoe UI" w:cs="Segoe UI"/>
          <w:sz w:val="20"/>
          <w:szCs w:val="20"/>
          <w:shd w:val="clear" w:color="auto" w:fill="FFFFFF"/>
        </w:rPr>
        <w:t xml:space="preserve">                                  TAKE ARMS </w:t>
      </w:r>
    </w:p>
    <w:p w14:paraId="7D6578D8" w14:textId="1FB2E203" w:rsidR="00980937" w:rsidRPr="00D963D5" w:rsidRDefault="00000000" w:rsidP="00980937">
      <w:pPr>
        <w:spacing w:after="0" w:line="240" w:lineRule="auto"/>
        <w:jc w:val="both"/>
        <w:rPr>
          <w:rFonts w:ascii="Segoe UI" w:hAnsi="Segoe UI" w:cs="Segoe UI"/>
          <w:sz w:val="20"/>
          <w:szCs w:val="20"/>
          <w:shd w:val="clear" w:color="auto" w:fill="FFFFFF"/>
        </w:rPr>
      </w:pPr>
      <w:r>
        <w:rPr>
          <w:noProof/>
          <w:sz w:val="20"/>
          <w:szCs w:val="20"/>
        </w:rPr>
        <w:pict w14:anchorId="1D592230">
          <v:shape id="Straight Arrow Connector 2" o:spid="_x0000_s2051" type="#_x0000_t32" style="position:absolute;left:0;text-align:left;margin-left:328pt;margin-top:10.65pt;width:35.4pt;height:1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">
            <v:stroke endarrow="block"/>
            <o:lock v:ext="edit" shapetype="f"/>
          </v:shape>
        </w:pict>
      </w:r>
      <w:r>
        <w:rPr>
          <w:noProof/>
          <w:sz w:val="20"/>
          <w:szCs w:val="20"/>
        </w:rPr>
        <w:pict w14:anchorId="5E1EFBFE">
          <v:shape id="Straight Arrow Connector 1" o:spid="_x0000_s2050" type="#_x0000_t32" style="position:absolute;left:0;text-align:left;margin-left:328pt;margin-top:8.9pt;width:39pt;height:0;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">
            <v:stroke endarrow="block"/>
            <o:lock v:ext="edit" shapetype="f"/>
          </v:shape>
        </w:pict>
      </w:r>
      <w:r w:rsidR="00980937" w:rsidRPr="00D963D5">
        <w:rPr>
          <w:rFonts w:ascii="Segoe UI" w:hAnsi="Segoe UI" w:cs="Segoe UI"/>
          <w:sz w:val="20"/>
          <w:szCs w:val="20"/>
          <w:shd w:val="clear" w:color="auto" w:fill="FFFFFF"/>
        </w:rPr>
        <w:t xml:space="preserve">                                                                          END </w:t>
      </w:r>
      <w:proofErr w:type="gramStart"/>
      <w:r w:rsidR="00980937" w:rsidRPr="00D963D5">
        <w:rPr>
          <w:rFonts w:ascii="Segoe UI" w:hAnsi="Segoe UI" w:cs="Segoe UI"/>
          <w:sz w:val="20"/>
          <w:szCs w:val="20"/>
          <w:shd w:val="clear" w:color="auto" w:fill="FFFFFF"/>
        </w:rPr>
        <w:t>OURSELF</w:t>
      </w:r>
      <w:proofErr w:type="gramEnd"/>
      <w:r w:rsidR="00980937" w:rsidRPr="00D963D5">
        <w:rPr>
          <w:rFonts w:ascii="Segoe UI" w:hAnsi="Segoe UI" w:cs="Segoe UI"/>
          <w:sz w:val="20"/>
          <w:szCs w:val="20"/>
          <w:shd w:val="clear" w:color="auto" w:fill="FFFFFF"/>
        </w:rPr>
        <w:t xml:space="preserve">                  DREAM </w:t>
      </w:r>
    </w:p>
    <w:p w14:paraId="38D9E30B" w14:textId="4955E160" w:rsidR="00980937" w:rsidRPr="00D963D5" w:rsidRDefault="00980937" w:rsidP="00980937">
      <w:pPr>
        <w:spacing w:after="0" w:line="240" w:lineRule="auto"/>
        <w:jc w:val="both"/>
        <w:rPr>
          <w:rFonts w:ascii="Segoe UI" w:hAnsi="Segoe UI" w:cs="Segoe UI"/>
          <w:sz w:val="20"/>
          <w:szCs w:val="20"/>
          <w:shd w:val="clear" w:color="auto" w:fill="FFFFFF"/>
        </w:rPr>
      </w:pPr>
      <w:r w:rsidRPr="00D963D5">
        <w:rPr>
          <w:rFonts w:ascii="Segoe UI" w:hAnsi="Segoe UI" w:cs="Segoe UI"/>
          <w:sz w:val="20"/>
          <w:szCs w:val="20"/>
          <w:shd w:val="clear" w:color="auto" w:fill="FFFFFF"/>
        </w:rPr>
        <w:t xml:space="preserve">                                                                                                                 (IN AFTER LIFE)</w:t>
      </w:r>
    </w:p>
    <w:p w14:paraId="19E7EF0C" w14:textId="77777777" w:rsidR="00980937" w:rsidRPr="00D963D5" w:rsidRDefault="00980937" w:rsidP="00980937">
      <w:pPr>
        <w:spacing w:after="0" w:line="240" w:lineRule="auto"/>
        <w:jc w:val="both"/>
        <w:rPr>
          <w:rFonts w:ascii="Segoe UI" w:hAnsi="Segoe UI" w:cs="Segoe UI"/>
          <w:sz w:val="20"/>
          <w:szCs w:val="20"/>
          <w:shd w:val="clear" w:color="auto" w:fill="FFFFFF"/>
        </w:rPr>
      </w:pPr>
      <w:r w:rsidRPr="00D963D5">
        <w:rPr>
          <w:rFonts w:ascii="Segoe UI" w:hAnsi="Segoe UI" w:cs="Segoe UI"/>
          <w:sz w:val="20"/>
          <w:szCs w:val="20"/>
          <w:shd w:val="clear" w:color="auto" w:fill="FFFFFF"/>
        </w:rPr>
        <w:t xml:space="preserve">                                                                                                                     SLEEP  </w:t>
      </w:r>
    </w:p>
    <w:p w14:paraId="71CA4EDC" w14:textId="7EB40C4B" w:rsidR="00980937" w:rsidRPr="00D963D5" w:rsidRDefault="00980937" w:rsidP="00980937">
      <w:pPr>
        <w:spacing w:after="0" w:line="240" w:lineRule="auto"/>
        <w:jc w:val="both"/>
        <w:rPr>
          <w:rFonts w:ascii="Segoe UI" w:hAnsi="Segoe UI" w:cs="Segoe UI"/>
          <w:sz w:val="20"/>
          <w:szCs w:val="20"/>
          <w:shd w:val="clear" w:color="auto" w:fill="FFFFFF"/>
        </w:rPr>
      </w:pPr>
      <w:r w:rsidRPr="00D963D5">
        <w:rPr>
          <w:rFonts w:ascii="Segoe UI" w:hAnsi="Segoe UI" w:cs="Segoe UI"/>
          <w:sz w:val="20"/>
          <w:szCs w:val="20"/>
          <w:shd w:val="clear" w:color="auto" w:fill="FFFFFF"/>
        </w:rPr>
        <w:t xml:space="preserve">                                                                                                                  (OBLIVION)</w:t>
      </w:r>
    </w:p>
    <w:p w14:paraId="79405444" w14:textId="77777777" w:rsidR="00980937" w:rsidRPr="00D963D5" w:rsidRDefault="00980937" w:rsidP="00980937">
      <w:pPr>
        <w:spacing w:after="0" w:line="240" w:lineRule="auto"/>
        <w:jc w:val="both"/>
        <w:rPr>
          <w:rFonts w:ascii="Segoe UI" w:hAnsi="Segoe UI" w:cs="Segoe UI"/>
          <w:sz w:val="20"/>
          <w:szCs w:val="20"/>
          <w:shd w:val="clear" w:color="auto" w:fill="FFFFFF"/>
        </w:rPr>
      </w:pPr>
      <w:r>
        <w:rPr>
          <w:rFonts w:ascii="Segoe UI" w:hAnsi="Segoe UI" w:cs="Segoe UI"/>
          <w:sz w:val="24"/>
          <w:szCs w:val="24"/>
          <w:shd w:val="clear" w:color="auto" w:fill="FFFFFF"/>
        </w:rPr>
        <w:t xml:space="preserve">                                                                                                      </w:t>
      </w:r>
      <w:r w:rsidRPr="00D963D5">
        <w:rPr>
          <w:rFonts w:ascii="Segoe UI" w:hAnsi="Segoe UI" w:cs="Segoe UI"/>
          <w:sz w:val="20"/>
          <w:szCs w:val="20"/>
          <w:shd w:val="clear" w:color="auto" w:fill="FFFFFF"/>
        </w:rPr>
        <w:t xml:space="preserve">NOT TO BE (OBLIVION) </w:t>
      </w:r>
    </w:p>
    <w:p w14:paraId="33EDA8C5"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In Harry Levin's intricate analysis, Hamlet's choices extend beyond a simple "to be or not to be" binary. If Hamlet chooses existence, he confronts further decisions—whether to endure suffering or take assertive action. Opting for the latter, he faces the dilemma of either ending his troubles or, more drastically, ending his own life. Within the realm of self-inflicted demise, Hamlet is then presented with the divergent paths of peaceful oblivion or the potential turbulence of an afterlife dream. Levin's exposition unfolds a complex diagram, illustrating the multifaceted nature of Hamlet's dilemma.  Levin's clarity wavers when he suggests that "not to be" encompasses oblivion but excludes taking arms and self-inflicted death. This inconsistency arises as Levin later delves into discussions about death primarily resulting from suicide. The intricate layers of Hamlet's choices, as explored by Levin, illuminate the profound complexity of the prince's contemplations, challenging readers </w:t>
      </w:r>
      <w:r w:rsidRPr="0070242A">
        <w:rPr>
          <w:rFonts w:ascii="Segoe UI" w:hAnsi="Segoe UI" w:cs="Segoe UI"/>
          <w:sz w:val="24"/>
          <w:szCs w:val="24"/>
          <w:shd w:val="clear" w:color="auto" w:fill="FFFFFF"/>
        </w:rPr>
        <w:lastRenderedPageBreak/>
        <w:t>to grapple with the intricate web of possibilities woven into Shakespeare's iconic soliloquy.</w:t>
      </w:r>
    </w:p>
    <w:p w14:paraId="3F704EFB" w14:textId="77777777" w:rsidR="00980937"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 xml:space="preserve"> Furthermore, the soliloquy aids in the creation of Hamlet's identity as an introspective and philosophical character. It showcases his intellectual prowess and deep emotions, positioning him as someone who scrutinizes the complexities of life, death, and existence. Hamlet's identity emerges from the linguistic choices he makes and the introspective nature of his soliloquies.</w:t>
      </w:r>
    </w:p>
    <w:p w14:paraId="5292BC9D" w14:textId="77777777" w:rsidR="00980937" w:rsidRPr="0070242A" w:rsidRDefault="00980937" w:rsidP="00155EDA">
      <w:pPr>
        <w:pStyle w:val="Frspaiere"/>
        <w:rPr>
          <w:shd w:val="clear" w:color="auto" w:fill="FFFFFF"/>
        </w:rPr>
      </w:pPr>
    </w:p>
    <w:p w14:paraId="625AAD2C" w14:textId="6A418069" w:rsidR="00980937" w:rsidRPr="0070242A" w:rsidRDefault="00701DA7" w:rsidP="00510DA6">
      <w:pPr>
        <w:pStyle w:val="Listparagraf"/>
        <w:ind w:left="0" w:firstLine="708"/>
        <w:jc w:val="both"/>
        <w:rPr>
          <w:rFonts w:ascii="Segoe UI" w:hAnsi="Segoe UI" w:cs="Segoe UI"/>
          <w:b/>
          <w:bCs/>
          <w:szCs w:val="24"/>
          <w:shd w:val="clear" w:color="auto" w:fill="FFFFFF"/>
        </w:rPr>
      </w:pPr>
      <w:r>
        <w:rPr>
          <w:rFonts w:ascii="Segoe UI" w:hAnsi="Segoe UI" w:cs="Segoe UI"/>
          <w:b/>
          <w:bCs/>
          <w:szCs w:val="24"/>
          <w:shd w:val="clear" w:color="auto" w:fill="FFFFFF"/>
        </w:rPr>
        <w:t>2</w:t>
      </w:r>
      <w:r w:rsidR="00510DA6">
        <w:rPr>
          <w:rFonts w:ascii="Segoe UI" w:hAnsi="Segoe UI" w:cs="Segoe UI"/>
          <w:b/>
          <w:bCs/>
          <w:szCs w:val="24"/>
          <w:shd w:val="clear" w:color="auto" w:fill="FFFFFF"/>
        </w:rPr>
        <w:t xml:space="preserve">.4 </w:t>
      </w:r>
      <w:proofErr w:type="spellStart"/>
      <w:r w:rsidR="00980937" w:rsidRPr="0070242A">
        <w:rPr>
          <w:rFonts w:ascii="Segoe UI" w:hAnsi="Segoe UI" w:cs="Segoe UI"/>
          <w:b/>
          <w:bCs/>
          <w:szCs w:val="24"/>
          <w:shd w:val="clear" w:color="auto" w:fill="FFFFFF"/>
        </w:rPr>
        <w:t>Exploring</w:t>
      </w:r>
      <w:proofErr w:type="spellEnd"/>
      <w:r w:rsidR="00980937" w:rsidRPr="0070242A">
        <w:rPr>
          <w:rFonts w:ascii="Segoe UI" w:hAnsi="Segoe UI" w:cs="Segoe UI"/>
          <w:b/>
          <w:bCs/>
          <w:szCs w:val="24"/>
          <w:shd w:val="clear" w:color="auto" w:fill="FFFFFF"/>
        </w:rPr>
        <w:t xml:space="preserve"> </w:t>
      </w:r>
      <w:proofErr w:type="spellStart"/>
      <w:r w:rsidR="00980937" w:rsidRPr="0070242A">
        <w:rPr>
          <w:rFonts w:ascii="Segoe UI" w:hAnsi="Segoe UI" w:cs="Segoe UI"/>
          <w:b/>
          <w:bCs/>
          <w:szCs w:val="24"/>
          <w:shd w:val="clear" w:color="auto" w:fill="FFFFFF"/>
        </w:rPr>
        <w:t>Potential</w:t>
      </w:r>
      <w:proofErr w:type="spellEnd"/>
      <w:r w:rsidR="00980937" w:rsidRPr="0070242A">
        <w:rPr>
          <w:rFonts w:ascii="Segoe UI" w:hAnsi="Segoe UI" w:cs="Segoe UI"/>
          <w:b/>
          <w:bCs/>
          <w:szCs w:val="24"/>
          <w:shd w:val="clear" w:color="auto" w:fill="FFFFFF"/>
        </w:rPr>
        <w:t xml:space="preserve"> </w:t>
      </w:r>
      <w:proofErr w:type="spellStart"/>
      <w:r w:rsidR="00980937" w:rsidRPr="0070242A">
        <w:rPr>
          <w:rFonts w:ascii="Segoe UI" w:hAnsi="Segoe UI" w:cs="Segoe UI"/>
          <w:b/>
          <w:bCs/>
          <w:szCs w:val="24"/>
          <w:shd w:val="clear" w:color="auto" w:fill="FFFFFF"/>
        </w:rPr>
        <w:t>Relationships</w:t>
      </w:r>
      <w:proofErr w:type="spellEnd"/>
      <w:r w:rsidR="00980937" w:rsidRPr="0070242A">
        <w:rPr>
          <w:rFonts w:ascii="Segoe UI" w:hAnsi="Segoe UI" w:cs="Segoe UI"/>
          <w:b/>
          <w:bCs/>
          <w:szCs w:val="24"/>
          <w:shd w:val="clear" w:color="auto" w:fill="FFFFFF"/>
        </w:rPr>
        <w:t xml:space="preserve">: Dynamics </w:t>
      </w:r>
      <w:proofErr w:type="spellStart"/>
      <w:r w:rsidR="00980937" w:rsidRPr="0070242A">
        <w:rPr>
          <w:rFonts w:ascii="Segoe UI" w:hAnsi="Segoe UI" w:cs="Segoe UI"/>
          <w:b/>
          <w:bCs/>
          <w:szCs w:val="24"/>
          <w:shd w:val="clear" w:color="auto" w:fill="FFFFFF"/>
        </w:rPr>
        <w:t>and</w:t>
      </w:r>
      <w:proofErr w:type="spellEnd"/>
      <w:r w:rsidR="00980937" w:rsidRPr="0070242A">
        <w:rPr>
          <w:rFonts w:ascii="Segoe UI" w:hAnsi="Segoe UI" w:cs="Segoe UI"/>
          <w:b/>
          <w:bCs/>
          <w:szCs w:val="24"/>
          <w:shd w:val="clear" w:color="auto" w:fill="FFFFFF"/>
        </w:rPr>
        <w:t xml:space="preserve"> </w:t>
      </w:r>
      <w:proofErr w:type="spellStart"/>
      <w:r w:rsidR="00980937" w:rsidRPr="0070242A">
        <w:rPr>
          <w:rFonts w:ascii="Segoe UI" w:hAnsi="Segoe UI" w:cs="Segoe UI"/>
          <w:b/>
          <w:bCs/>
          <w:szCs w:val="24"/>
          <w:shd w:val="clear" w:color="auto" w:fill="FFFFFF"/>
        </w:rPr>
        <w:t>Interactions</w:t>
      </w:r>
      <w:proofErr w:type="spellEnd"/>
    </w:p>
    <w:p w14:paraId="4BB25E87" w14:textId="77777777" w:rsidR="00980937" w:rsidRPr="0070242A"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Although the "To be or not to be" soliloquy primarily focuses on Hamlet's internal struggle, it also hints at potential relationships with other characters. Hamlet's contemplation of life and death signifies his intimate connection with mortality, mirroring his interactions with other characters and his perception of human relationships. This soliloquy serves as a glimpse into Hamlet's mindset, portraying his melancholy disposition and the emotional turmoil influenced by his relationships.</w:t>
      </w:r>
    </w:p>
    <w:p w14:paraId="14E15050" w14:textId="77777777" w:rsidR="00980937" w:rsidRPr="0070242A" w:rsidRDefault="00980937" w:rsidP="002F3C64">
      <w:pPr>
        <w:pStyle w:val="Frspaiere"/>
        <w:rPr>
          <w:shd w:val="clear" w:color="auto" w:fill="FFFFFF"/>
        </w:rPr>
      </w:pPr>
      <w:r w:rsidRPr="0070242A">
        <w:rPr>
          <w:noProof/>
          <w:shd w:val="clear" w:color="auto" w:fill="FFFFFF"/>
        </w:rPr>
        <w:drawing>
          <wp:anchor distT="0" distB="0" distL="114300" distR="114300" simplePos="0" relativeHeight="251655168" behindDoc="0" locked="0" layoutInCell="1" allowOverlap="1" wp14:anchorId="0EA89D58" wp14:editId="11BEED51">
            <wp:simplePos x="0" y="0"/>
            <wp:positionH relativeFrom="column">
              <wp:posOffset>1108075</wp:posOffset>
            </wp:positionH>
            <wp:positionV relativeFrom="paragraph">
              <wp:posOffset>-4922520</wp:posOffset>
            </wp:positionV>
            <wp:extent cx="2974975" cy="2098040"/>
            <wp:effectExtent l="0" t="0" r="0" b="0"/>
            <wp:wrapTopAndBottom/>
            <wp:docPr id="1703088311" name="Imagine 2" descr="O imagine care conține text, captură de ecran, desen animat, Chip de o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88311" name="Imagine 2" descr="O imagine care conține text, captură de ecran, desen animat, Chip de om&#10;&#10;Descriere generată automat"/>
                    <pic:cNvPicPr/>
                  </pic:nvPicPr>
                  <pic:blipFill rotWithShape="1">
                    <a:blip r:embed="rId47" cstate="print">
                      <a:extLst>
                        <a:ext uri="{28A0092B-C50C-407E-A947-70E740481C1C}">
                          <a14:useLocalDpi xmlns:a14="http://schemas.microsoft.com/office/drawing/2010/main" val="0"/>
                        </a:ext>
                      </a:extLst>
                    </a:blip>
                    <a:srcRect t="7037" b="5444"/>
                    <a:stretch/>
                  </pic:blipFill>
                  <pic:spPr bwMode="auto">
                    <a:xfrm>
                      <a:off x="0" y="0"/>
                      <a:ext cx="2974975" cy="2098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D2DCCA" w14:textId="77777777" w:rsidR="00980937" w:rsidRPr="0051110D" w:rsidRDefault="00980937" w:rsidP="00980937">
      <w:pPr>
        <w:spacing w:after="0" w:line="240" w:lineRule="auto"/>
        <w:ind w:firstLine="720"/>
        <w:jc w:val="both"/>
        <w:rPr>
          <w:rFonts w:ascii="Segoe UI" w:hAnsi="Segoe UI" w:cs="Segoe UI"/>
          <w:sz w:val="24"/>
          <w:szCs w:val="24"/>
          <w:shd w:val="clear" w:color="auto" w:fill="FFFFFF"/>
        </w:rPr>
      </w:pPr>
      <w:r w:rsidRPr="0051110D">
        <w:rPr>
          <w:rFonts w:ascii="Segoe UI" w:hAnsi="Segoe UI" w:cs="Segoe UI"/>
          <w:sz w:val="24"/>
          <w:szCs w:val="24"/>
          <w:shd w:val="clear" w:color="auto" w:fill="FFFFFF"/>
        </w:rPr>
        <w:t xml:space="preserve">The author of this paper divides all characters in Hamlet into three types: enemy, lover, and friend. The first kind is two “foxes” who have been living in the palace of Demark, enemies of Hamlet: King of Demark- Claudius and </w:t>
      </w:r>
      <w:proofErr w:type="gramStart"/>
      <w:r w:rsidRPr="0051110D">
        <w:rPr>
          <w:rFonts w:ascii="Segoe UI" w:hAnsi="Segoe UI" w:cs="Segoe UI"/>
          <w:sz w:val="24"/>
          <w:szCs w:val="24"/>
          <w:shd w:val="clear" w:color="auto" w:fill="FFFFFF"/>
        </w:rPr>
        <w:t>Principle</w:t>
      </w:r>
      <w:proofErr w:type="gramEnd"/>
      <w:r w:rsidRPr="0051110D">
        <w:rPr>
          <w:rFonts w:ascii="Segoe UI" w:hAnsi="Segoe UI" w:cs="Segoe UI"/>
          <w:sz w:val="24"/>
          <w:szCs w:val="24"/>
          <w:shd w:val="clear" w:color="auto" w:fill="FFFFFF"/>
        </w:rPr>
        <w:t xml:space="preserve"> Secretary of the State -Polonius. They are the ones who are so familiar with mutual suspicion and deception and good at going out of their way to curry favor to others. The second type is lover whom </w:t>
      </w:r>
      <w:r w:rsidRPr="0051110D">
        <w:rPr>
          <w:rFonts w:ascii="Segoe UI" w:hAnsi="Segoe UI" w:cs="Segoe UI"/>
          <w:sz w:val="24"/>
          <w:szCs w:val="24"/>
          <w:shd w:val="clear" w:color="auto" w:fill="FFFFFF"/>
        </w:rPr>
        <w:lastRenderedPageBreak/>
        <w:t>Hamlet loves and who loves Hamlet deeply as well. They are Queen of Demark, Hamlet’s mother-</w:t>
      </w:r>
      <w:proofErr w:type="gramStart"/>
      <w:r w:rsidRPr="0051110D">
        <w:rPr>
          <w:rFonts w:ascii="Segoe UI" w:hAnsi="Segoe UI" w:cs="Segoe UI"/>
          <w:sz w:val="24"/>
          <w:szCs w:val="24"/>
          <w:shd w:val="clear" w:color="auto" w:fill="FFFFFF"/>
        </w:rPr>
        <w:t>Gertrude</w:t>
      </w:r>
      <w:proofErr w:type="gramEnd"/>
      <w:r w:rsidRPr="0051110D">
        <w:rPr>
          <w:rFonts w:ascii="Segoe UI" w:hAnsi="Segoe UI" w:cs="Segoe UI"/>
          <w:sz w:val="24"/>
          <w:szCs w:val="24"/>
          <w:shd w:val="clear" w:color="auto" w:fill="FFFFFF"/>
        </w:rPr>
        <w:t xml:space="preserve"> and Polonius’ daughter-Ophelia. They love and be loved as deep as being hurt by Hamlet’s bitter cruel words. The last one is Hamlet’s friends. There are loyal ones like Horatio and perfidious old classmates Rosencrantz and Guildenstern. During his revenge, all the communications with these people show high wisdom </w:t>
      </w:r>
      <w:proofErr w:type="gramStart"/>
      <w:r w:rsidRPr="0051110D">
        <w:rPr>
          <w:rFonts w:ascii="Segoe UI" w:hAnsi="Segoe UI" w:cs="Segoe UI"/>
          <w:sz w:val="24"/>
          <w:szCs w:val="24"/>
          <w:shd w:val="clear" w:color="auto" w:fill="FFFFFF"/>
        </w:rPr>
        <w:t>and also</w:t>
      </w:r>
      <w:proofErr w:type="gramEnd"/>
      <w:r w:rsidRPr="0051110D">
        <w:rPr>
          <w:rFonts w:ascii="Segoe UI" w:hAnsi="Segoe UI" w:cs="Segoe UI"/>
          <w:sz w:val="24"/>
          <w:szCs w:val="24"/>
          <w:shd w:val="clear" w:color="auto" w:fill="FFFFFF"/>
        </w:rPr>
        <w:t xml:space="preserve"> the weak characteristics. The employment of strategies helps to develop the plot of this drama (Wang, 2011).</w:t>
      </w:r>
    </w:p>
    <w:p w14:paraId="0E6CEF0D" w14:textId="77777777" w:rsidR="00980937" w:rsidRDefault="00980937" w:rsidP="00980937">
      <w:pPr>
        <w:spacing w:after="0" w:line="240" w:lineRule="auto"/>
        <w:jc w:val="both"/>
        <w:rPr>
          <w:rFonts w:ascii="Segoe UI" w:hAnsi="Segoe UI" w:cs="Segoe UI"/>
          <w:sz w:val="24"/>
          <w:szCs w:val="24"/>
          <w:shd w:val="clear" w:color="auto" w:fill="FFFFFF"/>
        </w:rPr>
      </w:pPr>
      <w:r w:rsidRPr="0070242A">
        <w:rPr>
          <w:rFonts w:ascii="Segoe UI" w:hAnsi="Segoe UI" w:cs="Segoe UI"/>
          <w:sz w:val="24"/>
          <w:szCs w:val="24"/>
          <w:shd w:val="clear" w:color="auto" w:fill="FFFFFF"/>
        </w:rPr>
        <w:t xml:space="preserve">    </w:t>
      </w:r>
      <w:r>
        <w:rPr>
          <w:rFonts w:ascii="Segoe UI" w:hAnsi="Segoe UI" w:cs="Segoe UI"/>
          <w:sz w:val="24"/>
          <w:szCs w:val="24"/>
          <w:shd w:val="clear" w:color="auto" w:fill="FFFFFF"/>
        </w:rPr>
        <w:tab/>
      </w:r>
      <w:r w:rsidRPr="0070242A">
        <w:rPr>
          <w:rFonts w:ascii="Segoe UI" w:hAnsi="Segoe UI" w:cs="Segoe UI"/>
          <w:sz w:val="24"/>
          <w:szCs w:val="24"/>
          <w:shd w:val="clear" w:color="auto" w:fill="FFFFFF"/>
        </w:rPr>
        <w:t>The soliloquy, a window into Hamlet's mind, not only reveals his personal turmoil but hints at the potential impact on those around him. The relationship with Ophelia, for instance, becomes a poignant subplot. Hamlet's contemplation of existence influences his interactions with Ophelia, contributing to the strain in their love. His existential quandary spills into the delicate fabric of their relationship, leaving Ophelia bewildered and hurt. Moreover, the soliloquy introduces a broader lens on familial ties. Hamlet's father, betrayed and murdered, becomes a specter haunting the prince's thoughts. The soliloquy underscores the intricate dynamics of loyalty and betrayal within the royal family, with Hamlet grappling not only with personal anguish but also with the legacy of his lineage.</w:t>
      </w:r>
    </w:p>
    <w:p w14:paraId="041B8C02" w14:textId="77777777" w:rsidR="00980937" w:rsidRPr="0070242A" w:rsidRDefault="00980937" w:rsidP="00980937">
      <w:pPr>
        <w:spacing w:after="0" w:line="240" w:lineRule="auto"/>
        <w:jc w:val="both"/>
        <w:rPr>
          <w:rFonts w:ascii="Segoe UI" w:hAnsi="Segoe UI" w:cs="Segoe UI"/>
          <w:sz w:val="24"/>
          <w:szCs w:val="24"/>
          <w:shd w:val="clear" w:color="auto" w:fill="FFFFFF"/>
        </w:rPr>
      </w:pPr>
    </w:p>
    <w:p w14:paraId="4F31559E" w14:textId="32AE75BA" w:rsidR="002F3C64" w:rsidRDefault="00980937" w:rsidP="002F3C64">
      <w:pPr>
        <w:pStyle w:val="Frspaiere"/>
        <w:jc w:val="both"/>
        <w:rPr>
          <w:rFonts w:ascii="Segoe UI" w:hAnsi="Segoe UI" w:cs="Segoe UI"/>
          <w:b/>
          <w:bCs/>
          <w:sz w:val="24"/>
          <w:szCs w:val="24"/>
          <w:shd w:val="clear" w:color="auto" w:fill="FFFFFF"/>
        </w:rPr>
      </w:pPr>
      <w:r w:rsidRPr="002F3C64">
        <w:rPr>
          <w:rFonts w:ascii="Segoe UI" w:hAnsi="Segoe UI" w:cs="Segoe UI"/>
          <w:b/>
          <w:bCs/>
          <w:sz w:val="24"/>
          <w:szCs w:val="24"/>
          <w:shd w:val="clear" w:color="auto" w:fill="FFFFFF"/>
        </w:rPr>
        <w:t xml:space="preserve">Conclusion </w:t>
      </w:r>
    </w:p>
    <w:p w14:paraId="2FD6EABD" w14:textId="67053E3B" w:rsidR="00980937" w:rsidRPr="002F3C64" w:rsidRDefault="00980937" w:rsidP="002F3C64">
      <w:pPr>
        <w:pStyle w:val="Frspaiere"/>
        <w:jc w:val="both"/>
        <w:rPr>
          <w:rFonts w:ascii="Segoe UI" w:hAnsi="Segoe UI" w:cs="Segoe UI"/>
          <w:i/>
          <w:iCs/>
          <w:sz w:val="24"/>
          <w:szCs w:val="24"/>
          <w:shd w:val="clear" w:color="auto" w:fill="FFFFFF"/>
        </w:rPr>
      </w:pPr>
      <w:r w:rsidRPr="002F3C64">
        <w:rPr>
          <w:rFonts w:ascii="Segoe UI" w:hAnsi="Segoe UI" w:cs="Segoe UI"/>
          <w:i/>
          <w:iCs/>
          <w:sz w:val="24"/>
          <w:szCs w:val="24"/>
          <w:shd w:val="clear" w:color="auto" w:fill="FFFFFF"/>
        </w:rPr>
        <w:t>Language as a Thought-Provoking Device in Hamlet</w:t>
      </w:r>
    </w:p>
    <w:p w14:paraId="62F82F79" w14:textId="656F6BA8" w:rsidR="00980937" w:rsidRPr="002F3C64" w:rsidRDefault="00980937" w:rsidP="002F3C64">
      <w:pPr>
        <w:pStyle w:val="Frspaiere"/>
        <w:jc w:val="both"/>
        <w:rPr>
          <w:rFonts w:ascii="Segoe UI" w:hAnsi="Segoe UI" w:cs="Segoe UI"/>
          <w:sz w:val="24"/>
          <w:szCs w:val="24"/>
          <w:shd w:val="clear" w:color="auto" w:fill="FFFFFF"/>
        </w:rPr>
      </w:pPr>
      <w:r w:rsidRPr="002F3C64">
        <w:rPr>
          <w:rFonts w:ascii="Segoe UI" w:hAnsi="Segoe UI" w:cs="Segoe UI"/>
          <w:sz w:val="24"/>
          <w:szCs w:val="24"/>
          <w:shd w:val="clear" w:color="auto" w:fill="FFFFFF"/>
        </w:rPr>
        <w:t xml:space="preserve">Shakespeare's Hamlet masterfully utilizes language as a thinking device, especially evident in the "To be or not to be" soliloquy. Through the voices involved, participation framework, communication vectors, and linguistic choices, the soliloquy showcases Hamlet's complex internal struggle and the creation of his identity. It also hints at potential relationship dynamics that fuel his existential crisis. By exploring language as a </w:t>
      </w:r>
      <w:r w:rsidRPr="002F3C64">
        <w:rPr>
          <w:rFonts w:ascii="Segoe UI" w:hAnsi="Segoe UI" w:cs="Segoe UI"/>
          <w:sz w:val="24"/>
          <w:szCs w:val="24"/>
          <w:shd w:val="clear" w:color="auto" w:fill="FFFFFF"/>
        </w:rPr>
        <w:lastRenderedPageBreak/>
        <w:t>powerful tool for thought, we gain a deeper understanding of Shakespeare's Hamlet and its timeless exploration of human existence.</w:t>
      </w:r>
    </w:p>
    <w:p w14:paraId="6642147D" w14:textId="77777777" w:rsidR="00980937" w:rsidRPr="002F3C64" w:rsidRDefault="00980937" w:rsidP="00980937">
      <w:pPr>
        <w:spacing w:after="0" w:line="240" w:lineRule="auto"/>
        <w:jc w:val="both"/>
        <w:rPr>
          <w:rFonts w:ascii="Segoe UI" w:hAnsi="Segoe UI" w:cs="Segoe UI"/>
          <w:sz w:val="24"/>
          <w:szCs w:val="24"/>
          <w:shd w:val="clear" w:color="auto" w:fill="FFFFFF"/>
        </w:rPr>
      </w:pPr>
    </w:p>
    <w:p w14:paraId="27BA36BD" w14:textId="77777777" w:rsidR="00980937" w:rsidRPr="0051110D" w:rsidRDefault="00980937" w:rsidP="00230429">
      <w:pPr>
        <w:spacing w:line="240" w:lineRule="auto"/>
        <w:rPr>
          <w:rFonts w:ascii="Segoe UI" w:hAnsi="Segoe UI" w:cs="Segoe UI"/>
          <w:b/>
          <w:bCs/>
          <w:shd w:val="clear" w:color="auto" w:fill="FFFFFF"/>
        </w:rPr>
      </w:pPr>
      <w:r w:rsidRPr="0051110D">
        <w:rPr>
          <w:rFonts w:ascii="Segoe UI" w:hAnsi="Segoe UI" w:cs="Segoe UI"/>
          <w:b/>
          <w:bCs/>
          <w:shd w:val="clear" w:color="auto" w:fill="FFFFFF"/>
        </w:rPr>
        <w:t>References</w:t>
      </w:r>
    </w:p>
    <w:p w14:paraId="0B156520" w14:textId="77777777" w:rsidR="00230429" w:rsidRPr="00230429" w:rsidRDefault="00980937" w:rsidP="00230429">
      <w:pPr>
        <w:pStyle w:val="Frspaiere"/>
        <w:jc w:val="both"/>
        <w:rPr>
          <w:rFonts w:ascii="Segoe UI" w:hAnsi="Segoe UI" w:cs="Segoe UI"/>
        </w:rPr>
      </w:pPr>
      <w:bookmarkStart w:id="24" w:name="_Hlk151925771"/>
      <w:r w:rsidRPr="00230429">
        <w:rPr>
          <w:rFonts w:ascii="Segoe UI" w:hAnsi="Segoe UI" w:cs="Segoe UI"/>
        </w:rPr>
        <w:t xml:space="preserve">Bakhtin, M. M. (1981). </w:t>
      </w:r>
      <w:r w:rsidRPr="00230429">
        <w:rPr>
          <w:rFonts w:ascii="Segoe UI" w:hAnsi="Segoe UI" w:cs="Segoe UI"/>
          <w:i/>
          <w:iCs/>
        </w:rPr>
        <w:t>The dialogic Imagination: Four essays</w:t>
      </w:r>
      <w:r w:rsidRPr="00230429">
        <w:rPr>
          <w:rFonts w:ascii="Segoe UI" w:hAnsi="Segoe UI" w:cs="Segoe UI"/>
        </w:rPr>
        <w:t>. Austin: University of Texas Press.</w:t>
      </w:r>
    </w:p>
    <w:p w14:paraId="0776674B" w14:textId="601E7257" w:rsidR="00980937" w:rsidRPr="00230429" w:rsidRDefault="00980937" w:rsidP="00230429">
      <w:pPr>
        <w:pStyle w:val="Frspaiere"/>
        <w:jc w:val="both"/>
        <w:rPr>
          <w:rFonts w:ascii="Segoe UI" w:hAnsi="Segoe UI" w:cs="Segoe UI"/>
        </w:rPr>
      </w:pPr>
      <w:r w:rsidRPr="00230429">
        <w:rPr>
          <w:rFonts w:ascii="Segoe UI" w:hAnsi="Segoe UI" w:cs="Segoe UI"/>
          <w:shd w:val="clear" w:color="auto" w:fill="FFFFFF"/>
        </w:rPr>
        <w:t xml:space="preserve">Clemen, W. (1987). </w:t>
      </w:r>
      <w:r w:rsidRPr="00230429">
        <w:rPr>
          <w:rFonts w:ascii="Segoe UI" w:hAnsi="Segoe UI" w:cs="Segoe UI"/>
          <w:i/>
          <w:iCs/>
          <w:shd w:val="clear" w:color="auto" w:fill="FFFFFF"/>
        </w:rPr>
        <w:t>Charity Scott Stokes, Shakespeare’s soliloquies</w:t>
      </w:r>
      <w:r w:rsidRPr="00230429">
        <w:rPr>
          <w:rFonts w:ascii="Segoe UI" w:hAnsi="Segoe UI" w:cs="Segoe UI"/>
          <w:shd w:val="clear" w:color="auto" w:fill="FFFFFF"/>
        </w:rPr>
        <w:t>. New York: Methuen.</w:t>
      </w:r>
    </w:p>
    <w:p w14:paraId="646554C0" w14:textId="77777777" w:rsidR="00980937" w:rsidRPr="00230429" w:rsidRDefault="00980937" w:rsidP="00230429">
      <w:pPr>
        <w:pStyle w:val="Frspaiere"/>
        <w:jc w:val="both"/>
        <w:rPr>
          <w:rFonts w:ascii="Segoe UI" w:hAnsi="Segoe UI" w:cs="Segoe UI"/>
          <w:shd w:val="clear" w:color="auto" w:fill="FFFFFF"/>
        </w:rPr>
      </w:pPr>
      <w:r w:rsidRPr="00230429">
        <w:rPr>
          <w:rFonts w:ascii="Segoe UI" w:hAnsi="Segoe UI" w:cs="Segoe UI"/>
          <w:shd w:val="clear" w:color="auto" w:fill="FFFFFF"/>
        </w:rPr>
        <w:t xml:space="preserve">Eliot, T. S. (1997). </w:t>
      </w:r>
      <w:r w:rsidRPr="00230429">
        <w:rPr>
          <w:rFonts w:ascii="Segoe UI" w:hAnsi="Segoe UI" w:cs="Segoe UI"/>
          <w:i/>
          <w:iCs/>
          <w:shd w:val="clear" w:color="auto" w:fill="FFFFFF"/>
        </w:rPr>
        <w:t>Hamlet and his problems</w:t>
      </w:r>
      <w:r w:rsidRPr="00230429">
        <w:rPr>
          <w:rFonts w:ascii="Segoe UI" w:hAnsi="Segoe UI" w:cs="Segoe UI"/>
          <w:shd w:val="clear" w:color="auto" w:fill="FFFFFF"/>
        </w:rPr>
        <w:t>. London: Faber and Faber.</w:t>
      </w:r>
    </w:p>
    <w:p w14:paraId="1E7145E9" w14:textId="77777777" w:rsidR="00980937" w:rsidRPr="00230429" w:rsidRDefault="00980937" w:rsidP="00230429">
      <w:pPr>
        <w:pStyle w:val="Frspaiere"/>
        <w:jc w:val="both"/>
        <w:rPr>
          <w:rFonts w:ascii="Segoe UI" w:hAnsi="Segoe UI" w:cs="Segoe UI"/>
          <w:shd w:val="clear" w:color="auto" w:fill="FFFFFF"/>
        </w:rPr>
      </w:pPr>
      <w:r w:rsidRPr="00230429">
        <w:rPr>
          <w:rFonts w:ascii="Segoe UI" w:hAnsi="Segoe UI" w:cs="Segoe UI"/>
          <w:shd w:val="clear" w:color="auto" w:fill="FFFFFF"/>
        </w:rPr>
        <w:t xml:space="preserve">Gee, J. P. (2014). </w:t>
      </w:r>
      <w:r w:rsidRPr="00230429">
        <w:rPr>
          <w:rFonts w:ascii="Segoe UI" w:hAnsi="Segoe UI" w:cs="Segoe UI"/>
          <w:i/>
          <w:iCs/>
          <w:shd w:val="clear" w:color="auto" w:fill="FFFFFF"/>
        </w:rPr>
        <w:t>An introduction to discourse analysis -Theory and method</w:t>
      </w:r>
      <w:r w:rsidRPr="00230429">
        <w:rPr>
          <w:rFonts w:ascii="Segoe UI" w:hAnsi="Segoe UI" w:cs="Segoe UI"/>
          <w:shd w:val="clear" w:color="auto" w:fill="FFFFFF"/>
        </w:rPr>
        <w:t>. London: Routledge.</w:t>
      </w:r>
    </w:p>
    <w:p w14:paraId="7A93AE4B" w14:textId="77777777" w:rsidR="00980937" w:rsidRPr="00230429" w:rsidRDefault="00980937" w:rsidP="00230429">
      <w:pPr>
        <w:pStyle w:val="Frspaiere"/>
        <w:jc w:val="both"/>
        <w:rPr>
          <w:rFonts w:ascii="Segoe UI" w:hAnsi="Segoe UI" w:cs="Segoe UI"/>
          <w:shd w:val="clear" w:color="auto" w:fill="FFFFFF"/>
        </w:rPr>
      </w:pPr>
      <w:r w:rsidRPr="00230429">
        <w:rPr>
          <w:rFonts w:ascii="Segoe UI" w:hAnsi="Segoe UI" w:cs="Segoe UI"/>
          <w:shd w:val="clear" w:color="auto" w:fill="FFFFFF"/>
        </w:rPr>
        <w:t xml:space="preserve">Ivy Panda. (2023). </w:t>
      </w:r>
      <w:r w:rsidRPr="00230429">
        <w:rPr>
          <w:rFonts w:ascii="Segoe UI" w:hAnsi="Segoe UI" w:cs="Segoe UI"/>
          <w:i/>
          <w:iCs/>
          <w:shd w:val="clear" w:color="auto" w:fill="FFFFFF"/>
        </w:rPr>
        <w:t>Hamlet: Character map</w:t>
      </w:r>
      <w:r w:rsidRPr="00230429">
        <w:rPr>
          <w:rFonts w:ascii="Segoe UI" w:hAnsi="Segoe UI" w:cs="Segoe UI"/>
          <w:shd w:val="clear" w:color="auto" w:fill="FFFFFF"/>
        </w:rPr>
        <w:t xml:space="preserve"> [Photograph]. Ivy Panda. Retrieved from: </w:t>
      </w:r>
      <w:hyperlink r:id="rId48" w:history="1">
        <w:r w:rsidRPr="00230429">
          <w:rPr>
            <w:rStyle w:val="Hyperlink"/>
            <w:rFonts w:ascii="Segoe UI" w:hAnsi="Segoe UI" w:cs="Segoe UI"/>
            <w:shd w:val="clear" w:color="auto" w:fill="FFFFFF"/>
          </w:rPr>
          <w:t>https://ivypanda.com/lit/hamlet-study-guide/characters/</w:t>
        </w:r>
      </w:hyperlink>
    </w:p>
    <w:bookmarkEnd w:id="24"/>
    <w:p w14:paraId="0E926B5C" w14:textId="77777777" w:rsidR="00980937" w:rsidRPr="00230429" w:rsidRDefault="00980937" w:rsidP="00230429">
      <w:pPr>
        <w:pStyle w:val="Frspaiere"/>
        <w:jc w:val="both"/>
        <w:rPr>
          <w:rFonts w:ascii="Segoe UI" w:hAnsi="Segoe UI" w:cs="Segoe UI"/>
          <w:shd w:val="clear" w:color="auto" w:fill="FFFFFF"/>
        </w:rPr>
      </w:pPr>
      <w:r w:rsidRPr="00230429">
        <w:rPr>
          <w:rFonts w:ascii="Segoe UI" w:hAnsi="Segoe UI" w:cs="Segoe UI"/>
          <w:shd w:val="clear" w:color="auto" w:fill="FFFFFF"/>
        </w:rPr>
        <w:t xml:space="preserve">Levin, H. (1959). </w:t>
      </w:r>
      <w:r w:rsidRPr="00230429">
        <w:rPr>
          <w:rFonts w:ascii="Segoe UI" w:hAnsi="Segoe UI" w:cs="Segoe UI"/>
          <w:i/>
          <w:iCs/>
          <w:shd w:val="clear" w:color="auto" w:fill="FFFFFF"/>
        </w:rPr>
        <w:t>The question of Hamlet.</w:t>
      </w:r>
      <w:r w:rsidRPr="00230429">
        <w:rPr>
          <w:rFonts w:ascii="Segoe UI" w:hAnsi="Segoe UI" w:cs="Segoe UI"/>
          <w:shd w:val="clear" w:color="auto" w:fill="FFFFFF"/>
        </w:rPr>
        <w:t xml:space="preserve"> New York: Oxford University Press.</w:t>
      </w:r>
    </w:p>
    <w:p w14:paraId="222D627E" w14:textId="77777777" w:rsidR="00980937" w:rsidRPr="00230429" w:rsidRDefault="00980937" w:rsidP="00230429">
      <w:pPr>
        <w:pStyle w:val="Frspaiere"/>
        <w:jc w:val="both"/>
        <w:rPr>
          <w:rFonts w:ascii="Segoe UI" w:hAnsi="Segoe UI" w:cs="Segoe UI"/>
        </w:rPr>
      </w:pPr>
      <w:r w:rsidRPr="00230429">
        <w:rPr>
          <w:rFonts w:ascii="Segoe UI" w:hAnsi="Segoe UI" w:cs="Segoe UI"/>
        </w:rPr>
        <w:t xml:space="preserve">Li He. (2017). The construction of gender: Judith Butler and gender performativity. </w:t>
      </w:r>
      <w:r w:rsidRPr="00230429">
        <w:rPr>
          <w:rFonts w:ascii="Segoe UI" w:hAnsi="Segoe UI" w:cs="Segoe UI"/>
          <w:i/>
          <w:iCs/>
        </w:rPr>
        <w:t>Proceedings of the 2nd International Conference on Contemporary Education, Social Sciences and Humanities</w:t>
      </w:r>
      <w:r w:rsidRPr="00230429">
        <w:rPr>
          <w:rFonts w:ascii="Segoe UI" w:hAnsi="Segoe UI" w:cs="Segoe UI"/>
        </w:rPr>
        <w:t xml:space="preserve"> (p. 682). Dordrecht: Atlantis Press. </w:t>
      </w:r>
      <w:r w:rsidRPr="00230429">
        <w:rPr>
          <w:rFonts w:ascii="Segoe UI" w:hAnsi="Segoe UI" w:cs="Segoe UI"/>
          <w:shd w:val="clear" w:color="auto" w:fill="FFFFFF"/>
        </w:rPr>
        <w:t xml:space="preserve">DOI: 10.2991/iccessh-17.2017.166 </w:t>
      </w:r>
    </w:p>
    <w:p w14:paraId="42284CD9" w14:textId="77777777" w:rsidR="00980937" w:rsidRPr="00230429" w:rsidRDefault="00980937" w:rsidP="00230429">
      <w:pPr>
        <w:pStyle w:val="Frspaiere"/>
        <w:jc w:val="both"/>
        <w:rPr>
          <w:rFonts w:ascii="Segoe UI" w:hAnsi="Segoe UI" w:cs="Segoe UI"/>
          <w:shd w:val="clear" w:color="auto" w:fill="FFFFFF"/>
        </w:rPr>
      </w:pPr>
      <w:r w:rsidRPr="00230429">
        <w:rPr>
          <w:rFonts w:ascii="Segoe UI" w:hAnsi="Segoe UI" w:cs="Segoe UI"/>
          <w:shd w:val="clear" w:color="auto" w:fill="FFFFFF"/>
        </w:rPr>
        <w:t xml:space="preserve">Wang, Lu (2011). </w:t>
      </w:r>
      <w:r w:rsidRPr="00230429">
        <w:rPr>
          <w:rFonts w:ascii="Segoe UI" w:hAnsi="Segoe UI" w:cs="Segoe UI"/>
          <w:i/>
          <w:iCs/>
          <w:shd w:val="clear" w:color="auto" w:fill="FFFFFF"/>
        </w:rPr>
        <w:t>Hamlet’s communication strategies: A review of Hamlet from sociolinguistics approach.</w:t>
      </w:r>
      <w:r w:rsidRPr="00230429">
        <w:rPr>
          <w:rFonts w:ascii="Segoe UI" w:hAnsi="Segoe UI" w:cs="Segoe UI"/>
          <w:shd w:val="clear" w:color="auto" w:fill="FFFFFF"/>
        </w:rPr>
        <w:t xml:space="preserve"> Guwahati: Academy Publisher.</w:t>
      </w:r>
    </w:p>
    <w:p w14:paraId="2FE25CA2" w14:textId="5C7B8DFB" w:rsidR="00980937" w:rsidRDefault="00980937" w:rsidP="00230429">
      <w:pPr>
        <w:pStyle w:val="Frspaiere"/>
        <w:jc w:val="both"/>
        <w:rPr>
          <w:rFonts w:ascii="Segoe UI" w:hAnsi="Segoe UI" w:cs="Segoe UI"/>
          <w:shd w:val="clear" w:color="auto" w:fill="FFFFFF"/>
        </w:rPr>
      </w:pPr>
      <w:r w:rsidRPr="00230429">
        <w:rPr>
          <w:rFonts w:ascii="Segoe UI" w:hAnsi="Segoe UI" w:cs="Segoe UI"/>
          <w:shd w:val="clear" w:color="auto" w:fill="FFFFFF"/>
        </w:rPr>
        <w:t xml:space="preserve">Worthen, W. B. </w:t>
      </w:r>
      <w:r w:rsidRPr="00230429">
        <w:rPr>
          <w:rFonts w:ascii="Segoe UI" w:eastAsia="MS Gothic" w:hAnsi="Segoe UI" w:cs="Segoe UI"/>
          <w:shd w:val="clear" w:color="auto" w:fill="FFFFFF"/>
        </w:rPr>
        <w:t>(</w:t>
      </w:r>
      <w:r w:rsidRPr="00230429">
        <w:rPr>
          <w:rFonts w:ascii="Segoe UI" w:hAnsi="Segoe UI" w:cs="Segoe UI"/>
          <w:shd w:val="clear" w:color="auto" w:fill="FFFFFF"/>
        </w:rPr>
        <w:t xml:space="preserve">2014). </w:t>
      </w:r>
      <w:r w:rsidRPr="00230429">
        <w:rPr>
          <w:rFonts w:ascii="Segoe UI" w:hAnsi="Segoe UI" w:cs="Segoe UI"/>
          <w:i/>
          <w:iCs/>
          <w:shd w:val="clear" w:color="auto" w:fill="FFFFFF"/>
        </w:rPr>
        <w:t>Shakespeare performance studies</w:t>
      </w:r>
      <w:r w:rsidRPr="00230429">
        <w:rPr>
          <w:rFonts w:ascii="Segoe UI" w:hAnsi="Segoe UI" w:cs="Segoe UI"/>
          <w:shd w:val="clear" w:color="auto" w:fill="FFFFFF"/>
        </w:rPr>
        <w:t>. Cambridge: Cambridge UP.</w:t>
      </w:r>
      <w:r w:rsidR="00230429">
        <w:rPr>
          <w:rFonts w:ascii="Segoe UI" w:hAnsi="Segoe UI" w:cs="Segoe UI"/>
          <w:shd w:val="clear" w:color="auto" w:fill="FFFFFF"/>
        </w:rPr>
        <w:t xml:space="preserve"> </w:t>
      </w:r>
    </w:p>
    <w:p w14:paraId="107480C0" w14:textId="77777777" w:rsidR="00366EEC" w:rsidRDefault="00366EEC" w:rsidP="00EB1341">
      <w:pPr>
        <w:pStyle w:val="paragraph"/>
        <w:spacing w:before="0" w:beforeAutospacing="0" w:after="0" w:afterAutospacing="0"/>
        <w:jc w:val="center"/>
        <w:textAlignment w:val="baseline"/>
        <w:rPr>
          <w:rStyle w:val="normaltextrun"/>
          <w:rFonts w:ascii="Segoe UI" w:hAnsi="Segoe UI" w:cs="Segoe UI"/>
          <w:b/>
          <w:bCs/>
          <w:sz w:val="28"/>
          <w:szCs w:val="28"/>
        </w:rPr>
      </w:pPr>
    </w:p>
    <w:p w14:paraId="126AB156" w14:textId="77777777" w:rsidR="00366EEC" w:rsidRDefault="00366EEC" w:rsidP="00EB1341">
      <w:pPr>
        <w:pStyle w:val="paragraph"/>
        <w:spacing w:before="0" w:beforeAutospacing="0" w:after="0" w:afterAutospacing="0"/>
        <w:jc w:val="center"/>
        <w:textAlignment w:val="baseline"/>
        <w:rPr>
          <w:rStyle w:val="normaltextrun"/>
          <w:rFonts w:ascii="Segoe UI" w:hAnsi="Segoe UI" w:cs="Segoe UI"/>
          <w:b/>
          <w:bCs/>
          <w:sz w:val="28"/>
          <w:szCs w:val="28"/>
        </w:rPr>
      </w:pPr>
    </w:p>
    <w:p w14:paraId="09A575F5" w14:textId="77777777" w:rsidR="00366EEC" w:rsidRDefault="00366EEC" w:rsidP="00EB1341">
      <w:pPr>
        <w:pStyle w:val="paragraph"/>
        <w:spacing w:before="0" w:beforeAutospacing="0" w:after="0" w:afterAutospacing="0"/>
        <w:jc w:val="center"/>
        <w:textAlignment w:val="baseline"/>
        <w:rPr>
          <w:rStyle w:val="normaltextrun"/>
          <w:rFonts w:ascii="Segoe UI" w:hAnsi="Segoe UI" w:cs="Segoe UI"/>
          <w:b/>
          <w:bCs/>
          <w:sz w:val="28"/>
          <w:szCs w:val="28"/>
        </w:rPr>
      </w:pPr>
    </w:p>
    <w:p w14:paraId="5937E6E9" w14:textId="77777777" w:rsidR="00366EEC" w:rsidRDefault="00366EEC" w:rsidP="00EB1341">
      <w:pPr>
        <w:pStyle w:val="paragraph"/>
        <w:spacing w:before="0" w:beforeAutospacing="0" w:after="0" w:afterAutospacing="0"/>
        <w:jc w:val="center"/>
        <w:textAlignment w:val="baseline"/>
        <w:rPr>
          <w:rStyle w:val="normaltextrun"/>
          <w:rFonts w:ascii="Segoe UI" w:hAnsi="Segoe UI" w:cs="Segoe UI"/>
          <w:b/>
          <w:bCs/>
          <w:sz w:val="28"/>
          <w:szCs w:val="28"/>
        </w:rPr>
      </w:pPr>
    </w:p>
    <w:p w14:paraId="02342354" w14:textId="77777777" w:rsidR="00366EEC" w:rsidRDefault="00366EEC" w:rsidP="00EB1341">
      <w:pPr>
        <w:pStyle w:val="paragraph"/>
        <w:spacing w:before="0" w:beforeAutospacing="0" w:after="0" w:afterAutospacing="0"/>
        <w:jc w:val="center"/>
        <w:textAlignment w:val="baseline"/>
        <w:rPr>
          <w:rStyle w:val="normaltextrun"/>
          <w:rFonts w:ascii="Segoe UI" w:hAnsi="Segoe UI" w:cs="Segoe UI"/>
          <w:b/>
          <w:bCs/>
          <w:sz w:val="28"/>
          <w:szCs w:val="28"/>
        </w:rPr>
      </w:pPr>
    </w:p>
    <w:p w14:paraId="3A52333F" w14:textId="50A26CC8" w:rsidR="004B4A37" w:rsidRDefault="00EB1341" w:rsidP="00EB1341">
      <w:pPr>
        <w:pStyle w:val="paragraph"/>
        <w:spacing w:before="0" w:beforeAutospacing="0" w:after="0" w:afterAutospacing="0"/>
        <w:jc w:val="center"/>
        <w:textAlignment w:val="baseline"/>
        <w:rPr>
          <w:rStyle w:val="normaltextrun"/>
          <w:rFonts w:ascii="Segoe UI" w:hAnsi="Segoe UI" w:cs="Segoe UI"/>
          <w:b/>
          <w:bCs/>
          <w:sz w:val="28"/>
          <w:szCs w:val="28"/>
        </w:rPr>
      </w:pPr>
      <w:r>
        <w:rPr>
          <w:rStyle w:val="normaltextrun"/>
          <w:rFonts w:ascii="Segoe UI" w:hAnsi="Segoe UI" w:cs="Segoe UI"/>
          <w:b/>
          <w:bCs/>
          <w:sz w:val="28"/>
          <w:szCs w:val="28"/>
        </w:rPr>
        <w:t> </w:t>
      </w:r>
    </w:p>
    <w:p w14:paraId="422B155C" w14:textId="6521CC65" w:rsidR="00EB1341" w:rsidRDefault="00EB1341" w:rsidP="00EB1341">
      <w:pPr>
        <w:pStyle w:val="paragraph"/>
        <w:spacing w:before="0" w:beforeAutospacing="0" w:after="0" w:afterAutospacing="0"/>
        <w:jc w:val="center"/>
        <w:textAlignment w:val="baseline"/>
        <w:rPr>
          <w:rFonts w:ascii="Segoe UI" w:hAnsi="Segoe UI" w:cs="Segoe UI"/>
          <w:sz w:val="18"/>
          <w:szCs w:val="18"/>
        </w:rPr>
      </w:pPr>
      <w:r>
        <w:rPr>
          <w:rStyle w:val="normaltextrun"/>
          <w:rFonts w:ascii="Segoe UI" w:hAnsi="Segoe UI" w:cs="Segoe UI"/>
          <w:b/>
          <w:bCs/>
          <w:caps/>
          <w:sz w:val="28"/>
          <w:szCs w:val="28"/>
        </w:rPr>
        <w:lastRenderedPageBreak/>
        <w:t>THE CONCEPT OF METAPHOR IN VIDEO GAMES</w:t>
      </w:r>
      <w:r>
        <w:rPr>
          <w:rStyle w:val="Referinnotdesubsol"/>
          <w:rFonts w:ascii="Segoe UI" w:hAnsi="Segoe UI" w:cs="Segoe UI"/>
          <w:b/>
          <w:bCs/>
          <w:caps/>
          <w:sz w:val="28"/>
          <w:szCs w:val="28"/>
        </w:rPr>
        <w:footnoteReference w:id="8"/>
      </w:r>
      <w:r>
        <w:rPr>
          <w:rStyle w:val="eop"/>
          <w:rFonts w:ascii="Segoe UI" w:eastAsiaTheme="majorEastAsia" w:hAnsi="Segoe UI" w:cs="Segoe UI"/>
          <w:sz w:val="28"/>
          <w:szCs w:val="28"/>
        </w:rPr>
        <w:t> </w:t>
      </w:r>
    </w:p>
    <w:p w14:paraId="09DF440A" w14:textId="77777777" w:rsidR="00EB1341" w:rsidRDefault="00EB1341" w:rsidP="00EB1341">
      <w:pPr>
        <w:pStyle w:val="paragraph"/>
        <w:spacing w:before="0" w:beforeAutospacing="0" w:after="0" w:afterAutospacing="0"/>
        <w:jc w:val="both"/>
        <w:textAlignment w:val="baseline"/>
        <w:rPr>
          <w:rStyle w:val="eop"/>
          <w:rFonts w:ascii="Segoe UI" w:eastAsiaTheme="majorEastAsia" w:hAnsi="Segoe UI" w:cs="Segoe UI"/>
          <w:sz w:val="22"/>
          <w:szCs w:val="22"/>
        </w:rPr>
      </w:pPr>
      <w:r>
        <w:rPr>
          <w:rStyle w:val="eop"/>
          <w:rFonts w:ascii="Segoe UI" w:eastAsiaTheme="majorEastAsia" w:hAnsi="Segoe UI" w:cs="Segoe UI"/>
          <w:sz w:val="22"/>
          <w:szCs w:val="22"/>
        </w:rPr>
        <w:t> </w:t>
      </w:r>
    </w:p>
    <w:p w14:paraId="15E22DDA" w14:textId="77777777" w:rsidR="004B4A37" w:rsidRPr="004B4A37" w:rsidRDefault="004B4A37" w:rsidP="00EB1341">
      <w:pPr>
        <w:pStyle w:val="paragraph"/>
        <w:spacing w:before="0" w:beforeAutospacing="0" w:after="0" w:afterAutospacing="0"/>
        <w:jc w:val="both"/>
        <w:textAlignment w:val="baseline"/>
        <w:rPr>
          <w:rFonts w:ascii="Segoe UI" w:hAnsi="Segoe UI" w:cs="Segoe UI"/>
          <w:sz w:val="22"/>
          <w:szCs w:val="22"/>
        </w:rPr>
      </w:pPr>
    </w:p>
    <w:p w14:paraId="5541F066" w14:textId="77777777" w:rsidR="00EB1341" w:rsidRPr="004B4A37" w:rsidRDefault="00EB1341" w:rsidP="00EB1341">
      <w:pPr>
        <w:pStyle w:val="paragraph"/>
        <w:spacing w:before="0" w:beforeAutospacing="0" w:after="0" w:afterAutospacing="0"/>
        <w:jc w:val="center"/>
        <w:textAlignment w:val="baseline"/>
        <w:rPr>
          <w:rFonts w:ascii="Segoe UI" w:hAnsi="Segoe UI" w:cs="Segoe UI"/>
          <w:sz w:val="22"/>
          <w:szCs w:val="22"/>
          <w:lang w:val="it-IT"/>
        </w:rPr>
      </w:pPr>
      <w:proofErr w:type="spellStart"/>
      <w:r w:rsidRPr="004B4A37">
        <w:rPr>
          <w:rStyle w:val="normaltextrun"/>
          <w:rFonts w:ascii="Segoe UI" w:hAnsi="Segoe UI" w:cs="Segoe UI"/>
          <w:b/>
          <w:bCs/>
          <w:sz w:val="22"/>
          <w:szCs w:val="22"/>
          <w:lang w:val="ro-RO"/>
        </w:rPr>
        <w:t>Emilina</w:t>
      </w:r>
      <w:proofErr w:type="spellEnd"/>
      <w:r w:rsidRPr="004B4A37">
        <w:rPr>
          <w:rStyle w:val="normaltextrun"/>
          <w:rFonts w:ascii="Segoe UI" w:hAnsi="Segoe UI" w:cs="Segoe UI"/>
          <w:b/>
          <w:bCs/>
          <w:sz w:val="22"/>
          <w:szCs w:val="22"/>
          <w:lang w:val="ro-RO"/>
        </w:rPr>
        <w:t xml:space="preserve"> </w:t>
      </w:r>
      <w:r w:rsidRPr="004B4A37">
        <w:rPr>
          <w:rStyle w:val="normaltextrun"/>
          <w:rFonts w:ascii="Segoe UI" w:hAnsi="Segoe UI" w:cs="Segoe UI"/>
          <w:b/>
          <w:bCs/>
          <w:caps/>
          <w:sz w:val="22"/>
          <w:szCs w:val="22"/>
          <w:lang w:val="it-IT"/>
        </w:rPr>
        <w:t>GAMAR</w:t>
      </w:r>
      <w:r w:rsidRPr="004B4A37">
        <w:rPr>
          <w:rStyle w:val="normaltextrun"/>
          <w:rFonts w:ascii="Segoe UI" w:hAnsi="Segoe UI" w:cs="Segoe UI"/>
          <w:b/>
          <w:bCs/>
          <w:caps/>
          <w:sz w:val="22"/>
          <w:szCs w:val="22"/>
          <w:lang w:val="ro-RO"/>
        </w:rPr>
        <w:t>ȚA</w:t>
      </w:r>
      <w:r w:rsidRPr="004B4A37">
        <w:rPr>
          <w:rStyle w:val="eop"/>
          <w:rFonts w:ascii="Segoe UI" w:eastAsiaTheme="majorEastAsia" w:hAnsi="Segoe UI" w:cs="Segoe UI"/>
          <w:sz w:val="22"/>
          <w:szCs w:val="22"/>
          <w:lang w:val="it-IT"/>
        </w:rPr>
        <w:t> </w:t>
      </w:r>
    </w:p>
    <w:p w14:paraId="5DB05ECE" w14:textId="36AD73B1" w:rsidR="00EB1341" w:rsidRPr="00EE4BFA" w:rsidRDefault="00EB1341" w:rsidP="00EB1341">
      <w:pPr>
        <w:pStyle w:val="paragraph"/>
        <w:spacing w:before="0" w:beforeAutospacing="0" w:after="0" w:afterAutospacing="0"/>
        <w:jc w:val="center"/>
        <w:textAlignment w:val="baseline"/>
        <w:rPr>
          <w:rStyle w:val="normaltextrun"/>
          <w:rFonts w:ascii="Segoe UI" w:hAnsi="Segoe UI" w:cs="Segoe UI"/>
          <w:lang w:val="it-IT"/>
        </w:rPr>
      </w:pPr>
      <w:r w:rsidRPr="004B4A37">
        <w:rPr>
          <w:rStyle w:val="normaltextrun"/>
          <w:rFonts w:ascii="Segoe UI" w:hAnsi="Segoe UI" w:cs="Segoe UI"/>
          <w:i/>
          <w:iCs/>
          <w:sz w:val="22"/>
          <w:szCs w:val="22"/>
          <w:lang w:val="ro-RO"/>
        </w:rPr>
        <w:t> 1 Decembrie</w:t>
      </w:r>
      <w:r w:rsidRPr="004B4A37">
        <w:rPr>
          <w:rStyle w:val="normaltextrun"/>
          <w:rFonts w:ascii="Segoe UI" w:hAnsi="Segoe UI" w:cs="Segoe UI"/>
          <w:i/>
          <w:iCs/>
          <w:sz w:val="22"/>
          <w:szCs w:val="22"/>
          <w:lang w:val="it-IT"/>
        </w:rPr>
        <w:t xml:space="preserve"> 1918</w:t>
      </w:r>
      <w:r w:rsidRPr="004B4A37">
        <w:rPr>
          <w:rStyle w:val="normaltextrun"/>
          <w:rFonts w:ascii="Segoe UI" w:hAnsi="Segoe UI" w:cs="Segoe UI"/>
          <w:sz w:val="22"/>
          <w:szCs w:val="22"/>
          <w:lang w:val="it-IT"/>
        </w:rPr>
        <w:t xml:space="preserve"> </w:t>
      </w:r>
      <w:r w:rsidRPr="004B4A37">
        <w:rPr>
          <w:rStyle w:val="normaltextrun"/>
          <w:rFonts w:ascii="Segoe UI" w:hAnsi="Segoe UI" w:cs="Segoe UI"/>
          <w:sz w:val="22"/>
          <w:szCs w:val="22"/>
          <w:lang w:val="ro-RO"/>
        </w:rPr>
        <w:t xml:space="preserve">University </w:t>
      </w:r>
      <w:r w:rsidRPr="004B4A37">
        <w:rPr>
          <w:rStyle w:val="normaltextrun"/>
          <w:rFonts w:ascii="Segoe UI" w:hAnsi="Segoe UI" w:cs="Segoe UI"/>
          <w:sz w:val="22"/>
          <w:szCs w:val="22"/>
          <w:lang w:val="it-IT"/>
        </w:rPr>
        <w:t>of Alba Iulia</w:t>
      </w:r>
      <w:r w:rsidR="004B4A37" w:rsidRPr="004B4A37">
        <w:rPr>
          <w:rStyle w:val="normaltextrun"/>
          <w:rFonts w:ascii="Segoe UI" w:hAnsi="Segoe UI" w:cs="Segoe UI"/>
          <w:sz w:val="22"/>
          <w:szCs w:val="22"/>
          <w:lang w:val="it-IT"/>
        </w:rPr>
        <w:t>, Romania</w:t>
      </w:r>
    </w:p>
    <w:p w14:paraId="5231F84D" w14:textId="7025B3AA" w:rsidR="00EB1341" w:rsidRPr="004B4A37" w:rsidRDefault="00EB1341" w:rsidP="00EB1341">
      <w:pPr>
        <w:pStyle w:val="paragraph"/>
        <w:spacing w:before="0" w:beforeAutospacing="0" w:after="0" w:afterAutospacing="0"/>
        <w:jc w:val="center"/>
        <w:textAlignment w:val="baseline"/>
        <w:rPr>
          <w:rFonts w:ascii="Segoe UI" w:hAnsi="Segoe UI" w:cs="Segoe UI"/>
          <w:sz w:val="22"/>
          <w:szCs w:val="22"/>
          <w:lang w:val="it-IT"/>
        </w:rPr>
      </w:pPr>
    </w:p>
    <w:p w14:paraId="620F784A" w14:textId="77777777" w:rsidR="00EB1341" w:rsidRPr="004B4A37" w:rsidRDefault="00EB1341" w:rsidP="00EB1341">
      <w:pPr>
        <w:pStyle w:val="paragraph"/>
        <w:spacing w:before="0" w:beforeAutospacing="0" w:after="0" w:afterAutospacing="0"/>
        <w:jc w:val="both"/>
        <w:textAlignment w:val="baseline"/>
        <w:rPr>
          <w:rFonts w:ascii="Segoe UI" w:hAnsi="Segoe UI" w:cs="Segoe UI"/>
          <w:sz w:val="18"/>
          <w:szCs w:val="18"/>
          <w:lang w:val="it-IT"/>
        </w:rPr>
      </w:pPr>
      <w:r w:rsidRPr="004B4A37">
        <w:rPr>
          <w:rStyle w:val="eop"/>
          <w:rFonts w:ascii="Segoe UI" w:eastAsiaTheme="majorEastAsia" w:hAnsi="Segoe UI" w:cs="Segoe UI"/>
          <w:sz w:val="22"/>
          <w:szCs w:val="22"/>
          <w:lang w:val="it-IT"/>
        </w:rPr>
        <w:t> </w:t>
      </w:r>
    </w:p>
    <w:p w14:paraId="73A7E253" w14:textId="716A83E1" w:rsidR="00EB1341" w:rsidRPr="00BC035A" w:rsidRDefault="00EB1341" w:rsidP="00EE4BFA">
      <w:pPr>
        <w:pStyle w:val="paragraph"/>
        <w:spacing w:before="0" w:beforeAutospacing="0" w:after="0" w:afterAutospacing="0"/>
        <w:jc w:val="both"/>
        <w:textAlignment w:val="baseline"/>
        <w:rPr>
          <w:rFonts w:ascii="Segoe UI" w:hAnsi="Segoe UI" w:cs="Segoe UI"/>
          <w:sz w:val="18"/>
          <w:szCs w:val="18"/>
        </w:rPr>
      </w:pPr>
      <w:r w:rsidRPr="004B4A37">
        <w:rPr>
          <w:rStyle w:val="eop"/>
          <w:rFonts w:ascii="Segoe UI" w:eastAsiaTheme="majorEastAsia" w:hAnsi="Segoe UI" w:cs="Segoe UI"/>
          <w:sz w:val="22"/>
          <w:szCs w:val="22"/>
          <w:lang w:val="it-IT"/>
        </w:rPr>
        <w:t> </w:t>
      </w:r>
      <w:r w:rsidRPr="00BC035A">
        <w:rPr>
          <w:rStyle w:val="normaltextrun"/>
          <w:rFonts w:ascii="Segoe UI" w:hAnsi="Segoe UI" w:cs="Segoe UI"/>
          <w:b/>
          <w:bCs/>
          <w:sz w:val="22"/>
          <w:szCs w:val="22"/>
        </w:rPr>
        <w:t>Abstract</w:t>
      </w:r>
      <w:r w:rsidRPr="00BC035A">
        <w:rPr>
          <w:rStyle w:val="eop"/>
          <w:rFonts w:ascii="Segoe UI" w:eastAsiaTheme="majorEastAsia" w:hAnsi="Segoe UI" w:cs="Segoe UI"/>
          <w:sz w:val="22"/>
          <w:szCs w:val="22"/>
        </w:rPr>
        <w:t> </w:t>
      </w:r>
    </w:p>
    <w:p w14:paraId="1441893F" w14:textId="1E524A26" w:rsidR="00EB1341" w:rsidRPr="00EE4BFA" w:rsidRDefault="00EB1341" w:rsidP="00EB1341">
      <w:pPr>
        <w:pStyle w:val="paragraph"/>
        <w:spacing w:before="0" w:beforeAutospacing="0" w:after="0" w:afterAutospacing="0"/>
        <w:jc w:val="both"/>
        <w:textAlignment w:val="baseline"/>
        <w:rPr>
          <w:rStyle w:val="eop"/>
          <w:rFonts w:ascii="Segoe UI" w:eastAsiaTheme="majorEastAsia" w:hAnsi="Segoe UI" w:cs="Segoe UI"/>
          <w:i/>
          <w:iCs/>
          <w:sz w:val="22"/>
          <w:szCs w:val="22"/>
        </w:rPr>
      </w:pPr>
      <w:r w:rsidRPr="00BC035A">
        <w:rPr>
          <w:rStyle w:val="eop"/>
          <w:rFonts w:ascii="Segoe UI" w:eastAsiaTheme="majorEastAsia" w:hAnsi="Segoe UI" w:cs="Segoe UI"/>
          <w:i/>
          <w:iCs/>
          <w:sz w:val="22"/>
          <w:szCs w:val="22"/>
        </w:rPr>
        <w:t> </w:t>
      </w:r>
      <w:r w:rsidRPr="00EE4BFA">
        <w:rPr>
          <w:rStyle w:val="normaltextrun"/>
          <w:rFonts w:ascii="Segoe UI" w:hAnsi="Segoe UI" w:cs="Segoe UI"/>
          <w:i/>
          <w:iCs/>
          <w:sz w:val="22"/>
          <w:szCs w:val="22"/>
        </w:rPr>
        <w:t>Video games have various ways to connect with the player both visually and emotionally, and since they become more vast and popular day by day, so does the deepness of the creativity. </w:t>
      </w:r>
      <w:r w:rsidRPr="00EE4BFA">
        <w:rPr>
          <w:rStyle w:val="eop"/>
          <w:rFonts w:ascii="Segoe UI" w:eastAsiaTheme="majorEastAsia" w:hAnsi="Segoe UI" w:cs="Segoe UI"/>
          <w:i/>
          <w:iCs/>
          <w:sz w:val="22"/>
          <w:szCs w:val="22"/>
        </w:rPr>
        <w:t> </w:t>
      </w:r>
      <w:r w:rsidRPr="00EE4BFA">
        <w:rPr>
          <w:rStyle w:val="normaltextrun"/>
          <w:rFonts w:ascii="Segoe UI" w:hAnsi="Segoe UI" w:cs="Segoe UI"/>
          <w:i/>
          <w:iCs/>
          <w:sz w:val="22"/>
          <w:szCs w:val="22"/>
        </w:rPr>
        <w:t xml:space="preserve">A lot of video games function on various artistic approaches such as visual and auditive, and the way they convey meaning and symbolism has been well developed in our generation. Metaphors in video games are meant to deliver a message or to weave its own story. In this paper, I will analyze and interpret the way the developers chose to implement metaphors in their games through mechanics, visuals, and music, and how important is the playable character in the process of exploration and understanding of these metaphors. Outside of the in-game stories, some creators used their games </w:t>
      </w:r>
      <w:proofErr w:type="gramStart"/>
      <w:r w:rsidRPr="00EE4BFA">
        <w:rPr>
          <w:rStyle w:val="normaltextrun"/>
          <w:rFonts w:ascii="Segoe UI" w:hAnsi="Segoe UI" w:cs="Segoe UI"/>
          <w:i/>
          <w:iCs/>
          <w:sz w:val="22"/>
          <w:szCs w:val="22"/>
        </w:rPr>
        <w:t>as a whole to</w:t>
      </w:r>
      <w:proofErr w:type="gramEnd"/>
      <w:r w:rsidRPr="00EE4BFA">
        <w:rPr>
          <w:rStyle w:val="normaltextrun"/>
          <w:rFonts w:ascii="Segoe UI" w:hAnsi="Segoe UI" w:cs="Segoe UI"/>
          <w:i/>
          <w:iCs/>
          <w:sz w:val="22"/>
          <w:szCs w:val="22"/>
        </w:rPr>
        <w:t xml:space="preserve"> metaphorize an external idea, which also has a very important role in developing and creating a game, and also in this analysis.</w:t>
      </w:r>
      <w:r w:rsidRPr="00EE4BFA">
        <w:rPr>
          <w:rStyle w:val="eop"/>
          <w:rFonts w:ascii="Segoe UI" w:eastAsiaTheme="majorEastAsia" w:hAnsi="Segoe UI" w:cs="Segoe UI"/>
          <w:i/>
          <w:iCs/>
          <w:sz w:val="22"/>
          <w:szCs w:val="22"/>
        </w:rPr>
        <w:t> </w:t>
      </w:r>
    </w:p>
    <w:p w14:paraId="3C764231" w14:textId="77777777" w:rsidR="00EB1341" w:rsidRDefault="00EB1341" w:rsidP="00EB1341">
      <w:pPr>
        <w:pStyle w:val="paragraph"/>
        <w:spacing w:before="0" w:beforeAutospacing="0" w:after="0" w:afterAutospacing="0"/>
        <w:jc w:val="both"/>
        <w:textAlignment w:val="baseline"/>
        <w:rPr>
          <w:rFonts w:ascii="Segoe UI" w:hAnsi="Segoe UI" w:cs="Segoe UI"/>
          <w:sz w:val="18"/>
          <w:szCs w:val="18"/>
        </w:rPr>
      </w:pPr>
      <w:r w:rsidRPr="00EE4BFA">
        <w:rPr>
          <w:rStyle w:val="normaltextrun"/>
          <w:rFonts w:ascii="Segoe UI" w:hAnsi="Segoe UI" w:cs="Segoe UI"/>
          <w:b/>
          <w:bCs/>
          <w:sz w:val="22"/>
          <w:szCs w:val="22"/>
        </w:rPr>
        <w:t>Keywords:</w:t>
      </w:r>
      <w:r>
        <w:rPr>
          <w:rStyle w:val="normaltextrun"/>
          <w:rFonts w:ascii="Segoe UI" w:hAnsi="Segoe UI" w:cs="Segoe UI"/>
          <w:sz w:val="22"/>
          <w:szCs w:val="22"/>
        </w:rPr>
        <w:t xml:space="preserve"> </w:t>
      </w:r>
      <w:r w:rsidRPr="00EE4BFA">
        <w:rPr>
          <w:rStyle w:val="normaltextrun"/>
          <w:rFonts w:ascii="Segoe UI" w:hAnsi="Segoe UI" w:cs="Segoe UI"/>
          <w:i/>
          <w:iCs/>
          <w:sz w:val="22"/>
          <w:szCs w:val="22"/>
        </w:rPr>
        <w:t>games; meaning; metaphor; mechanics; analysis.</w:t>
      </w:r>
      <w:r w:rsidRPr="00EE4BFA">
        <w:rPr>
          <w:rStyle w:val="eop"/>
          <w:rFonts w:ascii="Segoe UI" w:eastAsiaTheme="majorEastAsia" w:hAnsi="Segoe UI" w:cs="Segoe UI"/>
          <w:i/>
          <w:iCs/>
          <w:sz w:val="22"/>
          <w:szCs w:val="22"/>
        </w:rPr>
        <w:t> </w:t>
      </w:r>
    </w:p>
    <w:p w14:paraId="0B10083F" w14:textId="77777777" w:rsidR="004B4A37" w:rsidRDefault="004B4A37" w:rsidP="00EB1341">
      <w:pPr>
        <w:spacing w:after="0" w:line="240" w:lineRule="auto"/>
        <w:ind w:firstLine="720"/>
        <w:jc w:val="both"/>
        <w:rPr>
          <w:rFonts w:ascii="Segoe UI" w:hAnsi="Segoe UI" w:cs="Segoe UI"/>
        </w:rPr>
      </w:pPr>
    </w:p>
    <w:p w14:paraId="64CDA493" w14:textId="77777777" w:rsidR="004B4A37" w:rsidRPr="00FC704A" w:rsidRDefault="004B4A37" w:rsidP="00EB1341">
      <w:pPr>
        <w:spacing w:after="0" w:line="240" w:lineRule="auto"/>
        <w:ind w:firstLine="720"/>
        <w:jc w:val="both"/>
        <w:rPr>
          <w:rFonts w:ascii="Segoe UI" w:hAnsi="Segoe UI" w:cs="Segoe UI"/>
          <w:b/>
          <w:bCs/>
        </w:rPr>
      </w:pPr>
    </w:p>
    <w:p w14:paraId="722D01CC" w14:textId="77777777" w:rsidR="00EB1341" w:rsidRPr="0092139A" w:rsidRDefault="00EB1341" w:rsidP="00EE4BFA">
      <w:pPr>
        <w:jc w:val="both"/>
        <w:rPr>
          <w:rFonts w:ascii="Segoe UI" w:hAnsi="Segoe UI" w:cs="Segoe UI"/>
          <w:b/>
          <w:bCs/>
          <w:sz w:val="24"/>
          <w:szCs w:val="24"/>
        </w:rPr>
      </w:pPr>
      <w:r w:rsidRPr="0092139A">
        <w:rPr>
          <w:rFonts w:ascii="Segoe UI" w:hAnsi="Segoe UI" w:cs="Segoe UI"/>
          <w:b/>
          <w:bCs/>
          <w:sz w:val="24"/>
          <w:szCs w:val="24"/>
        </w:rPr>
        <w:t>Introduction</w:t>
      </w:r>
    </w:p>
    <w:p w14:paraId="43AAEC04"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Video games have become a big part of our lives in the modern days. Ever since their early appearance, developers are constantly working towards making this form of entertainment as qualitative as possible. As it wasn’t possible in the 90’s due to </w:t>
      </w:r>
      <w:r w:rsidRPr="0092139A">
        <w:rPr>
          <w:rFonts w:ascii="Segoe UI" w:hAnsi="Segoe UI" w:cs="Segoe UI"/>
          <w:sz w:val="24"/>
          <w:szCs w:val="24"/>
        </w:rPr>
        <w:lastRenderedPageBreak/>
        <w:t>technological limitations, there are no such obstacles now, therefore, creators have a lot of freedom to express their ideas.</w:t>
      </w:r>
    </w:p>
    <w:p w14:paraId="0F2D2781"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b/>
        <w:t>A lot of diversity is now present in the video game industry, with a lot of unique and creative elements coming from the indie developers especially. Developers have become more creative with their works, and some went as far as creating literal art. And it can take both transformative and sinister forms. Games have the potential to engage and motivate individuals in ways that real-world activities often do not. Games provide a sense of purpose, challenge, and achievement that can be lacking in other aspects of life. The mechanics evolved drastically, and so did every other aspect of a game. A better execution, a better plot, a better interpretation. Yet, they are still heavily underestimated.</w:t>
      </w:r>
    </w:p>
    <w:p w14:paraId="52512F5E"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b/>
        <w:t xml:space="preserve">In this paper, I will be presenting the concept of metaphor in video games and how various aspects of a game offer paths towards their interpretations. The meaning hidden behind plays a significant role in shaping the player's experience and conveying a complex idea. </w:t>
      </w:r>
    </w:p>
    <w:p w14:paraId="0F930923"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rFonts w:ascii="Segoe UI" w:hAnsi="Segoe UI" w:cs="Segoe UI"/>
          <w:sz w:val="24"/>
          <w:szCs w:val="24"/>
        </w:rPr>
        <w:t>A metaphor is a figure of speech that involves comparing two unlike things to create a deeper understanding of a concept. They are incredibly common in a good story, and games have a lot of potential and ways to execute said metaphors. In the context of video games, metaphors can be approached in various ways: through narrative elements, gameplay mechanics, interactivity, visual design, or music.</w:t>
      </w:r>
    </w:p>
    <w:p w14:paraId="16D22AFB" w14:textId="77777777" w:rsidR="00EB1341" w:rsidRPr="0092139A" w:rsidRDefault="00EB1341" w:rsidP="00D3716C">
      <w:pPr>
        <w:pStyle w:val="Frspaiere"/>
      </w:pPr>
    </w:p>
    <w:p w14:paraId="17C7998E" w14:textId="270E1F37" w:rsidR="00EB1341" w:rsidRPr="0092139A" w:rsidRDefault="00EE4BFA" w:rsidP="00D3716C">
      <w:pPr>
        <w:spacing w:after="0" w:line="240" w:lineRule="auto"/>
        <w:jc w:val="both"/>
        <w:rPr>
          <w:rFonts w:ascii="Segoe UI" w:hAnsi="Segoe UI" w:cs="Segoe UI"/>
          <w:b/>
          <w:bCs/>
          <w:sz w:val="24"/>
          <w:szCs w:val="24"/>
        </w:rPr>
      </w:pPr>
      <w:r w:rsidRPr="0092139A">
        <w:rPr>
          <w:rFonts w:ascii="Segoe UI" w:hAnsi="Segoe UI" w:cs="Segoe UI"/>
          <w:b/>
          <w:bCs/>
          <w:sz w:val="24"/>
          <w:szCs w:val="24"/>
        </w:rPr>
        <w:t>1</w:t>
      </w:r>
      <w:r w:rsidR="00EB1341" w:rsidRPr="0092139A">
        <w:rPr>
          <w:rFonts w:ascii="Segoe UI" w:hAnsi="Segoe UI" w:cs="Segoe UI"/>
          <w:b/>
          <w:bCs/>
          <w:sz w:val="24"/>
          <w:szCs w:val="24"/>
        </w:rPr>
        <w:t>. Methodology</w:t>
      </w:r>
    </w:p>
    <w:p w14:paraId="5F5AA32B"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In this research I will be focusing on three games: </w:t>
      </w:r>
      <w:r w:rsidRPr="0092139A">
        <w:rPr>
          <w:rFonts w:ascii="Segoe UI" w:hAnsi="Segoe UI" w:cs="Segoe UI"/>
          <w:i/>
          <w:iCs/>
          <w:sz w:val="24"/>
          <w:szCs w:val="24"/>
        </w:rPr>
        <w:t>Hyper Light Drifter</w:t>
      </w:r>
      <w:r w:rsidRPr="0092139A">
        <w:rPr>
          <w:rFonts w:ascii="Segoe UI" w:hAnsi="Segoe UI" w:cs="Segoe UI"/>
          <w:sz w:val="24"/>
          <w:szCs w:val="24"/>
        </w:rPr>
        <w:t xml:space="preserve">, </w:t>
      </w:r>
      <w:r w:rsidRPr="0092139A">
        <w:rPr>
          <w:rFonts w:ascii="Segoe UI" w:hAnsi="Segoe UI" w:cs="Segoe UI"/>
          <w:i/>
          <w:iCs/>
          <w:sz w:val="24"/>
          <w:szCs w:val="24"/>
        </w:rPr>
        <w:t>Celeste</w:t>
      </w:r>
      <w:r w:rsidRPr="0092139A">
        <w:rPr>
          <w:rFonts w:ascii="Segoe UI" w:hAnsi="Segoe UI" w:cs="Segoe UI"/>
          <w:sz w:val="24"/>
          <w:szCs w:val="24"/>
        </w:rPr>
        <w:t xml:space="preserve">, and </w:t>
      </w:r>
      <w:r w:rsidRPr="0092139A">
        <w:rPr>
          <w:rFonts w:ascii="Segoe UI" w:hAnsi="Segoe UI" w:cs="Segoe UI"/>
          <w:i/>
          <w:iCs/>
          <w:sz w:val="24"/>
          <w:szCs w:val="24"/>
        </w:rPr>
        <w:t>Journey</w:t>
      </w:r>
      <w:r w:rsidRPr="0092139A">
        <w:rPr>
          <w:rFonts w:ascii="Segoe UI" w:hAnsi="Segoe UI" w:cs="Segoe UI"/>
          <w:sz w:val="24"/>
          <w:szCs w:val="24"/>
        </w:rPr>
        <w:t xml:space="preserve">. The reason I chose these games is because each of them presents a different metaphor and respectively, in different ways. Playing each game through and through a couple of times helped understanding what they </w:t>
      </w:r>
      <w:r w:rsidRPr="0092139A">
        <w:rPr>
          <w:rFonts w:ascii="Segoe UI" w:hAnsi="Segoe UI" w:cs="Segoe UI"/>
          <w:sz w:val="24"/>
          <w:szCs w:val="24"/>
        </w:rPr>
        <w:lastRenderedPageBreak/>
        <w:t xml:space="preserve">present and what idea the developers meant to convey. Two of them containing no words of dialogue made up to a challenge trying to decipher the meaning. However, in cases like this, what the game itself presents is important in answering some questions. </w:t>
      </w:r>
    </w:p>
    <w:p w14:paraId="33328682"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b/>
        <w:t xml:space="preserve">I focused on a parallel between real world and in-game story, trying to present one through the other. My main motivation in writing this paper was my passion for games mostly and what is their approach on a topic less explored by </w:t>
      </w:r>
      <w:proofErr w:type="gramStart"/>
      <w:r w:rsidRPr="0092139A">
        <w:rPr>
          <w:rFonts w:ascii="Segoe UI" w:hAnsi="Segoe UI" w:cs="Segoe UI"/>
          <w:sz w:val="24"/>
          <w:szCs w:val="24"/>
        </w:rPr>
        <w:t>the majority of</w:t>
      </w:r>
      <w:proofErr w:type="gramEnd"/>
      <w:r w:rsidRPr="0092139A">
        <w:rPr>
          <w:rFonts w:ascii="Segoe UI" w:hAnsi="Segoe UI" w:cs="Segoe UI"/>
          <w:sz w:val="24"/>
          <w:szCs w:val="24"/>
        </w:rPr>
        <w:t xml:space="preserve"> players. </w:t>
      </w:r>
    </w:p>
    <w:p w14:paraId="345EF38E"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b/>
        <w:t xml:space="preserve">I will answer important questions like: </w:t>
      </w:r>
    </w:p>
    <w:p w14:paraId="39B26F9E"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“What creates meaning in a game?”</w:t>
      </w:r>
    </w:p>
    <w:p w14:paraId="0D70E2DC"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“What is the relation between real world and games?” </w:t>
      </w:r>
    </w:p>
    <w:p w14:paraId="3EBBB8F6"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“What helps in interpreting the meaning of games?”</w:t>
      </w:r>
    </w:p>
    <w:p w14:paraId="42B38132" w14:textId="77777777" w:rsidR="00EB1341" w:rsidRPr="0092139A" w:rsidRDefault="00EB1341" w:rsidP="00EB1341">
      <w:pPr>
        <w:spacing w:after="0" w:line="240" w:lineRule="auto"/>
        <w:rPr>
          <w:rFonts w:ascii="Segoe UI" w:hAnsi="Segoe UI" w:cs="Segoe UI"/>
          <w:sz w:val="24"/>
          <w:szCs w:val="24"/>
        </w:rPr>
      </w:pPr>
    </w:p>
    <w:p w14:paraId="7B702E1B" w14:textId="47735328" w:rsidR="00EB1341" w:rsidRPr="0092139A" w:rsidRDefault="009C03E9" w:rsidP="00EB1341">
      <w:pPr>
        <w:spacing w:after="0" w:line="240" w:lineRule="auto"/>
        <w:rPr>
          <w:rFonts w:ascii="Segoe UI" w:hAnsi="Segoe UI" w:cs="Segoe UI"/>
          <w:b/>
          <w:bCs/>
          <w:sz w:val="24"/>
          <w:szCs w:val="24"/>
        </w:rPr>
      </w:pPr>
      <w:r>
        <w:rPr>
          <w:rFonts w:ascii="Segoe UI" w:hAnsi="Segoe UI" w:cs="Segoe UI"/>
          <w:b/>
          <w:bCs/>
          <w:sz w:val="24"/>
          <w:szCs w:val="24"/>
        </w:rPr>
        <w:t>2</w:t>
      </w:r>
      <w:r w:rsidR="00EB1341" w:rsidRPr="0092139A">
        <w:rPr>
          <w:rFonts w:ascii="Segoe UI" w:hAnsi="Segoe UI" w:cs="Segoe UI"/>
          <w:b/>
          <w:bCs/>
          <w:sz w:val="24"/>
          <w:szCs w:val="24"/>
        </w:rPr>
        <w:t>. Theoretical Background</w:t>
      </w:r>
    </w:p>
    <w:p w14:paraId="0780D9DF" w14:textId="66F95B24" w:rsidR="00EB1341" w:rsidRPr="0092139A" w:rsidRDefault="009C03E9" w:rsidP="00D3716C">
      <w:pPr>
        <w:spacing w:after="0" w:line="240" w:lineRule="auto"/>
        <w:ind w:firstLine="708"/>
        <w:jc w:val="both"/>
        <w:rPr>
          <w:rFonts w:ascii="Segoe UI" w:hAnsi="Segoe UI" w:cs="Segoe UI"/>
          <w:b/>
          <w:bCs/>
          <w:sz w:val="24"/>
          <w:szCs w:val="24"/>
        </w:rPr>
      </w:pPr>
      <w:r>
        <w:rPr>
          <w:rFonts w:ascii="Segoe UI" w:hAnsi="Segoe UI" w:cs="Segoe UI"/>
          <w:b/>
          <w:bCs/>
          <w:sz w:val="24"/>
          <w:szCs w:val="24"/>
        </w:rPr>
        <w:t>2</w:t>
      </w:r>
      <w:r w:rsidR="00EB1341" w:rsidRPr="0092139A">
        <w:rPr>
          <w:rFonts w:ascii="Segoe UI" w:hAnsi="Segoe UI" w:cs="Segoe UI"/>
          <w:b/>
          <w:bCs/>
          <w:sz w:val="24"/>
          <w:szCs w:val="24"/>
        </w:rPr>
        <w:t>.1 Narration</w:t>
      </w:r>
    </w:p>
    <w:p w14:paraId="7532F9B4"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The story flow of a game is one of the main passages to convey a message. These stories are often a link of events which represent an external idea where a creator is trying to bring a shape and offer it a “personality”. And unlike a book, a game does not need words at all.</w:t>
      </w:r>
    </w:p>
    <w:p w14:paraId="3FA26959"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b/>
        <w:t>Narration can be done with words or without. A media does not always need words to convey the message the author intends. Video game creators are specifically very inventive about it. Games offer a lot of other ways by which a player can “read” through the story or decipher their meaning.</w:t>
      </w:r>
    </w:p>
    <w:p w14:paraId="54B05804"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b/>
        <w:t xml:space="preserve">The use of metaphors in video games enriches the medium, turning it into a powerful tool for artistic expression and plays a significant role in shaping the player's experience. Developers need to find rightful ways by which they can make a player understand what they are trying to offer them. In a book </w:t>
      </w:r>
      <w:r w:rsidRPr="0092139A">
        <w:rPr>
          <w:rFonts w:ascii="Segoe UI" w:hAnsi="Segoe UI" w:cs="Segoe UI"/>
          <w:sz w:val="24"/>
          <w:szCs w:val="24"/>
        </w:rPr>
        <w:lastRenderedPageBreak/>
        <w:t xml:space="preserve">such as </w:t>
      </w:r>
      <w:r w:rsidRPr="0092139A">
        <w:rPr>
          <w:rFonts w:ascii="Segoe UI" w:hAnsi="Segoe UI" w:cs="Segoe UI"/>
          <w:i/>
          <w:iCs/>
          <w:sz w:val="24"/>
          <w:szCs w:val="24"/>
        </w:rPr>
        <w:t>The Art of Game Design: A Book of Lenses</w:t>
      </w:r>
      <w:r w:rsidRPr="0092139A">
        <w:rPr>
          <w:rFonts w:ascii="Segoe UI" w:hAnsi="Segoe UI" w:cs="Segoe UI"/>
          <w:sz w:val="24"/>
          <w:szCs w:val="24"/>
        </w:rPr>
        <w:t xml:space="preserve">, Jesse Schell (2008) provides insights into the principles of game design, including narrative techniques and player engagement. He divides the important aspects of designing a game into “lenses”, and one of the important lenses he mentions is the </w:t>
      </w:r>
      <w:proofErr w:type="spellStart"/>
      <w:r w:rsidRPr="0092139A">
        <w:rPr>
          <w:rFonts w:ascii="Segoe UI" w:hAnsi="Segoe UI" w:cs="Segoe UI"/>
          <w:sz w:val="24"/>
          <w:szCs w:val="24"/>
        </w:rPr>
        <w:t>lense</w:t>
      </w:r>
      <w:proofErr w:type="spellEnd"/>
      <w:r w:rsidRPr="0092139A">
        <w:rPr>
          <w:rFonts w:ascii="Segoe UI" w:hAnsi="Segoe UI" w:cs="Segoe UI"/>
          <w:sz w:val="24"/>
          <w:szCs w:val="24"/>
        </w:rPr>
        <w:t xml:space="preserve"> of imagination. In an interview he explained “a developer </w:t>
      </w:r>
      <w:proofErr w:type="gramStart"/>
      <w:r w:rsidRPr="0092139A">
        <w:rPr>
          <w:rFonts w:ascii="Segoe UI" w:hAnsi="Segoe UI" w:cs="Segoe UI"/>
          <w:sz w:val="24"/>
          <w:szCs w:val="24"/>
        </w:rPr>
        <w:t>has to</w:t>
      </w:r>
      <w:proofErr w:type="gramEnd"/>
      <w:r w:rsidRPr="0092139A">
        <w:rPr>
          <w:rFonts w:ascii="Segoe UI" w:hAnsi="Segoe UI" w:cs="Segoe UI"/>
          <w:sz w:val="24"/>
          <w:szCs w:val="24"/>
        </w:rPr>
        <w:t xml:space="preserve"> be careful to not step on the player’s imagination and take too much away. When you provide too much illustration, it takes it away” (Johnson, 2014).</w:t>
      </w:r>
    </w:p>
    <w:p w14:paraId="0C2D85BF"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rFonts w:ascii="Segoe UI" w:hAnsi="Segoe UI" w:cs="Segoe UI"/>
          <w:sz w:val="24"/>
          <w:szCs w:val="24"/>
        </w:rPr>
        <w:t>Storytelling involves using a medium to create a representation of an idea that's separate from reality. The way this representation is fully developed is how the idea gets transformed. This is where we return to a more playful art form. Most video games tell stories of one form or another.</w:t>
      </w:r>
    </w:p>
    <w:p w14:paraId="4970A044" w14:textId="77777777" w:rsidR="00EB1341" w:rsidRPr="009C03E9" w:rsidRDefault="00EB1341" w:rsidP="00D3716C">
      <w:pPr>
        <w:pStyle w:val="Frspaiere"/>
      </w:pPr>
    </w:p>
    <w:p w14:paraId="00C12D2B" w14:textId="7E7A50D7" w:rsidR="00EB1341" w:rsidRPr="0092139A" w:rsidRDefault="009C03E9" w:rsidP="00D3716C">
      <w:pPr>
        <w:spacing w:after="0" w:line="240" w:lineRule="auto"/>
        <w:ind w:firstLine="708"/>
        <w:jc w:val="both"/>
        <w:rPr>
          <w:rFonts w:ascii="Segoe UI" w:hAnsi="Segoe UI" w:cs="Segoe UI"/>
          <w:sz w:val="24"/>
          <w:szCs w:val="24"/>
        </w:rPr>
      </w:pPr>
      <w:r>
        <w:rPr>
          <w:rFonts w:ascii="Segoe UI" w:hAnsi="Segoe UI" w:cs="Segoe UI"/>
          <w:b/>
          <w:bCs/>
          <w:sz w:val="24"/>
          <w:szCs w:val="24"/>
        </w:rPr>
        <w:t>2</w:t>
      </w:r>
      <w:r w:rsidR="00EB1341" w:rsidRPr="0092139A">
        <w:rPr>
          <w:rFonts w:ascii="Segoe UI" w:hAnsi="Segoe UI" w:cs="Segoe UI"/>
          <w:b/>
          <w:bCs/>
          <w:sz w:val="24"/>
          <w:szCs w:val="24"/>
        </w:rPr>
        <w:t>.2 Gameplay mechanics</w:t>
      </w:r>
    </w:p>
    <w:p w14:paraId="0DEE83A5"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The way games express themselves through mechanics holds a term, called “meaningful mechanic”. Which is the idea of using mechanic to communicate ideas and themes. Ian </w:t>
      </w:r>
      <w:proofErr w:type="spellStart"/>
      <w:r w:rsidRPr="0092139A">
        <w:rPr>
          <w:rFonts w:ascii="Segoe UI" w:hAnsi="Segoe UI" w:cs="Segoe UI"/>
          <w:sz w:val="24"/>
          <w:szCs w:val="24"/>
        </w:rPr>
        <w:t>Bogost</w:t>
      </w:r>
      <w:proofErr w:type="spellEnd"/>
      <w:r w:rsidRPr="0092139A">
        <w:rPr>
          <w:rFonts w:ascii="Segoe UI" w:hAnsi="Segoe UI" w:cs="Segoe UI"/>
          <w:sz w:val="24"/>
          <w:szCs w:val="24"/>
        </w:rPr>
        <w:t xml:space="preserve"> explains this in his book </w:t>
      </w:r>
      <w:r w:rsidRPr="0092139A">
        <w:rPr>
          <w:rFonts w:ascii="Segoe UI" w:hAnsi="Segoe UI" w:cs="Segoe UI"/>
          <w:i/>
          <w:iCs/>
          <w:sz w:val="24"/>
          <w:szCs w:val="24"/>
        </w:rPr>
        <w:t>Persuasive games</w:t>
      </w:r>
      <w:r w:rsidRPr="0092139A">
        <w:rPr>
          <w:rFonts w:ascii="Segoe UI" w:hAnsi="Segoe UI" w:cs="Segoe UI"/>
          <w:sz w:val="24"/>
          <w:szCs w:val="24"/>
        </w:rPr>
        <w:t xml:space="preserve"> (2007). Games use their rules and procedures to convince people about ideas, themes, and perspectives (</w:t>
      </w:r>
      <w:proofErr w:type="spellStart"/>
      <w:r w:rsidRPr="0092139A">
        <w:rPr>
          <w:rFonts w:ascii="Segoe UI" w:hAnsi="Segoe UI" w:cs="Segoe UI"/>
          <w:sz w:val="24"/>
          <w:szCs w:val="24"/>
        </w:rPr>
        <w:t>Bogost</w:t>
      </w:r>
      <w:proofErr w:type="spellEnd"/>
      <w:r w:rsidRPr="0092139A">
        <w:rPr>
          <w:rFonts w:ascii="Segoe UI" w:hAnsi="Segoe UI" w:cs="Segoe UI"/>
          <w:sz w:val="24"/>
          <w:szCs w:val="24"/>
        </w:rPr>
        <w:t>, 2007: 42). This concept is now widely accepted in game design as the main method of conveying meaning. A designer either deliberately includes meaning or builds a system that creates it, and it's the player's job to interpret and conclude this meaning by interacting with the system. The rules themselves convey the message; communication is done through them.</w:t>
      </w:r>
    </w:p>
    <w:p w14:paraId="123D0D30"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b/>
        <w:t xml:space="preserve">Gameplay is the method by which a game </w:t>
      </w:r>
      <w:proofErr w:type="gramStart"/>
      <w:r w:rsidRPr="0092139A">
        <w:rPr>
          <w:rFonts w:ascii="Segoe UI" w:hAnsi="Segoe UI" w:cs="Segoe UI"/>
          <w:sz w:val="24"/>
          <w:szCs w:val="24"/>
        </w:rPr>
        <w:t>moves</w:t>
      </w:r>
      <w:proofErr w:type="gramEnd"/>
      <w:r w:rsidRPr="0092139A">
        <w:rPr>
          <w:rFonts w:ascii="Segoe UI" w:hAnsi="Segoe UI" w:cs="Segoe UI"/>
          <w:sz w:val="24"/>
          <w:szCs w:val="24"/>
        </w:rPr>
        <w:t xml:space="preserve"> forward. And specific features of its mechanics have the capability to send a message. Meaning can come from the designer, meaning can come from the player, it can emerge from the system, or they can be all these things at the same </w:t>
      </w:r>
      <w:r w:rsidRPr="0092139A">
        <w:rPr>
          <w:rFonts w:ascii="Segoe UI" w:hAnsi="Segoe UI" w:cs="Segoe UI"/>
          <w:sz w:val="24"/>
          <w:szCs w:val="24"/>
        </w:rPr>
        <w:lastRenderedPageBreak/>
        <w:t xml:space="preserve">time, but players are the ones who have the responsibility for the creation of meaning. It’s considered ideal for gameplay and storytelling to go hand in hand. </w:t>
      </w:r>
    </w:p>
    <w:p w14:paraId="4B2FAAEA"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rFonts w:ascii="Segoe UI" w:hAnsi="Segoe UI" w:cs="Segoe UI"/>
          <w:sz w:val="24"/>
          <w:szCs w:val="24"/>
        </w:rPr>
        <w:t>Another author, Brian Sutton Smith (2001) suggests that the significance of play changes depending on the culture it is in. There might be some hints of a truly meaningful play that acknowledges its diversity. While many people enjoy uncovering a game's story as they would with a book, not many discuss the meaning found in its mechanics. To grasp what a game offers, it's crucial to grasp its parts first. Mechanics as metaphor. Mechanics with meaning.</w:t>
      </w:r>
    </w:p>
    <w:p w14:paraId="7EBCA53D"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rFonts w:ascii="Segoe UI" w:hAnsi="Segoe UI" w:cs="Segoe UI"/>
          <w:sz w:val="24"/>
          <w:szCs w:val="24"/>
        </w:rPr>
        <w:t>Most stories need to have a level of coherence, and in video games the idea of forging your own path is the heart of the medium.</w:t>
      </w:r>
    </w:p>
    <w:p w14:paraId="261C0F98" w14:textId="77777777" w:rsidR="00EB1341" w:rsidRPr="009C03E9" w:rsidRDefault="00EB1341" w:rsidP="00764598">
      <w:pPr>
        <w:pStyle w:val="Frspaiere"/>
      </w:pPr>
    </w:p>
    <w:p w14:paraId="1D8F0C91" w14:textId="38D75D2B" w:rsidR="00EB1341" w:rsidRPr="0092139A" w:rsidRDefault="009C03E9" w:rsidP="00764598">
      <w:pPr>
        <w:spacing w:after="0" w:line="240" w:lineRule="auto"/>
        <w:ind w:firstLine="708"/>
        <w:jc w:val="both"/>
        <w:rPr>
          <w:rFonts w:ascii="Segoe UI" w:hAnsi="Segoe UI" w:cs="Segoe UI"/>
          <w:b/>
          <w:bCs/>
          <w:sz w:val="24"/>
          <w:szCs w:val="24"/>
        </w:rPr>
      </w:pPr>
      <w:r>
        <w:rPr>
          <w:rFonts w:ascii="Segoe UI" w:hAnsi="Segoe UI" w:cs="Segoe UI"/>
          <w:b/>
          <w:bCs/>
          <w:sz w:val="24"/>
          <w:szCs w:val="24"/>
        </w:rPr>
        <w:t>2</w:t>
      </w:r>
      <w:r w:rsidR="00EB1341" w:rsidRPr="0092139A">
        <w:rPr>
          <w:rFonts w:ascii="Segoe UI" w:hAnsi="Segoe UI" w:cs="Segoe UI"/>
          <w:b/>
          <w:bCs/>
          <w:sz w:val="24"/>
          <w:szCs w:val="24"/>
        </w:rPr>
        <w:t>.3 Interactivity</w:t>
      </w:r>
    </w:p>
    <w:p w14:paraId="13E1E20F"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Interaction, as a controlled process, directly affects a composition’s space, making it subject to change. Since there's no absolute objectivity in how something will be experienced, interaction leads to experimentation, which can also be seen as exploration. Games are a collaborative art form where players choose, play, and interpret, sometimes without a designer's explicit meaning.</w:t>
      </w:r>
      <w:r w:rsidRPr="0092139A">
        <w:rPr>
          <w:rFonts w:ascii="Segoe UI" w:hAnsi="Segoe UI" w:cs="Segoe UI"/>
          <w:sz w:val="24"/>
          <w:szCs w:val="24"/>
        </w:rPr>
        <w:tab/>
        <w:t>Interactivity is as important in a game as it is anything else, and it can refer to various aspects, like interactivity with its system or with other characters in a multiplayer basis. How we play a multiplayer game comes to represent a philosophy, a dynamic narrative about ideals.</w:t>
      </w:r>
    </w:p>
    <w:p w14:paraId="5BAA0295" w14:textId="77777777" w:rsidR="00EB1341" w:rsidRPr="0092139A" w:rsidRDefault="00EB1341" w:rsidP="00F83030">
      <w:pPr>
        <w:pStyle w:val="Frspaiere"/>
      </w:pPr>
    </w:p>
    <w:p w14:paraId="2432039E" w14:textId="6796D791" w:rsidR="00EB1341" w:rsidRPr="0092139A" w:rsidRDefault="009C03E9" w:rsidP="00F83030">
      <w:pPr>
        <w:spacing w:after="0" w:line="240" w:lineRule="auto"/>
        <w:ind w:firstLine="708"/>
        <w:jc w:val="both"/>
        <w:rPr>
          <w:rFonts w:ascii="Segoe UI" w:hAnsi="Segoe UI" w:cs="Segoe UI"/>
          <w:b/>
          <w:bCs/>
          <w:sz w:val="24"/>
          <w:szCs w:val="24"/>
        </w:rPr>
      </w:pPr>
      <w:r>
        <w:rPr>
          <w:rFonts w:ascii="Segoe UI" w:hAnsi="Segoe UI" w:cs="Segoe UI"/>
          <w:b/>
          <w:bCs/>
          <w:sz w:val="24"/>
          <w:szCs w:val="24"/>
        </w:rPr>
        <w:t>2</w:t>
      </w:r>
      <w:r w:rsidR="00EB1341" w:rsidRPr="0092139A">
        <w:rPr>
          <w:rFonts w:ascii="Segoe UI" w:hAnsi="Segoe UI" w:cs="Segoe UI"/>
          <w:b/>
          <w:bCs/>
          <w:sz w:val="24"/>
          <w:szCs w:val="24"/>
        </w:rPr>
        <w:t>.4 Visual design and sound</w:t>
      </w:r>
    </w:p>
    <w:p w14:paraId="76CC683F" w14:textId="34E06078" w:rsidR="00EB1341" w:rsidRPr="0092139A" w:rsidRDefault="009C03E9" w:rsidP="00F83030">
      <w:pPr>
        <w:spacing w:after="0" w:line="240" w:lineRule="auto"/>
        <w:ind w:left="708" w:firstLine="708"/>
        <w:jc w:val="both"/>
        <w:rPr>
          <w:rFonts w:ascii="Segoe UI" w:hAnsi="Segoe UI" w:cs="Segoe UI"/>
          <w:b/>
          <w:bCs/>
          <w:i/>
          <w:iCs/>
          <w:sz w:val="24"/>
          <w:szCs w:val="24"/>
        </w:rPr>
      </w:pPr>
      <w:r>
        <w:rPr>
          <w:rFonts w:ascii="Segoe UI" w:hAnsi="Segoe UI" w:cs="Segoe UI"/>
          <w:b/>
          <w:bCs/>
          <w:i/>
          <w:iCs/>
          <w:sz w:val="24"/>
          <w:szCs w:val="24"/>
        </w:rPr>
        <w:t>2</w:t>
      </w:r>
      <w:r w:rsidR="00EB1341" w:rsidRPr="0092139A">
        <w:rPr>
          <w:rFonts w:ascii="Segoe UI" w:hAnsi="Segoe UI" w:cs="Segoe UI"/>
          <w:b/>
          <w:bCs/>
          <w:i/>
          <w:iCs/>
          <w:sz w:val="24"/>
          <w:szCs w:val="24"/>
        </w:rPr>
        <w:t>.4.1 Visuals</w:t>
      </w:r>
    </w:p>
    <w:p w14:paraId="1AC81E44"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Visual metaphors go beyond their literal meaning, evoking emotions and ideas that connect with the audience. When used effectively, metaphors enhance meaning, leaving players with a </w:t>
      </w:r>
      <w:r w:rsidRPr="0092139A">
        <w:rPr>
          <w:rFonts w:ascii="Segoe UI" w:hAnsi="Segoe UI" w:cs="Segoe UI"/>
          <w:sz w:val="24"/>
          <w:szCs w:val="24"/>
        </w:rPr>
        <w:lastRenderedPageBreak/>
        <w:t xml:space="preserve">lasting impression of a story. Visual elements in a game are crucial for interpretation, as they are the primary way players assess situations and form opinions. </w:t>
      </w:r>
    </w:p>
    <w:p w14:paraId="0A3DE768"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rFonts w:ascii="Segoe UI" w:hAnsi="Segoe UI" w:cs="Segoe UI"/>
          <w:sz w:val="24"/>
          <w:szCs w:val="24"/>
        </w:rPr>
        <w:t>Video games do not share the luxury of being finite, they are defined by their experience, at a level equal or even greater to their design. They are measured by one’s individual explorative discoveries as well as how the means of their discoveries are placed via the designer. “Making a game is like building a house, people are going to come in and call it a home and be a part of it. That’s what game design is”, says Jesse Schell. By which he means, the way a game looks to the players’ eyes, is how they are going to build their first impressions about it.</w:t>
      </w:r>
    </w:p>
    <w:p w14:paraId="03E325F3" w14:textId="77777777" w:rsidR="00EB1341" w:rsidRPr="0092139A" w:rsidRDefault="00EB1341" w:rsidP="00F83030">
      <w:pPr>
        <w:pStyle w:val="Frspaiere"/>
      </w:pPr>
    </w:p>
    <w:p w14:paraId="3C33925A" w14:textId="53593C3D" w:rsidR="00EB1341" w:rsidRPr="0092139A" w:rsidRDefault="009C03E9" w:rsidP="00F83030">
      <w:pPr>
        <w:spacing w:after="0" w:line="240" w:lineRule="auto"/>
        <w:ind w:left="708" w:firstLine="708"/>
        <w:jc w:val="both"/>
        <w:rPr>
          <w:rFonts w:ascii="Segoe UI" w:hAnsi="Segoe UI" w:cs="Segoe UI"/>
          <w:b/>
          <w:bCs/>
          <w:i/>
          <w:iCs/>
          <w:sz w:val="24"/>
          <w:szCs w:val="24"/>
        </w:rPr>
      </w:pPr>
      <w:r>
        <w:rPr>
          <w:rFonts w:ascii="Segoe UI" w:hAnsi="Segoe UI" w:cs="Segoe UI"/>
          <w:b/>
          <w:bCs/>
          <w:i/>
          <w:iCs/>
          <w:sz w:val="24"/>
          <w:szCs w:val="24"/>
        </w:rPr>
        <w:t>2</w:t>
      </w:r>
      <w:r w:rsidR="00EB1341" w:rsidRPr="0092139A">
        <w:rPr>
          <w:rFonts w:ascii="Segoe UI" w:hAnsi="Segoe UI" w:cs="Segoe UI"/>
          <w:b/>
          <w:bCs/>
          <w:i/>
          <w:iCs/>
          <w:sz w:val="24"/>
          <w:szCs w:val="24"/>
        </w:rPr>
        <w:t>.4.2 Sound</w:t>
      </w:r>
    </w:p>
    <w:p w14:paraId="21824D94"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Along with the visuals, sound and music is just as important to contribute to delivering a meaning. It transports players into the game world, making the experience more immersive. They create a sense of atmosphere, such as helping the player to identify certain situations they are put in, rather it is a moment open for exploration, buildup of tension, adrenaline or fear, or intense moments of battle through various sound cues. It’s a powerful tool in influencing a player’s emotions and perceptions. Dynamic and responsive sound design can make players feel more connected to the actions and events unfolding on-screen.</w:t>
      </w:r>
    </w:p>
    <w:p w14:paraId="1EE6FA2A" w14:textId="77777777" w:rsidR="00EB1341" w:rsidRPr="0092139A" w:rsidRDefault="00EB1341" w:rsidP="00EB1341">
      <w:pPr>
        <w:spacing w:after="0" w:line="240" w:lineRule="auto"/>
        <w:jc w:val="both"/>
        <w:rPr>
          <w:rFonts w:ascii="Segoe UI" w:hAnsi="Segoe UI" w:cs="Segoe UI"/>
          <w:sz w:val="24"/>
          <w:szCs w:val="24"/>
        </w:rPr>
      </w:pPr>
    </w:p>
    <w:p w14:paraId="1E17D71B" w14:textId="4C1FF36A" w:rsidR="00EB1341" w:rsidRPr="0092139A" w:rsidRDefault="009C03E9" w:rsidP="00EB1341">
      <w:pPr>
        <w:spacing w:after="0" w:line="240" w:lineRule="auto"/>
        <w:jc w:val="both"/>
        <w:rPr>
          <w:rFonts w:ascii="Segoe UI" w:hAnsi="Segoe UI" w:cs="Segoe UI"/>
          <w:b/>
          <w:bCs/>
          <w:sz w:val="24"/>
          <w:szCs w:val="24"/>
        </w:rPr>
      </w:pPr>
      <w:r>
        <w:rPr>
          <w:rFonts w:ascii="Segoe UI" w:hAnsi="Segoe UI" w:cs="Segoe UI"/>
          <w:b/>
          <w:bCs/>
          <w:sz w:val="24"/>
          <w:szCs w:val="24"/>
        </w:rPr>
        <w:t>3</w:t>
      </w:r>
      <w:r w:rsidR="00EB1341" w:rsidRPr="0092139A">
        <w:rPr>
          <w:rFonts w:ascii="Segoe UI" w:hAnsi="Segoe UI" w:cs="Segoe UI"/>
          <w:b/>
          <w:bCs/>
          <w:sz w:val="24"/>
          <w:szCs w:val="24"/>
        </w:rPr>
        <w:t>. Case Study</w:t>
      </w:r>
    </w:p>
    <w:p w14:paraId="11476531" w14:textId="5FA1CE01" w:rsidR="00EB1341" w:rsidRPr="0092139A" w:rsidRDefault="009C03E9" w:rsidP="00D1723F">
      <w:pPr>
        <w:spacing w:after="0" w:line="240" w:lineRule="auto"/>
        <w:ind w:firstLine="708"/>
        <w:jc w:val="both"/>
        <w:rPr>
          <w:rFonts w:ascii="Segoe UI" w:hAnsi="Segoe UI" w:cs="Segoe UI"/>
          <w:b/>
          <w:bCs/>
          <w:sz w:val="24"/>
          <w:szCs w:val="24"/>
        </w:rPr>
      </w:pPr>
      <w:r>
        <w:rPr>
          <w:rFonts w:ascii="Segoe UI" w:hAnsi="Segoe UI" w:cs="Segoe UI"/>
          <w:b/>
          <w:bCs/>
          <w:sz w:val="24"/>
          <w:szCs w:val="24"/>
        </w:rPr>
        <w:t>3</w:t>
      </w:r>
      <w:r w:rsidR="00EB1341" w:rsidRPr="0092139A">
        <w:rPr>
          <w:rFonts w:ascii="Segoe UI" w:hAnsi="Segoe UI" w:cs="Segoe UI"/>
          <w:b/>
          <w:bCs/>
          <w:sz w:val="24"/>
          <w:szCs w:val="24"/>
        </w:rPr>
        <w:t>.1 Hyper Light Drifter – The fear of Death</w:t>
      </w:r>
    </w:p>
    <w:p w14:paraId="7B01D081"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i/>
          <w:iCs/>
          <w:sz w:val="24"/>
          <w:szCs w:val="24"/>
        </w:rPr>
        <w:t>Hyper Light Drifter</w:t>
      </w:r>
      <w:r w:rsidRPr="0092139A">
        <w:rPr>
          <w:rFonts w:ascii="Segoe UI" w:hAnsi="Segoe UI" w:cs="Segoe UI"/>
          <w:sz w:val="24"/>
          <w:szCs w:val="24"/>
        </w:rPr>
        <w:t xml:space="preserve"> is an action-adventure game developed by Heart Machine, released in 2016. The game is known for its atmospheric world, challenging gameplay, and a distinct lack of explicit narrative. </w:t>
      </w:r>
    </w:p>
    <w:p w14:paraId="0FA8DE8D"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lastRenderedPageBreak/>
        <w:t>We are introduced as a silent, skilled swordsman, venturing into a broken world haunted by illness, and we are tasked with saving it while also searching for a cure. Its abstract way of storytelling creates a clear path for the implementation of metaphor.</w:t>
      </w:r>
    </w:p>
    <w:p w14:paraId="5C6E7A19" w14:textId="77777777" w:rsidR="00EB1341" w:rsidRPr="0092139A" w:rsidRDefault="00EB1341" w:rsidP="00EB1341">
      <w:pPr>
        <w:ind w:firstLine="720"/>
        <w:jc w:val="both"/>
        <w:rPr>
          <w:sz w:val="24"/>
          <w:szCs w:val="24"/>
        </w:rPr>
      </w:pPr>
      <w:r w:rsidRPr="0092139A">
        <w:rPr>
          <w:rFonts w:ascii="Segoe UI" w:hAnsi="Segoe UI" w:cs="Segoe UI"/>
          <w:i/>
          <w:iCs/>
          <w:sz w:val="24"/>
          <w:szCs w:val="24"/>
        </w:rPr>
        <w:t>Hyper Light Drifter</w:t>
      </w:r>
      <w:r w:rsidRPr="0092139A">
        <w:rPr>
          <w:rFonts w:ascii="Segoe UI" w:hAnsi="Segoe UI" w:cs="Segoe UI"/>
          <w:sz w:val="24"/>
          <w:szCs w:val="24"/>
        </w:rPr>
        <w:t xml:space="preserve"> conveys a beautiful message. A very distinct element that brough this game to life is its personal connection to the artist. The creator Alex Preston, founder of Heart Machine, presented a part of his struggles through his game. He suffers from an uncurable heart disease that could end his life at any point. Living with the constant thought that maybe there is something that could save him, it inspired him to create this game.</w:t>
      </w:r>
      <w:r w:rsidRPr="0092139A">
        <w:rPr>
          <w:sz w:val="24"/>
          <w:szCs w:val="24"/>
        </w:rPr>
        <w:t xml:space="preserve"> </w:t>
      </w:r>
      <w:r w:rsidRPr="0092139A">
        <w:rPr>
          <w:rFonts w:ascii="Segoe UI" w:hAnsi="Segoe UI" w:cs="Segoe UI"/>
          <w:sz w:val="24"/>
          <w:szCs w:val="24"/>
        </w:rPr>
        <w:t xml:space="preserve">The author thought that it would be the perfect idea to represent his struggles through a game in which the player gets to experience his worries, as a confident aspiring fighter haunted by death. He let the person who experienced it to be a part of it and own the responsibility of coming to terms with fate. </w:t>
      </w:r>
    </w:p>
    <w:p w14:paraId="154EF7BD" w14:textId="74613579" w:rsidR="00EB1341" w:rsidRPr="0092139A" w:rsidRDefault="00EB1341" w:rsidP="00CC0ED3">
      <w:pPr>
        <w:spacing w:after="0" w:line="240" w:lineRule="auto"/>
        <w:ind w:left="708" w:firstLine="708"/>
        <w:jc w:val="both"/>
        <w:rPr>
          <w:rFonts w:ascii="Segoe UI" w:hAnsi="Segoe UI" w:cs="Segoe UI"/>
          <w:b/>
          <w:bCs/>
          <w:i/>
          <w:iCs/>
          <w:sz w:val="24"/>
          <w:szCs w:val="24"/>
        </w:rPr>
      </w:pPr>
      <w:r w:rsidRPr="0092139A">
        <w:rPr>
          <w:i/>
          <w:iCs/>
          <w:noProof/>
          <w:sz w:val="24"/>
          <w:szCs w:val="24"/>
        </w:rPr>
        <w:drawing>
          <wp:anchor distT="0" distB="0" distL="114300" distR="114300" simplePos="0" relativeHeight="251616256" behindDoc="0" locked="0" layoutInCell="1" allowOverlap="1" wp14:anchorId="460127E0" wp14:editId="46F587C6">
            <wp:simplePos x="0" y="0"/>
            <wp:positionH relativeFrom="margin">
              <wp:posOffset>3015615</wp:posOffset>
            </wp:positionH>
            <wp:positionV relativeFrom="margin">
              <wp:posOffset>4344035</wp:posOffset>
            </wp:positionV>
            <wp:extent cx="1367790" cy="1324610"/>
            <wp:effectExtent l="0" t="0" r="3810" b="8890"/>
            <wp:wrapSquare wrapText="bothSides"/>
            <wp:docPr id="911899566" name="Picture 1" descr="O imagine care conține captură de ecran, text, Magenta, viol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99566" name="Picture 1" descr="O imagine care conține captură de ecran, text, Magenta, violet&#10;&#10;Descriere generată automat"/>
                    <pic:cNvPicPr/>
                  </pic:nvPicPr>
                  <pic:blipFill rotWithShape="1">
                    <a:blip r:embed="rId49" cstate="print">
                      <a:extLst>
                        <a:ext uri="{28A0092B-C50C-407E-A947-70E740481C1C}">
                          <a14:useLocalDpi xmlns:a14="http://schemas.microsoft.com/office/drawing/2010/main" val="0"/>
                        </a:ext>
                      </a:extLst>
                    </a:blip>
                    <a:srcRect l="34773" t="47296" r="35896" b="2171"/>
                    <a:stretch/>
                  </pic:blipFill>
                  <pic:spPr bwMode="auto">
                    <a:xfrm>
                      <a:off x="0" y="0"/>
                      <a:ext cx="1367790" cy="1324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18B0">
        <w:rPr>
          <w:rFonts w:ascii="Segoe UI" w:hAnsi="Segoe UI" w:cs="Segoe UI"/>
          <w:b/>
          <w:bCs/>
          <w:i/>
          <w:iCs/>
          <w:sz w:val="24"/>
          <w:szCs w:val="24"/>
        </w:rPr>
        <w:t>3</w:t>
      </w:r>
      <w:r w:rsidRPr="0092139A">
        <w:rPr>
          <w:rFonts w:ascii="Segoe UI" w:hAnsi="Segoe UI" w:cs="Segoe UI"/>
          <w:b/>
          <w:bCs/>
          <w:i/>
          <w:iCs/>
          <w:sz w:val="24"/>
          <w:szCs w:val="24"/>
        </w:rPr>
        <w:t>.1.1 Narrative</w:t>
      </w:r>
    </w:p>
    <w:p w14:paraId="1182BB4B" w14:textId="447B3780"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0D1992AC">
          <v:shape id="_x0000_s2095" type="#_x0000_t202" style="position:absolute;left:0;text-align:left;margin-left:237.45pt;margin-top:44pt;width:107.7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" stroked="f">
            <v:textbox style="mso-next-textbox:#_x0000_s2095;mso-fit-shape-to-text:t" inset="0,0,0,0">
              <w:txbxContent>
                <w:p w14:paraId="54536F6B" w14:textId="77777777" w:rsidR="00EB1341" w:rsidRPr="001720E6" w:rsidRDefault="00EB1341" w:rsidP="00EB1341">
                  <w:pPr>
                    <w:pStyle w:val="Legend"/>
                    <w:rPr>
                      <w:noProof/>
                      <w:sz w:val="22"/>
                      <w:szCs w:val="22"/>
                    </w:rPr>
                  </w:pPr>
                  <w:r>
                    <w:t xml:space="preserve">Screenshot </w:t>
                  </w:r>
                  <w:r>
                    <w:fldChar w:fldCharType="begin"/>
                  </w:r>
                  <w:r>
                    <w:instrText xml:space="preserve"> SEQ Figure \* ARABIC </w:instrText>
                  </w:r>
                  <w:r>
                    <w:fldChar w:fldCharType="separate"/>
                  </w:r>
                  <w:r>
                    <w:rPr>
                      <w:noProof/>
                    </w:rPr>
                    <w:t>1</w:t>
                  </w:r>
                  <w:r>
                    <w:fldChar w:fldCharType="end"/>
                  </w:r>
                </w:p>
              </w:txbxContent>
            </v:textbox>
            <w10:wrap type="square"/>
          </v:shape>
        </w:pict>
      </w:r>
      <w:r w:rsidR="00EB1341" w:rsidRPr="0092139A">
        <w:rPr>
          <w:rFonts w:ascii="Segoe UI" w:hAnsi="Segoe UI" w:cs="Segoe UI"/>
          <w:sz w:val="24"/>
          <w:szCs w:val="24"/>
        </w:rPr>
        <w:t xml:space="preserve">In Hyper Light </w:t>
      </w:r>
      <w:proofErr w:type="gramStart"/>
      <w:r w:rsidR="00EB1341" w:rsidRPr="0092139A">
        <w:rPr>
          <w:rFonts w:ascii="Segoe UI" w:hAnsi="Segoe UI" w:cs="Segoe UI"/>
          <w:sz w:val="24"/>
          <w:szCs w:val="24"/>
        </w:rPr>
        <w:t>Drifter ,</w:t>
      </w:r>
      <w:proofErr w:type="gramEnd"/>
      <w:r w:rsidR="00EB1341" w:rsidRPr="0092139A">
        <w:rPr>
          <w:rFonts w:ascii="Segoe UI" w:hAnsi="Segoe UI" w:cs="Segoe UI"/>
          <w:sz w:val="24"/>
          <w:szCs w:val="24"/>
        </w:rPr>
        <w:t xml:space="preserve"> the only words present in the game are tutorial texts (</w:t>
      </w:r>
      <w:r w:rsidR="00EB1341" w:rsidRPr="0092139A">
        <w:rPr>
          <w:rFonts w:ascii="Segoe UI" w:hAnsi="Segoe UI" w:cs="Segoe UI"/>
          <w:i/>
          <w:iCs/>
          <w:sz w:val="24"/>
          <w:szCs w:val="24"/>
        </w:rPr>
        <w:t>screenshot 1</w:t>
      </w:r>
      <w:r w:rsidR="00EB1341" w:rsidRPr="0092139A">
        <w:rPr>
          <w:rFonts w:ascii="Segoe UI" w:hAnsi="Segoe UI" w:cs="Segoe UI"/>
          <w:sz w:val="24"/>
          <w:szCs w:val="24"/>
        </w:rPr>
        <w:t>), which solely aim to teach players about the controls. Otherwise, all characters communicate using a combination of sounds and images as dialogue (</w:t>
      </w:r>
      <w:r w:rsidR="00EB1341" w:rsidRPr="0092139A">
        <w:rPr>
          <w:rFonts w:ascii="Segoe UI" w:hAnsi="Segoe UI" w:cs="Segoe UI"/>
          <w:i/>
          <w:iCs/>
          <w:sz w:val="24"/>
          <w:szCs w:val="24"/>
        </w:rPr>
        <w:t>screenshot 2</w:t>
      </w:r>
      <w:r w:rsidR="00EB1341" w:rsidRPr="0092139A">
        <w:rPr>
          <w:rFonts w:ascii="Segoe UI" w:hAnsi="Segoe UI" w:cs="Segoe UI"/>
          <w:sz w:val="24"/>
          <w:szCs w:val="24"/>
        </w:rPr>
        <w:t xml:space="preserve">). Therefore, is up to the player to analyze and interpret what they are trying to say.  Following Jesse Schell’s statement, the developers of </w:t>
      </w:r>
      <w:r w:rsidR="00EB1341" w:rsidRPr="0092139A">
        <w:rPr>
          <w:rFonts w:ascii="Segoe UI" w:hAnsi="Segoe UI" w:cs="Segoe UI"/>
          <w:i/>
          <w:iCs/>
          <w:sz w:val="24"/>
          <w:szCs w:val="24"/>
        </w:rPr>
        <w:t xml:space="preserve">Hyper Light </w:t>
      </w:r>
      <w:proofErr w:type="gramStart"/>
      <w:r w:rsidR="00EB1341" w:rsidRPr="0092139A">
        <w:rPr>
          <w:rFonts w:ascii="Segoe UI" w:hAnsi="Segoe UI" w:cs="Segoe UI"/>
          <w:i/>
          <w:iCs/>
          <w:sz w:val="24"/>
          <w:szCs w:val="24"/>
        </w:rPr>
        <w:t>Drifter</w:t>
      </w:r>
      <w:r w:rsidR="00EB1341" w:rsidRPr="0092139A">
        <w:rPr>
          <w:rFonts w:ascii="Segoe UI" w:hAnsi="Segoe UI" w:cs="Segoe UI"/>
          <w:sz w:val="24"/>
          <w:szCs w:val="24"/>
        </w:rPr>
        <w:t xml:space="preserve">  let</w:t>
      </w:r>
      <w:proofErr w:type="gramEnd"/>
      <w:r w:rsidR="00EB1341" w:rsidRPr="0092139A">
        <w:rPr>
          <w:rFonts w:ascii="Segoe UI" w:hAnsi="Segoe UI" w:cs="Segoe UI"/>
          <w:sz w:val="24"/>
          <w:szCs w:val="24"/>
        </w:rPr>
        <w:t xml:space="preserve"> the player decide by giving them enough details scattered around the world, while also </w:t>
      </w:r>
      <w:r w:rsidR="00EB1341" w:rsidRPr="0092139A">
        <w:rPr>
          <w:rFonts w:ascii="Segoe UI" w:hAnsi="Segoe UI" w:cs="Segoe UI"/>
          <w:sz w:val="24"/>
          <w:szCs w:val="24"/>
        </w:rPr>
        <w:lastRenderedPageBreak/>
        <w:t>keeping focus on giving a comprehensive idea. The entirety of the game is told by visuals.</w:t>
      </w:r>
    </w:p>
    <w:p w14:paraId="5F57F779" w14:textId="78FCB9EF"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05FD9AED">
          <v:shape id="_x0000_s2094" type="#_x0000_t202" style="position:absolute;left:0;text-align:left;margin-left:241.5pt;margin-top:85.75pt;width:135.2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" stroked="f">
            <v:textbox style="mso-next-textbox:#_x0000_s2094;mso-fit-shape-to-text:t" inset="0,0,0,0">
              <w:txbxContent>
                <w:p w14:paraId="6019FC98" w14:textId="77777777" w:rsidR="00EB1341" w:rsidRPr="00EC061C" w:rsidRDefault="00EB1341" w:rsidP="00EB1341">
                  <w:pPr>
                    <w:pStyle w:val="Legend"/>
                    <w:rPr>
                      <w:noProof/>
                      <w:sz w:val="22"/>
                      <w:szCs w:val="22"/>
                    </w:rPr>
                  </w:pPr>
                  <w:r>
                    <w:t>Screenshot 2 (A character informing us about a boss)</w:t>
                  </w:r>
                </w:p>
              </w:txbxContent>
            </v:textbox>
            <w10:wrap type="square"/>
          </v:shape>
        </w:pict>
      </w:r>
      <w:r w:rsidR="00EB1341" w:rsidRPr="0092139A">
        <w:rPr>
          <w:i/>
          <w:iCs/>
          <w:noProof/>
          <w:sz w:val="24"/>
          <w:szCs w:val="24"/>
        </w:rPr>
        <w:drawing>
          <wp:anchor distT="0" distB="0" distL="114300" distR="114300" simplePos="0" relativeHeight="251617280" behindDoc="0" locked="0" layoutInCell="1" allowOverlap="1" wp14:anchorId="6553D305" wp14:editId="54668514">
            <wp:simplePos x="0" y="0"/>
            <wp:positionH relativeFrom="margin">
              <wp:posOffset>3067050</wp:posOffset>
            </wp:positionH>
            <wp:positionV relativeFrom="margin">
              <wp:posOffset>-38100</wp:posOffset>
            </wp:positionV>
            <wp:extent cx="1717040" cy="1463040"/>
            <wp:effectExtent l="0" t="0" r="0" b="3810"/>
            <wp:wrapSquare wrapText="bothSides"/>
            <wp:docPr id="318542325" name="Picture 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42325" name="Picture 3" descr="A screenshot of a video game&#10;&#10;Description automatically generated"/>
                    <pic:cNvPicPr/>
                  </pic:nvPicPr>
                  <pic:blipFill rotWithShape="1">
                    <a:blip r:embed="rId50" cstate="print">
                      <a:extLst>
                        <a:ext uri="{28A0092B-C50C-407E-A947-70E740481C1C}">
                          <a14:useLocalDpi xmlns:a14="http://schemas.microsoft.com/office/drawing/2010/main" val="0"/>
                        </a:ext>
                      </a:extLst>
                    </a:blip>
                    <a:srcRect l="34313" t="8086" r="16581" b="17502"/>
                    <a:stretch/>
                  </pic:blipFill>
                  <pic:spPr bwMode="auto">
                    <a:xfrm>
                      <a:off x="0" y="0"/>
                      <a:ext cx="1717040" cy="1463040"/>
                    </a:xfrm>
                    <a:prstGeom prst="rect">
                      <a:avLst/>
                    </a:prstGeom>
                    <a:ln>
                      <a:noFill/>
                    </a:ln>
                    <a:extLst>
                      <a:ext uri="{53640926-AAD7-44D8-BBD7-CCE9431645EC}">
                        <a14:shadowObscured xmlns:a14="http://schemas.microsoft.com/office/drawing/2010/main"/>
                      </a:ext>
                    </a:extLst>
                  </pic:spPr>
                </pic:pic>
              </a:graphicData>
            </a:graphic>
          </wp:anchor>
        </w:drawing>
      </w:r>
      <w:r w:rsidR="00EB1341" w:rsidRPr="0092139A">
        <w:rPr>
          <w:i/>
          <w:iCs/>
          <w:noProof/>
          <w:sz w:val="24"/>
          <w:szCs w:val="24"/>
        </w:rPr>
        <w:drawing>
          <wp:anchor distT="0" distB="0" distL="114300" distR="114300" simplePos="0" relativeHeight="251618304" behindDoc="0" locked="0" layoutInCell="1" allowOverlap="1" wp14:anchorId="5463E7AF" wp14:editId="4085ACF1">
            <wp:simplePos x="0" y="0"/>
            <wp:positionH relativeFrom="margin">
              <wp:align>right</wp:align>
            </wp:positionH>
            <wp:positionV relativeFrom="margin">
              <wp:posOffset>2488593</wp:posOffset>
            </wp:positionV>
            <wp:extent cx="2233295" cy="1653540"/>
            <wp:effectExtent l="0" t="0" r="0" b="3810"/>
            <wp:wrapSquare wrapText="bothSides"/>
            <wp:docPr id="260880593" name="Picture 4" descr="A video game screen 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80593" name="Picture 4" descr="A video game screen shot&#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991"/>
                    <a:stretch/>
                  </pic:blipFill>
                  <pic:spPr bwMode="auto">
                    <a:xfrm>
                      <a:off x="0" y="0"/>
                      <a:ext cx="2233295" cy="1653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i/>
          <w:iCs/>
          <w:sz w:val="24"/>
          <w:szCs w:val="24"/>
        </w:rPr>
        <w:t>Hyper Light Drifter</w:t>
      </w:r>
      <w:r w:rsidR="00EB1341" w:rsidRPr="0092139A">
        <w:rPr>
          <w:rFonts w:ascii="Segoe UI" w:hAnsi="Segoe UI" w:cs="Segoe UI"/>
          <w:sz w:val="24"/>
          <w:szCs w:val="24"/>
        </w:rPr>
        <w:t xml:space="preserve"> does not introduce any mechanics out of the ordinary. The combat is simple, and the movement is effective. A notable aspect of exploring the game is its design. With four areas positioned at cardinal points (</w:t>
      </w:r>
      <w:r w:rsidR="00EB1341" w:rsidRPr="0092139A">
        <w:rPr>
          <w:rFonts w:ascii="Segoe UI" w:hAnsi="Segoe UI" w:cs="Segoe UI"/>
          <w:i/>
          <w:iCs/>
          <w:sz w:val="24"/>
          <w:szCs w:val="24"/>
        </w:rPr>
        <w:t>screenshot 3</w:t>
      </w:r>
      <w:r w:rsidR="00EB1341" w:rsidRPr="0092139A">
        <w:rPr>
          <w:rFonts w:ascii="Segoe UI" w:hAnsi="Segoe UI" w:cs="Segoe UI"/>
          <w:sz w:val="24"/>
          <w:szCs w:val="24"/>
        </w:rPr>
        <w:t xml:space="preserve">), only three are initially accessible, leaving the fourth area available last. This feature is particularly significant because the final area provides answers to many questions and reveals numerous story details that players may seek. </w:t>
      </w:r>
    </w:p>
    <w:p w14:paraId="4CBDC4E2" w14:textId="77777777" w:rsidR="00EB1341" w:rsidRPr="0092139A" w:rsidRDefault="00EB1341" w:rsidP="00EB1341">
      <w:pPr>
        <w:spacing w:after="0" w:line="240" w:lineRule="auto"/>
        <w:ind w:firstLine="720"/>
        <w:jc w:val="both"/>
        <w:rPr>
          <w:rFonts w:ascii="Segoe UI" w:hAnsi="Segoe UI" w:cs="Segoe UI"/>
          <w:sz w:val="24"/>
          <w:szCs w:val="24"/>
        </w:rPr>
      </w:pPr>
    </w:p>
    <w:p w14:paraId="2736E978" w14:textId="209138CC" w:rsidR="00EB1341" w:rsidRPr="0092139A" w:rsidRDefault="009F18B0" w:rsidP="00CC0ED3">
      <w:pPr>
        <w:spacing w:after="0" w:line="240" w:lineRule="auto"/>
        <w:ind w:left="708" w:firstLine="12"/>
        <w:jc w:val="both"/>
        <w:rPr>
          <w:rFonts w:ascii="Segoe UI" w:hAnsi="Segoe UI" w:cs="Segoe UI"/>
          <w:b/>
          <w:bCs/>
          <w:i/>
          <w:iCs/>
          <w:sz w:val="24"/>
          <w:szCs w:val="24"/>
        </w:rPr>
      </w:pPr>
      <w:r>
        <w:rPr>
          <w:rFonts w:ascii="Segoe UI" w:hAnsi="Segoe UI" w:cs="Segoe UI"/>
          <w:b/>
          <w:bCs/>
          <w:i/>
          <w:iCs/>
          <w:sz w:val="24"/>
          <w:szCs w:val="24"/>
        </w:rPr>
        <w:t>3</w:t>
      </w:r>
      <w:r w:rsidR="00EB1341" w:rsidRPr="0092139A">
        <w:rPr>
          <w:rFonts w:ascii="Segoe UI" w:hAnsi="Segoe UI" w:cs="Segoe UI"/>
          <w:b/>
          <w:bCs/>
          <w:i/>
          <w:iCs/>
          <w:sz w:val="24"/>
          <w:szCs w:val="24"/>
        </w:rPr>
        <w:t>.1.</w:t>
      </w:r>
      <w:r>
        <w:rPr>
          <w:rFonts w:ascii="Segoe UI" w:hAnsi="Segoe UI" w:cs="Segoe UI"/>
          <w:b/>
          <w:bCs/>
          <w:i/>
          <w:iCs/>
          <w:sz w:val="24"/>
          <w:szCs w:val="24"/>
        </w:rPr>
        <w:t>2</w:t>
      </w:r>
      <w:r w:rsidR="00EB1341" w:rsidRPr="0092139A">
        <w:rPr>
          <w:rFonts w:ascii="Segoe UI" w:hAnsi="Segoe UI" w:cs="Segoe UI"/>
          <w:b/>
          <w:bCs/>
          <w:i/>
          <w:iCs/>
          <w:sz w:val="24"/>
          <w:szCs w:val="24"/>
        </w:rPr>
        <w:t xml:space="preserve"> Visuals</w:t>
      </w:r>
    </w:p>
    <w:p w14:paraId="00A7727F" w14:textId="105F2C31"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3D49BA3E">
          <v:shape id="_x0000_s2093" type="#_x0000_t202" style="position:absolute;left:0;text-align:left;margin-left:228.95pt;margin-top:307.3pt;width:120.8pt;height:1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" stroked="f">
            <v:textbox style="mso-next-textbox:#_x0000_s2093" inset="0,0,0,0">
              <w:txbxContent>
                <w:p w14:paraId="6BA0C45B" w14:textId="77777777" w:rsidR="00EB1341" w:rsidRPr="00EF5BAE" w:rsidRDefault="00EB1341" w:rsidP="00EB1341">
                  <w:pPr>
                    <w:pStyle w:val="Legend"/>
                    <w:rPr>
                      <w:rFonts w:ascii="Segoe UI" w:hAnsi="Segoe UI" w:cs="Segoe UI"/>
                      <w:sz w:val="22"/>
                      <w:szCs w:val="22"/>
                    </w:rPr>
                  </w:pPr>
                  <w:r>
                    <w:t xml:space="preserve">Screenshot </w:t>
                  </w:r>
                  <w:r>
                    <w:fldChar w:fldCharType="begin"/>
                  </w:r>
                  <w:r>
                    <w:instrText xml:space="preserve"> SEQ Screenshot \* ARABIC </w:instrText>
                  </w:r>
                  <w:r>
                    <w:fldChar w:fldCharType="separate"/>
                  </w:r>
                  <w:r>
                    <w:rPr>
                      <w:noProof/>
                    </w:rPr>
                    <w:t>1</w:t>
                  </w:r>
                  <w:r>
                    <w:fldChar w:fldCharType="end"/>
                  </w:r>
                  <w:r>
                    <w:t xml:space="preserve"> (Corpse of a Titan)</w:t>
                  </w:r>
                </w:p>
              </w:txbxContent>
            </v:textbox>
            <w10:wrap type="square" anchorx="margin"/>
          </v:shape>
        </w:pict>
      </w:r>
      <w:r w:rsidR="00EB1341" w:rsidRPr="0092139A">
        <w:rPr>
          <w:noProof/>
          <w:sz w:val="24"/>
          <w:szCs w:val="24"/>
        </w:rPr>
        <w:drawing>
          <wp:anchor distT="0" distB="0" distL="114300" distR="114300" simplePos="0" relativeHeight="251622400" behindDoc="0" locked="0" layoutInCell="1" allowOverlap="1" wp14:anchorId="74B4B5E1" wp14:editId="0D7F2BBE">
            <wp:simplePos x="0" y="0"/>
            <wp:positionH relativeFrom="margin">
              <wp:posOffset>2890520</wp:posOffset>
            </wp:positionH>
            <wp:positionV relativeFrom="margin">
              <wp:posOffset>4916170</wp:posOffset>
            </wp:positionV>
            <wp:extent cx="1513205" cy="1375410"/>
            <wp:effectExtent l="0" t="0" r="0" b="0"/>
            <wp:wrapSquare wrapText="bothSides"/>
            <wp:docPr id="1940988794" name="Picture 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88794" name="Picture 8" descr="A screenshot of a video game&#10;&#10;Description automatically generated"/>
                    <pic:cNvPicPr/>
                  </pic:nvPicPr>
                  <pic:blipFill rotWithShape="1">
                    <a:blip r:embed="rId52" cstate="print">
                      <a:extLst>
                        <a:ext uri="{28A0092B-C50C-407E-A947-70E740481C1C}">
                          <a14:useLocalDpi xmlns:a14="http://schemas.microsoft.com/office/drawing/2010/main" val="0"/>
                        </a:ext>
                      </a:extLst>
                    </a:blip>
                    <a:srcRect l="1820" t="2426" r="48422" b="17130"/>
                    <a:stretch/>
                  </pic:blipFill>
                  <pic:spPr bwMode="auto">
                    <a:xfrm>
                      <a:off x="0" y="0"/>
                      <a:ext cx="1513205" cy="1375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szCs w:val="24"/>
        </w:rPr>
        <w:pict w14:anchorId="07D4D3FE">
          <v:shape id="_x0000_s2092" type="#_x0000_t202" style="position:absolute;left:0;text-align:left;margin-left:133pt;margin-top:306.3pt;width:92.65pt;height:13.7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" stroked="f">
            <v:textbox style="mso-next-textbox:#_x0000_s2092" inset="0,0,0,0">
              <w:txbxContent>
                <w:p w14:paraId="53B6502D" w14:textId="77777777" w:rsidR="00EB1341" w:rsidRPr="007E79BE"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w:t>
                  </w:r>
                  <w:r>
                    <w:fldChar w:fldCharType="end"/>
                  </w:r>
                  <w:r>
                    <w:t xml:space="preserve"> (Anubis)</w:t>
                  </w:r>
                </w:p>
              </w:txbxContent>
            </v:textbox>
            <w10:wrap type="square" anchorx="margin"/>
          </v:shape>
        </w:pict>
      </w:r>
      <w:r w:rsidR="00EB1341" w:rsidRPr="0092139A">
        <w:rPr>
          <w:noProof/>
          <w:sz w:val="24"/>
          <w:szCs w:val="24"/>
        </w:rPr>
        <w:drawing>
          <wp:anchor distT="0" distB="0" distL="114300" distR="114300" simplePos="0" relativeHeight="251621376" behindDoc="0" locked="0" layoutInCell="1" allowOverlap="1" wp14:anchorId="7CFB3D38" wp14:editId="356F64EA">
            <wp:simplePos x="0" y="0"/>
            <wp:positionH relativeFrom="margin">
              <wp:posOffset>1687195</wp:posOffset>
            </wp:positionH>
            <wp:positionV relativeFrom="margin">
              <wp:posOffset>4916805</wp:posOffset>
            </wp:positionV>
            <wp:extent cx="1176655" cy="1321435"/>
            <wp:effectExtent l="0" t="0" r="4445" b="0"/>
            <wp:wrapSquare wrapText="bothSides"/>
            <wp:docPr id="417218064" name="Picture 7" descr="A video game screen with stair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18064" name="Picture 7" descr="A video game screen with stairs and buildings&#10;&#10;Description automatically generated"/>
                    <pic:cNvPicPr/>
                  </pic:nvPicPr>
                  <pic:blipFill rotWithShape="1">
                    <a:blip r:embed="rId53">
                      <a:extLst>
                        <a:ext uri="{28A0092B-C50C-407E-A947-70E740481C1C}">
                          <a14:useLocalDpi xmlns:a14="http://schemas.microsoft.com/office/drawing/2010/main" val="0"/>
                        </a:ext>
                      </a:extLst>
                    </a:blip>
                    <a:srcRect l="83846" t="28707" r="5020" b="49043"/>
                    <a:stretch/>
                  </pic:blipFill>
                  <pic:spPr bwMode="auto">
                    <a:xfrm>
                      <a:off x="0" y="0"/>
                      <a:ext cx="1176655" cy="1321435"/>
                    </a:xfrm>
                    <a:prstGeom prst="rect">
                      <a:avLst/>
                    </a:prstGeom>
                    <a:ln>
                      <a:noFill/>
                    </a:ln>
                    <a:extLst>
                      <a:ext uri="{53640926-AAD7-44D8-BBD7-CCE9431645EC}">
                        <a14:shadowObscured xmlns:a14="http://schemas.microsoft.com/office/drawing/2010/main"/>
                      </a:ext>
                    </a:extLst>
                  </pic:spPr>
                </pic:pic>
              </a:graphicData>
            </a:graphic>
          </wp:anchor>
        </w:drawing>
      </w:r>
      <w:r>
        <w:rPr>
          <w:noProof/>
          <w:sz w:val="24"/>
          <w:szCs w:val="24"/>
        </w:rPr>
        <w:pict w14:anchorId="0BCF1E1B">
          <v:shape id="_x0000_s2091" type="#_x0000_t202" style="position:absolute;left:0;text-align:left;margin-left:.4pt;margin-top:307.75pt;width:129.4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" stroked="f">
            <v:textbox style="mso-next-textbox:#_x0000_s2091;mso-fit-shape-to-text:t" inset="0,0,0,0">
              <w:txbxContent>
                <w:p w14:paraId="5D056A76" w14:textId="77777777" w:rsidR="00EB1341" w:rsidRPr="0038771C"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w:t>
                  </w:r>
                  <w:r>
                    <w:fldChar w:fldCharType="end"/>
                  </w:r>
                  <w:r>
                    <w:t xml:space="preserve"> (Fear of Death)</w:t>
                  </w:r>
                </w:p>
              </w:txbxContent>
            </v:textbox>
            <w10:wrap type="square"/>
          </v:shape>
        </w:pict>
      </w:r>
      <w:r w:rsidR="00EB1341" w:rsidRPr="0092139A">
        <w:rPr>
          <w:noProof/>
          <w:sz w:val="24"/>
          <w:szCs w:val="24"/>
        </w:rPr>
        <w:drawing>
          <wp:anchor distT="0" distB="0" distL="114300" distR="114300" simplePos="0" relativeHeight="251619328" behindDoc="0" locked="0" layoutInCell="1" allowOverlap="1" wp14:anchorId="0CCC2430" wp14:editId="7C50219A">
            <wp:simplePos x="0" y="0"/>
            <wp:positionH relativeFrom="margin">
              <wp:posOffset>6350</wp:posOffset>
            </wp:positionH>
            <wp:positionV relativeFrom="margin">
              <wp:posOffset>4912360</wp:posOffset>
            </wp:positionV>
            <wp:extent cx="1644015" cy="1407160"/>
            <wp:effectExtent l="0" t="0" r="0" b="2540"/>
            <wp:wrapSquare wrapText="bothSides"/>
            <wp:docPr id="913437606" name="Picture 5" descr="A video game screen with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37606" name="Picture 5" descr="A video game screen with a cartoon character&#10;&#10;Description automatically generated"/>
                    <pic:cNvPicPr/>
                  </pic:nvPicPr>
                  <pic:blipFill rotWithShape="1">
                    <a:blip r:embed="rId54" cstate="print">
                      <a:extLst>
                        <a:ext uri="{28A0092B-C50C-407E-A947-70E740481C1C}">
                          <a14:useLocalDpi xmlns:a14="http://schemas.microsoft.com/office/drawing/2010/main" val="0"/>
                        </a:ext>
                      </a:extLst>
                    </a:blip>
                    <a:srcRect r="34321"/>
                    <a:stretch/>
                  </pic:blipFill>
                  <pic:spPr bwMode="auto">
                    <a:xfrm>
                      <a:off x="0" y="0"/>
                      <a:ext cx="1644015" cy="1407160"/>
                    </a:xfrm>
                    <a:prstGeom prst="rect">
                      <a:avLst/>
                    </a:prstGeom>
                    <a:ln>
                      <a:noFill/>
                    </a:ln>
                    <a:extLst>
                      <a:ext uri="{53640926-AAD7-44D8-BBD7-CCE9431645EC}">
                        <a14:shadowObscured xmlns:a14="http://schemas.microsoft.com/office/drawing/2010/main"/>
                      </a:ext>
                    </a:extLst>
                  </pic:spPr>
                </pic:pic>
              </a:graphicData>
            </a:graphic>
          </wp:anchor>
        </w:drawing>
      </w:r>
      <w:r>
        <w:rPr>
          <w:noProof/>
          <w:sz w:val="24"/>
          <w:szCs w:val="24"/>
        </w:rPr>
        <w:pict w14:anchorId="0A3CC512">
          <v:shape id="Text Box 1" o:spid="_x0000_s2090" type="#_x0000_t202" style="position:absolute;left:0;text-align:left;margin-left:162.2pt;margin-top:125.75pt;width:175.85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" stroked="f">
            <v:textbox style="mso-next-textbox:#Text Box 1;mso-fit-shape-to-text:t" inset="0,0,0,0">
              <w:txbxContent>
                <w:p w14:paraId="1E89958E" w14:textId="77777777" w:rsidR="00EB1341" w:rsidRPr="00285D6A"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4</w:t>
                  </w:r>
                  <w:r>
                    <w:fldChar w:fldCharType="end"/>
                  </w:r>
                  <w:r>
                    <w:t xml:space="preserve"> </w:t>
                  </w:r>
                </w:p>
              </w:txbxContent>
            </v:textbox>
            <w10:wrap type="square"/>
          </v:shape>
        </w:pict>
      </w:r>
      <w:r w:rsidR="00EB1341" w:rsidRPr="0092139A">
        <w:rPr>
          <w:rFonts w:ascii="Segoe UI" w:hAnsi="Segoe UI" w:cs="Segoe UI"/>
          <w:sz w:val="24"/>
          <w:szCs w:val="24"/>
        </w:rPr>
        <w:t>Hyper Light Drifter starts with a cutscene. The absence of dialogue will make a player be more attentive to what its visuals and sounds have to offer. And in that cutscene, the great main points of the game are introduced: the protagonist, the enemy (</w:t>
      </w:r>
      <w:r w:rsidR="00EB1341" w:rsidRPr="0092139A">
        <w:rPr>
          <w:rFonts w:ascii="Segoe UI" w:hAnsi="Segoe UI" w:cs="Segoe UI"/>
          <w:i/>
          <w:iCs/>
          <w:sz w:val="24"/>
          <w:szCs w:val="24"/>
        </w:rPr>
        <w:t>screenshot 4</w:t>
      </w:r>
      <w:r w:rsidR="00EB1341" w:rsidRPr="0092139A">
        <w:rPr>
          <w:rFonts w:ascii="Segoe UI" w:hAnsi="Segoe UI" w:cs="Segoe UI"/>
          <w:sz w:val="24"/>
          <w:szCs w:val="24"/>
        </w:rPr>
        <w:t>), the goal (</w:t>
      </w:r>
      <w:r w:rsidR="00EB1341" w:rsidRPr="0092139A">
        <w:rPr>
          <w:rFonts w:ascii="Segoe UI" w:hAnsi="Segoe UI" w:cs="Segoe UI"/>
          <w:i/>
          <w:iCs/>
          <w:sz w:val="24"/>
          <w:szCs w:val="24"/>
        </w:rPr>
        <w:t>screenshot 5</w:t>
      </w:r>
      <w:r w:rsidR="00EB1341" w:rsidRPr="0092139A">
        <w:rPr>
          <w:rFonts w:ascii="Segoe UI" w:hAnsi="Segoe UI" w:cs="Segoe UI"/>
          <w:sz w:val="24"/>
          <w:szCs w:val="24"/>
        </w:rPr>
        <w:t xml:space="preserve">), also as what makes this adventure harder - the sickness; and a guidance </w:t>
      </w:r>
      <w:r w:rsidR="00EB1341" w:rsidRPr="0092139A">
        <w:rPr>
          <w:rFonts w:ascii="Segoe UI" w:hAnsi="Segoe UI" w:cs="Segoe UI"/>
          <w:sz w:val="24"/>
          <w:szCs w:val="24"/>
        </w:rPr>
        <w:lastRenderedPageBreak/>
        <w:t>(</w:t>
      </w:r>
      <w:r w:rsidR="00EB1341" w:rsidRPr="0092139A">
        <w:rPr>
          <w:rFonts w:ascii="Segoe UI" w:hAnsi="Segoe UI" w:cs="Segoe UI"/>
          <w:i/>
          <w:iCs/>
          <w:sz w:val="24"/>
          <w:szCs w:val="24"/>
        </w:rPr>
        <w:t>screenshot 6</w:t>
      </w:r>
      <w:r w:rsidR="00EB1341" w:rsidRPr="0092139A">
        <w:rPr>
          <w:rFonts w:ascii="Segoe UI" w:hAnsi="Segoe UI" w:cs="Segoe UI"/>
          <w:sz w:val="24"/>
          <w:szCs w:val="24"/>
        </w:rPr>
        <w:t xml:space="preserve">). The downfall of a once thriving world is presented. </w:t>
      </w:r>
    </w:p>
    <w:p w14:paraId="32E013B5" w14:textId="1D5F37F3" w:rsidR="00EB1341" w:rsidRPr="0092139A" w:rsidRDefault="00EB1341" w:rsidP="00EB1341">
      <w:pPr>
        <w:spacing w:after="0" w:line="240" w:lineRule="auto"/>
        <w:jc w:val="both"/>
        <w:rPr>
          <w:rFonts w:ascii="Segoe UI" w:hAnsi="Segoe UI" w:cs="Segoe UI"/>
          <w:sz w:val="24"/>
          <w:szCs w:val="24"/>
        </w:rPr>
      </w:pPr>
      <w:r w:rsidRPr="0092139A">
        <w:rPr>
          <w:noProof/>
          <w:sz w:val="24"/>
          <w:szCs w:val="24"/>
        </w:rPr>
        <w:drawing>
          <wp:anchor distT="0" distB="0" distL="114300" distR="114300" simplePos="0" relativeHeight="251620352" behindDoc="0" locked="0" layoutInCell="1" allowOverlap="1" wp14:anchorId="0C202754" wp14:editId="292617E5">
            <wp:simplePos x="0" y="0"/>
            <wp:positionH relativeFrom="margin">
              <wp:posOffset>-50800</wp:posOffset>
            </wp:positionH>
            <wp:positionV relativeFrom="margin">
              <wp:posOffset>4038600</wp:posOffset>
            </wp:positionV>
            <wp:extent cx="1123950" cy="1130300"/>
            <wp:effectExtent l="0" t="0" r="0" b="0"/>
            <wp:wrapSquare wrapText="bothSides"/>
            <wp:docPr id="85046544" name="Picture 6" descr="A person reaching out to th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6544" name="Picture 6" descr="A person reaching out to the light&#10;&#10;Description automatically generated"/>
                    <pic:cNvPicPr/>
                  </pic:nvPicPr>
                  <pic:blipFill rotWithShape="1">
                    <a:blip r:embed="rId55" cstate="print">
                      <a:extLst>
                        <a:ext uri="{28A0092B-C50C-407E-A947-70E740481C1C}">
                          <a14:useLocalDpi xmlns:a14="http://schemas.microsoft.com/office/drawing/2010/main" val="0"/>
                        </a:ext>
                      </a:extLst>
                    </a:blip>
                    <a:srcRect l="22045" r="22066"/>
                    <a:stretch/>
                  </pic:blipFill>
                  <pic:spPr bwMode="auto">
                    <a:xfrm>
                      <a:off x="0" y="0"/>
                      <a:ext cx="112395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sz w:val="24"/>
          <w:szCs w:val="24"/>
        </w:rPr>
        <w:pict w14:anchorId="75BCA383">
          <v:shape id="_x0000_s2089" type="#_x0000_t202" style="position:absolute;left:0;text-align:left;margin-left:24.5pt;margin-top:282.5pt;width:278.05pt;height:.05pt;z-index:25167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" stroked="f">
            <v:textbox style="mso-next-textbox:#_x0000_s2089;mso-fit-shape-to-text:t" inset="0,0,0,0">
              <w:txbxContent>
                <w:p w14:paraId="3AB037FA" w14:textId="77777777" w:rsidR="00EB1341" w:rsidRPr="000B0F3F" w:rsidRDefault="00EB1341" w:rsidP="00EB1341">
                  <w:pPr>
                    <w:pStyle w:val="Legend"/>
                    <w:rPr>
                      <w:rFonts w:ascii="Segoe UI" w:hAnsi="Segoe UI" w:cs="Segoe UI"/>
                      <w:sz w:val="22"/>
                      <w:szCs w:val="22"/>
                    </w:rPr>
                  </w:pPr>
                  <w:r>
                    <w:t xml:space="preserve">Screenshot </w:t>
                  </w:r>
                  <w:r>
                    <w:fldChar w:fldCharType="begin"/>
                  </w:r>
                  <w:r>
                    <w:instrText xml:space="preserve"> SEQ Screenshot \* ARABIC </w:instrText>
                  </w:r>
                  <w:r>
                    <w:fldChar w:fldCharType="separate"/>
                  </w:r>
                  <w:r>
                    <w:rPr>
                      <w:noProof/>
                    </w:rPr>
                    <w:t>5</w:t>
                  </w:r>
                  <w:r>
                    <w:fldChar w:fldCharType="end"/>
                  </w:r>
                  <w:r>
                    <w:t xml:space="preserve"> (Weapon failure in a fight between two nations)</w:t>
                  </w:r>
                </w:p>
              </w:txbxContent>
            </v:textbox>
            <w10:wrap type="square" anchorx="margin"/>
          </v:shape>
        </w:pict>
      </w:r>
      <w:r w:rsidRPr="0092139A">
        <w:rPr>
          <w:noProof/>
          <w:sz w:val="24"/>
          <w:szCs w:val="24"/>
        </w:rPr>
        <w:drawing>
          <wp:anchor distT="0" distB="0" distL="114300" distR="114300" simplePos="0" relativeHeight="251623424" behindDoc="0" locked="0" layoutInCell="1" allowOverlap="1" wp14:anchorId="68918F4E" wp14:editId="62BDDD7B">
            <wp:simplePos x="0" y="0"/>
            <wp:positionH relativeFrom="margin">
              <wp:posOffset>342265</wp:posOffset>
            </wp:positionH>
            <wp:positionV relativeFrom="margin">
              <wp:posOffset>2142490</wp:posOffset>
            </wp:positionV>
            <wp:extent cx="3499485" cy="1661795"/>
            <wp:effectExtent l="0" t="0" r="5715" b="0"/>
            <wp:wrapSquare wrapText="bothSides"/>
            <wp:docPr id="813748053" name="Picture 9" descr="A video game screen with green and purple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48053" name="Picture 9" descr="A video game screen with green and purple plants&#10;&#10;Description automatically generated"/>
                    <pic:cNvPicPr/>
                  </pic:nvPicPr>
                  <pic:blipFill rotWithShape="1">
                    <a:blip r:embed="rId56" cstate="print">
                      <a:extLst>
                        <a:ext uri="{28A0092B-C50C-407E-A947-70E740481C1C}">
                          <a14:useLocalDpi xmlns:a14="http://schemas.microsoft.com/office/drawing/2010/main" val="0"/>
                        </a:ext>
                      </a:extLst>
                    </a:blip>
                    <a:srcRect b="15525"/>
                    <a:stretch/>
                  </pic:blipFill>
                  <pic:spPr bwMode="auto">
                    <a:xfrm>
                      <a:off x="0" y="0"/>
                      <a:ext cx="3499485" cy="1661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139A">
        <w:rPr>
          <w:rFonts w:ascii="Segoe UI" w:hAnsi="Segoe UI" w:cs="Segoe UI"/>
          <w:sz w:val="24"/>
          <w:szCs w:val="24"/>
        </w:rPr>
        <w:t>In terms of the story, we encounter a world in ruins, filled with tragedies. Journeying through four distinct societies, we witness the metaphorical representation of the Fear of Death. These societies sought immortality to escape such fear. Together, they built a machine to grant their wish. However, in denying the natural order, their creation became corrupted by an entity, unleashing a powerful illness instead. This entity embodies the fear of dying. As players explore the ruins of this haunted world, they uncover how each society attempted to survive the illness. Details are revealed through the ruins and corpses encountered along the way. As the story unfolds, the impact of a major conflict, brought about by mysterious Titans (</w:t>
      </w:r>
      <w:r w:rsidRPr="0092139A">
        <w:rPr>
          <w:rFonts w:ascii="Segoe UI" w:hAnsi="Segoe UI" w:cs="Segoe UI"/>
          <w:i/>
          <w:iCs/>
          <w:sz w:val="24"/>
          <w:szCs w:val="24"/>
        </w:rPr>
        <w:t>screenshot 7</w:t>
      </w:r>
      <w:r w:rsidRPr="0092139A">
        <w:rPr>
          <w:rFonts w:ascii="Segoe UI" w:hAnsi="Segoe UI" w:cs="Segoe UI"/>
          <w:sz w:val="24"/>
          <w:szCs w:val="24"/>
        </w:rPr>
        <w:t>),</w:t>
      </w:r>
      <w:r w:rsidRPr="0092139A">
        <w:rPr>
          <w:noProof/>
          <w:sz w:val="24"/>
          <w:szCs w:val="24"/>
        </w:rPr>
        <w:t xml:space="preserve"> </w:t>
      </w:r>
      <w:r w:rsidRPr="0092139A">
        <w:rPr>
          <w:rFonts w:ascii="Segoe UI" w:hAnsi="Segoe UI" w:cs="Segoe UI"/>
          <w:sz w:val="24"/>
          <w:szCs w:val="24"/>
        </w:rPr>
        <w:t>becomes apparent, shedding light on each nation's characteristics and eventual fate. While some citizens achieve immortality, another challenge arises, leading to a devastating war (</w:t>
      </w:r>
      <w:r w:rsidRPr="0092139A">
        <w:rPr>
          <w:rFonts w:ascii="Segoe UI" w:hAnsi="Segoe UI" w:cs="Segoe UI"/>
          <w:i/>
          <w:iCs/>
          <w:sz w:val="24"/>
          <w:szCs w:val="24"/>
        </w:rPr>
        <w:t>screenshot 8</w:t>
      </w:r>
      <w:r w:rsidRPr="0092139A">
        <w:rPr>
          <w:rFonts w:ascii="Segoe UI" w:hAnsi="Segoe UI" w:cs="Segoe UI"/>
          <w:sz w:val="24"/>
          <w:szCs w:val="24"/>
        </w:rPr>
        <w:t xml:space="preserve">) that tests their will to live. </w:t>
      </w:r>
    </w:p>
    <w:p w14:paraId="5960C89E" w14:textId="7DF62039"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6A848383">
          <v:shape id="_x0000_s2088" type="#_x0000_t202" style="position:absolute;left:0;text-align:left;margin-left:-4pt;margin-top:.85pt;width:92.5pt;height: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" stroked="f">
            <v:textbox style="mso-next-textbox:#_x0000_s2088" inset="0,0,0,0">
              <w:txbxContent>
                <w:p w14:paraId="26F929F6" w14:textId="77777777" w:rsidR="00EB1341" w:rsidRPr="000341DA"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6</w:t>
                  </w:r>
                  <w:r>
                    <w:fldChar w:fldCharType="end"/>
                  </w:r>
                  <w:r>
                    <w:t xml:space="preserve"> (The Machine)</w:t>
                  </w:r>
                </w:p>
              </w:txbxContent>
            </v:textbox>
            <w10:wrap type="square"/>
          </v:shape>
        </w:pict>
      </w:r>
      <w:r w:rsidR="00EB1341" w:rsidRPr="0092139A">
        <w:rPr>
          <w:rFonts w:ascii="Segoe UI" w:hAnsi="Segoe UI" w:cs="Segoe UI"/>
          <w:sz w:val="24"/>
          <w:szCs w:val="24"/>
        </w:rPr>
        <w:t xml:space="preserve">This war showcases the different approaches each nation takes to combat the problem. </w:t>
      </w:r>
      <w:r w:rsidR="00EB1341" w:rsidRPr="0092139A">
        <w:rPr>
          <w:rFonts w:ascii="Segoe UI" w:hAnsi="Segoe UI" w:cs="Segoe UI"/>
          <w:sz w:val="24"/>
          <w:szCs w:val="24"/>
        </w:rPr>
        <w:lastRenderedPageBreak/>
        <w:t xml:space="preserve">Even after the war and many lives lost, the illness was still causing much suffering, some believed that searching for the machine will cure them of all. Both the Titans and the illness symbolize the existence of conflict, either inner or external, referencing the author’s situation on various aspects. </w:t>
      </w:r>
    </w:p>
    <w:p w14:paraId="70FD2DC6" w14:textId="2757F99E"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7000246B">
          <v:shape id="_x0000_s2087" type="#_x0000_t202" style="position:absolute;left:0;text-align:left;margin-left:-3pt;margin-top:240.5pt;width:100.5pt;height: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" stroked="f">
            <v:textbox style="mso-next-textbox:#_x0000_s2087" inset="0,0,0,0">
              <w:txbxContent>
                <w:p w14:paraId="7E1DF27D" w14:textId="77777777" w:rsidR="00EB1341" w:rsidRPr="00A8540D"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7</w:t>
                  </w:r>
                  <w:r>
                    <w:fldChar w:fldCharType="end"/>
                  </w:r>
                  <w:r>
                    <w:t xml:space="preserve"> (Company logo, depicting a heart)</w:t>
                  </w:r>
                </w:p>
              </w:txbxContent>
            </v:textbox>
            <w10:wrap type="square"/>
          </v:shape>
        </w:pict>
      </w:r>
      <w:r w:rsidR="00EB1341" w:rsidRPr="0092139A">
        <w:rPr>
          <w:noProof/>
          <w:sz w:val="24"/>
          <w:szCs w:val="24"/>
        </w:rPr>
        <w:drawing>
          <wp:anchor distT="0" distB="0" distL="114300" distR="114300" simplePos="0" relativeHeight="251625472" behindDoc="0" locked="0" layoutInCell="1" allowOverlap="1" wp14:anchorId="3A8699E6" wp14:editId="329A1A22">
            <wp:simplePos x="0" y="0"/>
            <wp:positionH relativeFrom="margin">
              <wp:posOffset>-38100</wp:posOffset>
            </wp:positionH>
            <wp:positionV relativeFrom="margin">
              <wp:posOffset>1543050</wp:posOffset>
            </wp:positionV>
            <wp:extent cx="1009650" cy="1478280"/>
            <wp:effectExtent l="0" t="0" r="0" b="7620"/>
            <wp:wrapSquare wrapText="bothSides"/>
            <wp:docPr id="1626940584" name="Picture 11" descr="A logo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40584" name="Picture 11" descr="A logo on a black background&#10;&#10;Description automatically generated"/>
                    <pic:cNvPicPr/>
                  </pic:nvPicPr>
                  <pic:blipFill rotWithShape="1">
                    <a:blip r:embed="rId57" cstate="print">
                      <a:extLst>
                        <a:ext uri="{BEBA8EAE-BF5A-486C-A8C5-ECC9F3942E4B}">
                          <a14:imgProps xmlns:a14="http://schemas.microsoft.com/office/drawing/2010/main">
                            <a14:imgLayer r:embed="rId58">
                              <a14:imgEffect>
                                <a14:colorTemperature colorTemp="11200"/>
                              </a14:imgEffect>
                            </a14:imgLayer>
                          </a14:imgProps>
                        </a:ext>
                        <a:ext uri="{28A0092B-C50C-407E-A947-70E740481C1C}">
                          <a14:useLocalDpi xmlns:a14="http://schemas.microsoft.com/office/drawing/2010/main" val="0"/>
                        </a:ext>
                      </a:extLst>
                    </a:blip>
                    <a:srcRect l="30674" r="30921"/>
                    <a:stretch/>
                  </pic:blipFill>
                  <pic:spPr bwMode="auto">
                    <a:xfrm>
                      <a:off x="0" y="0"/>
                      <a:ext cx="1009650" cy="147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szCs w:val="24"/>
        </w:rPr>
        <w:pict w14:anchorId="2CB4AD17">
          <v:shape id="_x0000_s2086" type="#_x0000_t202" style="position:absolute;left:0;text-align:left;margin-left:0;margin-top:94pt;width:61.35pt;height:1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" stroked="f">
            <v:textbox style="mso-next-textbox:#_x0000_s2086" inset="0,0,0,0">
              <w:txbxContent>
                <w:p w14:paraId="57E58906" w14:textId="77777777" w:rsidR="00EB1341" w:rsidRPr="00D44306"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8</w:t>
                  </w:r>
                  <w:r>
                    <w:fldChar w:fldCharType="end"/>
                  </w:r>
                </w:p>
              </w:txbxContent>
            </v:textbox>
            <w10:wrap type="square" anchorx="margin"/>
          </v:shape>
        </w:pict>
      </w:r>
      <w:r w:rsidR="00EB1341" w:rsidRPr="0092139A">
        <w:rPr>
          <w:noProof/>
          <w:sz w:val="24"/>
          <w:szCs w:val="24"/>
        </w:rPr>
        <w:drawing>
          <wp:anchor distT="0" distB="0" distL="114300" distR="114300" simplePos="0" relativeHeight="251624448" behindDoc="0" locked="0" layoutInCell="1" allowOverlap="1" wp14:anchorId="14B1127D" wp14:editId="4174FFCA">
            <wp:simplePos x="0" y="0"/>
            <wp:positionH relativeFrom="margin">
              <wp:posOffset>-6350</wp:posOffset>
            </wp:positionH>
            <wp:positionV relativeFrom="margin">
              <wp:posOffset>-184150</wp:posOffset>
            </wp:positionV>
            <wp:extent cx="785495" cy="1377950"/>
            <wp:effectExtent l="0" t="0" r="0" b="0"/>
            <wp:wrapSquare wrapText="bothSides"/>
            <wp:docPr id="500505961" name="Picture 1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505961" name="Picture 10" descr="A screenshot of a video game&#10;&#10;Description automatically generated"/>
                    <pic:cNvPicPr/>
                  </pic:nvPicPr>
                  <pic:blipFill rotWithShape="1">
                    <a:blip r:embed="rId59" cstate="print">
                      <a:extLst>
                        <a:ext uri="{28A0092B-C50C-407E-A947-70E740481C1C}">
                          <a14:useLocalDpi xmlns:a14="http://schemas.microsoft.com/office/drawing/2010/main" val="0"/>
                        </a:ext>
                      </a:extLst>
                    </a:blip>
                    <a:srcRect l="40232" t="21762" r="44066" b="29247"/>
                    <a:stretch/>
                  </pic:blipFill>
                  <pic:spPr bwMode="auto">
                    <a:xfrm>
                      <a:off x="0" y="0"/>
                      <a:ext cx="785495" cy="1377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As a character, we are portrayed as skilled and confident swordsman (</w:t>
      </w:r>
      <w:r w:rsidR="00EB1341" w:rsidRPr="0092139A">
        <w:rPr>
          <w:rFonts w:ascii="Segoe UI" w:hAnsi="Segoe UI" w:cs="Segoe UI"/>
          <w:i/>
          <w:iCs/>
          <w:sz w:val="24"/>
          <w:szCs w:val="24"/>
        </w:rPr>
        <w:t>screenshot 9</w:t>
      </w:r>
      <w:r w:rsidR="00EB1341" w:rsidRPr="0092139A">
        <w:rPr>
          <w:rFonts w:ascii="Segoe UI" w:hAnsi="Segoe UI" w:cs="Segoe UI"/>
          <w:sz w:val="24"/>
          <w:szCs w:val="24"/>
        </w:rPr>
        <w:t>). This is evident in the character's behavior, including their stance, movements, and fighting style. Despite moments of weakness, he perseveres in pursuit of his goal: finding the machine. Since the guiding character introduced it, we spend the rest of the game working towards achieving it. We learn that we are also sick and desperate for a cure. The Anubis, our guide, represents death itself, portrayed positively, while fearing death is not. As players, we believe that defeating the monster and reaching the machine will relieve us of all burdens. However, the truth is that this is not the cure. Alex Preston intended for us to embrace death and accept that fate cannot be escaped when known. In the game, the cure does not exist, or alternatively, death itself was the cure.</w:t>
      </w:r>
    </w:p>
    <w:p w14:paraId="3BD1FB51" w14:textId="7FF053A4"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2419A418">
          <v:shape id="_x0000_s2085" type="#_x0000_t202" style="position:absolute;left:0;text-align:left;margin-left:-3pt;margin-top:112.8pt;width:96.15pt;height:2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" stroked="f">
            <v:textbox style="mso-next-textbox:#_x0000_s2085" inset="0,0,0,0">
              <w:txbxContent>
                <w:p w14:paraId="2B4B7295" w14:textId="77777777" w:rsidR="00EB1341" w:rsidRPr="00EB6793"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9</w:t>
                  </w:r>
                  <w:r>
                    <w:fldChar w:fldCharType="end"/>
                  </w:r>
                  <w:r>
                    <w:t xml:space="preserve"> (Giant robotic heart)</w:t>
                  </w:r>
                </w:p>
              </w:txbxContent>
            </v:textbox>
            <w10:wrap type="square"/>
          </v:shape>
        </w:pict>
      </w:r>
      <w:r w:rsidR="00EB1341" w:rsidRPr="0092139A">
        <w:rPr>
          <w:noProof/>
          <w:sz w:val="24"/>
          <w:szCs w:val="24"/>
        </w:rPr>
        <w:drawing>
          <wp:anchor distT="0" distB="0" distL="114300" distR="114300" simplePos="0" relativeHeight="251626496" behindDoc="0" locked="0" layoutInCell="1" allowOverlap="1" wp14:anchorId="03D2BA95" wp14:editId="5CE965C3">
            <wp:simplePos x="0" y="0"/>
            <wp:positionH relativeFrom="margin">
              <wp:posOffset>-38100</wp:posOffset>
            </wp:positionH>
            <wp:positionV relativeFrom="margin">
              <wp:posOffset>3473450</wp:posOffset>
            </wp:positionV>
            <wp:extent cx="1221105" cy="1041400"/>
            <wp:effectExtent l="0" t="0" r="0" b="6350"/>
            <wp:wrapSquare wrapText="bothSides"/>
            <wp:docPr id="1564108116" name="Picture 12" descr="The Sentients | Hyper Light Drift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Sentients | Hyper Light Drifter Wiki | Fandom"/>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4772" r="19793" b="15664"/>
                    <a:stretch/>
                  </pic:blipFill>
                  <pic:spPr bwMode="auto">
                    <a:xfrm>
                      <a:off x="0" y="0"/>
                      <a:ext cx="1221105" cy="1041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The author included many personal details referencing himself in the game. Most of them being hidden underground. The heart symbol is depicted in various details throughout the game, reflecting Alex Preston's personal experience. One notable example is the large, still-beating heart found in the bunkers of the southern area, symbolizing the struggle of keeping his dying heart alive (</w:t>
      </w:r>
      <w:r w:rsidR="00EB1341" w:rsidRPr="0092139A">
        <w:rPr>
          <w:rFonts w:ascii="Segoe UI" w:hAnsi="Segoe UI" w:cs="Segoe UI"/>
          <w:i/>
          <w:iCs/>
          <w:sz w:val="24"/>
          <w:szCs w:val="24"/>
        </w:rPr>
        <w:t>screenshot 11</w:t>
      </w:r>
      <w:r w:rsidR="00EB1341" w:rsidRPr="0092139A">
        <w:rPr>
          <w:rFonts w:ascii="Segoe UI" w:hAnsi="Segoe UI" w:cs="Segoe UI"/>
          <w:sz w:val="24"/>
          <w:szCs w:val="24"/>
        </w:rPr>
        <w:t>).</w:t>
      </w:r>
    </w:p>
    <w:p w14:paraId="01A32BF8" w14:textId="77777777" w:rsidR="00EB1341" w:rsidRPr="0092139A" w:rsidRDefault="00EB1341" w:rsidP="00EB1341">
      <w:pPr>
        <w:spacing w:after="0" w:line="240" w:lineRule="auto"/>
        <w:jc w:val="both"/>
        <w:rPr>
          <w:rFonts w:ascii="Segoe UI" w:hAnsi="Segoe UI" w:cs="Segoe UI"/>
          <w:sz w:val="24"/>
          <w:szCs w:val="24"/>
        </w:rPr>
      </w:pPr>
      <w:r w:rsidRPr="0092139A">
        <w:rPr>
          <w:noProof/>
          <w:sz w:val="24"/>
          <w:szCs w:val="24"/>
        </w:rPr>
        <w:drawing>
          <wp:anchor distT="0" distB="0" distL="114300" distR="114300" simplePos="0" relativeHeight="251653120" behindDoc="0" locked="0" layoutInCell="1" allowOverlap="1" wp14:anchorId="02DEAA4C" wp14:editId="4D70A87C">
            <wp:simplePos x="0" y="0"/>
            <wp:positionH relativeFrom="column">
              <wp:posOffset>0</wp:posOffset>
            </wp:positionH>
            <wp:positionV relativeFrom="paragraph">
              <wp:posOffset>128270</wp:posOffset>
            </wp:positionV>
            <wp:extent cx="1216660" cy="927100"/>
            <wp:effectExtent l="0" t="0" r="2540" b="6350"/>
            <wp:wrapSquare wrapText="bothSides"/>
            <wp:docPr id="867462487" name="Picture 13" descr="A purple and white square with black squares and black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62487" name="Picture 13" descr="A purple and white square with black squares and black squares&#10;&#10;Description automatically generated with medium confidence"/>
                    <pic:cNvPicPr/>
                  </pic:nvPicPr>
                  <pic:blipFill rotWithShape="1">
                    <a:blip r:embed="rId61" cstate="print">
                      <a:extLst>
                        <a:ext uri="{28A0092B-C50C-407E-A947-70E740481C1C}">
                          <a14:useLocalDpi xmlns:a14="http://schemas.microsoft.com/office/drawing/2010/main" val="0"/>
                        </a:ext>
                      </a:extLst>
                    </a:blip>
                    <a:srcRect l="23178" t="25473" r="21838"/>
                    <a:stretch/>
                  </pic:blipFill>
                  <pic:spPr bwMode="auto">
                    <a:xfrm>
                      <a:off x="0" y="0"/>
                      <a:ext cx="1216660" cy="92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139A">
        <w:rPr>
          <w:rFonts w:ascii="Segoe UI" w:hAnsi="Segoe UI" w:cs="Segoe UI"/>
          <w:sz w:val="24"/>
          <w:szCs w:val="24"/>
        </w:rPr>
        <w:t xml:space="preserve">Particularly, later in </w:t>
      </w:r>
      <w:r w:rsidRPr="0092139A">
        <w:rPr>
          <w:rFonts w:ascii="Segoe UI" w:hAnsi="Segoe UI" w:cs="Segoe UI"/>
          <w:sz w:val="24"/>
          <w:szCs w:val="24"/>
        </w:rPr>
        <w:lastRenderedPageBreak/>
        <w:t>game when we open the doors towards our last destination, the sight of the corrupted machine (</w:t>
      </w:r>
      <w:r w:rsidRPr="0092139A">
        <w:rPr>
          <w:rFonts w:ascii="Segoe UI" w:hAnsi="Segoe UI" w:cs="Segoe UI"/>
          <w:i/>
          <w:iCs/>
          <w:sz w:val="24"/>
          <w:szCs w:val="24"/>
        </w:rPr>
        <w:t>screenshot 12</w:t>
      </w:r>
      <w:r w:rsidRPr="0092139A">
        <w:rPr>
          <w:rFonts w:ascii="Segoe UI" w:hAnsi="Segoe UI" w:cs="Segoe UI"/>
          <w:sz w:val="24"/>
          <w:szCs w:val="24"/>
        </w:rPr>
        <w:t xml:space="preserve">) prompts </w:t>
      </w:r>
      <w:proofErr w:type="gramStart"/>
      <w:r w:rsidRPr="0092139A">
        <w:rPr>
          <w:rFonts w:ascii="Segoe UI" w:hAnsi="Segoe UI" w:cs="Segoe UI"/>
          <w:sz w:val="24"/>
          <w:szCs w:val="24"/>
        </w:rPr>
        <w:t>a brief moment</w:t>
      </w:r>
      <w:proofErr w:type="gramEnd"/>
      <w:r w:rsidRPr="0092139A">
        <w:rPr>
          <w:rFonts w:ascii="Segoe UI" w:hAnsi="Segoe UI" w:cs="Segoe UI"/>
          <w:sz w:val="24"/>
          <w:szCs w:val="24"/>
        </w:rPr>
        <w:t xml:space="preserve"> of reflection before engaging in a final battle.</w:t>
      </w:r>
      <w:r w:rsidRPr="0092139A">
        <w:rPr>
          <w:noProof/>
          <w:sz w:val="24"/>
          <w:szCs w:val="24"/>
        </w:rPr>
        <w:t xml:space="preserve"> </w:t>
      </w:r>
    </w:p>
    <w:p w14:paraId="3842DAB4" w14:textId="77777777" w:rsidR="00EB1341" w:rsidRPr="0092139A" w:rsidRDefault="00EB1341" w:rsidP="00EB1341">
      <w:pPr>
        <w:pStyle w:val="Legend"/>
        <w:jc w:val="both"/>
        <w:rPr>
          <w:rFonts w:ascii="Segoe UI" w:hAnsi="Segoe UI" w:cs="Segoe UI"/>
          <w:sz w:val="24"/>
        </w:rPr>
      </w:pPr>
      <w:r w:rsidRPr="0092139A">
        <w:rPr>
          <w:sz w:val="24"/>
        </w:rPr>
        <w:t xml:space="preserve">Screenshot </w:t>
      </w:r>
      <w:r w:rsidRPr="0092139A">
        <w:rPr>
          <w:sz w:val="24"/>
        </w:rPr>
        <w:fldChar w:fldCharType="begin"/>
      </w:r>
      <w:r w:rsidRPr="0092139A">
        <w:rPr>
          <w:sz w:val="24"/>
        </w:rPr>
        <w:instrText xml:space="preserve"> SEQ Screenshot \* ARABIC </w:instrText>
      </w:r>
      <w:r w:rsidRPr="0092139A">
        <w:rPr>
          <w:sz w:val="24"/>
        </w:rPr>
        <w:fldChar w:fldCharType="separate"/>
      </w:r>
      <w:r w:rsidRPr="0092139A">
        <w:rPr>
          <w:noProof/>
          <w:sz w:val="24"/>
        </w:rPr>
        <w:t>10</w:t>
      </w:r>
      <w:r w:rsidRPr="0092139A">
        <w:rPr>
          <w:sz w:val="24"/>
        </w:rPr>
        <w:fldChar w:fldCharType="end"/>
      </w:r>
    </w:p>
    <w:p w14:paraId="0F14FCB2" w14:textId="5A0CFB86" w:rsidR="00EB1341" w:rsidRDefault="00000000" w:rsidP="00EB1341">
      <w:pPr>
        <w:spacing w:after="0" w:line="240" w:lineRule="auto"/>
        <w:jc w:val="both"/>
        <w:rPr>
          <w:rFonts w:ascii="Segoe UI" w:hAnsi="Segoe UI" w:cs="Segoe UI"/>
          <w:b/>
          <w:bCs/>
          <w:i/>
          <w:iCs/>
          <w:sz w:val="24"/>
          <w:szCs w:val="24"/>
        </w:rPr>
      </w:pPr>
      <w:r>
        <w:rPr>
          <w:noProof/>
          <w:sz w:val="24"/>
          <w:szCs w:val="24"/>
        </w:rPr>
        <w:pict w14:anchorId="66FE5DB8">
          <v:shape id="_x0000_s2083" type="#_x0000_t202" style="position:absolute;left:0;text-align:left;margin-left:177.15pt;margin-top:5.1pt;width:160.5pt;height:24.6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" stroked="f">
            <v:textbox style="mso-next-textbox:#_x0000_s2083" inset="0,0,0,0">
              <w:txbxContent>
                <w:p w14:paraId="555CEC46" w14:textId="77777777" w:rsidR="00EB1341" w:rsidRPr="009C2A83"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12</w:t>
                  </w:r>
                  <w:r>
                    <w:fldChar w:fldCharType="end"/>
                  </w:r>
                  <w:r>
                    <w:t xml:space="preserve"> (Last cutscene)</w:t>
                  </w:r>
                </w:p>
              </w:txbxContent>
            </v:textbox>
            <w10:wrap type="square" anchorx="margin"/>
          </v:shape>
        </w:pict>
      </w:r>
      <w:r w:rsidR="009F18B0">
        <w:rPr>
          <w:rFonts w:ascii="Segoe UI" w:hAnsi="Segoe UI" w:cs="Segoe UI"/>
          <w:b/>
          <w:bCs/>
          <w:i/>
          <w:iCs/>
          <w:sz w:val="24"/>
          <w:szCs w:val="24"/>
        </w:rPr>
        <w:t>3</w:t>
      </w:r>
      <w:r w:rsidR="00EB1341" w:rsidRPr="0092139A">
        <w:rPr>
          <w:rFonts w:ascii="Segoe UI" w:hAnsi="Segoe UI" w:cs="Segoe UI"/>
          <w:b/>
          <w:bCs/>
          <w:i/>
          <w:iCs/>
          <w:sz w:val="24"/>
          <w:szCs w:val="24"/>
        </w:rPr>
        <w:t>.1.</w:t>
      </w:r>
      <w:r w:rsidR="009F18B0">
        <w:rPr>
          <w:rFonts w:ascii="Segoe UI" w:hAnsi="Segoe UI" w:cs="Segoe UI"/>
          <w:b/>
          <w:bCs/>
          <w:i/>
          <w:iCs/>
          <w:sz w:val="24"/>
          <w:szCs w:val="24"/>
        </w:rPr>
        <w:t>3</w:t>
      </w:r>
      <w:r w:rsidR="00EB1341" w:rsidRPr="0092139A">
        <w:rPr>
          <w:rFonts w:ascii="Segoe UI" w:hAnsi="Segoe UI" w:cs="Segoe UI"/>
          <w:b/>
          <w:bCs/>
          <w:i/>
          <w:iCs/>
          <w:sz w:val="24"/>
          <w:szCs w:val="24"/>
        </w:rPr>
        <w:t xml:space="preserve"> Soundtrack</w:t>
      </w:r>
    </w:p>
    <w:p w14:paraId="670DF2F2" w14:textId="77777777" w:rsidR="00B808A3" w:rsidRDefault="00B808A3" w:rsidP="00B808A3">
      <w:pPr>
        <w:pStyle w:val="Frspaiere"/>
      </w:pPr>
    </w:p>
    <w:p w14:paraId="0B6A9797" w14:textId="77777777" w:rsidR="00B808A3" w:rsidRPr="0092139A" w:rsidRDefault="00B808A3" w:rsidP="00EB1341">
      <w:pPr>
        <w:spacing w:after="0" w:line="240" w:lineRule="auto"/>
        <w:jc w:val="both"/>
        <w:rPr>
          <w:rFonts w:ascii="Segoe UI" w:hAnsi="Segoe UI" w:cs="Segoe UI"/>
          <w:b/>
          <w:bCs/>
          <w:i/>
          <w:iCs/>
          <w:sz w:val="24"/>
          <w:szCs w:val="24"/>
        </w:rPr>
      </w:pPr>
    </w:p>
    <w:p w14:paraId="332EF189" w14:textId="77777777" w:rsidR="00EB1341" w:rsidRPr="0092139A" w:rsidRDefault="00EB1341" w:rsidP="00EB1341">
      <w:pPr>
        <w:spacing w:after="0" w:line="240" w:lineRule="auto"/>
        <w:jc w:val="both"/>
        <w:rPr>
          <w:rFonts w:ascii="Segoe UI" w:hAnsi="Segoe UI" w:cs="Segoe UI"/>
          <w:i/>
          <w:iCs/>
          <w:sz w:val="24"/>
          <w:szCs w:val="24"/>
        </w:rPr>
      </w:pPr>
    </w:p>
    <w:p w14:paraId="10AC5145" w14:textId="25416D5B" w:rsidR="00EB1341" w:rsidRPr="0092139A" w:rsidRDefault="00000000" w:rsidP="00EB1341">
      <w:pPr>
        <w:spacing w:after="0" w:line="240" w:lineRule="auto"/>
        <w:jc w:val="both"/>
        <w:rPr>
          <w:rFonts w:ascii="Segoe UI" w:hAnsi="Segoe UI" w:cs="Segoe UI"/>
          <w:i/>
          <w:iCs/>
          <w:sz w:val="24"/>
          <w:szCs w:val="24"/>
        </w:rPr>
      </w:pPr>
      <w:r>
        <w:rPr>
          <w:noProof/>
          <w:sz w:val="24"/>
          <w:szCs w:val="24"/>
        </w:rPr>
        <w:pict w14:anchorId="6F170AD9">
          <v:shape id="_x0000_s2084" type="#_x0000_t202" style="position:absolute;left:0;text-align:left;margin-left:2.5pt;margin-top:80.15pt;width:159.25pt;height:1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" stroked="f">
            <v:textbox style="mso-next-textbox:#_x0000_s2084" inset="0,0,0,0">
              <w:txbxContent>
                <w:p w14:paraId="6DC345A3" w14:textId="77777777" w:rsidR="00EB1341" w:rsidRPr="001A66DE"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11</w:t>
                  </w:r>
                  <w:r>
                    <w:fldChar w:fldCharType="end"/>
                  </w:r>
                  <w:r>
                    <w:t xml:space="preserve"> (First cutscene)</w:t>
                  </w:r>
                </w:p>
              </w:txbxContent>
            </v:textbox>
            <w10:wrap type="square"/>
          </v:shape>
        </w:pict>
      </w:r>
      <w:r w:rsidR="00EB1341" w:rsidRPr="0092139A">
        <w:rPr>
          <w:noProof/>
          <w:sz w:val="24"/>
          <w:szCs w:val="24"/>
        </w:rPr>
        <w:drawing>
          <wp:anchor distT="0" distB="0" distL="114300" distR="114300" simplePos="0" relativeHeight="251656192" behindDoc="0" locked="0" layoutInCell="1" allowOverlap="1" wp14:anchorId="1C1DA4B0" wp14:editId="64A306E7">
            <wp:simplePos x="0" y="0"/>
            <wp:positionH relativeFrom="margin">
              <wp:posOffset>31750</wp:posOffset>
            </wp:positionH>
            <wp:positionV relativeFrom="margin">
              <wp:posOffset>-177800</wp:posOffset>
            </wp:positionV>
            <wp:extent cx="2022475" cy="1136650"/>
            <wp:effectExtent l="0" t="0" r="0" b="6350"/>
            <wp:wrapSquare wrapText="bothSides"/>
            <wp:docPr id="768306351" name="Picture 15" descr="A red sky over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06351" name="Picture 15" descr="A red sky over a deser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22475" cy="1136650"/>
                    </a:xfrm>
                    <a:prstGeom prst="rect">
                      <a:avLst/>
                    </a:prstGeom>
                  </pic:spPr>
                </pic:pic>
              </a:graphicData>
            </a:graphic>
            <wp14:sizeRelH relativeFrom="margin">
              <wp14:pctWidth>0</wp14:pctWidth>
            </wp14:sizeRelH>
            <wp14:sizeRelV relativeFrom="margin">
              <wp14:pctHeight>0</wp14:pctHeight>
            </wp14:sizeRelV>
          </wp:anchor>
        </w:drawing>
      </w:r>
      <w:r w:rsidR="00EB1341" w:rsidRPr="0092139A">
        <w:rPr>
          <w:noProof/>
          <w:sz w:val="24"/>
          <w:szCs w:val="24"/>
        </w:rPr>
        <w:drawing>
          <wp:anchor distT="0" distB="0" distL="114300" distR="114300" simplePos="0" relativeHeight="251627520" behindDoc="0" locked="0" layoutInCell="1" allowOverlap="1" wp14:anchorId="5625C294" wp14:editId="00F1DAC3">
            <wp:simplePos x="0" y="0"/>
            <wp:positionH relativeFrom="margin">
              <wp:posOffset>2197100</wp:posOffset>
            </wp:positionH>
            <wp:positionV relativeFrom="margin">
              <wp:posOffset>-177800</wp:posOffset>
            </wp:positionV>
            <wp:extent cx="2038350" cy="1144905"/>
            <wp:effectExtent l="0" t="0" r="0" b="0"/>
            <wp:wrapSquare wrapText="bothSides"/>
            <wp:docPr id="931973987" name="Picture 14" descr="A sun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73987" name="Picture 14" descr="A sun over a body of water&#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38350" cy="1144905"/>
                    </a:xfrm>
                    <a:prstGeom prst="rect">
                      <a:avLst/>
                    </a:prstGeom>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At first glance, someone might feel they didn't understand anything about the game or its meaning. Truthfully, interpreting such a game requires a lot of creativity, but it's possible. By deviating from the main path, answers can be uncovered. As mentioned earlier, music and sound play crucial roles in discovering hidden points, and the composer </w:t>
      </w:r>
      <w:proofErr w:type="spellStart"/>
      <w:r w:rsidR="00EB1341" w:rsidRPr="0092139A">
        <w:rPr>
          <w:rFonts w:ascii="Segoe UI" w:hAnsi="Segoe UI" w:cs="Segoe UI"/>
          <w:sz w:val="24"/>
          <w:szCs w:val="24"/>
        </w:rPr>
        <w:t>Disasterpeace</w:t>
      </w:r>
      <w:proofErr w:type="spellEnd"/>
      <w:r w:rsidR="00EB1341" w:rsidRPr="0092139A">
        <w:rPr>
          <w:rFonts w:ascii="Segoe UI" w:hAnsi="Segoe UI" w:cs="Segoe UI"/>
          <w:sz w:val="24"/>
          <w:szCs w:val="24"/>
        </w:rPr>
        <w:t xml:space="preserve"> (Richard Vreeland) gave us a bunch of hints.</w:t>
      </w:r>
    </w:p>
    <w:p w14:paraId="3DB686E7" w14:textId="19428A28"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73A27C42">
          <v:shape id="_x0000_s2082" type="#_x0000_t202" style="position:absolute;left:0;text-align:left;margin-left:172.8pt;margin-top:142.2pt;width:164.65pt;height:13.1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" stroked="f">
            <v:textbox style="mso-next-textbox:#_x0000_s2082" inset="0,0,0,0">
              <w:txbxContent>
                <w:p w14:paraId="20DD6B03" w14:textId="77777777" w:rsidR="00EB1341" w:rsidRPr="00BF06AA"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13</w:t>
                  </w:r>
                  <w:r>
                    <w:fldChar w:fldCharType="end"/>
                  </w:r>
                </w:p>
              </w:txbxContent>
            </v:textbox>
            <w10:wrap type="square"/>
          </v:shape>
        </w:pict>
      </w:r>
      <w:r w:rsidR="00EB1341" w:rsidRPr="0092139A">
        <w:rPr>
          <w:rFonts w:ascii="Segoe UI" w:hAnsi="Segoe UI" w:cs="Segoe UI"/>
          <w:sz w:val="24"/>
          <w:szCs w:val="24"/>
        </w:rPr>
        <w:t xml:space="preserve">The very first track of the game is titled </w:t>
      </w:r>
      <w:r w:rsidR="00EB1341" w:rsidRPr="0092139A">
        <w:rPr>
          <w:rFonts w:ascii="Segoe UI" w:hAnsi="Segoe UI" w:cs="Segoe UI"/>
          <w:i/>
          <w:iCs/>
          <w:sz w:val="24"/>
          <w:szCs w:val="24"/>
        </w:rPr>
        <w:t>Panacea</w:t>
      </w:r>
      <w:r w:rsidR="00EB1341" w:rsidRPr="0092139A">
        <w:rPr>
          <w:rFonts w:ascii="Segoe UI" w:hAnsi="Segoe UI" w:cs="Segoe UI"/>
          <w:sz w:val="24"/>
          <w:szCs w:val="24"/>
        </w:rPr>
        <w:t xml:space="preserve"> and is also the track that ends the last cutscene. The definition of this word is “a solution or remedy, for all difficulties or diseases” (Oxford Languages), which is exactly what our character seeks. This specific track being played as the first and last in game is the presentation of our goal in the introductory cutscene.</w:t>
      </w:r>
      <w:r w:rsidR="00EB1341" w:rsidRPr="0092139A">
        <w:rPr>
          <w:noProof/>
          <w:sz w:val="24"/>
          <w:szCs w:val="24"/>
        </w:rPr>
        <w:t xml:space="preserve"> </w:t>
      </w:r>
    </w:p>
    <w:p w14:paraId="1E6226A9"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 A distinct and very important sound cue of this track is the distorted synth which plays only at the beginning, but not at the end, representing all the heavy burden and tragedy </w:t>
      </w:r>
      <w:r w:rsidRPr="0092139A">
        <w:rPr>
          <w:rFonts w:ascii="Segoe UI" w:hAnsi="Segoe UI" w:cs="Segoe UI"/>
          <w:sz w:val="24"/>
          <w:szCs w:val="24"/>
        </w:rPr>
        <w:lastRenderedPageBreak/>
        <w:t xml:space="preserve">disappearing off our character’s shoulders. </w:t>
      </w:r>
    </w:p>
    <w:p w14:paraId="3671D399"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noProof/>
          <w:sz w:val="24"/>
          <w:szCs w:val="24"/>
        </w:rPr>
        <w:drawing>
          <wp:anchor distT="0" distB="0" distL="114300" distR="114300" simplePos="0" relativeHeight="251628544" behindDoc="0" locked="0" layoutInCell="1" allowOverlap="1" wp14:anchorId="0BB05710" wp14:editId="5962140D">
            <wp:simplePos x="0" y="0"/>
            <wp:positionH relativeFrom="margin">
              <wp:posOffset>2194560</wp:posOffset>
            </wp:positionH>
            <wp:positionV relativeFrom="margin">
              <wp:posOffset>2710815</wp:posOffset>
            </wp:positionV>
            <wp:extent cx="2091055" cy="1501775"/>
            <wp:effectExtent l="0" t="0" r="4445" b="3175"/>
            <wp:wrapSquare wrapText="bothSides"/>
            <wp:docPr id="638180432" name="Picture 17" descr="A video game screen with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80432" name="Picture 17" descr="A video game screen with a cartoon character&#10;&#10;Description automatically generated"/>
                    <pic:cNvPicPr/>
                  </pic:nvPicPr>
                  <pic:blipFill rotWithShape="1">
                    <a:blip r:embed="rId64" cstate="print">
                      <a:extLst>
                        <a:ext uri="{28A0092B-C50C-407E-A947-70E740481C1C}">
                          <a14:useLocalDpi xmlns:a14="http://schemas.microsoft.com/office/drawing/2010/main" val="0"/>
                        </a:ext>
                      </a:extLst>
                    </a:blip>
                    <a:srcRect l="33413" r="6799" b="23599"/>
                    <a:stretch/>
                  </pic:blipFill>
                  <pic:spPr bwMode="auto">
                    <a:xfrm>
                      <a:off x="0" y="0"/>
                      <a:ext cx="2091055" cy="1501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2139A">
        <w:rPr>
          <w:rFonts w:ascii="Segoe UI" w:hAnsi="Segoe UI" w:cs="Segoe UI"/>
          <w:sz w:val="24"/>
          <w:szCs w:val="24"/>
        </w:rPr>
        <w:t xml:space="preserve">Another expressive track is the one that plays when we arrive in the last area of the game, titled </w:t>
      </w:r>
      <w:r w:rsidRPr="0092139A">
        <w:rPr>
          <w:rFonts w:ascii="Segoe UI" w:hAnsi="Segoe UI" w:cs="Segoe UI"/>
          <w:i/>
          <w:iCs/>
          <w:sz w:val="24"/>
          <w:szCs w:val="24"/>
        </w:rPr>
        <w:t>Petrichor</w:t>
      </w:r>
      <w:r w:rsidRPr="0092139A">
        <w:rPr>
          <w:rFonts w:ascii="Segoe UI" w:hAnsi="Segoe UI" w:cs="Segoe UI"/>
          <w:sz w:val="24"/>
          <w:szCs w:val="24"/>
        </w:rPr>
        <w:t xml:space="preserve"> and holds the definition of “a pleasant smell that frequently accompanies the first rain after a long period of warm, dry weather” (Oxford Languages). Which makes sense, because that region is represented as being a dessert, dry, with little to no life and with small drops of rain falling at a slow pace (</w:t>
      </w:r>
      <w:r w:rsidRPr="0092139A">
        <w:rPr>
          <w:rFonts w:ascii="Segoe UI" w:hAnsi="Segoe UI" w:cs="Segoe UI"/>
          <w:i/>
          <w:iCs/>
          <w:sz w:val="24"/>
          <w:szCs w:val="24"/>
        </w:rPr>
        <w:t>screenshot 15</w:t>
      </w:r>
      <w:r w:rsidRPr="0092139A">
        <w:rPr>
          <w:rFonts w:ascii="Segoe UI" w:hAnsi="Segoe UI" w:cs="Segoe UI"/>
          <w:sz w:val="24"/>
          <w:szCs w:val="24"/>
        </w:rPr>
        <w:t>).</w:t>
      </w:r>
      <w:r w:rsidRPr="0092139A">
        <w:rPr>
          <w:noProof/>
          <w:sz w:val="24"/>
          <w:szCs w:val="24"/>
        </w:rPr>
        <w:t xml:space="preserve"> </w:t>
      </w:r>
      <w:r w:rsidRPr="0092139A">
        <w:rPr>
          <w:rFonts w:ascii="Segoe UI" w:hAnsi="Segoe UI" w:cs="Segoe UI"/>
          <w:sz w:val="24"/>
          <w:szCs w:val="24"/>
        </w:rPr>
        <w:t xml:space="preserve"> It depicts the fact that life is slowly returning to that area and that things are taking a better turn. </w:t>
      </w:r>
    </w:p>
    <w:p w14:paraId="47CF62E2" w14:textId="1980CDDF"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6ACC67A2">
          <v:shape id="_x0000_s2081" type="#_x0000_t202" style="position:absolute;left:0;text-align:left;margin-left:.5pt;margin-top:77pt;width:137.1pt;height:24.5pt;z-index:251677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" stroked="f">
            <v:textbox style="mso-next-textbox:#_x0000_s2081" inset="0,0,0,0">
              <w:txbxContent>
                <w:p w14:paraId="00287D8A" w14:textId="77777777" w:rsidR="00EB1341" w:rsidRPr="002B5D4C"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14</w:t>
                  </w:r>
                  <w:r>
                    <w:fldChar w:fldCharType="end"/>
                  </w:r>
                  <w:r>
                    <w:t xml:space="preserve"> (It takes different forms for different characters)</w:t>
                  </w:r>
                </w:p>
              </w:txbxContent>
            </v:textbox>
            <w10:wrap type="square" anchorx="margin"/>
          </v:shape>
        </w:pict>
      </w:r>
      <w:r w:rsidR="00EB1341" w:rsidRPr="0092139A">
        <w:rPr>
          <w:noProof/>
          <w:sz w:val="24"/>
          <w:szCs w:val="24"/>
        </w:rPr>
        <w:drawing>
          <wp:anchor distT="0" distB="0" distL="114300" distR="114300" simplePos="0" relativeHeight="251629568" behindDoc="0" locked="0" layoutInCell="1" allowOverlap="1" wp14:anchorId="6140BA77" wp14:editId="22A80CD2">
            <wp:simplePos x="0" y="0"/>
            <wp:positionH relativeFrom="margin">
              <wp:posOffset>-50800</wp:posOffset>
            </wp:positionH>
            <wp:positionV relativeFrom="margin">
              <wp:posOffset>-134620</wp:posOffset>
            </wp:positionV>
            <wp:extent cx="1741336" cy="1113032"/>
            <wp:effectExtent l="0" t="0" r="0" b="0"/>
            <wp:wrapSquare wrapText="bothSides"/>
            <wp:docPr id="427436033" name="Picture 1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36033" name="Picture 18" descr="A screenshot of a video game&#10;&#10;Description automatically generated"/>
                    <pic:cNvPicPr/>
                  </pic:nvPicPr>
                  <pic:blipFill rotWithShape="1">
                    <a:blip r:embed="rId65" cstate="print">
                      <a:extLst>
                        <a:ext uri="{28A0092B-C50C-407E-A947-70E740481C1C}">
                          <a14:useLocalDpi xmlns:a14="http://schemas.microsoft.com/office/drawing/2010/main" val="0"/>
                        </a:ext>
                      </a:extLst>
                    </a:blip>
                    <a:srcRect l="36444" t="5659" r="20890" b="45827"/>
                    <a:stretch/>
                  </pic:blipFill>
                  <pic:spPr bwMode="auto">
                    <a:xfrm>
                      <a:off x="0" y="0"/>
                      <a:ext cx="1741336" cy="1113032"/>
                    </a:xfrm>
                    <a:prstGeom prst="rect">
                      <a:avLst/>
                    </a:prstGeom>
                    <a:ln>
                      <a:noFill/>
                    </a:ln>
                    <a:extLst>
                      <a:ext uri="{53640926-AAD7-44D8-BBD7-CCE9431645EC}">
                        <a14:shadowObscured xmlns:a14="http://schemas.microsoft.com/office/drawing/2010/main"/>
                      </a:ext>
                    </a:extLst>
                  </pic:spPr>
                </pic:pic>
              </a:graphicData>
            </a:graphic>
          </wp:anchor>
        </w:drawing>
      </w:r>
      <w:r w:rsidR="00EB1341" w:rsidRPr="0092139A">
        <w:rPr>
          <w:rFonts w:ascii="Segoe UI" w:hAnsi="Segoe UI" w:cs="Segoe UI"/>
          <w:sz w:val="24"/>
          <w:szCs w:val="24"/>
        </w:rPr>
        <w:t xml:space="preserve">Another title holding significant meaning to the game and its story is </w:t>
      </w:r>
      <w:r w:rsidR="00EB1341" w:rsidRPr="0092139A">
        <w:rPr>
          <w:rFonts w:ascii="Segoe UI" w:hAnsi="Segoe UI" w:cs="Segoe UI"/>
          <w:i/>
          <w:iCs/>
          <w:sz w:val="24"/>
          <w:szCs w:val="24"/>
        </w:rPr>
        <w:t>Chimera</w:t>
      </w:r>
      <w:r w:rsidR="00EB1341" w:rsidRPr="0092139A">
        <w:rPr>
          <w:rFonts w:ascii="Segoe UI" w:hAnsi="Segoe UI" w:cs="Segoe UI"/>
          <w:sz w:val="24"/>
          <w:szCs w:val="24"/>
        </w:rPr>
        <w:t>, which plays during the final boss fight. "Chimera" is defined as a monster or an illusion impossible to achieve (Oxford Languages).</w:t>
      </w:r>
      <w:r w:rsidR="00EB1341" w:rsidRPr="0092139A">
        <w:rPr>
          <w:noProof/>
          <w:sz w:val="24"/>
          <w:szCs w:val="24"/>
        </w:rPr>
        <w:t xml:space="preserve"> </w:t>
      </w:r>
      <w:r w:rsidR="00EB1341" w:rsidRPr="0092139A">
        <w:rPr>
          <w:rFonts w:ascii="Segoe UI" w:hAnsi="Segoe UI" w:cs="Segoe UI"/>
          <w:sz w:val="24"/>
          <w:szCs w:val="24"/>
        </w:rPr>
        <w:t xml:space="preserve"> This monster we fight obstructs our path from the beginning. However, the sad truth of our desperate desire's unreachability is revealed: our character will never find the cure as it does not exist. This monster embodies the illness and the fear of death. </w:t>
      </w:r>
    </w:p>
    <w:p w14:paraId="7A114AD2" w14:textId="77777777" w:rsidR="00EB1341" w:rsidRPr="0092139A" w:rsidRDefault="00EB1341" w:rsidP="00EB1341">
      <w:pPr>
        <w:spacing w:after="0"/>
        <w:rPr>
          <w:rFonts w:ascii="Segoe UI" w:hAnsi="Segoe UI" w:cs="Segoe UI"/>
          <w:b/>
          <w:bCs/>
          <w:sz w:val="24"/>
          <w:szCs w:val="24"/>
        </w:rPr>
      </w:pPr>
    </w:p>
    <w:p w14:paraId="768F8999" w14:textId="795232B7" w:rsidR="00585FA3" w:rsidRDefault="00585FA3" w:rsidP="00EB1341">
      <w:pPr>
        <w:spacing w:after="0"/>
        <w:rPr>
          <w:rFonts w:ascii="Segoe UI" w:hAnsi="Segoe UI" w:cs="Segoe UI"/>
          <w:b/>
          <w:bCs/>
          <w:sz w:val="24"/>
          <w:szCs w:val="24"/>
        </w:rPr>
      </w:pPr>
      <w:r>
        <w:rPr>
          <w:rFonts w:ascii="Segoe UI" w:hAnsi="Segoe UI" w:cs="Segoe UI"/>
          <w:b/>
          <w:bCs/>
          <w:sz w:val="24"/>
          <w:szCs w:val="24"/>
        </w:rPr>
        <w:t xml:space="preserve">4. </w:t>
      </w:r>
      <w:r w:rsidR="00B808A3">
        <w:rPr>
          <w:rFonts w:ascii="Segoe UI" w:hAnsi="Segoe UI" w:cs="Segoe UI"/>
          <w:b/>
          <w:bCs/>
          <w:sz w:val="24"/>
          <w:szCs w:val="24"/>
        </w:rPr>
        <w:t>Celeste</w:t>
      </w:r>
    </w:p>
    <w:p w14:paraId="04704883" w14:textId="1126C764" w:rsidR="00EB1341" w:rsidRPr="0092139A" w:rsidRDefault="00EB1341" w:rsidP="00B808A3">
      <w:pPr>
        <w:spacing w:after="0"/>
        <w:ind w:firstLine="708"/>
        <w:rPr>
          <w:rFonts w:ascii="Segoe UI" w:hAnsi="Segoe UI" w:cs="Segoe UI"/>
          <w:b/>
          <w:bCs/>
          <w:sz w:val="24"/>
          <w:szCs w:val="24"/>
        </w:rPr>
      </w:pPr>
      <w:r w:rsidRPr="0092139A">
        <w:rPr>
          <w:rFonts w:ascii="Segoe UI" w:hAnsi="Segoe UI" w:cs="Segoe UI"/>
          <w:b/>
          <w:bCs/>
          <w:sz w:val="24"/>
          <w:szCs w:val="24"/>
        </w:rPr>
        <w:t>4.</w:t>
      </w:r>
      <w:r w:rsidR="00585FA3">
        <w:rPr>
          <w:rFonts w:ascii="Segoe UI" w:hAnsi="Segoe UI" w:cs="Segoe UI"/>
          <w:b/>
          <w:bCs/>
          <w:sz w:val="24"/>
          <w:szCs w:val="24"/>
        </w:rPr>
        <w:t>1</w:t>
      </w:r>
      <w:r w:rsidRPr="0092139A">
        <w:rPr>
          <w:rFonts w:ascii="Segoe UI" w:hAnsi="Segoe UI" w:cs="Segoe UI"/>
          <w:b/>
          <w:bCs/>
          <w:sz w:val="24"/>
          <w:szCs w:val="24"/>
        </w:rPr>
        <w:t xml:space="preserve"> Celeste – Metaphor of growth</w:t>
      </w:r>
    </w:p>
    <w:p w14:paraId="629A848E"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i/>
          <w:iCs/>
          <w:sz w:val="24"/>
          <w:szCs w:val="24"/>
        </w:rPr>
        <w:t>Celeste</w:t>
      </w:r>
      <w:r w:rsidRPr="0092139A">
        <w:rPr>
          <w:rFonts w:ascii="Segoe UI" w:hAnsi="Segoe UI" w:cs="Segoe UI"/>
          <w:sz w:val="24"/>
          <w:szCs w:val="24"/>
        </w:rPr>
        <w:t xml:space="preserve"> is a deeply appreciated indie platformer game created by Matt Makes Games, released in 2018. The game not only received praise for its challenging gameplay and beautiful pixel art but also for its deep and meaningful thematic. We are introduced as Madeline, a girl who took up climbing the </w:t>
      </w:r>
      <w:proofErr w:type="gramStart"/>
      <w:r w:rsidRPr="0092139A">
        <w:rPr>
          <w:rFonts w:ascii="Segoe UI" w:hAnsi="Segoe UI" w:cs="Segoe UI"/>
          <w:sz w:val="24"/>
          <w:szCs w:val="24"/>
        </w:rPr>
        <w:t xml:space="preserve">Celeste </w:t>
      </w:r>
      <w:r w:rsidRPr="0092139A">
        <w:rPr>
          <w:rFonts w:ascii="Segoe UI" w:hAnsi="Segoe UI" w:cs="Segoe UI"/>
          <w:sz w:val="24"/>
          <w:szCs w:val="24"/>
        </w:rPr>
        <w:lastRenderedPageBreak/>
        <w:t>mountain</w:t>
      </w:r>
      <w:proofErr w:type="gramEnd"/>
      <w:r w:rsidRPr="0092139A">
        <w:rPr>
          <w:rFonts w:ascii="Segoe UI" w:hAnsi="Segoe UI" w:cs="Segoe UI"/>
          <w:sz w:val="24"/>
          <w:szCs w:val="24"/>
        </w:rPr>
        <w:t xml:space="preserve"> as a personal challenge. We learn that she’s dealing with depression and anxiety, and she wanted to try something new. Celeste has a lot of emotion. Creative storytelling unleashed through the literal metaphor of climbing a mountain. This game is a masterpiece of gameplay that has a heartfelt lesson for a plot. </w:t>
      </w:r>
    </w:p>
    <w:p w14:paraId="5CDC39EA" w14:textId="77777777" w:rsidR="00EB1341" w:rsidRPr="0092139A" w:rsidRDefault="00EB1341" w:rsidP="00F04A55">
      <w:pPr>
        <w:pStyle w:val="Frspaiere"/>
      </w:pPr>
    </w:p>
    <w:p w14:paraId="07A6A94B" w14:textId="20441183" w:rsidR="00EB1341" w:rsidRPr="0092139A" w:rsidRDefault="00EB1341" w:rsidP="00F04A55">
      <w:pPr>
        <w:spacing w:after="0" w:line="240" w:lineRule="auto"/>
        <w:ind w:left="708" w:firstLine="708"/>
        <w:jc w:val="both"/>
        <w:rPr>
          <w:rFonts w:ascii="Segoe UI" w:hAnsi="Segoe UI" w:cs="Segoe UI"/>
          <w:b/>
          <w:bCs/>
          <w:i/>
          <w:iCs/>
          <w:sz w:val="24"/>
          <w:szCs w:val="24"/>
        </w:rPr>
      </w:pPr>
      <w:r w:rsidRPr="0092139A">
        <w:rPr>
          <w:rFonts w:ascii="Segoe UI" w:hAnsi="Segoe UI" w:cs="Segoe UI"/>
          <w:b/>
          <w:bCs/>
          <w:i/>
          <w:iCs/>
          <w:sz w:val="24"/>
          <w:szCs w:val="24"/>
        </w:rPr>
        <w:t>4.</w:t>
      </w:r>
      <w:r w:rsidR="00585FA3">
        <w:rPr>
          <w:rFonts w:ascii="Segoe UI" w:hAnsi="Segoe UI" w:cs="Segoe UI"/>
          <w:b/>
          <w:bCs/>
          <w:i/>
          <w:iCs/>
          <w:sz w:val="24"/>
          <w:szCs w:val="24"/>
        </w:rPr>
        <w:t>1</w:t>
      </w:r>
      <w:r w:rsidRPr="0092139A">
        <w:rPr>
          <w:rFonts w:ascii="Segoe UI" w:hAnsi="Segoe UI" w:cs="Segoe UI"/>
          <w:b/>
          <w:bCs/>
          <w:i/>
          <w:iCs/>
          <w:sz w:val="24"/>
          <w:szCs w:val="24"/>
        </w:rPr>
        <w:t>.1 Narrative</w:t>
      </w:r>
    </w:p>
    <w:p w14:paraId="1FB94936" w14:textId="7FEDA798"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3CB99A33">
          <v:shape id="_x0000_s2080" type="#_x0000_t202" style="position:absolute;left:0;text-align:left;margin-left:17.95pt;margin-top:149.75pt;width:304.4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" stroked="f">
            <v:textbox style="mso-next-textbox:#_x0000_s2080;mso-fit-shape-to-text:t" inset="0,0,0,0">
              <w:txbxContent>
                <w:p w14:paraId="2F39B151" w14:textId="77777777" w:rsidR="00EB1341" w:rsidRPr="008346E5"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15</w:t>
                  </w:r>
                  <w:r>
                    <w:fldChar w:fldCharType="end"/>
                  </w:r>
                </w:p>
              </w:txbxContent>
            </v:textbox>
            <w10:wrap type="square"/>
          </v:shape>
        </w:pict>
      </w:r>
      <w:r w:rsidR="00EB1341" w:rsidRPr="0092139A">
        <w:rPr>
          <w:rFonts w:ascii="Segoe UI" w:hAnsi="Segoe UI" w:cs="Segoe UI"/>
          <w:i/>
          <w:iCs/>
          <w:sz w:val="24"/>
          <w:szCs w:val="24"/>
        </w:rPr>
        <w:t>Celeste</w:t>
      </w:r>
      <w:r w:rsidR="00EB1341" w:rsidRPr="0092139A">
        <w:rPr>
          <w:rFonts w:ascii="Segoe UI" w:hAnsi="Segoe UI" w:cs="Segoe UI"/>
          <w:sz w:val="24"/>
          <w:szCs w:val="24"/>
        </w:rPr>
        <w:t xml:space="preserve"> does not fit into the silent narrative category, as it includes plenty of dialogue with comedic value (screenshot 17), while still maintaining its touching themes. The story unfolds through the actions and characters, with dialogue serving as the main source for understanding and concluding it. However, words account for less than half of the story's full representation.</w:t>
      </w:r>
    </w:p>
    <w:p w14:paraId="223A617A" w14:textId="77777777" w:rsidR="00EB1341" w:rsidRPr="0092139A" w:rsidRDefault="00EB1341" w:rsidP="00EB1341">
      <w:pPr>
        <w:spacing w:after="0" w:line="240" w:lineRule="auto"/>
        <w:jc w:val="both"/>
        <w:rPr>
          <w:rFonts w:ascii="Segoe UI" w:hAnsi="Segoe UI" w:cs="Segoe UI"/>
          <w:sz w:val="24"/>
          <w:szCs w:val="24"/>
        </w:rPr>
      </w:pPr>
    </w:p>
    <w:p w14:paraId="34BA5C63" w14:textId="5B436887" w:rsidR="00EB1341" w:rsidRPr="0092139A" w:rsidRDefault="003156F5" w:rsidP="00700692">
      <w:pPr>
        <w:spacing w:after="0" w:line="240" w:lineRule="auto"/>
        <w:ind w:left="708" w:firstLine="708"/>
        <w:jc w:val="both"/>
        <w:rPr>
          <w:rFonts w:ascii="Segoe UI" w:hAnsi="Segoe UI" w:cs="Segoe UI"/>
          <w:b/>
          <w:bCs/>
          <w:i/>
          <w:iCs/>
          <w:sz w:val="24"/>
          <w:szCs w:val="24"/>
        </w:rPr>
      </w:pPr>
      <w:r w:rsidRPr="0092139A">
        <w:rPr>
          <w:noProof/>
          <w:sz w:val="24"/>
          <w:szCs w:val="24"/>
        </w:rPr>
        <w:drawing>
          <wp:anchor distT="0" distB="0" distL="114300" distR="114300" simplePos="0" relativeHeight="251657216" behindDoc="0" locked="0" layoutInCell="1" allowOverlap="1" wp14:anchorId="2C25C82E" wp14:editId="5D4CBAE3">
            <wp:simplePos x="0" y="0"/>
            <wp:positionH relativeFrom="margin">
              <wp:posOffset>229870</wp:posOffset>
            </wp:positionH>
            <wp:positionV relativeFrom="margin">
              <wp:posOffset>4560570</wp:posOffset>
            </wp:positionV>
            <wp:extent cx="3865880" cy="1831975"/>
            <wp:effectExtent l="0" t="0" r="0" b="0"/>
            <wp:wrapSquare wrapText="bothSides"/>
            <wp:docPr id="1501551212"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51212" name="Picture 34" descr="A screenshot of a computer&#10;&#10;Description automatically generated"/>
                    <pic:cNvPicPr/>
                  </pic:nvPicPr>
                  <pic:blipFill rotWithShape="1">
                    <a:blip r:embed="rId66" cstate="print">
                      <a:extLst>
                        <a:ext uri="{28A0092B-C50C-407E-A947-70E740481C1C}">
                          <a14:useLocalDpi xmlns:a14="http://schemas.microsoft.com/office/drawing/2010/main" val="0"/>
                        </a:ext>
                      </a:extLst>
                    </a:blip>
                    <a:srcRect l="11032" t="22032" r="16425" b="35240"/>
                    <a:stretch/>
                  </pic:blipFill>
                  <pic:spPr bwMode="auto">
                    <a:xfrm>
                      <a:off x="0" y="0"/>
                      <a:ext cx="3865880" cy="1831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B1341" w:rsidRPr="0092139A">
        <w:rPr>
          <w:rFonts w:ascii="Segoe UI" w:hAnsi="Segoe UI" w:cs="Segoe UI"/>
          <w:b/>
          <w:bCs/>
          <w:i/>
          <w:iCs/>
          <w:sz w:val="24"/>
          <w:szCs w:val="24"/>
        </w:rPr>
        <w:t>4.</w:t>
      </w:r>
      <w:r w:rsidR="00585FA3">
        <w:rPr>
          <w:rFonts w:ascii="Segoe UI" w:hAnsi="Segoe UI" w:cs="Segoe UI"/>
          <w:b/>
          <w:bCs/>
          <w:i/>
          <w:iCs/>
          <w:sz w:val="24"/>
          <w:szCs w:val="24"/>
        </w:rPr>
        <w:t>1</w:t>
      </w:r>
      <w:r w:rsidR="00EB1341" w:rsidRPr="0092139A">
        <w:rPr>
          <w:rFonts w:ascii="Segoe UI" w:hAnsi="Segoe UI" w:cs="Segoe UI"/>
          <w:b/>
          <w:bCs/>
          <w:i/>
          <w:iCs/>
          <w:sz w:val="24"/>
          <w:szCs w:val="24"/>
        </w:rPr>
        <w:t>.2 Gameplay mechanics</w:t>
      </w:r>
    </w:p>
    <w:p w14:paraId="6C771E59" w14:textId="3D9D4BA0" w:rsidR="00EB1341" w:rsidRPr="0092139A" w:rsidRDefault="00000000" w:rsidP="00EB1341">
      <w:pPr>
        <w:spacing w:after="0" w:line="240" w:lineRule="auto"/>
        <w:jc w:val="both"/>
        <w:rPr>
          <w:rFonts w:ascii="Segoe UI" w:hAnsi="Segoe UI" w:cs="Segoe UI"/>
          <w:sz w:val="24"/>
          <w:szCs w:val="24"/>
        </w:rPr>
      </w:pPr>
      <w:r>
        <w:rPr>
          <w:noProof/>
          <w:sz w:val="24"/>
          <w:szCs w:val="24"/>
        </w:rPr>
        <w:lastRenderedPageBreak/>
        <w:pict w14:anchorId="6E835416">
          <v:shape id="_x0000_s2079" type="#_x0000_t202" style="position:absolute;left:0;text-align:left;margin-left:0;margin-top:91.15pt;width:204.7pt;height:10.6pt;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" stroked="f">
            <v:textbox style="mso-next-textbox:#_x0000_s2079" inset="0,0,0,0">
              <w:txbxContent>
                <w:p w14:paraId="6064CA65" w14:textId="77777777" w:rsidR="00EB1341" w:rsidRPr="008564C4"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16</w:t>
                  </w:r>
                  <w:r>
                    <w:fldChar w:fldCharType="end"/>
                  </w:r>
                </w:p>
              </w:txbxContent>
            </v:textbox>
            <w10:wrap type="square" anchorx="margin"/>
          </v:shape>
        </w:pict>
      </w:r>
      <w:r w:rsidR="00EB1341" w:rsidRPr="0092139A">
        <w:rPr>
          <w:noProof/>
          <w:sz w:val="24"/>
          <w:szCs w:val="24"/>
        </w:rPr>
        <w:drawing>
          <wp:anchor distT="0" distB="0" distL="114300" distR="114300" simplePos="0" relativeHeight="251630592" behindDoc="0" locked="0" layoutInCell="1" allowOverlap="1" wp14:anchorId="2E68A456" wp14:editId="240087EB">
            <wp:simplePos x="0" y="0"/>
            <wp:positionH relativeFrom="margin">
              <wp:align>left</wp:align>
            </wp:positionH>
            <wp:positionV relativeFrom="margin">
              <wp:posOffset>1001810</wp:posOffset>
            </wp:positionV>
            <wp:extent cx="2599690" cy="1169035"/>
            <wp:effectExtent l="0" t="0" r="0" b="0"/>
            <wp:wrapSquare wrapText="bothSides"/>
            <wp:docPr id="1624671990"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71990" name="Picture 37" descr="A screenshot of a computer&#10;&#10;Description automatically generated"/>
                    <pic:cNvPicPr/>
                  </pic:nvPicPr>
                  <pic:blipFill rotWithShape="1">
                    <a:blip r:embed="rId67" cstate="print">
                      <a:extLst>
                        <a:ext uri="{28A0092B-C50C-407E-A947-70E740481C1C}">
                          <a14:useLocalDpi xmlns:a14="http://schemas.microsoft.com/office/drawing/2010/main" val="0"/>
                        </a:ext>
                      </a:extLst>
                    </a:blip>
                    <a:srcRect l="19455" t="26610" r="21134" b="25859"/>
                    <a:stretch/>
                  </pic:blipFill>
                  <pic:spPr bwMode="auto">
                    <a:xfrm>
                      <a:off x="0" y="0"/>
                      <a:ext cx="2607735" cy="11730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Jane McGonigal, author of the book </w:t>
      </w:r>
      <w:r w:rsidR="00EB1341" w:rsidRPr="0092139A">
        <w:rPr>
          <w:rFonts w:ascii="Segoe UI" w:hAnsi="Segoe UI" w:cs="Segoe UI"/>
          <w:i/>
          <w:iCs/>
          <w:sz w:val="24"/>
          <w:szCs w:val="24"/>
        </w:rPr>
        <w:t xml:space="preserve">Reality is broken </w:t>
      </w:r>
      <w:r w:rsidR="00EB1341" w:rsidRPr="0092139A">
        <w:rPr>
          <w:rFonts w:ascii="Segoe UI" w:hAnsi="Segoe UI" w:cs="Segoe UI"/>
          <w:sz w:val="24"/>
          <w:szCs w:val="24"/>
        </w:rPr>
        <w:t xml:space="preserve">(2011, pp. 73-74) mentions that games aren’t distracting us from reality, but they are preparing us to tackle the world’s most urgent challenges. Madeline needed a change, a challenge, something to shake her out of whatever life was giving her. Contemplating how bad her life is without improving, she felt like she needed to prove something to herself </w:t>
      </w:r>
      <w:proofErr w:type="gramStart"/>
      <w:r w:rsidR="00EB1341" w:rsidRPr="0092139A">
        <w:rPr>
          <w:rFonts w:ascii="Segoe UI" w:hAnsi="Segoe UI" w:cs="Segoe UI"/>
          <w:sz w:val="24"/>
          <w:szCs w:val="24"/>
        </w:rPr>
        <w:t>in order to</w:t>
      </w:r>
      <w:proofErr w:type="gramEnd"/>
      <w:r w:rsidR="00EB1341" w:rsidRPr="0092139A">
        <w:rPr>
          <w:rFonts w:ascii="Segoe UI" w:hAnsi="Segoe UI" w:cs="Segoe UI"/>
          <w:sz w:val="24"/>
          <w:szCs w:val="24"/>
        </w:rPr>
        <w:t xml:space="preserve"> be able to make that change. Climbing the mountain is a powerful symbol for personal growth and self-discovery. Celeste does not provide easy answers or quick fixes for the protagonist's struggles. Instead, it encourages players to embrace the journey, learn from their experiences, and find strength in overcoming challenges.</w:t>
      </w:r>
    </w:p>
    <w:p w14:paraId="30D43B1D" w14:textId="11977146"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6B6D0E6B">
          <v:shape id="_x0000_s2078" type="#_x0000_t202" style="position:absolute;left:0;text-align:left;margin-left:0;margin-top:196.9pt;width:126.2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" stroked="f">
            <v:textbox style="mso-next-textbox:#_x0000_s2078;mso-fit-shape-to-text:t" inset="0,0,0,0">
              <w:txbxContent>
                <w:p w14:paraId="6D3FB350" w14:textId="77777777" w:rsidR="00EB1341" w:rsidRPr="00213A5F" w:rsidRDefault="00EB1341" w:rsidP="00EB1341">
                  <w:pPr>
                    <w:pStyle w:val="Legend"/>
                    <w:rPr>
                      <w:rFonts w:ascii="Segoe UI" w:hAnsi="Segoe UI" w:cs="Segoe UI"/>
                      <w:sz w:val="22"/>
                      <w:szCs w:val="22"/>
                    </w:rPr>
                  </w:pPr>
                  <w:r>
                    <w:t xml:space="preserve">Screenshot </w:t>
                  </w:r>
                  <w:r>
                    <w:fldChar w:fldCharType="begin"/>
                  </w:r>
                  <w:r>
                    <w:instrText xml:space="preserve"> SEQ Screenshot \* ARABIC </w:instrText>
                  </w:r>
                  <w:r>
                    <w:fldChar w:fldCharType="separate"/>
                  </w:r>
                  <w:r>
                    <w:rPr>
                      <w:noProof/>
                    </w:rPr>
                    <w:t>17</w:t>
                  </w:r>
                  <w:r>
                    <w:fldChar w:fldCharType="end"/>
                  </w:r>
                </w:p>
              </w:txbxContent>
            </v:textbox>
            <w10:wrap type="square"/>
          </v:shape>
        </w:pict>
      </w:r>
      <w:r w:rsidR="00EB1341" w:rsidRPr="0092139A">
        <w:rPr>
          <w:noProof/>
          <w:sz w:val="24"/>
          <w:szCs w:val="24"/>
        </w:rPr>
        <w:drawing>
          <wp:anchor distT="0" distB="0" distL="114300" distR="114300" simplePos="0" relativeHeight="251631616" behindDoc="0" locked="0" layoutInCell="1" allowOverlap="1" wp14:anchorId="088B9CEC" wp14:editId="436AFB9E">
            <wp:simplePos x="0" y="0"/>
            <wp:positionH relativeFrom="margin">
              <wp:align>left</wp:align>
            </wp:positionH>
            <wp:positionV relativeFrom="margin">
              <wp:posOffset>5444617</wp:posOffset>
            </wp:positionV>
            <wp:extent cx="1603375" cy="1075055"/>
            <wp:effectExtent l="0" t="0" r="0" b="0"/>
            <wp:wrapSquare wrapText="bothSides"/>
            <wp:docPr id="2030028480" name="Picture 1" descr="A video game screen with a mirror and a couple of peopl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28480" name="Picture 1" descr="A video game screen with a mirror and a couple of people in the background&#10;&#10;Description automatically generated"/>
                    <pic:cNvPicPr/>
                  </pic:nvPicPr>
                  <pic:blipFill rotWithShape="1">
                    <a:blip r:embed="rId68">
                      <a:extLst>
                        <a:ext uri="{28A0092B-C50C-407E-A947-70E740481C1C}">
                          <a14:useLocalDpi xmlns:a14="http://schemas.microsoft.com/office/drawing/2010/main" val="0"/>
                        </a:ext>
                      </a:extLst>
                    </a:blip>
                    <a:srcRect l="37898" t="52431" r="38091" b="18923"/>
                    <a:stretch/>
                  </pic:blipFill>
                  <pic:spPr bwMode="auto">
                    <a:xfrm>
                      <a:off x="0" y="0"/>
                      <a:ext cx="1603375" cy="1075055"/>
                    </a:xfrm>
                    <a:prstGeom prst="rect">
                      <a:avLst/>
                    </a:prstGeom>
                    <a:ln>
                      <a:noFill/>
                    </a:ln>
                    <a:extLst>
                      <a:ext uri="{53640926-AAD7-44D8-BBD7-CCE9431645EC}">
                        <a14:shadowObscured xmlns:a14="http://schemas.microsoft.com/office/drawing/2010/main"/>
                      </a:ext>
                    </a:extLst>
                  </pic:spPr>
                </pic:pic>
              </a:graphicData>
            </a:graphic>
          </wp:anchor>
        </w:drawing>
      </w:r>
      <w:r w:rsidR="00EB1341" w:rsidRPr="0092139A">
        <w:rPr>
          <w:rFonts w:ascii="Segoe UI" w:hAnsi="Segoe UI" w:cs="Segoe UI"/>
          <w:i/>
          <w:iCs/>
          <w:sz w:val="24"/>
          <w:szCs w:val="24"/>
        </w:rPr>
        <w:t>Celeste</w:t>
      </w:r>
      <w:r w:rsidR="00EB1341" w:rsidRPr="0092139A">
        <w:rPr>
          <w:rFonts w:ascii="Segoe UI" w:hAnsi="Segoe UI" w:cs="Segoe UI"/>
          <w:sz w:val="24"/>
          <w:szCs w:val="24"/>
        </w:rPr>
        <w:t xml:space="preserve"> uses climbing a mountain as the main way to convey meaning. Even though other aspects of the game contribute, the specific direction of only going up is already a feature powerful enough to make the player realize what the deal is. It presents a lot of tricky platforming. It does not have a feature of going back, only ahead. The mechanics of this game put up a good challenge not only for the character, Madeline, but also for us, as a player. As the game advances, the levels get visibly harder and trickier. Each level greets us with a different mechanic meant to increase the difficulty, like powerful wind, puzzle doors or spiky walls, but also comes hand in hand with elements which are supposed to give us the answers, like bouncy clouds, elevators, or special abilities to move through the </w:t>
      </w:r>
      <w:r w:rsidR="00EB1341" w:rsidRPr="0092139A">
        <w:rPr>
          <w:rFonts w:ascii="Segoe UI" w:hAnsi="Segoe UI" w:cs="Segoe UI"/>
          <w:sz w:val="24"/>
          <w:szCs w:val="24"/>
        </w:rPr>
        <w:lastRenderedPageBreak/>
        <w:t>environment. It gets significantly harder the moment an enemy is introduced, being the actual alter ego of Madeline (</w:t>
      </w:r>
      <w:r w:rsidR="00EB1341" w:rsidRPr="0092139A">
        <w:rPr>
          <w:rFonts w:ascii="Segoe UI" w:hAnsi="Segoe UI" w:cs="Segoe UI"/>
          <w:i/>
          <w:iCs/>
          <w:sz w:val="24"/>
          <w:szCs w:val="24"/>
        </w:rPr>
        <w:t>screenshot 19</w:t>
      </w:r>
      <w:r w:rsidR="00EB1341" w:rsidRPr="0092139A">
        <w:rPr>
          <w:rFonts w:ascii="Segoe UI" w:hAnsi="Segoe UI" w:cs="Segoe UI"/>
          <w:sz w:val="24"/>
          <w:szCs w:val="24"/>
        </w:rPr>
        <w:t xml:space="preserve">). Being chased by such an element implemented in game brings much more meaning to the story, which also becomes a main challenge the game focuses on. Considering that Madeline took climbing the mountain as a challenge, each level conveys her emotional and psychological state through her adventure. </w:t>
      </w:r>
    </w:p>
    <w:p w14:paraId="58EC87E6" w14:textId="77777777" w:rsidR="00EB1341" w:rsidRPr="0092139A" w:rsidRDefault="00EB1341" w:rsidP="00696A3E">
      <w:pPr>
        <w:pStyle w:val="Frspaiere"/>
      </w:pPr>
    </w:p>
    <w:p w14:paraId="05265D86" w14:textId="5A401C91" w:rsidR="00EB1341" w:rsidRPr="0092139A" w:rsidRDefault="00EB1341" w:rsidP="00696A3E">
      <w:pPr>
        <w:spacing w:after="0" w:line="240" w:lineRule="auto"/>
        <w:ind w:left="708" w:firstLine="708"/>
        <w:jc w:val="both"/>
        <w:rPr>
          <w:rFonts w:ascii="Segoe UI" w:hAnsi="Segoe UI" w:cs="Segoe UI"/>
          <w:b/>
          <w:bCs/>
          <w:i/>
          <w:iCs/>
          <w:sz w:val="24"/>
          <w:szCs w:val="24"/>
        </w:rPr>
      </w:pPr>
      <w:r w:rsidRPr="0092139A">
        <w:rPr>
          <w:rFonts w:ascii="Segoe UI" w:hAnsi="Segoe UI" w:cs="Segoe UI"/>
          <w:b/>
          <w:bCs/>
          <w:i/>
          <w:iCs/>
          <w:sz w:val="24"/>
          <w:szCs w:val="24"/>
        </w:rPr>
        <w:t>4.</w:t>
      </w:r>
      <w:r w:rsidR="00585FA3">
        <w:rPr>
          <w:rFonts w:ascii="Segoe UI" w:hAnsi="Segoe UI" w:cs="Segoe UI"/>
          <w:b/>
          <w:bCs/>
          <w:i/>
          <w:iCs/>
          <w:sz w:val="24"/>
          <w:szCs w:val="24"/>
        </w:rPr>
        <w:t>1</w:t>
      </w:r>
      <w:r w:rsidRPr="0092139A">
        <w:rPr>
          <w:rFonts w:ascii="Segoe UI" w:hAnsi="Segoe UI" w:cs="Segoe UI"/>
          <w:b/>
          <w:bCs/>
          <w:i/>
          <w:iCs/>
          <w:sz w:val="24"/>
          <w:szCs w:val="24"/>
        </w:rPr>
        <w:t>.3 Visuals</w:t>
      </w:r>
    </w:p>
    <w:p w14:paraId="2BDE7E6D" w14:textId="7DCF896B"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4C9C4CDA">
          <v:shape id="_x0000_s2077" type="#_x0000_t202" style="position:absolute;left:0;text-align:left;margin-left:2.2pt;margin-top:136.5pt;width:197.55pt;height:17.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" stroked="f">
            <v:textbox style="mso-next-textbox:#_x0000_s2077" inset="0,0,0,0">
              <w:txbxContent>
                <w:p w14:paraId="01B5CF8B" w14:textId="77777777" w:rsidR="00EB1341" w:rsidRPr="00467B32"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18</w:t>
                  </w:r>
                  <w:r>
                    <w:fldChar w:fldCharType="end"/>
                  </w:r>
                </w:p>
              </w:txbxContent>
            </v:textbox>
            <w10:wrap type="square" anchorx="margin"/>
          </v:shape>
        </w:pict>
      </w:r>
      <w:r w:rsidR="00EB1341" w:rsidRPr="0092139A">
        <w:rPr>
          <w:noProof/>
          <w:sz w:val="24"/>
          <w:szCs w:val="24"/>
        </w:rPr>
        <w:drawing>
          <wp:anchor distT="0" distB="0" distL="114300" distR="114300" simplePos="0" relativeHeight="251632640" behindDoc="0" locked="0" layoutInCell="1" allowOverlap="1" wp14:anchorId="1688B2B1" wp14:editId="7A43AD8B">
            <wp:simplePos x="0" y="0"/>
            <wp:positionH relativeFrom="margin">
              <wp:align>left</wp:align>
            </wp:positionH>
            <wp:positionV relativeFrom="margin">
              <wp:posOffset>2070125</wp:posOffset>
            </wp:positionV>
            <wp:extent cx="2536825" cy="1381760"/>
            <wp:effectExtent l="0" t="0" r="0" b="8890"/>
            <wp:wrapSquare wrapText="bothSides"/>
            <wp:docPr id="1982370786" name="Picture 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70786" name="Picture 6" descr="A screenshot of a computer screen&#10;&#10;Description automatically generated"/>
                    <pic:cNvPicPr/>
                  </pic:nvPicPr>
                  <pic:blipFill rotWithShape="1">
                    <a:blip r:embed="rId69" cstate="print">
                      <a:extLst>
                        <a:ext uri="{28A0092B-C50C-407E-A947-70E740481C1C}">
                          <a14:useLocalDpi xmlns:a14="http://schemas.microsoft.com/office/drawing/2010/main" val="0"/>
                        </a:ext>
                      </a:extLst>
                    </a:blip>
                    <a:srcRect l="15484" t="11899" r="7730" b="13720"/>
                    <a:stretch/>
                  </pic:blipFill>
                  <pic:spPr bwMode="auto">
                    <a:xfrm>
                      <a:off x="0" y="0"/>
                      <a:ext cx="2536825" cy="1381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Putting aside the dialogue in Celeste and focusing on visuals, it is to be observed that the creator put a lot of contrast on opposites: the color palette of Madeline and her alter, the bottom and the top as progress symbolism. A certain distinctive level which puts a lot of accents on the symbolism behind visuals is the Mirrored Temple. Besides its earie atmosphere significantly different compared to the rest of the levels, it is meant to confuse the player and challenge them more.</w:t>
      </w:r>
      <w:r w:rsidR="00EB1341" w:rsidRPr="0092139A">
        <w:rPr>
          <w:noProof/>
          <w:sz w:val="24"/>
          <w:szCs w:val="24"/>
        </w:rPr>
        <w:t xml:space="preserve"> </w:t>
      </w:r>
      <w:r w:rsidR="00EB1341" w:rsidRPr="0092139A">
        <w:rPr>
          <w:rFonts w:ascii="Segoe UI" w:hAnsi="Segoe UI" w:cs="Segoe UI"/>
          <w:sz w:val="24"/>
          <w:szCs w:val="24"/>
        </w:rPr>
        <w:t xml:space="preserve"> This is the place where the player finally realizes some things about the character they control and the story, and how other characters react to it, for example our friend Theo. </w:t>
      </w:r>
    </w:p>
    <w:p w14:paraId="11A4DD8A" w14:textId="24AF5F77" w:rsidR="00EB1341" w:rsidRPr="0092139A" w:rsidRDefault="00000000" w:rsidP="00EB1341">
      <w:pPr>
        <w:spacing w:after="0" w:line="240" w:lineRule="auto"/>
        <w:jc w:val="both"/>
        <w:rPr>
          <w:rFonts w:ascii="Segoe UI" w:hAnsi="Segoe UI" w:cs="Segoe UI"/>
          <w:sz w:val="24"/>
          <w:szCs w:val="24"/>
        </w:rPr>
      </w:pPr>
      <w:r>
        <w:rPr>
          <w:noProof/>
          <w:sz w:val="24"/>
          <w:szCs w:val="24"/>
        </w:rPr>
        <w:lastRenderedPageBreak/>
        <w:pict w14:anchorId="59CB3A58">
          <v:shape id="_x0000_s2076" type="#_x0000_t202" style="position:absolute;left:0;text-align:left;margin-left:158.95pt;margin-top:147.75pt;width:179pt;height:12.6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" stroked="f">
            <v:textbox style="mso-next-textbox:#_x0000_s2076" inset="0,0,0,0">
              <w:txbxContent>
                <w:p w14:paraId="730B137B" w14:textId="77777777" w:rsidR="00EB1341" w:rsidRPr="00343772"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19</w:t>
                  </w:r>
                  <w:r>
                    <w:fldChar w:fldCharType="end"/>
                  </w:r>
                </w:p>
              </w:txbxContent>
            </v:textbox>
            <w10:wrap type="square" anchorx="margin"/>
          </v:shape>
        </w:pict>
      </w:r>
      <w:r w:rsidR="00EB1341" w:rsidRPr="0092139A">
        <w:rPr>
          <w:noProof/>
          <w:sz w:val="24"/>
          <w:szCs w:val="24"/>
        </w:rPr>
        <w:drawing>
          <wp:anchor distT="0" distB="0" distL="114300" distR="114300" simplePos="0" relativeHeight="251633664" behindDoc="0" locked="0" layoutInCell="1" allowOverlap="1" wp14:anchorId="65207AC3" wp14:editId="1165A2D6">
            <wp:simplePos x="0" y="0"/>
            <wp:positionH relativeFrom="margin">
              <wp:align>right</wp:align>
            </wp:positionH>
            <wp:positionV relativeFrom="margin">
              <wp:posOffset>4468800</wp:posOffset>
            </wp:positionV>
            <wp:extent cx="2273300" cy="2141220"/>
            <wp:effectExtent l="0" t="0" r="0" b="0"/>
            <wp:wrapSquare wrapText="bothSides"/>
            <wp:docPr id="2072913006"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13006" name="Picture 16" descr="A screenshot of a computer&#10;&#10;Description automatically generated"/>
                    <pic:cNvPicPr/>
                  </pic:nvPicPr>
                  <pic:blipFill rotWithShape="1">
                    <a:blip r:embed="rId70" cstate="print">
                      <a:extLst>
                        <a:ext uri="{28A0092B-C50C-407E-A947-70E740481C1C}">
                          <a14:useLocalDpi xmlns:a14="http://schemas.microsoft.com/office/drawing/2010/main" val="0"/>
                        </a:ext>
                      </a:extLst>
                    </a:blip>
                    <a:srcRect l="25856" t="9961" r="26890" b="10855"/>
                    <a:stretch/>
                  </pic:blipFill>
                  <pic:spPr bwMode="auto">
                    <a:xfrm>
                      <a:off x="0" y="0"/>
                      <a:ext cx="2273300" cy="2141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After losing him at some point in this level, and when we find him, he is stuck in a crystal box with a lot of eyes watching him (</w:t>
      </w:r>
      <w:r w:rsidR="00EB1341" w:rsidRPr="0092139A">
        <w:rPr>
          <w:rFonts w:ascii="Segoe UI" w:hAnsi="Segoe UI" w:cs="Segoe UI"/>
          <w:i/>
          <w:iCs/>
          <w:sz w:val="24"/>
          <w:szCs w:val="24"/>
        </w:rPr>
        <w:t>screenshot 21</w:t>
      </w:r>
      <w:r w:rsidR="00EB1341" w:rsidRPr="0092139A">
        <w:rPr>
          <w:rFonts w:ascii="Segoe UI" w:hAnsi="Segoe UI" w:cs="Segoe UI"/>
          <w:sz w:val="24"/>
          <w:szCs w:val="24"/>
        </w:rPr>
        <w:t xml:space="preserve">). He explains that he’s anxious about the fact that maintaining a social media account makes him feel watched and trapped all the time, and therefore his </w:t>
      </w:r>
      <w:r w:rsidR="00EB1341" w:rsidRPr="0092139A">
        <w:rPr>
          <w:noProof/>
          <w:sz w:val="24"/>
          <w:szCs w:val="24"/>
        </w:rPr>
        <w:drawing>
          <wp:anchor distT="0" distB="0" distL="114300" distR="114300" simplePos="0" relativeHeight="251634688" behindDoc="0" locked="0" layoutInCell="1" allowOverlap="1" wp14:anchorId="21481AE2" wp14:editId="0324B09B">
            <wp:simplePos x="0" y="0"/>
            <wp:positionH relativeFrom="margin">
              <wp:align>left</wp:align>
            </wp:positionH>
            <wp:positionV relativeFrom="margin">
              <wp:posOffset>59690</wp:posOffset>
            </wp:positionV>
            <wp:extent cx="2292350" cy="1904365"/>
            <wp:effectExtent l="0" t="0" r="0" b="635"/>
            <wp:wrapSquare wrapText="bothSides"/>
            <wp:docPr id="1539437903"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37903" name="Picture 17" descr="A screenshot of a computer&#10;&#10;Description automatically generated"/>
                    <pic:cNvPicPr/>
                  </pic:nvPicPr>
                  <pic:blipFill rotWithShape="1">
                    <a:blip r:embed="rId71" cstate="print">
                      <a:extLst>
                        <a:ext uri="{28A0092B-C50C-407E-A947-70E740481C1C}">
                          <a14:useLocalDpi xmlns:a14="http://schemas.microsoft.com/office/drawing/2010/main" val="0"/>
                        </a:ext>
                      </a:extLst>
                    </a:blip>
                    <a:srcRect l="26011" t="17112" r="27314" b="13909"/>
                    <a:stretch/>
                  </pic:blipFill>
                  <pic:spPr bwMode="auto">
                    <a:xfrm>
                      <a:off x="0" y="0"/>
                      <a:ext cx="2320269" cy="19280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struggles manifested in ways that reflect them. </w:t>
      </w:r>
    </w:p>
    <w:p w14:paraId="7CD3A49C" w14:textId="288BBC06"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2C21B137">
          <v:shape id="_x0000_s2075" type="#_x0000_t202" style="position:absolute;left:0;text-align:left;margin-left:-.5pt;margin-top:110.6pt;width:181pt;height:10.3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" stroked="f">
            <v:textbox style="mso-next-textbox:#_x0000_s2075" inset="0,0,0,0">
              <w:txbxContent>
                <w:p w14:paraId="4DF173D9" w14:textId="77777777" w:rsidR="00EB1341" w:rsidRPr="00921DEF"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20</w:t>
                  </w:r>
                  <w:r>
                    <w:fldChar w:fldCharType="end"/>
                  </w:r>
                </w:p>
              </w:txbxContent>
            </v:textbox>
            <w10:wrap type="square" anchorx="margin"/>
          </v:shape>
        </w:pict>
      </w:r>
      <w:r w:rsidR="00EB1341" w:rsidRPr="0092139A">
        <w:rPr>
          <w:rFonts w:ascii="Segoe UI" w:hAnsi="Segoe UI" w:cs="Segoe UI"/>
          <w:sz w:val="24"/>
          <w:szCs w:val="24"/>
        </w:rPr>
        <w:t xml:space="preserve">On Madeline’s side, the temple holds a lot of monsters and enemies which block the way towards moving forward. This reflects the fact that even though she came this far, she still feels unsure about this journey, and the mirror reflected the fact that she would always find a reason on why she would give up on something, considering that it’s a problem she’s been struggling with a lot of time. However, Theo being there with her, they both found ways to encourage each other </w:t>
      </w:r>
      <w:proofErr w:type="gramStart"/>
      <w:r w:rsidR="00EB1341" w:rsidRPr="0092139A">
        <w:rPr>
          <w:rFonts w:ascii="Segoe UI" w:hAnsi="Segoe UI" w:cs="Segoe UI"/>
          <w:sz w:val="24"/>
          <w:szCs w:val="24"/>
        </w:rPr>
        <w:t>in order to</w:t>
      </w:r>
      <w:proofErr w:type="gramEnd"/>
      <w:r w:rsidR="00EB1341" w:rsidRPr="0092139A">
        <w:rPr>
          <w:rFonts w:ascii="Segoe UI" w:hAnsi="Segoe UI" w:cs="Segoe UI"/>
          <w:sz w:val="24"/>
          <w:szCs w:val="24"/>
        </w:rPr>
        <w:t xml:space="preserve"> escape the Mirror Temple and to overcome these insecurities. </w:t>
      </w:r>
    </w:p>
    <w:p w14:paraId="5E5EFEB0" w14:textId="555D865D"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315FA2EA">
          <v:shape id="_x0000_s2074" type="#_x0000_t202" style="position:absolute;left:0;text-align:left;margin-left:159.3pt;margin-top:110.25pt;width:177.35pt;height:12.0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" stroked="f">
            <v:textbox style="mso-next-textbox:#_x0000_s2074" inset="0,0,0,0">
              <w:txbxContent>
                <w:p w14:paraId="7A3AD031" w14:textId="77777777" w:rsidR="00EB1341" w:rsidRPr="009D0B45"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21</w:t>
                  </w:r>
                  <w:r>
                    <w:fldChar w:fldCharType="end"/>
                  </w:r>
                </w:p>
              </w:txbxContent>
            </v:textbox>
            <w10:wrap type="square" anchorx="margin"/>
          </v:shape>
        </w:pict>
      </w:r>
      <w:r w:rsidR="00EB1341" w:rsidRPr="0092139A">
        <w:rPr>
          <w:rFonts w:ascii="Segoe UI" w:hAnsi="Segoe UI" w:cs="Segoe UI"/>
          <w:sz w:val="24"/>
          <w:szCs w:val="24"/>
        </w:rPr>
        <w:t xml:space="preserve">The literal falling of Madeline later in game will be used as a catalyzer to make her understand how to answer her inner questions, but also as the meaning the author wants to depict. Taking place soon after exiting the Mirrored Temple. </w:t>
      </w:r>
    </w:p>
    <w:p w14:paraId="7D5D9640" w14:textId="685E02FD" w:rsidR="00EB1341" w:rsidRPr="0092139A" w:rsidRDefault="00000000" w:rsidP="00EB1341">
      <w:pPr>
        <w:spacing w:after="0" w:line="240" w:lineRule="auto"/>
        <w:jc w:val="both"/>
        <w:rPr>
          <w:rFonts w:ascii="Segoe UI" w:hAnsi="Segoe UI" w:cs="Segoe UI"/>
          <w:sz w:val="24"/>
          <w:szCs w:val="24"/>
        </w:rPr>
      </w:pPr>
      <w:r>
        <w:rPr>
          <w:noProof/>
          <w:sz w:val="24"/>
          <w:szCs w:val="24"/>
        </w:rPr>
        <w:lastRenderedPageBreak/>
        <w:pict w14:anchorId="08CC704B">
          <v:shape id="_x0000_s2073" type="#_x0000_t202" style="position:absolute;left:0;text-align:left;margin-left:-.2pt;margin-top:149.4pt;width:150.9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" stroked="f">
            <v:textbox style="mso-next-textbox:#_x0000_s2073;mso-fit-shape-to-text:t" inset="0,0,0,0">
              <w:txbxContent>
                <w:p w14:paraId="0BB6CF3F" w14:textId="77777777" w:rsidR="00EB1341" w:rsidRPr="003D1B01"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22</w:t>
                  </w:r>
                  <w:r>
                    <w:fldChar w:fldCharType="end"/>
                  </w:r>
                </w:p>
              </w:txbxContent>
            </v:textbox>
            <w10:wrap type="square"/>
          </v:shape>
        </w:pict>
      </w:r>
      <w:r w:rsidR="00EB1341" w:rsidRPr="0092139A">
        <w:rPr>
          <w:noProof/>
          <w:sz w:val="24"/>
          <w:szCs w:val="24"/>
        </w:rPr>
        <w:drawing>
          <wp:anchor distT="0" distB="0" distL="114300" distR="114300" simplePos="0" relativeHeight="251636736" behindDoc="0" locked="0" layoutInCell="1" allowOverlap="1" wp14:anchorId="380C1BEF" wp14:editId="29B9DE7B">
            <wp:simplePos x="0" y="0"/>
            <wp:positionH relativeFrom="margin">
              <wp:align>left</wp:align>
            </wp:positionH>
            <wp:positionV relativeFrom="margin">
              <wp:posOffset>5412359</wp:posOffset>
            </wp:positionV>
            <wp:extent cx="1916430" cy="1134745"/>
            <wp:effectExtent l="0" t="0" r="7620" b="8255"/>
            <wp:wrapSquare wrapText="bothSides"/>
            <wp:docPr id="1055440181" name="Picture 2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40181" name="Picture 27" descr="A screenshot of a video game&#10;&#10;Description automatically generated"/>
                    <pic:cNvPicPr/>
                  </pic:nvPicPr>
                  <pic:blipFill rotWithShape="1">
                    <a:blip r:embed="rId72" cstate="print">
                      <a:extLst>
                        <a:ext uri="{28A0092B-C50C-407E-A947-70E740481C1C}">
                          <a14:useLocalDpi xmlns:a14="http://schemas.microsoft.com/office/drawing/2010/main" val="0"/>
                        </a:ext>
                      </a:extLst>
                    </a:blip>
                    <a:srcRect l="18863" t="31527" r="16147"/>
                    <a:stretch/>
                  </pic:blipFill>
                  <pic:spPr bwMode="auto">
                    <a:xfrm>
                      <a:off x="0" y="0"/>
                      <a:ext cx="1916430" cy="1134745"/>
                    </a:xfrm>
                    <a:prstGeom prst="rect">
                      <a:avLst/>
                    </a:prstGeom>
                    <a:ln>
                      <a:noFill/>
                    </a:ln>
                    <a:extLst>
                      <a:ext uri="{53640926-AAD7-44D8-BBD7-CCE9431645EC}">
                        <a14:shadowObscured xmlns:a14="http://schemas.microsoft.com/office/drawing/2010/main"/>
                      </a:ext>
                    </a:extLst>
                  </pic:spPr>
                </pic:pic>
              </a:graphicData>
            </a:graphic>
          </wp:anchor>
        </w:drawing>
      </w:r>
      <w:r w:rsidR="00EB1341" w:rsidRPr="0092139A">
        <w:rPr>
          <w:noProof/>
          <w:sz w:val="24"/>
          <w:szCs w:val="24"/>
        </w:rPr>
        <w:drawing>
          <wp:anchor distT="0" distB="0" distL="114300" distR="114300" simplePos="0" relativeHeight="251635712" behindDoc="0" locked="0" layoutInCell="1" allowOverlap="1" wp14:anchorId="49191C1B" wp14:editId="3197DB03">
            <wp:simplePos x="0" y="0"/>
            <wp:positionH relativeFrom="margin">
              <wp:align>right</wp:align>
            </wp:positionH>
            <wp:positionV relativeFrom="margin">
              <wp:posOffset>2979344</wp:posOffset>
            </wp:positionV>
            <wp:extent cx="2267585" cy="1549400"/>
            <wp:effectExtent l="0" t="0" r="0" b="0"/>
            <wp:wrapSquare wrapText="bothSides"/>
            <wp:docPr id="1942652980"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52980" name="Picture 25" descr="A screenshot of a computer&#10;&#10;Description automatically generated"/>
                    <pic:cNvPicPr/>
                  </pic:nvPicPr>
                  <pic:blipFill rotWithShape="1">
                    <a:blip r:embed="rId73" cstate="print">
                      <a:extLst>
                        <a:ext uri="{28A0092B-C50C-407E-A947-70E740481C1C}">
                          <a14:useLocalDpi xmlns:a14="http://schemas.microsoft.com/office/drawing/2010/main" val="0"/>
                        </a:ext>
                      </a:extLst>
                    </a:blip>
                    <a:srcRect l="16822" t="12530" r="24313" b="15907"/>
                    <a:stretch/>
                  </pic:blipFill>
                  <pic:spPr bwMode="auto">
                    <a:xfrm>
                      <a:off x="0" y="0"/>
                      <a:ext cx="2267712" cy="1549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Madeline having another conversation with her alter, she realizes that she just </w:t>
      </w:r>
      <w:proofErr w:type="gramStart"/>
      <w:r w:rsidR="00EB1341" w:rsidRPr="0092139A">
        <w:rPr>
          <w:rFonts w:ascii="Segoe UI" w:hAnsi="Segoe UI" w:cs="Segoe UI"/>
          <w:sz w:val="24"/>
          <w:szCs w:val="24"/>
        </w:rPr>
        <w:t>has to</w:t>
      </w:r>
      <w:proofErr w:type="gramEnd"/>
      <w:r w:rsidR="00EB1341" w:rsidRPr="0092139A">
        <w:rPr>
          <w:rFonts w:ascii="Segoe UI" w:hAnsi="Segoe UI" w:cs="Segoe UI"/>
          <w:sz w:val="24"/>
          <w:szCs w:val="24"/>
        </w:rPr>
        <w:t xml:space="preserve"> get rid of her other half, to which the alter does not agree and gets offended. This is the moment that would cause Madeline’s biggest fall, falling way below even from the start point. The area she gets in is full of shiny rocks and crystals, which takes the meaning of “hitting rock bottom” literally. Taking a breath and trying to climb back up, Madeline has time to reflect upon herself and her actions. This part finishes in a battle between the two, in which Madeline has another moment of realization that getting rid of her was wrong, and that they </w:t>
      </w:r>
      <w:proofErr w:type="gramStart"/>
      <w:r w:rsidR="00EB1341" w:rsidRPr="0092139A">
        <w:rPr>
          <w:rFonts w:ascii="Segoe UI" w:hAnsi="Segoe UI" w:cs="Segoe UI"/>
          <w:sz w:val="24"/>
          <w:szCs w:val="24"/>
        </w:rPr>
        <w:t>have to</w:t>
      </w:r>
      <w:proofErr w:type="gramEnd"/>
      <w:r w:rsidR="00EB1341" w:rsidRPr="0092139A">
        <w:rPr>
          <w:rFonts w:ascii="Segoe UI" w:hAnsi="Segoe UI" w:cs="Segoe UI"/>
          <w:sz w:val="24"/>
          <w:szCs w:val="24"/>
        </w:rPr>
        <w:t xml:space="preserve"> forgive each other and work towards the end together. </w:t>
      </w:r>
    </w:p>
    <w:p w14:paraId="0A5A202C" w14:textId="4B0D0C4A" w:rsidR="00EB1341" w:rsidRPr="0092139A" w:rsidRDefault="00EB1341" w:rsidP="00EB1341">
      <w:pPr>
        <w:spacing w:after="0" w:line="240" w:lineRule="auto"/>
        <w:ind w:firstLine="720"/>
        <w:jc w:val="both"/>
        <w:rPr>
          <w:rFonts w:ascii="Segoe UI" w:hAnsi="Segoe UI" w:cs="Segoe UI"/>
          <w:sz w:val="24"/>
          <w:szCs w:val="24"/>
        </w:rPr>
      </w:pPr>
      <w:r w:rsidRPr="0092139A">
        <w:rPr>
          <w:noProof/>
          <w:sz w:val="24"/>
          <w:szCs w:val="24"/>
        </w:rPr>
        <w:drawing>
          <wp:anchor distT="0" distB="0" distL="114300" distR="114300" simplePos="0" relativeHeight="251639808" behindDoc="0" locked="0" layoutInCell="1" allowOverlap="1" wp14:anchorId="44876087" wp14:editId="765E1A93">
            <wp:simplePos x="0" y="0"/>
            <wp:positionH relativeFrom="margin">
              <wp:posOffset>2994025</wp:posOffset>
            </wp:positionH>
            <wp:positionV relativeFrom="margin">
              <wp:posOffset>4673600</wp:posOffset>
            </wp:positionV>
            <wp:extent cx="1308100" cy="1129030"/>
            <wp:effectExtent l="0" t="0" r="6350" b="0"/>
            <wp:wrapSquare wrapText="bothSides"/>
            <wp:docPr id="147627594" name="Picture 35" descr="A cartoon of two girls hug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7594" name="Picture 35" descr="A cartoon of two girls hugging&#10;&#10;Description automatically generated"/>
                    <pic:cNvPicPr/>
                  </pic:nvPicPr>
                  <pic:blipFill rotWithShape="1">
                    <a:blip r:embed="rId74" cstate="print">
                      <a:extLst>
                        <a:ext uri="{28A0092B-C50C-407E-A947-70E740481C1C}">
                          <a14:useLocalDpi xmlns:a14="http://schemas.microsoft.com/office/drawing/2010/main" val="0"/>
                        </a:ext>
                      </a:extLst>
                    </a:blip>
                    <a:srcRect l="26424" t="13598" r="24632" b="11219"/>
                    <a:stretch/>
                  </pic:blipFill>
                  <pic:spPr bwMode="auto">
                    <a:xfrm>
                      <a:off x="0" y="0"/>
                      <a:ext cx="1308100" cy="1129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sz w:val="24"/>
          <w:szCs w:val="24"/>
        </w:rPr>
        <w:pict w14:anchorId="1D6DCEE3">
          <v:shape id="_x0000_s2072" type="#_x0000_t202" style="position:absolute;left:0;text-align:left;margin-left:-.9pt;margin-top:286.95pt;width:229.4pt;height:12.6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" stroked="f">
            <v:textbox style="mso-next-textbox:#_x0000_s2072" inset="0,0,0,0">
              <w:txbxContent>
                <w:p w14:paraId="577469F6" w14:textId="77777777" w:rsidR="00EB1341" w:rsidRPr="006F2EEC"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23</w:t>
                  </w:r>
                  <w:r>
                    <w:fldChar w:fldCharType="end"/>
                  </w:r>
                </w:p>
              </w:txbxContent>
            </v:textbox>
            <w10:wrap type="square"/>
          </v:shape>
        </w:pict>
      </w:r>
      <w:r w:rsidRPr="0092139A">
        <w:rPr>
          <w:noProof/>
          <w:sz w:val="24"/>
          <w:szCs w:val="24"/>
        </w:rPr>
        <w:drawing>
          <wp:anchor distT="0" distB="0" distL="114300" distR="114300" simplePos="0" relativeHeight="251638784" behindDoc="0" locked="0" layoutInCell="1" allowOverlap="1" wp14:anchorId="42E310CF" wp14:editId="357F7952">
            <wp:simplePos x="0" y="0"/>
            <wp:positionH relativeFrom="margin">
              <wp:posOffset>-10160</wp:posOffset>
            </wp:positionH>
            <wp:positionV relativeFrom="margin">
              <wp:posOffset>3400425</wp:posOffset>
            </wp:positionV>
            <wp:extent cx="2913434" cy="982305"/>
            <wp:effectExtent l="0" t="0" r="1270" b="8890"/>
            <wp:wrapSquare wrapText="bothSides"/>
            <wp:docPr id="1917002239"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02239" name="Picture 34" descr="A screenshot of a computer&#10;&#10;Description automatically generated"/>
                    <pic:cNvPicPr/>
                  </pic:nvPicPr>
                  <pic:blipFill rotWithShape="1">
                    <a:blip r:embed="rId75" cstate="print">
                      <a:extLst>
                        <a:ext uri="{28A0092B-C50C-407E-A947-70E740481C1C}">
                          <a14:useLocalDpi xmlns:a14="http://schemas.microsoft.com/office/drawing/2010/main" val="0"/>
                        </a:ext>
                      </a:extLst>
                    </a:blip>
                    <a:srcRect l="7368" t="23241" r="9363" b="26816"/>
                    <a:stretch/>
                  </pic:blipFill>
                  <pic:spPr bwMode="auto">
                    <a:xfrm>
                      <a:off x="0" y="0"/>
                      <a:ext cx="2913434" cy="982305"/>
                    </a:xfrm>
                    <a:prstGeom prst="rect">
                      <a:avLst/>
                    </a:prstGeom>
                    <a:ln>
                      <a:noFill/>
                    </a:ln>
                    <a:extLst>
                      <a:ext uri="{53640926-AAD7-44D8-BBD7-CCE9431645EC}">
                        <a14:shadowObscured xmlns:a14="http://schemas.microsoft.com/office/drawing/2010/main"/>
                      </a:ext>
                    </a:extLst>
                  </pic:spPr>
                </pic:pic>
              </a:graphicData>
            </a:graphic>
          </wp:anchor>
        </w:drawing>
      </w:r>
      <w:r w:rsidR="00000000">
        <w:rPr>
          <w:noProof/>
          <w:sz w:val="24"/>
          <w:szCs w:val="24"/>
        </w:rPr>
        <w:pict w14:anchorId="1A47F113">
          <v:shape id="_x0000_s2071" type="#_x0000_t202" style="position:absolute;left:0;text-align:left;margin-left:-1.2pt;margin-top:124.35pt;width:193.3pt;height:13.2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" stroked="f">
            <v:textbox style="mso-next-textbox:#_x0000_s2071" inset="0,0,0,0">
              <w:txbxContent>
                <w:p w14:paraId="53D74548" w14:textId="77777777" w:rsidR="00EB1341" w:rsidRPr="00AB722F"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24</w:t>
                  </w:r>
                  <w:r>
                    <w:fldChar w:fldCharType="end"/>
                  </w:r>
                </w:p>
              </w:txbxContent>
            </v:textbox>
            <w10:wrap type="square"/>
          </v:shape>
        </w:pict>
      </w:r>
      <w:r w:rsidRPr="0092139A">
        <w:rPr>
          <w:noProof/>
          <w:sz w:val="24"/>
          <w:szCs w:val="24"/>
        </w:rPr>
        <w:drawing>
          <wp:anchor distT="0" distB="0" distL="114300" distR="114300" simplePos="0" relativeHeight="251637760" behindDoc="0" locked="0" layoutInCell="1" allowOverlap="1" wp14:anchorId="47868D6E" wp14:editId="5A98DDBD">
            <wp:simplePos x="0" y="0"/>
            <wp:positionH relativeFrom="margin">
              <wp:posOffset>-14631</wp:posOffset>
            </wp:positionH>
            <wp:positionV relativeFrom="margin">
              <wp:posOffset>950061</wp:posOffset>
            </wp:positionV>
            <wp:extent cx="2454910" cy="1362075"/>
            <wp:effectExtent l="0" t="0" r="2540" b="9525"/>
            <wp:wrapSquare wrapText="bothSides"/>
            <wp:docPr id="428798714"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98714" name="Picture 31" descr="A screenshot of a computer&#10;&#10;Description automatically generated"/>
                    <pic:cNvPicPr/>
                  </pic:nvPicPr>
                  <pic:blipFill rotWithShape="1">
                    <a:blip r:embed="rId76" cstate="print">
                      <a:extLst>
                        <a:ext uri="{28A0092B-C50C-407E-A947-70E740481C1C}">
                          <a14:useLocalDpi xmlns:a14="http://schemas.microsoft.com/office/drawing/2010/main" val="0"/>
                        </a:ext>
                      </a:extLst>
                    </a:blip>
                    <a:srcRect l="16477" t="13522" r="13324" b="17176"/>
                    <a:stretch/>
                  </pic:blipFill>
                  <pic:spPr bwMode="auto">
                    <a:xfrm>
                      <a:off x="0" y="0"/>
                      <a:ext cx="2454910" cy="1362075"/>
                    </a:xfrm>
                    <a:prstGeom prst="rect">
                      <a:avLst/>
                    </a:prstGeom>
                    <a:ln>
                      <a:noFill/>
                    </a:ln>
                    <a:extLst>
                      <a:ext uri="{53640926-AAD7-44D8-BBD7-CCE9431645EC}">
                        <a14:shadowObscured xmlns:a14="http://schemas.microsoft.com/office/drawing/2010/main"/>
                      </a:ext>
                    </a:extLst>
                  </pic:spPr>
                </pic:pic>
              </a:graphicData>
            </a:graphic>
          </wp:anchor>
        </w:drawing>
      </w:r>
      <w:r w:rsidRPr="0092139A">
        <w:rPr>
          <w:rFonts w:ascii="Segoe UI" w:hAnsi="Segoe UI" w:cs="Segoe UI"/>
          <w:sz w:val="24"/>
          <w:szCs w:val="24"/>
        </w:rPr>
        <w:t xml:space="preserve">Confronting the alter is the main conflict of the game, and the metaphorical representation through an alter ego of mental health struggles, a bothering </w:t>
      </w:r>
      <w:proofErr w:type="gramStart"/>
      <w:r w:rsidRPr="0092139A">
        <w:rPr>
          <w:rFonts w:ascii="Segoe UI" w:hAnsi="Segoe UI" w:cs="Segoe UI"/>
          <w:sz w:val="24"/>
          <w:szCs w:val="24"/>
        </w:rPr>
        <w:t>past</w:t>
      </w:r>
      <w:proofErr w:type="gramEnd"/>
      <w:r w:rsidRPr="0092139A">
        <w:rPr>
          <w:rFonts w:ascii="Segoe UI" w:hAnsi="Segoe UI" w:cs="Segoe UI"/>
          <w:sz w:val="24"/>
          <w:szCs w:val="24"/>
        </w:rPr>
        <w:t xml:space="preserve"> and insecurities, resonated with many players, as it portrays these </w:t>
      </w:r>
      <w:r w:rsidRPr="0092139A">
        <w:rPr>
          <w:rFonts w:ascii="Segoe UI" w:hAnsi="Segoe UI" w:cs="Segoe UI"/>
          <w:sz w:val="24"/>
          <w:szCs w:val="24"/>
        </w:rPr>
        <w:lastRenderedPageBreak/>
        <w:t xml:space="preserve">issues in a relatable and empathetic way. It explores the diverse community of gamers and the varied perspectives and experiences they bring. It acknowledges the importance of representing different voices and stories. The alter is not a representation of those emotions trying to hold us back, but about our own misunderstanding on how we feel. If we can’t understand our emotions, we can’t expect to move forward. When Madeline </w:t>
      </w:r>
      <w:proofErr w:type="gramStart"/>
      <w:r w:rsidRPr="0092139A">
        <w:rPr>
          <w:rFonts w:ascii="Segoe UI" w:hAnsi="Segoe UI" w:cs="Segoe UI"/>
          <w:sz w:val="24"/>
          <w:szCs w:val="24"/>
        </w:rPr>
        <w:t>returns back</w:t>
      </w:r>
      <w:proofErr w:type="gramEnd"/>
      <w:r w:rsidRPr="0092139A">
        <w:rPr>
          <w:rFonts w:ascii="Segoe UI" w:hAnsi="Segoe UI" w:cs="Segoe UI"/>
          <w:sz w:val="24"/>
          <w:szCs w:val="24"/>
        </w:rPr>
        <w:t xml:space="preserve"> home, she and her alter will be one again and by taking care of that part of her, Madeline will be taking care of herself. </w:t>
      </w:r>
    </w:p>
    <w:p w14:paraId="3E90E278" w14:textId="7B9F67DE"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3CC738F8">
          <v:shape id="_x0000_s2070" type="#_x0000_t202" style="position:absolute;left:0;text-align:left;margin-left:236pt;margin-top:45.85pt;width:103pt;height:1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" stroked="f">
            <v:textbox style="mso-next-textbox:#_x0000_s2070" inset="0,0,0,0">
              <w:txbxContent>
                <w:p w14:paraId="343BD1ED" w14:textId="77777777" w:rsidR="00EB1341" w:rsidRPr="0092162D"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25</w:t>
                  </w:r>
                  <w:r>
                    <w:fldChar w:fldCharType="end"/>
                  </w:r>
                </w:p>
              </w:txbxContent>
            </v:textbox>
            <w10:wrap type="square"/>
          </v:shape>
        </w:pict>
      </w:r>
      <w:r w:rsidR="00EB1341" w:rsidRPr="0092139A">
        <w:rPr>
          <w:rFonts w:ascii="Segoe UI" w:hAnsi="Segoe UI" w:cs="Segoe UI"/>
          <w:sz w:val="24"/>
          <w:szCs w:val="24"/>
        </w:rPr>
        <w:t xml:space="preserve">The lesson this game wants to teach is that the longer someone ignores their problems, the worse they get and the more damage they do to life. It’s about acceptance that we can’t run from our problems, we can only confront them. And it’s an idea that we constantly forget and struggle against every day of our life. </w:t>
      </w:r>
    </w:p>
    <w:p w14:paraId="574CEF0F" w14:textId="77777777" w:rsidR="00EB1341" w:rsidRPr="0092139A" w:rsidRDefault="00EB1341" w:rsidP="00E27446">
      <w:pPr>
        <w:pStyle w:val="Frspaiere"/>
      </w:pPr>
    </w:p>
    <w:p w14:paraId="3D7BE7A5" w14:textId="30A6F73A" w:rsidR="00EB1341" w:rsidRPr="0092139A" w:rsidRDefault="00EB1341" w:rsidP="00E27446">
      <w:pPr>
        <w:spacing w:after="0" w:line="240" w:lineRule="auto"/>
        <w:ind w:left="708" w:firstLine="708"/>
        <w:jc w:val="both"/>
        <w:rPr>
          <w:rFonts w:ascii="Segoe UI" w:hAnsi="Segoe UI" w:cs="Segoe UI"/>
          <w:b/>
          <w:bCs/>
          <w:i/>
          <w:iCs/>
          <w:sz w:val="24"/>
          <w:szCs w:val="24"/>
        </w:rPr>
      </w:pPr>
      <w:r w:rsidRPr="0092139A">
        <w:rPr>
          <w:rFonts w:ascii="Segoe UI" w:hAnsi="Segoe UI" w:cs="Segoe UI"/>
          <w:b/>
          <w:bCs/>
          <w:i/>
          <w:iCs/>
          <w:sz w:val="24"/>
          <w:szCs w:val="24"/>
        </w:rPr>
        <w:t>4.</w:t>
      </w:r>
      <w:r w:rsidR="00585FA3">
        <w:rPr>
          <w:rFonts w:ascii="Segoe UI" w:hAnsi="Segoe UI" w:cs="Segoe UI"/>
          <w:b/>
          <w:bCs/>
          <w:i/>
          <w:iCs/>
          <w:sz w:val="24"/>
          <w:szCs w:val="24"/>
        </w:rPr>
        <w:t>1</w:t>
      </w:r>
      <w:r w:rsidRPr="0092139A">
        <w:rPr>
          <w:rFonts w:ascii="Segoe UI" w:hAnsi="Segoe UI" w:cs="Segoe UI"/>
          <w:b/>
          <w:bCs/>
          <w:i/>
          <w:iCs/>
          <w:sz w:val="24"/>
          <w:szCs w:val="24"/>
        </w:rPr>
        <w:t>.4 Soundtrack</w:t>
      </w:r>
    </w:p>
    <w:p w14:paraId="55726C92" w14:textId="2CE827DD"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04B2C4CD">
          <v:shape id="_x0000_s2069" type="#_x0000_t202" style="position:absolute;left:0;text-align:left;margin-left:0;margin-top:183.85pt;width:167.2pt;height:8.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" stroked="f">
            <v:textbox style="mso-next-textbox:#_x0000_s2069" inset="0,0,0,0">
              <w:txbxContent>
                <w:p w14:paraId="4541E5F2" w14:textId="77777777" w:rsidR="00EB1341" w:rsidRPr="0071249E"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26</w:t>
                  </w:r>
                  <w:r>
                    <w:fldChar w:fldCharType="end"/>
                  </w:r>
                </w:p>
              </w:txbxContent>
            </v:textbox>
            <w10:wrap type="square" anchorx="margin"/>
          </v:shape>
        </w:pict>
      </w:r>
      <w:r w:rsidR="00EB1341" w:rsidRPr="0092139A">
        <w:rPr>
          <w:noProof/>
          <w:sz w:val="24"/>
          <w:szCs w:val="24"/>
        </w:rPr>
        <w:drawing>
          <wp:anchor distT="0" distB="0" distL="114300" distR="114300" simplePos="0" relativeHeight="251640832" behindDoc="0" locked="0" layoutInCell="1" allowOverlap="1" wp14:anchorId="7D8343DE" wp14:editId="132E66CD">
            <wp:simplePos x="0" y="0"/>
            <wp:positionH relativeFrom="margin">
              <wp:align>left</wp:align>
            </wp:positionH>
            <wp:positionV relativeFrom="margin">
              <wp:posOffset>1329969</wp:posOffset>
            </wp:positionV>
            <wp:extent cx="2123440" cy="1193800"/>
            <wp:effectExtent l="0" t="0" r="0" b="6350"/>
            <wp:wrapSquare wrapText="bothSides"/>
            <wp:docPr id="887057085" name="Picture 3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57085" name="Picture 37" descr="A screenshot of a video game&#10;&#10;Description automatically generated"/>
                    <pic:cNvPicPr/>
                  </pic:nvPicPr>
                  <pic:blipFill rotWithShape="1">
                    <a:blip r:embed="rId77" cstate="print">
                      <a:extLst>
                        <a:ext uri="{28A0092B-C50C-407E-A947-70E740481C1C}">
                          <a14:useLocalDpi xmlns:a14="http://schemas.microsoft.com/office/drawing/2010/main" val="0"/>
                        </a:ext>
                      </a:extLst>
                    </a:blip>
                    <a:srcRect l="3753" r="4238" b="7996"/>
                    <a:stretch/>
                  </pic:blipFill>
                  <pic:spPr bwMode="auto">
                    <a:xfrm>
                      <a:off x="0" y="0"/>
                      <a:ext cx="2135217" cy="12003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The composer, Lena Raine, knows incredibly well how to title her scores. A couple of distinctive tracks leave their marks of this game and its message. An early track, titled </w:t>
      </w:r>
      <w:r w:rsidR="00EB1341" w:rsidRPr="0092139A">
        <w:rPr>
          <w:rFonts w:ascii="Segoe UI" w:hAnsi="Segoe UI" w:cs="Segoe UI"/>
          <w:i/>
          <w:iCs/>
          <w:sz w:val="24"/>
          <w:szCs w:val="24"/>
        </w:rPr>
        <w:t>Resurrections</w:t>
      </w:r>
      <w:r w:rsidR="00EB1341" w:rsidRPr="0092139A">
        <w:rPr>
          <w:rFonts w:ascii="Segoe UI" w:hAnsi="Segoe UI" w:cs="Segoe UI"/>
          <w:sz w:val="24"/>
          <w:szCs w:val="24"/>
        </w:rPr>
        <w:t xml:space="preserve"> is divided into 3 parts which can be heard at specific times during the level. The action happens in a dream like place, building the tension slowly with deep piano notes, but which pace gets faster until the breaking point. The introduction of distorted notes equals the presentation of obstacles and first glimpse of</w:t>
      </w:r>
      <w:r w:rsidR="000E34E3">
        <w:rPr>
          <w:rFonts w:ascii="Segoe UI" w:hAnsi="Segoe UI" w:cs="Segoe UI"/>
          <w:sz w:val="24"/>
          <w:szCs w:val="24"/>
        </w:rPr>
        <w:t xml:space="preserve"> </w:t>
      </w:r>
      <w:r w:rsidR="00EB1341" w:rsidRPr="0092139A">
        <w:rPr>
          <w:rFonts w:ascii="Segoe UI" w:hAnsi="Segoe UI" w:cs="Segoe UI"/>
          <w:sz w:val="24"/>
          <w:szCs w:val="24"/>
        </w:rPr>
        <w:t xml:space="preserve">the alter. The second part of the track plays when the two of them first get to speak, the pace slows down, some background details get silent and the notes of a flute are dominant over the piano, representing the ghostly </w:t>
      </w:r>
      <w:r w:rsidR="00EB1341" w:rsidRPr="0092139A">
        <w:rPr>
          <w:rFonts w:ascii="Segoe UI" w:hAnsi="Segoe UI" w:cs="Segoe UI"/>
          <w:sz w:val="24"/>
          <w:szCs w:val="24"/>
        </w:rPr>
        <w:lastRenderedPageBreak/>
        <w:t xml:space="preserve">and mysterious aura of the alter. Soon she tells her intention, and it turns into a chase. The music takes a fast pace again signifying Madeline’s panic while the ghostly notes keep playing, making it the third part of the track before it fades out as soon as Madeline exits that place, waking up from the dream. Resurrection is the concept of coming back to life after death (Wikipedia), even though </w:t>
      </w:r>
      <w:r w:rsidR="00EB1341" w:rsidRPr="0092139A">
        <w:rPr>
          <w:rFonts w:ascii="Segoe UI" w:hAnsi="Segoe UI" w:cs="Segoe UI"/>
          <w:i/>
          <w:iCs/>
          <w:sz w:val="24"/>
          <w:szCs w:val="24"/>
        </w:rPr>
        <w:t>Celeste</w:t>
      </w:r>
      <w:r w:rsidR="00EB1341" w:rsidRPr="0092139A">
        <w:rPr>
          <w:rFonts w:ascii="Segoe UI" w:hAnsi="Segoe UI" w:cs="Segoe UI"/>
          <w:sz w:val="24"/>
          <w:szCs w:val="24"/>
        </w:rPr>
        <w:t xml:space="preserve"> does not have anything death related, in can be interpreted as given life, which represents the creation of Madeline’s alter.</w:t>
      </w:r>
    </w:p>
    <w:p w14:paraId="21BC0FC2" w14:textId="2BBB00DC"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0C38D396">
          <v:shape id="_x0000_s2068" type="#_x0000_t202" style="position:absolute;left:0;text-align:left;margin-left:1442.7pt;margin-top:133.6pt;width:131.35pt;height:13.2pt;z-index:2516910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" stroked="f">
            <v:textbox style="mso-next-textbox:#_x0000_s2068" inset="0,0,0,0">
              <w:txbxContent>
                <w:p w14:paraId="279319FF" w14:textId="77777777" w:rsidR="00EB1341" w:rsidRPr="00C222E3"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27</w:t>
                  </w:r>
                  <w:r>
                    <w:fldChar w:fldCharType="end"/>
                  </w:r>
                </w:p>
              </w:txbxContent>
            </v:textbox>
            <w10:wrap type="square" anchorx="margin"/>
          </v:shape>
        </w:pict>
      </w:r>
      <w:r w:rsidR="00EB1341" w:rsidRPr="0092139A">
        <w:rPr>
          <w:noProof/>
          <w:sz w:val="24"/>
          <w:szCs w:val="24"/>
        </w:rPr>
        <w:drawing>
          <wp:anchor distT="0" distB="0" distL="114300" distR="114300" simplePos="0" relativeHeight="251641856" behindDoc="0" locked="0" layoutInCell="1" allowOverlap="1" wp14:anchorId="6395FA86" wp14:editId="762A8170">
            <wp:simplePos x="0" y="0"/>
            <wp:positionH relativeFrom="margin">
              <wp:align>right</wp:align>
            </wp:positionH>
            <wp:positionV relativeFrom="margin">
              <wp:posOffset>4753966</wp:posOffset>
            </wp:positionV>
            <wp:extent cx="1668145" cy="1531620"/>
            <wp:effectExtent l="0" t="0" r="8255" b="0"/>
            <wp:wrapSquare wrapText="bothSides"/>
            <wp:docPr id="1504069020" name="Picture 38" descr="A video game with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69020" name="Picture 38" descr="A video game with a video game&#10;&#10;Description automatically generated"/>
                    <pic:cNvPicPr/>
                  </pic:nvPicPr>
                  <pic:blipFill rotWithShape="1">
                    <a:blip r:embed="rId78" cstate="print">
                      <a:extLst>
                        <a:ext uri="{28A0092B-C50C-407E-A947-70E740481C1C}">
                          <a14:useLocalDpi xmlns:a14="http://schemas.microsoft.com/office/drawing/2010/main" val="0"/>
                        </a:ext>
                      </a:extLst>
                    </a:blip>
                    <a:srcRect l="27799" t="9399" r="24482" b="12669"/>
                    <a:stretch/>
                  </pic:blipFill>
                  <pic:spPr bwMode="auto">
                    <a:xfrm>
                      <a:off x="0" y="0"/>
                      <a:ext cx="1668145" cy="1531620"/>
                    </a:xfrm>
                    <a:prstGeom prst="rect">
                      <a:avLst/>
                    </a:prstGeom>
                    <a:ln>
                      <a:noFill/>
                    </a:ln>
                    <a:extLst>
                      <a:ext uri="{53640926-AAD7-44D8-BBD7-CCE9431645EC}">
                        <a14:shadowObscured xmlns:a14="http://schemas.microsoft.com/office/drawing/2010/main"/>
                      </a:ext>
                    </a:extLst>
                  </pic:spPr>
                </pic:pic>
              </a:graphicData>
            </a:graphic>
          </wp:anchor>
        </w:drawing>
      </w:r>
      <w:r w:rsidR="00EB1341" w:rsidRPr="0092139A">
        <w:rPr>
          <w:rFonts w:ascii="Segoe UI" w:hAnsi="Segoe UI" w:cs="Segoe UI"/>
          <w:sz w:val="24"/>
          <w:szCs w:val="24"/>
        </w:rPr>
        <w:tab/>
        <w:t xml:space="preserve">Another significant track of the game is </w:t>
      </w:r>
      <w:r w:rsidR="00EB1341" w:rsidRPr="0092139A">
        <w:rPr>
          <w:rFonts w:ascii="Segoe UI" w:hAnsi="Segoe UI" w:cs="Segoe UI"/>
          <w:i/>
          <w:iCs/>
          <w:sz w:val="24"/>
          <w:szCs w:val="24"/>
        </w:rPr>
        <w:t>Madeline and Theo</w:t>
      </w:r>
      <w:r w:rsidR="00EB1341" w:rsidRPr="0092139A">
        <w:rPr>
          <w:rFonts w:ascii="Segoe UI" w:hAnsi="Segoe UI" w:cs="Segoe UI"/>
          <w:sz w:val="24"/>
          <w:szCs w:val="24"/>
        </w:rPr>
        <w:t>, which plays when the two exit the Mirrored Temple and get to safety, relaxing at a campfire. It is a moment with a lot of interactive dialogue where a player gets to find out more about each character. A calm lively music plays in the background depicting the two, guitar notes are representation on Theo and piano – Madeline. The harmony of the two shaping their friendship growing stronger.</w:t>
      </w:r>
    </w:p>
    <w:p w14:paraId="46B53C79" w14:textId="06F19FA9"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27CFE1A0">
          <v:shape id="_x0000_s2067" type="#_x0000_t202" style="position:absolute;left:0;text-align:left;margin-left:2.5pt;margin-top:179.5pt;width:190pt;height:13.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" stroked="f">
            <v:textbox style="mso-next-textbox:#_x0000_s2067" inset="0,0,0,0">
              <w:txbxContent>
                <w:p w14:paraId="5F1483A3" w14:textId="77777777" w:rsidR="00EB1341" w:rsidRPr="00D04BE2"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28</w:t>
                  </w:r>
                  <w:r>
                    <w:fldChar w:fldCharType="end"/>
                  </w:r>
                </w:p>
              </w:txbxContent>
            </v:textbox>
            <w10:wrap type="square" anchorx="margin"/>
          </v:shape>
        </w:pict>
      </w:r>
      <w:r w:rsidR="00EB1341" w:rsidRPr="0092139A">
        <w:rPr>
          <w:noProof/>
          <w:sz w:val="24"/>
          <w:szCs w:val="24"/>
        </w:rPr>
        <w:drawing>
          <wp:anchor distT="0" distB="0" distL="114300" distR="114300" simplePos="0" relativeHeight="251642880" behindDoc="0" locked="0" layoutInCell="1" allowOverlap="1" wp14:anchorId="224D1209" wp14:editId="57B4A404">
            <wp:simplePos x="0" y="0"/>
            <wp:positionH relativeFrom="margin">
              <wp:align>left</wp:align>
            </wp:positionH>
            <wp:positionV relativeFrom="margin">
              <wp:posOffset>987552</wp:posOffset>
            </wp:positionV>
            <wp:extent cx="2479675" cy="1332865"/>
            <wp:effectExtent l="0" t="0" r="0" b="635"/>
            <wp:wrapSquare wrapText="bothSides"/>
            <wp:docPr id="1832192506"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92506" name="Picture 42" descr="A screenshot of a computer&#10;&#10;Description automatically generated"/>
                    <pic:cNvPicPr/>
                  </pic:nvPicPr>
                  <pic:blipFill rotWithShape="1">
                    <a:blip r:embed="rId79" cstate="print">
                      <a:extLst>
                        <a:ext uri="{28A0092B-C50C-407E-A947-70E740481C1C}">
                          <a14:useLocalDpi xmlns:a14="http://schemas.microsoft.com/office/drawing/2010/main" val="0"/>
                        </a:ext>
                      </a:extLst>
                    </a:blip>
                    <a:srcRect l="13610" t="15687" r="25640" b="26211"/>
                    <a:stretch/>
                  </pic:blipFill>
                  <pic:spPr bwMode="auto">
                    <a:xfrm>
                      <a:off x="0" y="0"/>
                      <a:ext cx="2490017" cy="13387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Other two distinctive tracks of the game are specifically </w:t>
      </w:r>
      <w:r w:rsidR="00EB1341" w:rsidRPr="0092139A">
        <w:rPr>
          <w:rFonts w:ascii="Segoe UI" w:hAnsi="Segoe UI" w:cs="Segoe UI"/>
          <w:i/>
          <w:iCs/>
          <w:sz w:val="24"/>
          <w:szCs w:val="24"/>
        </w:rPr>
        <w:t>Reflection</w:t>
      </w:r>
      <w:r w:rsidR="00EB1341" w:rsidRPr="0092139A">
        <w:rPr>
          <w:rFonts w:ascii="Segoe UI" w:hAnsi="Segoe UI" w:cs="Segoe UI"/>
          <w:sz w:val="24"/>
          <w:szCs w:val="24"/>
        </w:rPr>
        <w:t xml:space="preserve"> and </w:t>
      </w:r>
      <w:r w:rsidR="00EB1341" w:rsidRPr="0092139A">
        <w:rPr>
          <w:rFonts w:ascii="Segoe UI" w:hAnsi="Segoe UI" w:cs="Segoe UI"/>
          <w:i/>
          <w:iCs/>
          <w:sz w:val="24"/>
          <w:szCs w:val="24"/>
        </w:rPr>
        <w:t>Confronting Myself</w:t>
      </w:r>
      <w:r w:rsidR="00EB1341" w:rsidRPr="0092139A">
        <w:rPr>
          <w:rFonts w:ascii="Segoe UI" w:hAnsi="Segoe UI" w:cs="Segoe UI"/>
          <w:sz w:val="24"/>
          <w:szCs w:val="24"/>
        </w:rPr>
        <w:t xml:space="preserve">. They can be heard after Madeline’s biggest falls, in which she </w:t>
      </w:r>
      <w:proofErr w:type="gramStart"/>
      <w:r w:rsidR="00EB1341" w:rsidRPr="0092139A">
        <w:rPr>
          <w:rFonts w:ascii="Segoe UI" w:hAnsi="Segoe UI" w:cs="Segoe UI"/>
          <w:sz w:val="24"/>
          <w:szCs w:val="24"/>
        </w:rPr>
        <w:t>has to</w:t>
      </w:r>
      <w:proofErr w:type="gramEnd"/>
      <w:r w:rsidR="00EB1341" w:rsidRPr="0092139A">
        <w:rPr>
          <w:rFonts w:ascii="Segoe UI" w:hAnsi="Segoe UI" w:cs="Segoe UI"/>
          <w:sz w:val="24"/>
          <w:szCs w:val="24"/>
        </w:rPr>
        <w:t xml:space="preserve"> gather herself and get back up. Aside from the literal meaning of the reflection in that level, since it is full of shiny crystals, it is the moment in which Madeline is given time to </w:t>
      </w:r>
      <w:r w:rsidR="00EB1341" w:rsidRPr="0092139A">
        <w:rPr>
          <w:rFonts w:ascii="Segoe UI" w:hAnsi="Segoe UI" w:cs="Segoe UI"/>
          <w:sz w:val="24"/>
          <w:szCs w:val="24"/>
        </w:rPr>
        <w:lastRenderedPageBreak/>
        <w:t xml:space="preserve">reflect upon herself and think about her decisions and solutions. Since she hit the rock bottom, it seemed impossible for her to recover. It is also the level in which she comes to terms with her alter and a battle. That is the moment </w:t>
      </w:r>
      <w:r w:rsidR="00EB1341" w:rsidRPr="0092139A">
        <w:rPr>
          <w:rFonts w:ascii="Segoe UI" w:hAnsi="Segoe UI" w:cs="Segoe UI"/>
          <w:i/>
          <w:iCs/>
          <w:sz w:val="24"/>
          <w:szCs w:val="24"/>
        </w:rPr>
        <w:t>Confronting Myself</w:t>
      </w:r>
      <w:r w:rsidR="00EB1341" w:rsidRPr="0092139A">
        <w:rPr>
          <w:rFonts w:ascii="Segoe UI" w:hAnsi="Segoe UI" w:cs="Segoe UI"/>
          <w:sz w:val="24"/>
          <w:szCs w:val="24"/>
        </w:rPr>
        <w:t xml:space="preserve"> plays. The moment clearly depicts two versions of Madaline fighting against each other, but truly, is only one. Her alter is a symbol of the internal struggles associated with mental health issues, and all the negative aspects of her life, given form. </w:t>
      </w:r>
    </w:p>
    <w:p w14:paraId="31DDD43C" w14:textId="77777777" w:rsidR="00EB1341" w:rsidRPr="0092139A" w:rsidRDefault="00EB1341" w:rsidP="000E34E3">
      <w:pPr>
        <w:pStyle w:val="Frspaiere"/>
      </w:pPr>
    </w:p>
    <w:p w14:paraId="2623D951" w14:textId="6193741D" w:rsidR="00EB1341" w:rsidRPr="0092139A" w:rsidRDefault="00EB1341" w:rsidP="000E34E3">
      <w:pPr>
        <w:spacing w:after="0"/>
        <w:ind w:firstLine="708"/>
        <w:rPr>
          <w:rFonts w:ascii="Segoe UI" w:hAnsi="Segoe UI" w:cs="Segoe UI"/>
          <w:b/>
          <w:bCs/>
          <w:sz w:val="24"/>
          <w:szCs w:val="24"/>
        </w:rPr>
      </w:pPr>
      <w:r w:rsidRPr="0092139A">
        <w:rPr>
          <w:rFonts w:ascii="Segoe UI" w:hAnsi="Segoe UI" w:cs="Segoe UI"/>
          <w:b/>
          <w:bCs/>
          <w:sz w:val="24"/>
          <w:szCs w:val="24"/>
        </w:rPr>
        <w:t>4.</w:t>
      </w:r>
      <w:r w:rsidR="00585FA3">
        <w:rPr>
          <w:rFonts w:ascii="Segoe UI" w:hAnsi="Segoe UI" w:cs="Segoe UI"/>
          <w:b/>
          <w:bCs/>
          <w:sz w:val="24"/>
          <w:szCs w:val="24"/>
        </w:rPr>
        <w:t>2</w:t>
      </w:r>
      <w:r w:rsidRPr="0092139A">
        <w:rPr>
          <w:rFonts w:ascii="Segoe UI" w:hAnsi="Segoe UI" w:cs="Segoe UI"/>
          <w:b/>
          <w:bCs/>
          <w:sz w:val="24"/>
          <w:szCs w:val="24"/>
        </w:rPr>
        <w:t xml:space="preserve"> Journey – Life Metaphor</w:t>
      </w:r>
    </w:p>
    <w:p w14:paraId="4854B1E5"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Developed by TGC (</w:t>
      </w:r>
      <w:proofErr w:type="spellStart"/>
      <w:r w:rsidRPr="0092139A">
        <w:rPr>
          <w:rFonts w:ascii="Segoe UI" w:hAnsi="Segoe UI" w:cs="Segoe UI"/>
          <w:sz w:val="24"/>
          <w:szCs w:val="24"/>
        </w:rPr>
        <w:t>ThatGameCompany</w:t>
      </w:r>
      <w:proofErr w:type="spellEnd"/>
      <w:r w:rsidRPr="0092139A">
        <w:rPr>
          <w:rFonts w:ascii="Segoe UI" w:hAnsi="Segoe UI" w:cs="Segoe UI"/>
          <w:sz w:val="24"/>
          <w:szCs w:val="24"/>
        </w:rPr>
        <w:t>) and released in 2012, this game is known for its unique and artistic approach to storytelling. The metaphor in "Journey" is open to interpretation as we are invited to have an adventure led by stunning views, melancholic music, and creative mechanics.</w:t>
      </w:r>
    </w:p>
    <w:p w14:paraId="7439843E"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rFonts w:ascii="Segoe UI" w:hAnsi="Segoe UI" w:cs="Segoe UI"/>
          <w:sz w:val="24"/>
          <w:szCs w:val="24"/>
        </w:rPr>
        <w:t>We are introduced as a silent hooded character. We are sent from above into this world with a purpose and by traveling to our destination, we uncover the secrets of this desolated land. 3D games want to create the illusion of presence. Journey does this as we move through the desert slowly, gracefully, wordlessly towards the mountain in the distance. It immerses players into an emotional space unique to all other forms of media. Within this game lies a meditation on the idealized image of what we desire and its profoundly unsatisfactory reflection of who we truly are. Journey serves as a metaphor for life and humanity.</w:t>
      </w:r>
    </w:p>
    <w:p w14:paraId="5D93277F" w14:textId="77777777" w:rsidR="00EB1341" w:rsidRPr="0092139A" w:rsidRDefault="00EB1341" w:rsidP="001813B8">
      <w:pPr>
        <w:pStyle w:val="Frspaiere"/>
      </w:pPr>
    </w:p>
    <w:p w14:paraId="715F1F68" w14:textId="046CA453" w:rsidR="00EB1341" w:rsidRPr="0092139A" w:rsidRDefault="00EB1341" w:rsidP="001813B8">
      <w:pPr>
        <w:spacing w:after="0"/>
        <w:ind w:left="708" w:firstLine="708"/>
        <w:rPr>
          <w:rFonts w:ascii="Segoe UI" w:hAnsi="Segoe UI" w:cs="Segoe UI"/>
          <w:b/>
          <w:bCs/>
          <w:i/>
          <w:iCs/>
          <w:sz w:val="24"/>
          <w:szCs w:val="24"/>
        </w:rPr>
      </w:pPr>
      <w:r w:rsidRPr="0092139A">
        <w:rPr>
          <w:rFonts w:ascii="Segoe UI" w:hAnsi="Segoe UI" w:cs="Segoe UI"/>
          <w:b/>
          <w:bCs/>
          <w:i/>
          <w:iCs/>
          <w:sz w:val="24"/>
          <w:szCs w:val="24"/>
        </w:rPr>
        <w:t>4.</w:t>
      </w:r>
      <w:r w:rsidR="00585FA3">
        <w:rPr>
          <w:rFonts w:ascii="Segoe UI" w:hAnsi="Segoe UI" w:cs="Segoe UI"/>
          <w:b/>
          <w:bCs/>
          <w:i/>
          <w:iCs/>
          <w:sz w:val="24"/>
          <w:szCs w:val="24"/>
        </w:rPr>
        <w:t>2</w:t>
      </w:r>
      <w:r w:rsidRPr="0092139A">
        <w:rPr>
          <w:rFonts w:ascii="Segoe UI" w:hAnsi="Segoe UI" w:cs="Segoe UI"/>
          <w:b/>
          <w:bCs/>
          <w:i/>
          <w:iCs/>
          <w:sz w:val="24"/>
          <w:szCs w:val="24"/>
        </w:rPr>
        <w:t>.1 Narrative</w:t>
      </w:r>
    </w:p>
    <w:p w14:paraId="6944C4AD" w14:textId="77777777" w:rsidR="00EB1341" w:rsidRPr="0092139A" w:rsidRDefault="00EB1341" w:rsidP="00EB1341">
      <w:pPr>
        <w:spacing w:after="0" w:line="240" w:lineRule="auto"/>
        <w:jc w:val="both"/>
        <w:rPr>
          <w:rFonts w:ascii="Segoe UI" w:hAnsi="Segoe UI" w:cs="Segoe UI"/>
          <w:sz w:val="24"/>
          <w:szCs w:val="24"/>
        </w:rPr>
      </w:pPr>
      <w:r w:rsidRPr="0092139A">
        <w:rPr>
          <w:noProof/>
          <w:sz w:val="24"/>
          <w:szCs w:val="24"/>
        </w:rPr>
        <w:drawing>
          <wp:anchor distT="0" distB="0" distL="114300" distR="114300" simplePos="0" relativeHeight="251643904" behindDoc="0" locked="0" layoutInCell="1" allowOverlap="1" wp14:anchorId="49939B24" wp14:editId="480510E2">
            <wp:simplePos x="0" y="0"/>
            <wp:positionH relativeFrom="margin">
              <wp:posOffset>2672715</wp:posOffset>
            </wp:positionH>
            <wp:positionV relativeFrom="margin">
              <wp:posOffset>1927225</wp:posOffset>
            </wp:positionV>
            <wp:extent cx="1616075" cy="1129030"/>
            <wp:effectExtent l="0" t="0" r="3175" b="0"/>
            <wp:wrapSquare wrapText="bothSides"/>
            <wp:docPr id="1988991401"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91401" name="Picture 43" descr="A screenshot of a computer&#10;&#10;Description automatically generated"/>
                    <pic:cNvPicPr/>
                  </pic:nvPicPr>
                  <pic:blipFill rotWithShape="1">
                    <a:blip r:embed="rId80" cstate="print">
                      <a:extLst>
                        <a:ext uri="{28A0092B-C50C-407E-A947-70E740481C1C}">
                          <a14:useLocalDpi xmlns:a14="http://schemas.microsoft.com/office/drawing/2010/main" val="0"/>
                        </a:ext>
                      </a:extLst>
                    </a:blip>
                    <a:srcRect l="52427" t="29688" r="8467" b="21680"/>
                    <a:stretch/>
                  </pic:blipFill>
                  <pic:spPr bwMode="auto">
                    <a:xfrm>
                      <a:off x="0" y="0"/>
                      <a:ext cx="1616075" cy="1129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139A">
        <w:rPr>
          <w:rFonts w:ascii="Segoe UI" w:hAnsi="Segoe UI" w:cs="Segoe UI"/>
          <w:i/>
          <w:iCs/>
          <w:sz w:val="24"/>
          <w:szCs w:val="24"/>
        </w:rPr>
        <w:t>Journey</w:t>
      </w:r>
      <w:r w:rsidRPr="0092139A">
        <w:rPr>
          <w:rFonts w:ascii="Segoe UI" w:hAnsi="Segoe UI" w:cs="Segoe UI"/>
          <w:sz w:val="24"/>
          <w:szCs w:val="24"/>
        </w:rPr>
        <w:t xml:space="preserve"> has the same approach as a previous game, it does not tell you what to do, instead it places you in the world and lets </w:t>
      </w:r>
      <w:r w:rsidRPr="0092139A">
        <w:rPr>
          <w:rFonts w:ascii="Segoe UI" w:hAnsi="Segoe UI" w:cs="Segoe UI"/>
          <w:sz w:val="24"/>
          <w:szCs w:val="24"/>
        </w:rPr>
        <w:lastRenderedPageBreak/>
        <w:t xml:space="preserve">you figure things out yourself. The story is narrated by surroundings and murals, the rest is at the disposal of the player. While </w:t>
      </w:r>
      <w:r w:rsidRPr="0092139A">
        <w:rPr>
          <w:rFonts w:ascii="Segoe UI" w:hAnsi="Segoe UI" w:cs="Segoe UI"/>
          <w:i/>
          <w:iCs/>
          <w:sz w:val="24"/>
          <w:szCs w:val="24"/>
        </w:rPr>
        <w:t>Journey</w:t>
      </w:r>
      <w:r w:rsidRPr="0092139A">
        <w:rPr>
          <w:rFonts w:ascii="Segoe UI" w:hAnsi="Segoe UI" w:cs="Segoe UI"/>
          <w:sz w:val="24"/>
          <w:szCs w:val="24"/>
        </w:rPr>
        <w:t xml:space="preserve"> isn’t a complicated game itself, it approaches thoughtful themes which players are being encouraged to find and connect the pieces together to get </w:t>
      </w:r>
      <w:proofErr w:type="gramStart"/>
      <w:r w:rsidRPr="0092139A">
        <w:rPr>
          <w:rFonts w:ascii="Segoe UI" w:hAnsi="Segoe UI" w:cs="Segoe UI"/>
          <w:sz w:val="24"/>
          <w:szCs w:val="24"/>
        </w:rPr>
        <w:t>a final result</w:t>
      </w:r>
      <w:proofErr w:type="gramEnd"/>
      <w:r w:rsidRPr="0092139A">
        <w:rPr>
          <w:rFonts w:ascii="Segoe UI" w:hAnsi="Segoe UI" w:cs="Segoe UI"/>
          <w:sz w:val="24"/>
          <w:szCs w:val="24"/>
        </w:rPr>
        <w:t>.</w:t>
      </w:r>
    </w:p>
    <w:p w14:paraId="0E3A1045" w14:textId="77777777" w:rsidR="00EB1341" w:rsidRPr="0092139A" w:rsidRDefault="00EB1341" w:rsidP="006438D1">
      <w:pPr>
        <w:pStyle w:val="Frspaiere"/>
      </w:pPr>
    </w:p>
    <w:p w14:paraId="648EDE5D" w14:textId="39D661C8" w:rsidR="00EB1341" w:rsidRPr="0092139A" w:rsidRDefault="00EB1341" w:rsidP="006438D1">
      <w:pPr>
        <w:spacing w:after="0"/>
        <w:ind w:left="708" w:firstLine="708"/>
        <w:rPr>
          <w:rFonts w:ascii="Segoe UI" w:hAnsi="Segoe UI" w:cs="Segoe UI"/>
          <w:b/>
          <w:bCs/>
          <w:i/>
          <w:iCs/>
          <w:sz w:val="24"/>
          <w:szCs w:val="24"/>
        </w:rPr>
      </w:pPr>
      <w:r w:rsidRPr="0092139A">
        <w:rPr>
          <w:rFonts w:ascii="Segoe UI" w:hAnsi="Segoe UI" w:cs="Segoe UI"/>
          <w:b/>
          <w:bCs/>
          <w:i/>
          <w:iCs/>
          <w:sz w:val="24"/>
          <w:szCs w:val="24"/>
        </w:rPr>
        <w:t>4.</w:t>
      </w:r>
      <w:r w:rsidR="00585FA3">
        <w:rPr>
          <w:rFonts w:ascii="Segoe UI" w:hAnsi="Segoe UI" w:cs="Segoe UI"/>
          <w:b/>
          <w:bCs/>
          <w:i/>
          <w:iCs/>
          <w:sz w:val="24"/>
          <w:szCs w:val="24"/>
        </w:rPr>
        <w:t>2</w:t>
      </w:r>
      <w:r w:rsidRPr="0092139A">
        <w:rPr>
          <w:rFonts w:ascii="Segoe UI" w:hAnsi="Segoe UI" w:cs="Segoe UI"/>
          <w:b/>
          <w:bCs/>
          <w:i/>
          <w:iCs/>
          <w:sz w:val="24"/>
          <w:szCs w:val="24"/>
        </w:rPr>
        <w:t>.2 Gameplay mechanics</w:t>
      </w:r>
    </w:p>
    <w:p w14:paraId="57F57192" w14:textId="5F9A8F30" w:rsidR="00EB1341" w:rsidRPr="0092139A" w:rsidRDefault="00EB1341" w:rsidP="00EB1341">
      <w:pPr>
        <w:spacing w:after="0" w:line="240" w:lineRule="auto"/>
        <w:jc w:val="both"/>
        <w:rPr>
          <w:rFonts w:ascii="Segoe UI" w:hAnsi="Segoe UI" w:cs="Segoe UI"/>
          <w:sz w:val="24"/>
          <w:szCs w:val="24"/>
        </w:rPr>
      </w:pPr>
      <w:r w:rsidRPr="0092139A">
        <w:rPr>
          <w:noProof/>
          <w:sz w:val="24"/>
          <w:szCs w:val="24"/>
        </w:rPr>
        <w:drawing>
          <wp:anchor distT="0" distB="0" distL="114300" distR="114300" simplePos="0" relativeHeight="251644928" behindDoc="0" locked="0" layoutInCell="1" allowOverlap="1" wp14:anchorId="0BE7BB90" wp14:editId="7E028353">
            <wp:simplePos x="0" y="0"/>
            <wp:positionH relativeFrom="margin">
              <wp:posOffset>504</wp:posOffset>
            </wp:positionH>
            <wp:positionV relativeFrom="margin">
              <wp:posOffset>4441190</wp:posOffset>
            </wp:positionV>
            <wp:extent cx="1263650" cy="1303655"/>
            <wp:effectExtent l="0" t="0" r="0" b="0"/>
            <wp:wrapSquare wrapText="bothSides"/>
            <wp:docPr id="481229205" name="Picture 46" descr="A couple of people walking on a sand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29205" name="Picture 46" descr="A couple of people walking on a sandy hill&#10;&#10;Description automatically generated"/>
                    <pic:cNvPicPr/>
                  </pic:nvPicPr>
                  <pic:blipFill rotWithShape="1">
                    <a:blip r:embed="rId81" cstate="print">
                      <a:extLst>
                        <a:ext uri="{28A0092B-C50C-407E-A947-70E740481C1C}">
                          <a14:useLocalDpi xmlns:a14="http://schemas.microsoft.com/office/drawing/2010/main" val="0"/>
                        </a:ext>
                      </a:extLst>
                    </a:blip>
                    <a:srcRect l="29322" r="16172"/>
                    <a:stretch/>
                  </pic:blipFill>
                  <pic:spPr bwMode="auto">
                    <a:xfrm>
                      <a:off x="0" y="0"/>
                      <a:ext cx="1263650" cy="1303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sz w:val="24"/>
          <w:szCs w:val="24"/>
        </w:rPr>
        <w:pict w14:anchorId="6F749043">
          <v:shape id="_x0000_s2066" type="#_x0000_t202" style="position:absolute;left:0;text-align:left;margin-left:210.7pt;margin-top:82.45pt;width:127.25pt;height:25.9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" stroked="f">
            <v:textbox style="mso-next-textbox:#_x0000_s2066" inset="0,0,0,0">
              <w:txbxContent>
                <w:p w14:paraId="092F0E2D" w14:textId="77777777" w:rsidR="00EB1341" w:rsidRPr="00D40E68"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29</w:t>
                  </w:r>
                  <w:r>
                    <w:fldChar w:fldCharType="end"/>
                  </w:r>
                  <w:r>
                    <w:t xml:space="preserve"> (First mural, depicting a cemetery)</w:t>
                  </w:r>
                </w:p>
              </w:txbxContent>
            </v:textbox>
            <w10:wrap type="square"/>
          </v:shape>
        </w:pict>
      </w:r>
      <w:r w:rsidRPr="0092139A">
        <w:rPr>
          <w:rFonts w:ascii="Segoe UI" w:hAnsi="Segoe UI" w:cs="Segoe UI"/>
          <w:sz w:val="24"/>
          <w:szCs w:val="24"/>
        </w:rPr>
        <w:t xml:space="preserve">Mechanically, </w:t>
      </w:r>
      <w:r w:rsidRPr="0092139A">
        <w:rPr>
          <w:rFonts w:ascii="Segoe UI" w:hAnsi="Segoe UI" w:cs="Segoe UI"/>
          <w:i/>
          <w:iCs/>
          <w:sz w:val="24"/>
          <w:szCs w:val="24"/>
        </w:rPr>
        <w:t>Journey</w:t>
      </w:r>
      <w:r w:rsidRPr="0092139A">
        <w:rPr>
          <w:rFonts w:ascii="Segoe UI" w:hAnsi="Segoe UI" w:cs="Segoe UI"/>
          <w:sz w:val="24"/>
          <w:szCs w:val="24"/>
        </w:rPr>
        <w:t xml:space="preserve"> is about a player’s curiosity. A pretty simple game where exploration is encouraged. But this does not mean the game is not complicated if it does not have any hard challenges, quite the contrary, the challenges must be about the core experience. It displays a multiplayer mechanic, even though it approaches it a bit different than the usual. In a playthrough, a player can meet only one other singular player. No details are given about the other one and the only method of communication are the pings of sound the character makes. It’s a game that encourages interaction, and the mechanic of sharing energy allows players to reach places in the presence of one another, rendering a theme of unity and collaboration. Even if one ends up playing the game all by themselves, the share of energy is still present and executive with the creatures of the game, showing how much the character is in touch with the world. </w:t>
      </w:r>
    </w:p>
    <w:p w14:paraId="7E12DB6E" w14:textId="77777777" w:rsidR="00EB1341" w:rsidRPr="0092139A" w:rsidRDefault="00EB1341" w:rsidP="00EB1341">
      <w:pPr>
        <w:spacing w:after="0"/>
        <w:rPr>
          <w:rFonts w:ascii="Segoe UI" w:hAnsi="Segoe UI" w:cs="Segoe UI"/>
          <w:sz w:val="24"/>
          <w:szCs w:val="24"/>
        </w:rPr>
      </w:pPr>
    </w:p>
    <w:p w14:paraId="347912A8" w14:textId="601D2B96" w:rsidR="00EB1341" w:rsidRPr="0092139A" w:rsidRDefault="00000000" w:rsidP="00EB1341">
      <w:pPr>
        <w:spacing w:after="0"/>
        <w:rPr>
          <w:rFonts w:ascii="Segoe UI" w:hAnsi="Segoe UI" w:cs="Segoe UI"/>
          <w:b/>
          <w:bCs/>
          <w:i/>
          <w:iCs/>
          <w:sz w:val="24"/>
          <w:szCs w:val="24"/>
        </w:rPr>
      </w:pPr>
      <w:r>
        <w:rPr>
          <w:noProof/>
          <w:sz w:val="24"/>
          <w:szCs w:val="24"/>
        </w:rPr>
        <w:pict w14:anchorId="3EA34071">
          <v:shape id="_x0000_s2065" type="#_x0000_t202" style="position:absolute;margin-left:0;margin-top:8.45pt;width:99.5pt;height:15.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" stroked="f">
            <v:textbox style="mso-next-textbox:#_x0000_s2065" inset="0,0,0,0">
              <w:txbxContent>
                <w:p w14:paraId="385EC5EE" w14:textId="77777777" w:rsidR="00EB1341" w:rsidRPr="00FE214D"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30</w:t>
                  </w:r>
                  <w:r>
                    <w:fldChar w:fldCharType="end"/>
                  </w:r>
                </w:p>
              </w:txbxContent>
            </v:textbox>
            <w10:wrap type="square" anchorx="margin"/>
          </v:shape>
        </w:pict>
      </w:r>
      <w:r w:rsidR="00EB1341" w:rsidRPr="0092139A">
        <w:rPr>
          <w:rFonts w:ascii="Segoe UI" w:hAnsi="Segoe UI" w:cs="Segoe UI"/>
          <w:b/>
          <w:bCs/>
          <w:i/>
          <w:iCs/>
          <w:sz w:val="24"/>
          <w:szCs w:val="24"/>
        </w:rPr>
        <w:t>4.</w:t>
      </w:r>
      <w:r w:rsidR="00585FA3">
        <w:rPr>
          <w:rFonts w:ascii="Segoe UI" w:hAnsi="Segoe UI" w:cs="Segoe UI"/>
          <w:b/>
          <w:bCs/>
          <w:i/>
          <w:iCs/>
          <w:sz w:val="24"/>
          <w:szCs w:val="24"/>
        </w:rPr>
        <w:t>2</w:t>
      </w:r>
      <w:r w:rsidR="00EB1341" w:rsidRPr="0092139A">
        <w:rPr>
          <w:rFonts w:ascii="Segoe UI" w:hAnsi="Segoe UI" w:cs="Segoe UI"/>
          <w:b/>
          <w:bCs/>
          <w:i/>
          <w:iCs/>
          <w:sz w:val="24"/>
          <w:szCs w:val="24"/>
        </w:rPr>
        <w:t>.3 Visuals</w:t>
      </w:r>
    </w:p>
    <w:p w14:paraId="23CD8F13"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In </w:t>
      </w:r>
      <w:r w:rsidRPr="0092139A">
        <w:rPr>
          <w:rFonts w:ascii="Segoe UI" w:hAnsi="Segoe UI" w:cs="Segoe UI"/>
          <w:i/>
          <w:iCs/>
          <w:sz w:val="24"/>
          <w:szCs w:val="24"/>
        </w:rPr>
        <w:t>Journey</w:t>
      </w:r>
      <w:r w:rsidRPr="0092139A">
        <w:rPr>
          <w:rFonts w:ascii="Segoe UI" w:hAnsi="Segoe UI" w:cs="Segoe UI"/>
          <w:sz w:val="24"/>
          <w:szCs w:val="24"/>
        </w:rPr>
        <w:t xml:space="preserve">, nothing but observation is motivated from the beginning to the end. The concept of visuals is addressed on a deeper level. Being a game that mostly </w:t>
      </w:r>
      <w:r w:rsidRPr="0092139A">
        <w:rPr>
          <w:rFonts w:ascii="Segoe UI" w:hAnsi="Segoe UI" w:cs="Segoe UI"/>
          <w:sz w:val="24"/>
          <w:szCs w:val="24"/>
        </w:rPr>
        <w:lastRenderedPageBreak/>
        <w:t>focuses on what is to be seen, it is the type that would make you put down the controller and be stunned as the credits roll.</w:t>
      </w:r>
    </w:p>
    <w:p w14:paraId="1FF68FCA" w14:textId="77777777" w:rsidR="00EB1341" w:rsidRPr="0092139A" w:rsidRDefault="00EB1341" w:rsidP="00EB1341">
      <w:pPr>
        <w:spacing w:after="0" w:line="240" w:lineRule="auto"/>
        <w:ind w:firstLine="567"/>
        <w:jc w:val="both"/>
        <w:rPr>
          <w:rFonts w:ascii="Segoe UI" w:hAnsi="Segoe UI" w:cs="Segoe UI"/>
          <w:sz w:val="24"/>
          <w:szCs w:val="24"/>
        </w:rPr>
      </w:pPr>
      <w:r w:rsidRPr="0092139A">
        <w:rPr>
          <w:i/>
          <w:iCs/>
          <w:noProof/>
          <w:sz w:val="24"/>
          <w:szCs w:val="24"/>
        </w:rPr>
        <w:drawing>
          <wp:anchor distT="0" distB="0" distL="114300" distR="114300" simplePos="0" relativeHeight="251645952" behindDoc="0" locked="0" layoutInCell="1" allowOverlap="1" wp14:anchorId="758804AD" wp14:editId="235397C4">
            <wp:simplePos x="0" y="0"/>
            <wp:positionH relativeFrom="margin">
              <wp:posOffset>0</wp:posOffset>
            </wp:positionH>
            <wp:positionV relativeFrom="margin">
              <wp:posOffset>1365250</wp:posOffset>
            </wp:positionV>
            <wp:extent cx="2578100" cy="1325245"/>
            <wp:effectExtent l="0" t="0" r="0" b="8255"/>
            <wp:wrapSquare wrapText="bothSides"/>
            <wp:docPr id="47115515"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5515" name="Picture 48" descr="A screenshot of a computer&#10;&#10;Description automatically generated"/>
                    <pic:cNvPicPr/>
                  </pic:nvPicPr>
                  <pic:blipFill rotWithShape="1">
                    <a:blip r:embed="rId82" cstate="print">
                      <a:extLst>
                        <a:ext uri="{28A0092B-C50C-407E-A947-70E740481C1C}">
                          <a14:useLocalDpi xmlns:a14="http://schemas.microsoft.com/office/drawing/2010/main" val="0"/>
                        </a:ext>
                      </a:extLst>
                    </a:blip>
                    <a:srcRect l="9342" t="8413" r="8585" b="16492"/>
                    <a:stretch/>
                  </pic:blipFill>
                  <pic:spPr bwMode="auto">
                    <a:xfrm>
                      <a:off x="0" y="0"/>
                      <a:ext cx="2578100" cy="1325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139A">
        <w:rPr>
          <w:rFonts w:ascii="Segoe UI" w:hAnsi="Segoe UI" w:cs="Segoe UI"/>
          <w:i/>
          <w:iCs/>
          <w:sz w:val="24"/>
          <w:szCs w:val="24"/>
        </w:rPr>
        <w:t>Journey</w:t>
      </w:r>
      <w:r w:rsidRPr="0092139A">
        <w:rPr>
          <w:rFonts w:ascii="Segoe UI" w:hAnsi="Segoe UI" w:cs="Segoe UI"/>
          <w:sz w:val="24"/>
          <w:szCs w:val="24"/>
        </w:rPr>
        <w:t xml:space="preserve"> does this in the most spectacular way, minimalism in its most exceptional form. Furthermore, it focuses a lot on presentation.  The narration takes the form of a hieroglyphic thread of story that exists for the purpose of revealing your objective and importance in completing it. The vast dunes of sand and ruins stand up to those threads of story, understanding at some point that beneath lies the remains of a civilization long gone. </w:t>
      </w:r>
    </w:p>
    <w:p w14:paraId="50F70196" w14:textId="6E5A666A"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6BC3EA64">
          <v:shape id="_x0000_s2064" type="#_x0000_t202" style="position:absolute;left:0;text-align:left;margin-left:1.5pt;margin-top:109.6pt;width:201.5pt;height:1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" stroked="f">
            <v:textbox style="mso-next-textbox:#_x0000_s2064" inset="0,0,0,0">
              <w:txbxContent>
                <w:p w14:paraId="62FF0A18" w14:textId="77777777" w:rsidR="00EB1341" w:rsidRPr="0065324A"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31</w:t>
                  </w:r>
                  <w:r>
                    <w:fldChar w:fldCharType="end"/>
                  </w:r>
                  <w:r>
                    <w:t xml:space="preserve"> (A mural depicting the destination)</w:t>
                  </w:r>
                </w:p>
              </w:txbxContent>
            </v:textbox>
            <w10:wrap type="square"/>
          </v:shape>
        </w:pict>
      </w:r>
      <w:r w:rsidR="00EB1341" w:rsidRPr="0092139A">
        <w:rPr>
          <w:rFonts w:ascii="Segoe UI" w:hAnsi="Segoe UI" w:cs="Segoe UI"/>
          <w:sz w:val="24"/>
          <w:szCs w:val="24"/>
        </w:rPr>
        <w:t>We are introduced as being sent by something above, and our destination is clearly stated only after a few steps. Other characters do exist in the game, as something with a higher power, like a god, and they are responsible of providing us the necessary information of the story and to reinforce us to continue. A distinctive detail that makes us feel special as a main character is the way we look. Compared to the godly figures, who are dressed in white, we are red, and so much smaller in size (</w:t>
      </w:r>
      <w:r w:rsidR="00EB1341" w:rsidRPr="0092139A">
        <w:rPr>
          <w:rFonts w:ascii="Segoe UI" w:hAnsi="Segoe UI" w:cs="Segoe UI"/>
          <w:i/>
          <w:iCs/>
          <w:sz w:val="24"/>
          <w:szCs w:val="24"/>
        </w:rPr>
        <w:t>screenshot 34</w:t>
      </w:r>
      <w:r w:rsidR="00EB1341" w:rsidRPr="0092139A">
        <w:rPr>
          <w:rFonts w:ascii="Segoe UI" w:hAnsi="Segoe UI" w:cs="Segoe UI"/>
          <w:sz w:val="24"/>
          <w:szCs w:val="24"/>
        </w:rPr>
        <w:t xml:space="preserve">). We look a lot like the creatures that accompany us, representing how much more in touch we are with them than with the people that supposedly lived there. </w:t>
      </w:r>
    </w:p>
    <w:p w14:paraId="2F04C317" w14:textId="5763BFDB" w:rsidR="00EB1341" w:rsidRPr="0092139A" w:rsidRDefault="008F11CC" w:rsidP="00EB1341">
      <w:pPr>
        <w:spacing w:after="0" w:line="240" w:lineRule="auto"/>
        <w:ind w:firstLine="720"/>
        <w:jc w:val="both"/>
        <w:rPr>
          <w:rFonts w:ascii="Segoe UI" w:hAnsi="Segoe UI" w:cs="Segoe UI"/>
          <w:sz w:val="24"/>
          <w:szCs w:val="24"/>
        </w:rPr>
      </w:pPr>
      <w:r w:rsidRPr="0092139A">
        <w:rPr>
          <w:noProof/>
          <w:sz w:val="24"/>
          <w:szCs w:val="24"/>
        </w:rPr>
        <w:drawing>
          <wp:anchor distT="0" distB="0" distL="114300" distR="114300" simplePos="0" relativeHeight="251654144" behindDoc="0" locked="0" layoutInCell="1" allowOverlap="1" wp14:anchorId="3005FCD3" wp14:editId="046F36BF">
            <wp:simplePos x="0" y="0"/>
            <wp:positionH relativeFrom="margin">
              <wp:posOffset>1270</wp:posOffset>
            </wp:positionH>
            <wp:positionV relativeFrom="paragraph">
              <wp:posOffset>643890</wp:posOffset>
            </wp:positionV>
            <wp:extent cx="1403985" cy="1301750"/>
            <wp:effectExtent l="0" t="0" r="0" b="0"/>
            <wp:wrapSquare wrapText="bothSides"/>
            <wp:docPr id="93046256"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6256" name="Picture 50" descr="A screenshot of a computer&#10;&#10;Description automatically generated"/>
                    <pic:cNvPicPr/>
                  </pic:nvPicPr>
                  <pic:blipFill rotWithShape="1">
                    <a:blip r:embed="rId83" cstate="print">
                      <a:extLst>
                        <a:ext uri="{28A0092B-C50C-407E-A947-70E740481C1C}">
                          <a14:useLocalDpi xmlns:a14="http://schemas.microsoft.com/office/drawing/2010/main" val="0"/>
                        </a:ext>
                      </a:extLst>
                    </a:blip>
                    <a:srcRect l="31706" t="13040" r="33764" b="24283"/>
                    <a:stretch/>
                  </pic:blipFill>
                  <pic:spPr bwMode="auto">
                    <a:xfrm>
                      <a:off x="0" y="0"/>
                      <a:ext cx="1403985" cy="1301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sz w:val="24"/>
          <w:szCs w:val="24"/>
        </w:rPr>
        <w:pict w14:anchorId="2A3A830F">
          <v:shape id="_x0000_s2063" type="#_x0000_t202" style="position:absolute;left:0;text-align:left;margin-left:1.7pt;margin-top:215.85pt;width:114.5pt;height:25.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" stroked="f">
            <v:textbox style="mso-next-textbox:#_x0000_s2063" inset="0,0,0,0">
              <w:txbxContent>
                <w:p w14:paraId="5C943904" w14:textId="77777777" w:rsidR="00EB1341" w:rsidRPr="00CD4660"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32</w:t>
                  </w:r>
                  <w:r>
                    <w:fldChar w:fldCharType="end"/>
                  </w:r>
                  <w:r>
                    <w:t xml:space="preserve"> (Freezing at the bottom of the mountain)</w:t>
                  </w:r>
                </w:p>
              </w:txbxContent>
            </v:textbox>
            <w10:wrap type="square" anchorx="margin"/>
          </v:shape>
        </w:pict>
      </w:r>
      <w:r w:rsidR="00EB1341" w:rsidRPr="0092139A">
        <w:rPr>
          <w:rFonts w:ascii="Segoe UI" w:hAnsi="Segoe UI" w:cs="Segoe UI"/>
          <w:sz w:val="24"/>
          <w:szCs w:val="24"/>
        </w:rPr>
        <w:t xml:space="preserve">As a goal there is also a peak of a mountain we have to </w:t>
      </w:r>
      <w:proofErr w:type="gramStart"/>
      <w:r w:rsidR="00EB1341" w:rsidRPr="0092139A">
        <w:rPr>
          <w:rFonts w:ascii="Segoe UI" w:hAnsi="Segoe UI" w:cs="Segoe UI"/>
          <w:sz w:val="24"/>
          <w:szCs w:val="24"/>
        </w:rPr>
        <w:t>reach, but</w:t>
      </w:r>
      <w:proofErr w:type="gramEnd"/>
      <w:r w:rsidR="00EB1341" w:rsidRPr="0092139A">
        <w:rPr>
          <w:rFonts w:ascii="Segoe UI" w:hAnsi="Segoe UI" w:cs="Segoe UI"/>
          <w:sz w:val="24"/>
          <w:szCs w:val="24"/>
        </w:rPr>
        <w:t xml:space="preserve"> represents a bit of a different meaning compared to that of </w:t>
      </w:r>
      <w:r w:rsidR="00EB1341" w:rsidRPr="0092139A">
        <w:rPr>
          <w:rFonts w:ascii="Segoe UI" w:hAnsi="Segoe UI" w:cs="Segoe UI"/>
          <w:i/>
          <w:iCs/>
          <w:sz w:val="24"/>
          <w:szCs w:val="24"/>
        </w:rPr>
        <w:t>Celeste</w:t>
      </w:r>
      <w:r w:rsidR="00EB1341" w:rsidRPr="0092139A">
        <w:rPr>
          <w:rFonts w:ascii="Segoe UI" w:hAnsi="Segoe UI" w:cs="Segoe UI"/>
          <w:sz w:val="24"/>
          <w:szCs w:val="24"/>
        </w:rPr>
        <w:t xml:space="preserve">. The real struggle starts at the base, the drastic change to pale colors, the gradually powerful winds and the frost forming on </w:t>
      </w:r>
      <w:r w:rsidR="00EB1341" w:rsidRPr="0092139A">
        <w:rPr>
          <w:rFonts w:ascii="Segoe UI" w:hAnsi="Segoe UI" w:cs="Segoe UI"/>
          <w:sz w:val="24"/>
          <w:szCs w:val="24"/>
        </w:rPr>
        <w:lastRenderedPageBreak/>
        <w:t xml:space="preserve">our clothes, are meant to emotionally impact a player. Having to live a more tragic end, the meaning Journey wants to convey is a special one. The vast and visually stunning landscapes represent the different stages of life, complete with challenges, obstacles, and moments of awe. Overcoming these challenges is not only a part of the gameplay but can also be </w:t>
      </w:r>
      <w:r w:rsidR="00EB1341" w:rsidRPr="0092139A">
        <w:rPr>
          <w:noProof/>
          <w:sz w:val="24"/>
          <w:szCs w:val="24"/>
        </w:rPr>
        <w:drawing>
          <wp:anchor distT="0" distB="0" distL="114300" distR="114300" simplePos="0" relativeHeight="251646976" behindDoc="0" locked="0" layoutInCell="1" allowOverlap="1" wp14:anchorId="37E1A6EE" wp14:editId="58F21205">
            <wp:simplePos x="0" y="0"/>
            <wp:positionH relativeFrom="margin">
              <wp:posOffset>2868295</wp:posOffset>
            </wp:positionH>
            <wp:positionV relativeFrom="margin">
              <wp:posOffset>25400</wp:posOffset>
            </wp:positionV>
            <wp:extent cx="1379220" cy="1382395"/>
            <wp:effectExtent l="0" t="0" r="0" b="8255"/>
            <wp:wrapSquare wrapText="bothSides"/>
            <wp:docPr id="1362302778"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302778" name="Picture 49" descr="A screenshot of a computer&#10;&#10;Description automatically generated"/>
                    <pic:cNvPicPr/>
                  </pic:nvPicPr>
                  <pic:blipFill rotWithShape="1">
                    <a:blip r:embed="rId84" cstate="print">
                      <a:extLst>
                        <a:ext uri="{28A0092B-C50C-407E-A947-70E740481C1C}">
                          <a14:useLocalDpi xmlns:a14="http://schemas.microsoft.com/office/drawing/2010/main" val="0"/>
                        </a:ext>
                      </a:extLst>
                    </a:blip>
                    <a:srcRect l="28399" t="6940" r="25571" b="11005"/>
                    <a:stretch/>
                  </pic:blipFill>
                  <pic:spPr bwMode="auto">
                    <a:xfrm>
                      <a:off x="0" y="0"/>
                      <a:ext cx="1379220" cy="1382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interpreted metaphorically as the struggles and hardships one encounters in life. </w:t>
      </w:r>
    </w:p>
    <w:p w14:paraId="64BD1CE6" w14:textId="07A59871" w:rsidR="00EB1341" w:rsidRPr="0092139A" w:rsidRDefault="00000000" w:rsidP="00EB1341">
      <w:pPr>
        <w:spacing w:after="0" w:line="240" w:lineRule="auto"/>
        <w:jc w:val="both"/>
        <w:rPr>
          <w:rFonts w:ascii="Segoe UI" w:hAnsi="Segoe UI" w:cs="Segoe UI"/>
          <w:sz w:val="24"/>
          <w:szCs w:val="24"/>
        </w:rPr>
      </w:pPr>
      <w:r>
        <w:rPr>
          <w:noProof/>
          <w:sz w:val="24"/>
          <w:szCs w:val="24"/>
        </w:rPr>
        <w:pict w14:anchorId="06C0B931">
          <v:shape id="_x0000_s2062" type="#_x0000_t202" style="position:absolute;left:0;text-align:left;margin-left:3.35pt;margin-top:129.65pt;width:90.5pt;height:24.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" stroked="f">
            <v:textbox style="mso-next-textbox:#_x0000_s2062" inset="0,0,0,0">
              <w:txbxContent>
                <w:p w14:paraId="148B0B06" w14:textId="77777777" w:rsidR="00EB1341" w:rsidRPr="00063AF0"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33</w:t>
                  </w:r>
                  <w:r>
                    <w:fldChar w:fldCharType="end"/>
                  </w:r>
                  <w:r>
                    <w:t xml:space="preserve"> (Top of the mountain)</w:t>
                  </w:r>
                </w:p>
              </w:txbxContent>
            </v:textbox>
            <w10:wrap type="square" anchorx="margin"/>
          </v:shape>
        </w:pict>
      </w:r>
      <w:r>
        <w:rPr>
          <w:noProof/>
          <w:sz w:val="24"/>
          <w:szCs w:val="24"/>
        </w:rPr>
        <w:pict w14:anchorId="2AD602A4">
          <v:shape id="_x0000_s2061" type="#_x0000_t202" style="position:absolute;left:0;text-align:left;margin-left:225.5pt;margin-top:72.25pt;width:109.1pt;height:12.6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" stroked="f">
            <v:textbox style="mso-next-textbox:#_x0000_s2061" inset="0,0,0,0">
              <w:txbxContent>
                <w:p w14:paraId="71B26FB7" w14:textId="77777777" w:rsidR="00EB1341" w:rsidRPr="00F8320F" w:rsidRDefault="00EB1341" w:rsidP="00EB1341">
                  <w:pPr>
                    <w:pStyle w:val="Legend"/>
                    <w:rPr>
                      <w:rFonts w:ascii="Segoe UI" w:hAnsi="Segoe UI" w:cs="Segoe UI"/>
                      <w:sz w:val="22"/>
                      <w:szCs w:val="22"/>
                    </w:rPr>
                  </w:pPr>
                  <w:r>
                    <w:t xml:space="preserve">Screenshot </w:t>
                  </w:r>
                  <w:r>
                    <w:fldChar w:fldCharType="begin"/>
                  </w:r>
                  <w:r>
                    <w:instrText xml:space="preserve"> SEQ Screenshot \* ARABIC </w:instrText>
                  </w:r>
                  <w:r>
                    <w:fldChar w:fldCharType="separate"/>
                  </w:r>
                  <w:r>
                    <w:rPr>
                      <w:noProof/>
                    </w:rPr>
                    <w:t>34</w:t>
                  </w:r>
                  <w:r>
                    <w:fldChar w:fldCharType="end"/>
                  </w:r>
                </w:p>
              </w:txbxContent>
            </v:textbox>
            <w10:wrap type="square" anchorx="margin"/>
          </v:shape>
        </w:pict>
      </w:r>
      <w:r w:rsidR="00EB1341" w:rsidRPr="0092139A">
        <w:rPr>
          <w:rFonts w:ascii="Segoe UI" w:hAnsi="Segoe UI" w:cs="Segoe UI"/>
          <w:sz w:val="24"/>
          <w:szCs w:val="24"/>
        </w:rPr>
        <w:t xml:space="preserve">Starting easy, falling, getting up again, falling again. The journey becomes a metaphor of that of a human life, with the character gaining a greater understanding of themselves and their surroundings as they progress through the story. A story about being born and getting old. The piercing light of the mountain sent us, and it’s also the destination which we </w:t>
      </w:r>
      <w:proofErr w:type="gramStart"/>
      <w:r w:rsidR="00EB1341" w:rsidRPr="0092139A">
        <w:rPr>
          <w:rFonts w:ascii="Segoe UI" w:hAnsi="Segoe UI" w:cs="Segoe UI"/>
          <w:sz w:val="24"/>
          <w:szCs w:val="24"/>
        </w:rPr>
        <w:t>have to</w:t>
      </w:r>
      <w:proofErr w:type="gramEnd"/>
      <w:r w:rsidR="00EB1341" w:rsidRPr="0092139A">
        <w:rPr>
          <w:rFonts w:ascii="Segoe UI" w:hAnsi="Segoe UI" w:cs="Segoe UI"/>
          <w:sz w:val="24"/>
          <w:szCs w:val="24"/>
        </w:rPr>
        <w:t xml:space="preserve"> reach, symbolizing a divine power which we ascend to after death and a gate to reincarnation.</w:t>
      </w:r>
      <w:r w:rsidR="00EB1341" w:rsidRPr="0092139A">
        <w:rPr>
          <w:noProof/>
          <w:sz w:val="24"/>
          <w:szCs w:val="24"/>
        </w:rPr>
        <w:t xml:space="preserve"> </w:t>
      </w:r>
    </w:p>
    <w:p w14:paraId="460A91B3" w14:textId="77777777" w:rsidR="00EB1341" w:rsidRPr="0092139A" w:rsidRDefault="00EB1341" w:rsidP="00EB1341">
      <w:pPr>
        <w:spacing w:after="0" w:line="240" w:lineRule="auto"/>
        <w:ind w:firstLine="720"/>
        <w:jc w:val="both"/>
        <w:rPr>
          <w:rFonts w:ascii="Segoe UI" w:hAnsi="Segoe UI" w:cs="Segoe UI"/>
          <w:sz w:val="24"/>
          <w:szCs w:val="24"/>
        </w:rPr>
      </w:pPr>
    </w:p>
    <w:p w14:paraId="1E845A51" w14:textId="4D3D30D2" w:rsidR="00EB1341" w:rsidRPr="0092139A" w:rsidRDefault="00EB1341" w:rsidP="002941B5">
      <w:pPr>
        <w:spacing w:after="0"/>
        <w:ind w:firstLine="708"/>
        <w:rPr>
          <w:rFonts w:ascii="Segoe UI" w:hAnsi="Segoe UI" w:cs="Segoe UI"/>
          <w:b/>
          <w:bCs/>
          <w:i/>
          <w:iCs/>
          <w:sz w:val="24"/>
          <w:szCs w:val="24"/>
        </w:rPr>
      </w:pPr>
      <w:r w:rsidRPr="0092139A">
        <w:rPr>
          <w:rFonts w:ascii="Segoe UI" w:hAnsi="Segoe UI" w:cs="Segoe UI"/>
          <w:b/>
          <w:bCs/>
          <w:i/>
          <w:iCs/>
          <w:sz w:val="24"/>
          <w:szCs w:val="24"/>
        </w:rPr>
        <w:t>4.</w:t>
      </w:r>
      <w:r w:rsidR="00585FA3">
        <w:rPr>
          <w:rFonts w:ascii="Segoe UI" w:hAnsi="Segoe UI" w:cs="Segoe UI"/>
          <w:b/>
          <w:bCs/>
          <w:i/>
          <w:iCs/>
          <w:sz w:val="24"/>
          <w:szCs w:val="24"/>
        </w:rPr>
        <w:t>2</w:t>
      </w:r>
      <w:r w:rsidRPr="0092139A">
        <w:rPr>
          <w:rFonts w:ascii="Segoe UI" w:hAnsi="Segoe UI" w:cs="Segoe UI"/>
          <w:b/>
          <w:bCs/>
          <w:i/>
          <w:iCs/>
          <w:sz w:val="24"/>
          <w:szCs w:val="24"/>
        </w:rPr>
        <w:t>.4 Soundtrack</w:t>
      </w:r>
    </w:p>
    <w:p w14:paraId="5689AA8B" w14:textId="77777777" w:rsidR="00EB1341" w:rsidRPr="0092139A" w:rsidRDefault="00EB1341" w:rsidP="00EB1341">
      <w:pPr>
        <w:spacing w:after="0" w:line="240" w:lineRule="auto"/>
        <w:jc w:val="both"/>
        <w:rPr>
          <w:rFonts w:ascii="Segoe UI" w:hAnsi="Segoe UI" w:cs="Segoe UI"/>
          <w:sz w:val="24"/>
          <w:szCs w:val="24"/>
        </w:rPr>
      </w:pPr>
      <w:r w:rsidRPr="0092139A">
        <w:rPr>
          <w:rFonts w:ascii="Segoe UI" w:hAnsi="Segoe UI" w:cs="Segoe UI"/>
          <w:sz w:val="24"/>
          <w:szCs w:val="24"/>
        </w:rPr>
        <w:t xml:space="preserve">The soundtrack of </w:t>
      </w:r>
      <w:r w:rsidRPr="0092139A">
        <w:rPr>
          <w:rFonts w:ascii="Segoe UI" w:hAnsi="Segoe UI" w:cs="Segoe UI"/>
          <w:i/>
          <w:iCs/>
          <w:sz w:val="24"/>
          <w:szCs w:val="24"/>
        </w:rPr>
        <w:t>Journey</w:t>
      </w:r>
      <w:r w:rsidRPr="0092139A">
        <w:rPr>
          <w:rFonts w:ascii="Segoe UI" w:hAnsi="Segoe UI" w:cs="Segoe UI"/>
          <w:sz w:val="24"/>
          <w:szCs w:val="24"/>
        </w:rPr>
        <w:t xml:space="preserve"> was created with the intent to trigger emotion. The beauty of this game lies beyond the first interaction with it, and its composer, Austin Wintory, put a lot of effort into making sure the narrative of the game conveys the right feeling. </w:t>
      </w:r>
    </w:p>
    <w:p w14:paraId="7A607D85" w14:textId="76AF9275" w:rsidR="00EB1341" w:rsidRPr="0092139A" w:rsidRDefault="00000000" w:rsidP="00EB1341">
      <w:pPr>
        <w:spacing w:after="0" w:line="240" w:lineRule="auto"/>
        <w:ind w:firstLine="720"/>
        <w:jc w:val="both"/>
        <w:rPr>
          <w:rFonts w:ascii="Segoe UI" w:hAnsi="Segoe UI" w:cs="Segoe UI"/>
          <w:sz w:val="24"/>
          <w:szCs w:val="24"/>
        </w:rPr>
      </w:pPr>
      <w:r>
        <w:rPr>
          <w:noProof/>
          <w:sz w:val="24"/>
          <w:szCs w:val="24"/>
        </w:rPr>
        <w:pict w14:anchorId="292EA02D">
          <v:shape id="_x0000_s2060" type="#_x0000_t202" style="position:absolute;left:0;text-align:left;margin-left:241pt;margin-top:107.1pt;width:93.6pt;height:17.5pt;z-index:251699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" stroked="f">
            <v:textbox style="mso-next-textbox:#_x0000_s2060" inset="0,0,0,0">
              <w:txbxContent>
                <w:p w14:paraId="4BFE61E8" w14:textId="77777777" w:rsidR="00EB1341" w:rsidRPr="00AF2AC9"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35</w:t>
                  </w:r>
                  <w:r>
                    <w:fldChar w:fldCharType="end"/>
                  </w:r>
                </w:p>
              </w:txbxContent>
            </v:textbox>
            <w10:wrap type="square" anchorx="margin"/>
          </v:shape>
        </w:pict>
      </w:r>
      <w:r w:rsidR="00EB1341" w:rsidRPr="0092139A">
        <w:rPr>
          <w:noProof/>
          <w:sz w:val="24"/>
          <w:szCs w:val="24"/>
        </w:rPr>
        <w:drawing>
          <wp:anchor distT="0" distB="0" distL="114300" distR="114300" simplePos="0" relativeHeight="251648000" behindDoc="0" locked="0" layoutInCell="1" allowOverlap="1" wp14:anchorId="246E0985" wp14:editId="51D93DF6">
            <wp:simplePos x="0" y="0"/>
            <wp:positionH relativeFrom="margin">
              <wp:posOffset>3033395</wp:posOffset>
            </wp:positionH>
            <wp:positionV relativeFrom="margin">
              <wp:posOffset>3949700</wp:posOffset>
            </wp:positionV>
            <wp:extent cx="1216025" cy="1327150"/>
            <wp:effectExtent l="0" t="0" r="3175" b="6350"/>
            <wp:wrapSquare wrapText="bothSides"/>
            <wp:docPr id="1209850342" name="Picture 51" descr="O imagine care conține captură de ecran, Software multimedia, calculator, softw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50342" name="Picture 51" descr="O imagine care conține captură de ecran, Software multimedia, calculator, software&#10;&#10;Descriere generată automat"/>
                    <pic:cNvPicPr/>
                  </pic:nvPicPr>
                  <pic:blipFill rotWithShape="1">
                    <a:blip r:embed="rId85" cstate="print">
                      <a:extLst>
                        <a:ext uri="{28A0092B-C50C-407E-A947-70E740481C1C}">
                          <a14:useLocalDpi xmlns:a14="http://schemas.microsoft.com/office/drawing/2010/main" val="0"/>
                        </a:ext>
                      </a:extLst>
                    </a:blip>
                    <a:srcRect l="27090" t="6941" r="31615" b="12898"/>
                    <a:stretch/>
                  </pic:blipFill>
                  <pic:spPr bwMode="auto">
                    <a:xfrm>
                      <a:off x="0" y="0"/>
                      <a:ext cx="1216025" cy="1327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noProof/>
          <w:sz w:val="24"/>
          <w:szCs w:val="24"/>
        </w:rPr>
        <w:drawing>
          <wp:anchor distT="0" distB="0" distL="114300" distR="114300" simplePos="0" relativeHeight="251649024" behindDoc="0" locked="0" layoutInCell="1" allowOverlap="1" wp14:anchorId="60B2D4D7" wp14:editId="5F98A518">
            <wp:simplePos x="0" y="0"/>
            <wp:positionH relativeFrom="margin">
              <wp:align>left</wp:align>
            </wp:positionH>
            <wp:positionV relativeFrom="margin">
              <wp:posOffset>979145</wp:posOffset>
            </wp:positionV>
            <wp:extent cx="1191895" cy="1224280"/>
            <wp:effectExtent l="0" t="0" r="8255" b="0"/>
            <wp:wrapSquare wrapText="bothSides"/>
            <wp:docPr id="1065398850" name="Picture 52" descr="O imagine care conține Software multimedia, captură de ecran, Software de grafică, softw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98850" name="Picture 52" descr="O imagine care conține Software multimedia, captură de ecran, Software de grafică, software&#10;&#10;Descriere generată automat"/>
                    <pic:cNvPicPr/>
                  </pic:nvPicPr>
                  <pic:blipFill rotWithShape="1">
                    <a:blip r:embed="rId86" cstate="print">
                      <a:extLst>
                        <a:ext uri="{28A0092B-C50C-407E-A947-70E740481C1C}">
                          <a14:useLocalDpi xmlns:a14="http://schemas.microsoft.com/office/drawing/2010/main" val="0"/>
                        </a:ext>
                      </a:extLst>
                    </a:blip>
                    <a:srcRect l="44490" t="6730" r="33990" b="53933"/>
                    <a:stretch/>
                  </pic:blipFill>
                  <pic:spPr bwMode="auto">
                    <a:xfrm>
                      <a:off x="0" y="0"/>
                      <a:ext cx="1191895" cy="1224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1341" w:rsidRPr="0092139A">
        <w:rPr>
          <w:rFonts w:ascii="Segoe UI" w:hAnsi="Segoe UI" w:cs="Segoe UI"/>
          <w:sz w:val="24"/>
          <w:szCs w:val="24"/>
        </w:rPr>
        <w:t xml:space="preserve">The very first track we hear is called </w:t>
      </w:r>
      <w:r w:rsidR="00EB1341" w:rsidRPr="0092139A">
        <w:rPr>
          <w:rFonts w:ascii="Segoe UI" w:hAnsi="Segoe UI" w:cs="Segoe UI"/>
          <w:i/>
          <w:iCs/>
          <w:sz w:val="24"/>
          <w:szCs w:val="24"/>
        </w:rPr>
        <w:t>The Call</w:t>
      </w:r>
      <w:r w:rsidR="00EB1341" w:rsidRPr="0092139A">
        <w:rPr>
          <w:rFonts w:ascii="Segoe UI" w:hAnsi="Segoe UI" w:cs="Segoe UI"/>
          <w:sz w:val="24"/>
          <w:szCs w:val="24"/>
        </w:rPr>
        <w:t xml:space="preserve">, which plays </w:t>
      </w:r>
      <w:r w:rsidR="00EB1341" w:rsidRPr="0092139A">
        <w:rPr>
          <w:rFonts w:ascii="Segoe UI" w:hAnsi="Segoe UI" w:cs="Segoe UI"/>
          <w:sz w:val="24"/>
          <w:szCs w:val="24"/>
        </w:rPr>
        <w:lastRenderedPageBreak/>
        <w:t xml:space="preserve">in the introduction. The player joins the game hearing this, a combination between a cello and a flute, two main instruments in this game’s soundtrack, which slowly builds up to the first appearance of the entire orchestra only to disappear completely for most of the game. The idea behind this is to create a big emotional palette </w:t>
      </w:r>
      <w:proofErr w:type="gramStart"/>
      <w:r w:rsidR="00EB1341" w:rsidRPr="0092139A">
        <w:rPr>
          <w:rFonts w:ascii="Segoe UI" w:hAnsi="Segoe UI" w:cs="Segoe UI"/>
          <w:sz w:val="24"/>
          <w:szCs w:val="24"/>
        </w:rPr>
        <w:t>in order to</w:t>
      </w:r>
      <w:proofErr w:type="gramEnd"/>
      <w:r w:rsidR="00EB1341" w:rsidRPr="0092139A">
        <w:rPr>
          <w:rFonts w:ascii="Segoe UI" w:hAnsi="Segoe UI" w:cs="Segoe UI"/>
          <w:sz w:val="24"/>
          <w:szCs w:val="24"/>
        </w:rPr>
        <w:t xml:space="preserve"> wipe it clean, leaving the player as a blank canvas, to be able to find these emotions again while playing. Story wise, it is the moment the main character takes a form, after falling from the sky in the shape of a star (</w:t>
      </w:r>
      <w:r w:rsidR="00EB1341" w:rsidRPr="0092139A">
        <w:rPr>
          <w:rFonts w:ascii="Segoe UI" w:hAnsi="Segoe UI" w:cs="Segoe UI"/>
          <w:i/>
          <w:iCs/>
          <w:sz w:val="24"/>
          <w:szCs w:val="24"/>
        </w:rPr>
        <w:t>screenshot 37</w:t>
      </w:r>
      <w:r w:rsidR="00EB1341" w:rsidRPr="0092139A">
        <w:rPr>
          <w:rFonts w:ascii="Segoe UI" w:hAnsi="Segoe UI" w:cs="Segoe UI"/>
          <w:sz w:val="24"/>
          <w:szCs w:val="24"/>
        </w:rPr>
        <w:t>). The distant mountain is introduced after the first steps, revealing what is the origin of the call.</w:t>
      </w:r>
    </w:p>
    <w:p w14:paraId="62BC4E27" w14:textId="0868B99E" w:rsidR="00EB1341" w:rsidRPr="0092139A" w:rsidRDefault="00EB1341" w:rsidP="00EB1341">
      <w:pPr>
        <w:spacing w:after="0" w:line="240" w:lineRule="auto"/>
        <w:ind w:firstLine="720"/>
        <w:jc w:val="both"/>
        <w:rPr>
          <w:rFonts w:ascii="Segoe UI" w:hAnsi="Segoe UI" w:cs="Segoe UI"/>
          <w:sz w:val="24"/>
          <w:szCs w:val="24"/>
        </w:rPr>
      </w:pPr>
      <w:r w:rsidRPr="0092139A">
        <w:rPr>
          <w:noProof/>
          <w:sz w:val="24"/>
          <w:szCs w:val="24"/>
        </w:rPr>
        <w:drawing>
          <wp:anchor distT="0" distB="0" distL="114300" distR="114300" simplePos="0" relativeHeight="251651072" behindDoc="0" locked="0" layoutInCell="1" allowOverlap="1" wp14:anchorId="4DC88B22" wp14:editId="1E227530">
            <wp:simplePos x="0" y="0"/>
            <wp:positionH relativeFrom="margin">
              <wp:posOffset>1447800</wp:posOffset>
            </wp:positionH>
            <wp:positionV relativeFrom="margin">
              <wp:posOffset>1911350</wp:posOffset>
            </wp:positionV>
            <wp:extent cx="1346200" cy="1021715"/>
            <wp:effectExtent l="0" t="0" r="6350" b="6985"/>
            <wp:wrapSquare wrapText="bothSides"/>
            <wp:docPr id="1872969661" name="Picture 55" descr="O imagine care conține captură de ecran, Software multimedia, software, Software de grafic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69661" name="Picture 55" descr="O imagine care conține captură de ecran, Software multimedia, software, Software de grafică&#10;&#10;Descriere generată automat"/>
                    <pic:cNvPicPr/>
                  </pic:nvPicPr>
                  <pic:blipFill rotWithShape="1">
                    <a:blip r:embed="rId87" cstate="print">
                      <a:extLst>
                        <a:ext uri="{28A0092B-C50C-407E-A947-70E740481C1C}">
                          <a14:useLocalDpi xmlns:a14="http://schemas.microsoft.com/office/drawing/2010/main" val="0"/>
                        </a:ext>
                      </a:extLst>
                    </a:blip>
                    <a:srcRect l="34318" t="20415" r="21819" b="10385"/>
                    <a:stretch/>
                  </pic:blipFill>
                  <pic:spPr bwMode="auto">
                    <a:xfrm>
                      <a:off x="0" y="0"/>
                      <a:ext cx="1346200" cy="1021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sz w:val="24"/>
          <w:szCs w:val="24"/>
        </w:rPr>
        <w:pict w14:anchorId="2B94923D">
          <v:shape id="_x0000_s2059" type="#_x0000_t202" style="position:absolute;left:0;text-align:left;margin-left:0;margin-top:231pt;width:110.65pt;height:23.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" stroked="f">
            <v:textbox style="mso-next-textbox:#_x0000_s2059" inset="0,0,0,0">
              <w:txbxContent>
                <w:p w14:paraId="63572F5F" w14:textId="77777777" w:rsidR="00EB1341" w:rsidRPr="007D47A2"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36</w:t>
                  </w:r>
                  <w:r>
                    <w:fldChar w:fldCharType="end"/>
                  </w:r>
                  <w:r>
                    <w:t xml:space="preserve"> (Sand surfing through obstacles)</w:t>
                  </w:r>
                </w:p>
              </w:txbxContent>
            </v:textbox>
            <w10:wrap type="square" anchorx="margin"/>
          </v:shape>
        </w:pict>
      </w:r>
      <w:r w:rsidRPr="0092139A">
        <w:rPr>
          <w:noProof/>
          <w:sz w:val="24"/>
          <w:szCs w:val="24"/>
        </w:rPr>
        <w:drawing>
          <wp:anchor distT="0" distB="0" distL="114300" distR="114300" simplePos="0" relativeHeight="251650048" behindDoc="0" locked="0" layoutInCell="1" allowOverlap="1" wp14:anchorId="2BADCEAF" wp14:editId="04B490C4">
            <wp:simplePos x="0" y="0"/>
            <wp:positionH relativeFrom="margin">
              <wp:posOffset>0</wp:posOffset>
            </wp:positionH>
            <wp:positionV relativeFrom="margin">
              <wp:posOffset>1911350</wp:posOffset>
            </wp:positionV>
            <wp:extent cx="1405255" cy="1021715"/>
            <wp:effectExtent l="0" t="0" r="4445" b="6985"/>
            <wp:wrapSquare wrapText="bothSides"/>
            <wp:docPr id="779067908" name="Picture 54" descr="O imagine care conține cer, ceață, în aer liber, soa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67908" name="Picture 54" descr="O imagine care conține cer, ceață, în aer liber, soare&#10;&#10;Descriere generată automat"/>
                    <pic:cNvPicPr/>
                  </pic:nvPicPr>
                  <pic:blipFill rotWithShape="1">
                    <a:blip r:embed="rId88" cstate="print">
                      <a:extLst>
                        <a:ext uri="{28A0092B-C50C-407E-A947-70E740481C1C}">
                          <a14:useLocalDpi xmlns:a14="http://schemas.microsoft.com/office/drawing/2010/main" val="0"/>
                        </a:ext>
                      </a:extLst>
                    </a:blip>
                    <a:srcRect r="22675"/>
                    <a:stretch/>
                  </pic:blipFill>
                  <pic:spPr bwMode="auto">
                    <a:xfrm>
                      <a:off x="0" y="0"/>
                      <a:ext cx="1405255" cy="1021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139A">
        <w:rPr>
          <w:rFonts w:ascii="Segoe UI" w:hAnsi="Segoe UI" w:cs="Segoe UI"/>
          <w:sz w:val="24"/>
          <w:szCs w:val="24"/>
        </w:rPr>
        <w:t xml:space="preserve">A significant track heard in game holds the title of </w:t>
      </w:r>
      <w:r w:rsidRPr="0092139A">
        <w:rPr>
          <w:rFonts w:ascii="Segoe UI" w:hAnsi="Segoe UI" w:cs="Segoe UI"/>
          <w:i/>
          <w:iCs/>
          <w:sz w:val="24"/>
          <w:szCs w:val="24"/>
        </w:rPr>
        <w:t>Road of Trials</w:t>
      </w:r>
      <w:r w:rsidRPr="0092139A">
        <w:rPr>
          <w:rFonts w:ascii="Segoe UI" w:hAnsi="Segoe UI" w:cs="Segoe UI"/>
          <w:sz w:val="24"/>
          <w:szCs w:val="24"/>
        </w:rPr>
        <w:t>, the most lively track a player encounters. Is also the moment when the orchestra returns, allowing more space for emotional impact. It symbolizes a peak moment in life, filled with fun and good moments, to which we do not worry about what is about to come.</w:t>
      </w:r>
      <w:r w:rsidRPr="0092139A">
        <w:rPr>
          <w:noProof/>
          <w:sz w:val="24"/>
          <w:szCs w:val="24"/>
        </w:rPr>
        <w:t xml:space="preserve"> </w:t>
      </w:r>
      <w:r w:rsidRPr="0092139A">
        <w:rPr>
          <w:rFonts w:ascii="Segoe UI" w:hAnsi="Segoe UI" w:cs="Segoe UI"/>
          <w:sz w:val="24"/>
          <w:szCs w:val="24"/>
        </w:rPr>
        <w:t xml:space="preserve"> Followed by </w:t>
      </w:r>
      <w:r w:rsidRPr="0092139A">
        <w:rPr>
          <w:rFonts w:ascii="Segoe UI" w:hAnsi="Segoe UI" w:cs="Segoe UI"/>
          <w:i/>
          <w:iCs/>
          <w:sz w:val="24"/>
          <w:szCs w:val="24"/>
        </w:rPr>
        <w:t>Descend</w:t>
      </w:r>
      <w:r w:rsidRPr="0092139A">
        <w:rPr>
          <w:rFonts w:ascii="Segoe UI" w:hAnsi="Segoe UI" w:cs="Segoe UI"/>
          <w:sz w:val="24"/>
          <w:szCs w:val="24"/>
        </w:rPr>
        <w:t>, a track which plays when the game and the story takes a turn, and it shows the dark sides of its world. Percussion and basses are more predominant here, aiming towards the feeling of being haunted. The low notes of the instruments create an anxious and scary atmosphere and represent the dangers of the place we have fallen in, respectively, a dark and dangerous moment of a human’s life.</w:t>
      </w:r>
    </w:p>
    <w:p w14:paraId="6D0F0B4D" w14:textId="7F83D9F7" w:rsidR="00EB1341" w:rsidRPr="0092139A" w:rsidRDefault="00000000" w:rsidP="00EB1341">
      <w:pPr>
        <w:spacing w:after="0" w:line="240" w:lineRule="auto"/>
        <w:jc w:val="both"/>
        <w:rPr>
          <w:noProof/>
          <w:sz w:val="24"/>
          <w:szCs w:val="24"/>
        </w:rPr>
      </w:pPr>
      <w:r>
        <w:rPr>
          <w:noProof/>
          <w:sz w:val="24"/>
          <w:szCs w:val="24"/>
        </w:rPr>
        <w:lastRenderedPageBreak/>
        <w:pict w14:anchorId="13889889">
          <v:shape id="_x0000_s2058" type="#_x0000_t202" style="position:absolute;left:0;text-align:left;margin-left:-2pt;margin-top:169.75pt;width:184pt;height:1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" stroked="f">
            <v:textbox style="mso-next-textbox:#_x0000_s2058" inset="0,0,0,0">
              <w:txbxContent>
                <w:p w14:paraId="6C24BC46" w14:textId="77777777" w:rsidR="00EB1341" w:rsidRPr="00A97C65"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37</w:t>
                  </w:r>
                  <w:r>
                    <w:fldChar w:fldCharType="end"/>
                  </w:r>
                  <w:r>
                    <w:t xml:space="preserve"> (Ascending towards the peak)</w:t>
                  </w:r>
                </w:p>
              </w:txbxContent>
            </v:textbox>
            <w10:wrap type="square"/>
          </v:shape>
        </w:pict>
      </w:r>
      <w:r w:rsidR="00EB1341" w:rsidRPr="0092139A">
        <w:rPr>
          <w:noProof/>
          <w:sz w:val="24"/>
          <w:szCs w:val="24"/>
        </w:rPr>
        <w:drawing>
          <wp:anchor distT="0" distB="0" distL="114300" distR="114300" simplePos="0" relativeHeight="251652096" behindDoc="0" locked="0" layoutInCell="1" allowOverlap="1" wp14:anchorId="35AC4327" wp14:editId="2AF67EF1">
            <wp:simplePos x="0" y="0"/>
            <wp:positionH relativeFrom="margin">
              <wp:posOffset>-31750</wp:posOffset>
            </wp:positionH>
            <wp:positionV relativeFrom="margin">
              <wp:posOffset>3433445</wp:posOffset>
            </wp:positionV>
            <wp:extent cx="2336800" cy="1417955"/>
            <wp:effectExtent l="0" t="0" r="6350" b="0"/>
            <wp:wrapSquare wrapText="bothSides"/>
            <wp:docPr id="1081420400" name="Picture 56" descr="O imagine care conține captură de ecran, cer, Joc de PC, Compoziție digital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20400" name="Picture 56" descr="O imagine care conține captură de ecran, cer, Joc de PC, Compoziție digitală&#10;&#10;Descriere generată automat"/>
                    <pic:cNvPicPr/>
                  </pic:nvPicPr>
                  <pic:blipFill rotWithShape="1">
                    <a:blip r:embed="rId89" cstate="print">
                      <a:extLst>
                        <a:ext uri="{28A0092B-C50C-407E-A947-70E740481C1C}">
                          <a14:useLocalDpi xmlns:a14="http://schemas.microsoft.com/office/drawing/2010/main" val="0"/>
                        </a:ext>
                      </a:extLst>
                    </a:blip>
                    <a:srcRect l="12179" t="3788" r="16525" b="19234"/>
                    <a:stretch/>
                  </pic:blipFill>
                  <pic:spPr bwMode="auto">
                    <a:xfrm>
                      <a:off x="0" y="0"/>
                      <a:ext cx="2336800" cy="1417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4"/>
          <w:szCs w:val="24"/>
        </w:rPr>
        <w:pict w14:anchorId="29E76350">
          <v:shape id="_x0000_s2057" type="#_x0000_t202" style="position:absolute;left:0;text-align:left;margin-left:114pt;margin-top:29.15pt;width:106pt;height:33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" stroked="f">
            <v:textbox style="mso-next-textbox:#_x0000_s2057" inset="0,0,0,0">
              <w:txbxContent>
                <w:p w14:paraId="366CD0D0" w14:textId="77777777" w:rsidR="00EB1341" w:rsidRPr="004126B5" w:rsidRDefault="00EB1341" w:rsidP="00EB1341">
                  <w:pPr>
                    <w:pStyle w:val="Legend"/>
                    <w:rPr>
                      <w:noProof/>
                      <w:sz w:val="22"/>
                      <w:szCs w:val="22"/>
                    </w:rPr>
                  </w:pPr>
                  <w:r>
                    <w:t xml:space="preserve">Screenshot </w:t>
                  </w:r>
                  <w:r>
                    <w:fldChar w:fldCharType="begin"/>
                  </w:r>
                  <w:r>
                    <w:instrText xml:space="preserve"> SEQ Screenshot \* ARABIC </w:instrText>
                  </w:r>
                  <w:r>
                    <w:fldChar w:fldCharType="separate"/>
                  </w:r>
                  <w:r>
                    <w:rPr>
                      <w:noProof/>
                    </w:rPr>
                    <w:t>38</w:t>
                  </w:r>
                  <w:r>
                    <w:fldChar w:fldCharType="end"/>
                  </w:r>
                  <w:r>
                    <w:t xml:space="preserve"> (A dangerous place patrolled by war machines)</w:t>
                  </w:r>
                </w:p>
              </w:txbxContent>
            </v:textbox>
            <w10:wrap type="square" anchorx="margin"/>
          </v:shape>
        </w:pict>
      </w:r>
      <w:r w:rsidR="00EB1341" w:rsidRPr="0092139A">
        <w:rPr>
          <w:rFonts w:ascii="Segoe UI" w:hAnsi="Segoe UI" w:cs="Segoe UI"/>
          <w:sz w:val="24"/>
          <w:szCs w:val="24"/>
        </w:rPr>
        <w:t xml:space="preserve">The last track of the game is titled </w:t>
      </w:r>
      <w:r w:rsidR="00EB1341" w:rsidRPr="0092139A">
        <w:rPr>
          <w:rFonts w:ascii="Segoe UI" w:hAnsi="Segoe UI" w:cs="Segoe UI"/>
          <w:i/>
          <w:iCs/>
          <w:sz w:val="24"/>
          <w:szCs w:val="24"/>
        </w:rPr>
        <w:t>Apotheosis</w:t>
      </w:r>
      <w:r w:rsidR="00EB1341" w:rsidRPr="0092139A">
        <w:rPr>
          <w:rFonts w:ascii="Segoe UI" w:hAnsi="Segoe UI" w:cs="Segoe UI"/>
          <w:sz w:val="24"/>
          <w:szCs w:val="24"/>
        </w:rPr>
        <w:t xml:space="preserve"> and represents the most important idea conveyed by the game. It holds two definitions: 1. the highest point in the development of something, a climax;</w:t>
      </w:r>
      <w:r w:rsidR="00EB1341" w:rsidRPr="0092139A">
        <w:rPr>
          <w:rFonts w:ascii="Segoe UI" w:hAnsi="Segoe UI" w:cs="Segoe UI"/>
          <w:sz w:val="24"/>
          <w:szCs w:val="24"/>
        </w:rPr>
        <w:tab/>
        <w:t xml:space="preserve"> 2. the elevation of someone to divine status (Oxford Dictionaries). It might have seemed that our end was dying frozen in the snow, but life didn’t end there. The godly figures that guided us along the game make their appearances to give us the power to go up to the </w:t>
      </w:r>
      <w:proofErr w:type="gramStart"/>
      <w:r w:rsidR="00EB1341" w:rsidRPr="0092139A">
        <w:rPr>
          <w:rFonts w:ascii="Segoe UI" w:hAnsi="Segoe UI" w:cs="Segoe UI"/>
          <w:sz w:val="24"/>
          <w:szCs w:val="24"/>
        </w:rPr>
        <w:t>final destination</w:t>
      </w:r>
      <w:proofErr w:type="gramEnd"/>
      <w:r w:rsidR="00EB1341" w:rsidRPr="0092139A">
        <w:rPr>
          <w:rFonts w:ascii="Segoe UI" w:hAnsi="Segoe UI" w:cs="Segoe UI"/>
          <w:sz w:val="24"/>
          <w:szCs w:val="24"/>
        </w:rPr>
        <w:t>, making it a symbol of growth and spiritual elevation.</w:t>
      </w:r>
      <w:r w:rsidR="00EB1341" w:rsidRPr="0092139A">
        <w:rPr>
          <w:noProof/>
          <w:sz w:val="24"/>
          <w:szCs w:val="24"/>
        </w:rPr>
        <w:t xml:space="preserve"> </w:t>
      </w:r>
    </w:p>
    <w:p w14:paraId="753180B5" w14:textId="77777777" w:rsidR="00EB1341" w:rsidRPr="0092139A" w:rsidRDefault="00EB1341" w:rsidP="00EB1341">
      <w:pPr>
        <w:spacing w:after="0"/>
        <w:rPr>
          <w:rFonts w:ascii="Segoe UI" w:hAnsi="Segoe UI" w:cs="Segoe UI"/>
          <w:sz w:val="24"/>
          <w:szCs w:val="24"/>
        </w:rPr>
      </w:pPr>
    </w:p>
    <w:p w14:paraId="00A3076B" w14:textId="77777777" w:rsidR="00585FA3" w:rsidRDefault="00585FA3" w:rsidP="00EB1341">
      <w:pPr>
        <w:spacing w:after="0"/>
        <w:rPr>
          <w:rFonts w:ascii="Segoe UI" w:hAnsi="Segoe UI" w:cs="Segoe UI"/>
          <w:b/>
          <w:bCs/>
          <w:sz w:val="24"/>
          <w:szCs w:val="24"/>
        </w:rPr>
      </w:pPr>
    </w:p>
    <w:p w14:paraId="072383C9" w14:textId="1400E021" w:rsidR="00EB1341" w:rsidRPr="0092139A" w:rsidRDefault="00EB1341" w:rsidP="00EB1341">
      <w:pPr>
        <w:spacing w:after="0"/>
        <w:rPr>
          <w:rFonts w:ascii="Segoe UI" w:hAnsi="Segoe UI" w:cs="Segoe UI"/>
          <w:b/>
          <w:bCs/>
          <w:sz w:val="24"/>
          <w:szCs w:val="24"/>
        </w:rPr>
      </w:pPr>
      <w:r w:rsidRPr="0092139A">
        <w:rPr>
          <w:rFonts w:ascii="Segoe UI" w:hAnsi="Segoe UI" w:cs="Segoe UI"/>
          <w:b/>
          <w:bCs/>
          <w:sz w:val="24"/>
          <w:szCs w:val="24"/>
        </w:rPr>
        <w:t>Conclusion</w:t>
      </w:r>
    </w:p>
    <w:p w14:paraId="78837C60" w14:textId="77777777" w:rsidR="00EB1341" w:rsidRPr="0092139A" w:rsidRDefault="00EB1341" w:rsidP="00EB1341">
      <w:pPr>
        <w:spacing w:after="0"/>
        <w:jc w:val="both"/>
        <w:rPr>
          <w:rFonts w:ascii="Segoe UI" w:hAnsi="Segoe UI" w:cs="Segoe UI"/>
          <w:b/>
          <w:bCs/>
          <w:sz w:val="24"/>
          <w:szCs w:val="24"/>
        </w:rPr>
      </w:pPr>
      <w:r w:rsidRPr="0092139A">
        <w:rPr>
          <w:rFonts w:ascii="Segoe UI" w:hAnsi="Segoe UI" w:cs="Segoe UI"/>
          <w:sz w:val="24"/>
          <w:szCs w:val="24"/>
        </w:rPr>
        <w:t>Perception is not always aligned with reality; it is a subjective experience. Emotion plays an important part in how we interpret games, or any fragment of a story and we are naturally drawn to what resonates with us emotionally. These, like a lot of others, are games that tell their story through metaphor. And when you tell a story through metaphor, you often end up telling more than a single story. Is not uncommon for stories to mean several things at once. And most of the time it happens by the developer’s intent.</w:t>
      </w:r>
    </w:p>
    <w:p w14:paraId="67475E37" w14:textId="77777777" w:rsidR="00EB1341" w:rsidRPr="0092139A" w:rsidRDefault="00EB1341" w:rsidP="00EB1341">
      <w:pPr>
        <w:spacing w:after="0" w:line="240" w:lineRule="auto"/>
        <w:ind w:firstLine="720"/>
        <w:jc w:val="both"/>
        <w:rPr>
          <w:rFonts w:ascii="Segoe UI" w:hAnsi="Segoe UI" w:cs="Segoe UI"/>
          <w:sz w:val="24"/>
          <w:szCs w:val="24"/>
        </w:rPr>
      </w:pPr>
      <w:r w:rsidRPr="0092139A">
        <w:rPr>
          <w:rFonts w:ascii="Segoe UI" w:hAnsi="Segoe UI" w:cs="Segoe UI"/>
          <w:sz w:val="24"/>
          <w:szCs w:val="24"/>
        </w:rPr>
        <w:t xml:space="preserve">Games offer us a unique chance to live what we see on the screen. The quality of a processing action is also dependent on the emotions and motivation. You have greater motivation where there is meaning. The relationship between video games </w:t>
      </w:r>
      <w:r w:rsidRPr="0092139A">
        <w:rPr>
          <w:rFonts w:ascii="Segoe UI" w:hAnsi="Segoe UI" w:cs="Segoe UI"/>
          <w:sz w:val="24"/>
          <w:szCs w:val="24"/>
        </w:rPr>
        <w:lastRenderedPageBreak/>
        <w:t>and high art has always been a demanding one. The medium of games is an art form, and we hear time and time again from its engaging participants that they are to be considered as such. People are very precious about art, and they try to include all they love under this wing.</w:t>
      </w:r>
    </w:p>
    <w:p w14:paraId="37F66130" w14:textId="77777777" w:rsidR="00EB1341" w:rsidRPr="00FC704A" w:rsidRDefault="00EB1341" w:rsidP="00EB1341">
      <w:pPr>
        <w:spacing w:after="0" w:line="240" w:lineRule="auto"/>
        <w:ind w:firstLine="720"/>
        <w:jc w:val="both"/>
        <w:rPr>
          <w:rFonts w:ascii="Segoe UI" w:hAnsi="Segoe UI" w:cs="Segoe UI"/>
        </w:rPr>
      </w:pPr>
    </w:p>
    <w:p w14:paraId="1D505D27" w14:textId="77777777" w:rsidR="00EB1341" w:rsidRPr="005E758A" w:rsidRDefault="00EB1341" w:rsidP="007173A4">
      <w:pPr>
        <w:rPr>
          <w:rFonts w:ascii="Times New Roman" w:hAnsi="Times New Roman" w:cs="Times New Roman"/>
          <w:b/>
          <w:bCs/>
        </w:rPr>
      </w:pPr>
      <w:r w:rsidRPr="00C80F7C">
        <w:rPr>
          <w:rFonts w:ascii="Segoe UI" w:hAnsi="Segoe UI" w:cs="Segoe UI"/>
          <w:b/>
          <w:bCs/>
        </w:rPr>
        <w:t>References</w:t>
      </w:r>
    </w:p>
    <w:p w14:paraId="6F09724F" w14:textId="77777777" w:rsidR="00EB1341" w:rsidRPr="00C80F7C" w:rsidRDefault="00EB1341" w:rsidP="00EB1341">
      <w:pPr>
        <w:spacing w:after="0" w:line="240" w:lineRule="auto"/>
        <w:ind w:left="720" w:hanging="720"/>
        <w:jc w:val="both"/>
        <w:rPr>
          <w:rFonts w:ascii="Segoe UI" w:hAnsi="Segoe UI" w:cs="Segoe UI"/>
        </w:rPr>
      </w:pPr>
      <w:proofErr w:type="spellStart"/>
      <w:r w:rsidRPr="00C80F7C">
        <w:rPr>
          <w:rFonts w:ascii="Segoe UI" w:hAnsi="Segoe UI" w:cs="Segoe UI"/>
        </w:rPr>
        <w:t>Bogost</w:t>
      </w:r>
      <w:proofErr w:type="spellEnd"/>
      <w:r w:rsidRPr="00C80F7C">
        <w:rPr>
          <w:rFonts w:ascii="Segoe UI" w:hAnsi="Segoe UI" w:cs="Segoe UI"/>
        </w:rPr>
        <w:t xml:space="preserve">, I. (2007). </w:t>
      </w:r>
      <w:r w:rsidRPr="00C80F7C">
        <w:rPr>
          <w:rFonts w:ascii="Segoe UI" w:hAnsi="Segoe UI" w:cs="Segoe UI"/>
          <w:i/>
          <w:iCs/>
        </w:rPr>
        <w:t xml:space="preserve">Persuasive </w:t>
      </w:r>
      <w:r>
        <w:rPr>
          <w:rFonts w:ascii="Segoe UI" w:hAnsi="Segoe UI" w:cs="Segoe UI"/>
          <w:i/>
          <w:iCs/>
        </w:rPr>
        <w:t>g</w:t>
      </w:r>
      <w:r w:rsidRPr="00C80F7C">
        <w:rPr>
          <w:rFonts w:ascii="Segoe UI" w:hAnsi="Segoe UI" w:cs="Segoe UI"/>
          <w:i/>
          <w:iCs/>
        </w:rPr>
        <w:t>ames</w:t>
      </w:r>
      <w:r w:rsidRPr="00C80F7C">
        <w:rPr>
          <w:rFonts w:ascii="Segoe UI" w:hAnsi="Segoe UI" w:cs="Segoe UI"/>
        </w:rPr>
        <w:t>. Cambridge: The MIT Press.</w:t>
      </w:r>
    </w:p>
    <w:p w14:paraId="57E6F72A" w14:textId="77777777" w:rsidR="00EB1341" w:rsidRPr="00C80F7C" w:rsidRDefault="00EB1341" w:rsidP="00EB1341">
      <w:pPr>
        <w:spacing w:after="0" w:line="240" w:lineRule="auto"/>
        <w:ind w:left="720" w:hanging="720"/>
        <w:jc w:val="both"/>
        <w:rPr>
          <w:rFonts w:ascii="Segoe UI" w:hAnsi="Segoe UI" w:cs="Segoe UI"/>
        </w:rPr>
      </w:pPr>
      <w:proofErr w:type="spellStart"/>
      <w:r w:rsidRPr="00C80F7C">
        <w:rPr>
          <w:rFonts w:ascii="Segoe UI" w:hAnsi="Segoe UI" w:cs="Segoe UI"/>
        </w:rPr>
        <w:t>Bogost</w:t>
      </w:r>
      <w:proofErr w:type="spellEnd"/>
      <w:r w:rsidRPr="00C80F7C">
        <w:rPr>
          <w:rFonts w:ascii="Segoe UI" w:hAnsi="Segoe UI" w:cs="Segoe UI"/>
        </w:rPr>
        <w:t xml:space="preserve">, I. (2015). </w:t>
      </w:r>
      <w:r w:rsidRPr="002623D1">
        <w:rPr>
          <w:rFonts w:ascii="Segoe UI" w:hAnsi="Segoe UI" w:cs="Segoe UI"/>
          <w:i/>
          <w:iCs/>
        </w:rPr>
        <w:t>How to talk about Video Games.</w:t>
      </w:r>
      <w:r w:rsidRPr="00C80F7C">
        <w:rPr>
          <w:rFonts w:ascii="Segoe UI" w:hAnsi="Segoe UI" w:cs="Segoe UI"/>
        </w:rPr>
        <w:t xml:space="preserve"> Minneapolis: University of Minnesota Press.</w:t>
      </w:r>
    </w:p>
    <w:p w14:paraId="1C83363F" w14:textId="77777777" w:rsidR="00EB1341" w:rsidRPr="00C80F7C" w:rsidRDefault="00EB1341" w:rsidP="00EB1341">
      <w:pPr>
        <w:spacing w:after="0" w:line="240" w:lineRule="auto"/>
        <w:ind w:left="720" w:hanging="720"/>
        <w:jc w:val="both"/>
        <w:rPr>
          <w:rFonts w:ascii="Segoe UI" w:hAnsi="Segoe UI" w:cs="Segoe UI"/>
        </w:rPr>
      </w:pPr>
      <w:proofErr w:type="spellStart"/>
      <w:r w:rsidRPr="00C80F7C">
        <w:rPr>
          <w:rFonts w:ascii="Segoe UI" w:hAnsi="Segoe UI" w:cs="Segoe UI"/>
        </w:rPr>
        <w:t>Hodent</w:t>
      </w:r>
      <w:proofErr w:type="spellEnd"/>
      <w:r w:rsidRPr="00C80F7C">
        <w:rPr>
          <w:rFonts w:ascii="Segoe UI" w:hAnsi="Segoe UI" w:cs="Segoe UI"/>
        </w:rPr>
        <w:t xml:space="preserve">, C. (2017) </w:t>
      </w:r>
      <w:r w:rsidRPr="00C80F7C">
        <w:rPr>
          <w:rFonts w:ascii="Segoe UI" w:hAnsi="Segoe UI" w:cs="Segoe UI"/>
          <w:i/>
          <w:iCs/>
        </w:rPr>
        <w:t xml:space="preserve">The </w:t>
      </w:r>
      <w:r>
        <w:rPr>
          <w:rFonts w:ascii="Segoe UI" w:hAnsi="Segoe UI" w:cs="Segoe UI"/>
          <w:i/>
          <w:iCs/>
        </w:rPr>
        <w:t>g</w:t>
      </w:r>
      <w:r w:rsidRPr="00C80F7C">
        <w:rPr>
          <w:rFonts w:ascii="Segoe UI" w:hAnsi="Segoe UI" w:cs="Segoe UI"/>
          <w:i/>
          <w:iCs/>
        </w:rPr>
        <w:t xml:space="preserve">amer’s </w:t>
      </w:r>
      <w:r>
        <w:rPr>
          <w:rFonts w:ascii="Segoe UI" w:hAnsi="Segoe UI" w:cs="Segoe UI"/>
          <w:i/>
          <w:iCs/>
        </w:rPr>
        <w:t>b</w:t>
      </w:r>
      <w:r w:rsidRPr="00C80F7C">
        <w:rPr>
          <w:rFonts w:ascii="Segoe UI" w:hAnsi="Segoe UI" w:cs="Segoe UI"/>
          <w:i/>
          <w:iCs/>
        </w:rPr>
        <w:t xml:space="preserve">rain: How </w:t>
      </w:r>
      <w:r>
        <w:rPr>
          <w:rFonts w:ascii="Segoe UI" w:hAnsi="Segoe UI" w:cs="Segoe UI"/>
          <w:i/>
          <w:iCs/>
        </w:rPr>
        <w:t>n</w:t>
      </w:r>
      <w:r w:rsidRPr="00C80F7C">
        <w:rPr>
          <w:rFonts w:ascii="Segoe UI" w:hAnsi="Segoe UI" w:cs="Segoe UI"/>
          <w:i/>
          <w:iCs/>
        </w:rPr>
        <w:t xml:space="preserve">euroscience and UX </w:t>
      </w:r>
      <w:r>
        <w:rPr>
          <w:rFonts w:ascii="Segoe UI" w:hAnsi="Segoe UI" w:cs="Segoe UI"/>
          <w:i/>
          <w:iCs/>
        </w:rPr>
        <w:t>c</w:t>
      </w:r>
      <w:r w:rsidRPr="00C80F7C">
        <w:rPr>
          <w:rFonts w:ascii="Segoe UI" w:hAnsi="Segoe UI" w:cs="Segoe UI"/>
          <w:i/>
          <w:iCs/>
        </w:rPr>
        <w:t xml:space="preserve">an </w:t>
      </w:r>
      <w:r>
        <w:rPr>
          <w:rFonts w:ascii="Segoe UI" w:hAnsi="Segoe UI" w:cs="Segoe UI"/>
          <w:i/>
          <w:iCs/>
        </w:rPr>
        <w:t>i</w:t>
      </w:r>
      <w:r w:rsidRPr="00C80F7C">
        <w:rPr>
          <w:rFonts w:ascii="Segoe UI" w:hAnsi="Segoe UI" w:cs="Segoe UI"/>
          <w:i/>
          <w:iCs/>
        </w:rPr>
        <w:t xml:space="preserve">mpact </w:t>
      </w:r>
      <w:r>
        <w:rPr>
          <w:rFonts w:ascii="Segoe UI" w:hAnsi="Segoe UI" w:cs="Segoe UI"/>
          <w:i/>
          <w:iCs/>
        </w:rPr>
        <w:t>v</w:t>
      </w:r>
      <w:r w:rsidRPr="00C80F7C">
        <w:rPr>
          <w:rFonts w:ascii="Segoe UI" w:hAnsi="Segoe UI" w:cs="Segoe UI"/>
          <w:i/>
          <w:iCs/>
        </w:rPr>
        <w:t xml:space="preserve">ideo </w:t>
      </w:r>
      <w:r>
        <w:rPr>
          <w:rFonts w:ascii="Segoe UI" w:hAnsi="Segoe UI" w:cs="Segoe UI"/>
          <w:i/>
          <w:iCs/>
        </w:rPr>
        <w:t>g</w:t>
      </w:r>
      <w:r w:rsidRPr="00C80F7C">
        <w:rPr>
          <w:rFonts w:ascii="Segoe UI" w:hAnsi="Segoe UI" w:cs="Segoe UI"/>
          <w:i/>
          <w:iCs/>
        </w:rPr>
        <w:t xml:space="preserve">ame </w:t>
      </w:r>
      <w:r>
        <w:rPr>
          <w:rFonts w:ascii="Segoe UI" w:hAnsi="Segoe UI" w:cs="Segoe UI"/>
          <w:i/>
          <w:iCs/>
        </w:rPr>
        <w:t>d</w:t>
      </w:r>
      <w:r w:rsidRPr="00C80F7C">
        <w:rPr>
          <w:rFonts w:ascii="Segoe UI" w:hAnsi="Segoe UI" w:cs="Segoe UI"/>
          <w:i/>
          <w:iCs/>
        </w:rPr>
        <w:t>esign</w:t>
      </w:r>
      <w:r w:rsidRPr="00C80F7C">
        <w:rPr>
          <w:rFonts w:ascii="Segoe UI" w:hAnsi="Segoe UI" w:cs="Segoe UI"/>
        </w:rPr>
        <w:t>. Boca Raton: CRC Press/Taylor &amp; Francis</w:t>
      </w:r>
    </w:p>
    <w:p w14:paraId="47305DA8" w14:textId="77777777" w:rsidR="00EB1341" w:rsidRPr="00C80F7C" w:rsidRDefault="00EB1341" w:rsidP="00EB1341">
      <w:pPr>
        <w:spacing w:after="0" w:line="240" w:lineRule="auto"/>
        <w:ind w:left="720" w:hanging="720"/>
        <w:jc w:val="both"/>
        <w:rPr>
          <w:rFonts w:ascii="Segoe UI" w:hAnsi="Segoe UI" w:cs="Segoe UI"/>
        </w:rPr>
      </w:pPr>
      <w:r w:rsidRPr="00C80F7C">
        <w:rPr>
          <w:rFonts w:ascii="Segoe UI" w:hAnsi="Segoe UI" w:cs="Segoe UI"/>
        </w:rPr>
        <w:t xml:space="preserve">McGonigal, J. (2011). </w:t>
      </w:r>
      <w:r w:rsidRPr="00C80F7C">
        <w:rPr>
          <w:rFonts w:ascii="Segoe UI" w:hAnsi="Segoe UI" w:cs="Segoe UI"/>
          <w:i/>
          <w:iCs/>
        </w:rPr>
        <w:t xml:space="preserve">Reality is </w:t>
      </w:r>
      <w:r>
        <w:rPr>
          <w:rFonts w:ascii="Segoe UI" w:hAnsi="Segoe UI" w:cs="Segoe UI"/>
          <w:i/>
          <w:iCs/>
        </w:rPr>
        <w:t>b</w:t>
      </w:r>
      <w:r w:rsidRPr="00C80F7C">
        <w:rPr>
          <w:rFonts w:ascii="Segoe UI" w:hAnsi="Segoe UI" w:cs="Segoe UI"/>
          <w:i/>
          <w:iCs/>
        </w:rPr>
        <w:t xml:space="preserve">roken: Why </w:t>
      </w:r>
      <w:r>
        <w:rPr>
          <w:rFonts w:ascii="Segoe UI" w:hAnsi="Segoe UI" w:cs="Segoe UI"/>
          <w:i/>
          <w:iCs/>
        </w:rPr>
        <w:t>g</w:t>
      </w:r>
      <w:r w:rsidRPr="00C80F7C">
        <w:rPr>
          <w:rFonts w:ascii="Segoe UI" w:hAnsi="Segoe UI" w:cs="Segoe UI"/>
          <w:i/>
          <w:iCs/>
        </w:rPr>
        <w:t xml:space="preserve">ames </w:t>
      </w:r>
      <w:r>
        <w:rPr>
          <w:rFonts w:ascii="Segoe UI" w:hAnsi="Segoe UI" w:cs="Segoe UI"/>
          <w:i/>
          <w:iCs/>
        </w:rPr>
        <w:t>m</w:t>
      </w:r>
      <w:r w:rsidRPr="00C80F7C">
        <w:rPr>
          <w:rFonts w:ascii="Segoe UI" w:hAnsi="Segoe UI" w:cs="Segoe UI"/>
          <w:i/>
          <w:iCs/>
        </w:rPr>
        <w:t xml:space="preserve">ake </w:t>
      </w:r>
      <w:r>
        <w:rPr>
          <w:rFonts w:ascii="Segoe UI" w:hAnsi="Segoe UI" w:cs="Segoe UI"/>
          <w:i/>
          <w:iCs/>
        </w:rPr>
        <w:t>u</w:t>
      </w:r>
      <w:r w:rsidRPr="00C80F7C">
        <w:rPr>
          <w:rFonts w:ascii="Segoe UI" w:hAnsi="Segoe UI" w:cs="Segoe UI"/>
          <w:i/>
          <w:iCs/>
        </w:rPr>
        <w:t xml:space="preserve">s </w:t>
      </w:r>
      <w:r>
        <w:rPr>
          <w:rFonts w:ascii="Segoe UI" w:hAnsi="Segoe UI" w:cs="Segoe UI"/>
          <w:i/>
          <w:iCs/>
        </w:rPr>
        <w:t>b</w:t>
      </w:r>
      <w:r w:rsidRPr="00C80F7C">
        <w:rPr>
          <w:rFonts w:ascii="Segoe UI" w:hAnsi="Segoe UI" w:cs="Segoe UI"/>
          <w:i/>
          <w:iCs/>
        </w:rPr>
        <w:t xml:space="preserve">etter and </w:t>
      </w:r>
      <w:r>
        <w:rPr>
          <w:rFonts w:ascii="Segoe UI" w:hAnsi="Segoe UI" w:cs="Segoe UI"/>
          <w:i/>
          <w:iCs/>
        </w:rPr>
        <w:t>h</w:t>
      </w:r>
      <w:r w:rsidRPr="00C80F7C">
        <w:rPr>
          <w:rFonts w:ascii="Segoe UI" w:hAnsi="Segoe UI" w:cs="Segoe UI"/>
          <w:i/>
          <w:iCs/>
        </w:rPr>
        <w:t xml:space="preserve">ow </w:t>
      </w:r>
      <w:r>
        <w:rPr>
          <w:rFonts w:ascii="Segoe UI" w:hAnsi="Segoe UI" w:cs="Segoe UI"/>
          <w:i/>
          <w:iCs/>
        </w:rPr>
        <w:t>t</w:t>
      </w:r>
      <w:r w:rsidRPr="00C80F7C">
        <w:rPr>
          <w:rFonts w:ascii="Segoe UI" w:hAnsi="Segoe UI" w:cs="Segoe UI"/>
          <w:i/>
          <w:iCs/>
        </w:rPr>
        <w:t xml:space="preserve">hey </w:t>
      </w:r>
      <w:r>
        <w:rPr>
          <w:rFonts w:ascii="Segoe UI" w:hAnsi="Segoe UI" w:cs="Segoe UI"/>
          <w:i/>
          <w:iCs/>
        </w:rPr>
        <w:t>c</w:t>
      </w:r>
      <w:r w:rsidRPr="00C80F7C">
        <w:rPr>
          <w:rFonts w:ascii="Segoe UI" w:hAnsi="Segoe UI" w:cs="Segoe UI"/>
          <w:i/>
          <w:iCs/>
        </w:rPr>
        <w:t xml:space="preserve">an </w:t>
      </w:r>
      <w:r>
        <w:rPr>
          <w:rFonts w:ascii="Segoe UI" w:hAnsi="Segoe UI" w:cs="Segoe UI"/>
          <w:i/>
          <w:iCs/>
        </w:rPr>
        <w:t>c</w:t>
      </w:r>
      <w:r w:rsidRPr="00C80F7C">
        <w:rPr>
          <w:rFonts w:ascii="Segoe UI" w:hAnsi="Segoe UI" w:cs="Segoe UI"/>
          <w:i/>
          <w:iCs/>
        </w:rPr>
        <w:t xml:space="preserve">hange the </w:t>
      </w:r>
      <w:r>
        <w:rPr>
          <w:rFonts w:ascii="Segoe UI" w:hAnsi="Segoe UI" w:cs="Segoe UI"/>
          <w:i/>
          <w:iCs/>
        </w:rPr>
        <w:t>w</w:t>
      </w:r>
      <w:r w:rsidRPr="00C80F7C">
        <w:rPr>
          <w:rFonts w:ascii="Segoe UI" w:hAnsi="Segoe UI" w:cs="Segoe UI"/>
          <w:i/>
          <w:iCs/>
        </w:rPr>
        <w:t>orld</w:t>
      </w:r>
      <w:r w:rsidRPr="00C80F7C">
        <w:rPr>
          <w:rFonts w:ascii="Segoe UI" w:hAnsi="Segoe UI" w:cs="Segoe UI"/>
        </w:rPr>
        <w:t>. New York: Penguin Press.</w:t>
      </w:r>
    </w:p>
    <w:p w14:paraId="18763BD8" w14:textId="77777777" w:rsidR="00EB1341" w:rsidRPr="00C80F7C" w:rsidRDefault="00EB1341" w:rsidP="00EB1341">
      <w:pPr>
        <w:spacing w:after="0" w:line="240" w:lineRule="auto"/>
        <w:ind w:left="720" w:hanging="720"/>
        <w:jc w:val="both"/>
        <w:rPr>
          <w:rFonts w:ascii="Segoe UI" w:hAnsi="Segoe UI" w:cs="Segoe UI"/>
        </w:rPr>
      </w:pPr>
      <w:r w:rsidRPr="00C80F7C">
        <w:rPr>
          <w:rFonts w:ascii="Segoe UI" w:hAnsi="Segoe UI" w:cs="Segoe UI"/>
        </w:rPr>
        <w:t xml:space="preserve">Melissinos, C. and O’Rourke, P. (2012). </w:t>
      </w:r>
      <w:r w:rsidRPr="00C80F7C">
        <w:rPr>
          <w:rFonts w:ascii="Segoe UI" w:hAnsi="Segoe UI" w:cs="Segoe UI"/>
          <w:i/>
          <w:iCs/>
        </w:rPr>
        <w:t xml:space="preserve">The </w:t>
      </w:r>
      <w:r>
        <w:rPr>
          <w:rFonts w:ascii="Segoe UI" w:hAnsi="Segoe UI" w:cs="Segoe UI"/>
          <w:i/>
          <w:iCs/>
        </w:rPr>
        <w:t>a</w:t>
      </w:r>
      <w:r w:rsidRPr="00C80F7C">
        <w:rPr>
          <w:rFonts w:ascii="Segoe UI" w:hAnsi="Segoe UI" w:cs="Segoe UI"/>
          <w:i/>
          <w:iCs/>
        </w:rPr>
        <w:t xml:space="preserve">rt of </w:t>
      </w:r>
      <w:r>
        <w:rPr>
          <w:rFonts w:ascii="Segoe UI" w:hAnsi="Segoe UI" w:cs="Segoe UI"/>
          <w:i/>
          <w:iCs/>
        </w:rPr>
        <w:t>v</w:t>
      </w:r>
      <w:r w:rsidRPr="00C80F7C">
        <w:rPr>
          <w:rFonts w:ascii="Segoe UI" w:hAnsi="Segoe UI" w:cs="Segoe UI"/>
          <w:i/>
          <w:iCs/>
        </w:rPr>
        <w:t xml:space="preserve">ideo </w:t>
      </w:r>
      <w:r>
        <w:rPr>
          <w:rFonts w:ascii="Segoe UI" w:hAnsi="Segoe UI" w:cs="Segoe UI"/>
          <w:i/>
          <w:iCs/>
        </w:rPr>
        <w:t>g</w:t>
      </w:r>
      <w:r w:rsidRPr="00C80F7C">
        <w:rPr>
          <w:rFonts w:ascii="Segoe UI" w:hAnsi="Segoe UI" w:cs="Segoe UI"/>
          <w:i/>
          <w:iCs/>
        </w:rPr>
        <w:t>ames: From Pac-Man to Mass Effect</w:t>
      </w:r>
      <w:r w:rsidRPr="00C80F7C">
        <w:rPr>
          <w:rFonts w:ascii="Segoe UI" w:hAnsi="Segoe UI" w:cs="Segoe UI"/>
        </w:rPr>
        <w:t>. New York: Welcome Books</w:t>
      </w:r>
    </w:p>
    <w:p w14:paraId="2EF80FE6" w14:textId="77777777" w:rsidR="00EB1341" w:rsidRDefault="00EB1341" w:rsidP="00EB1341">
      <w:pPr>
        <w:spacing w:after="0" w:line="240" w:lineRule="auto"/>
        <w:ind w:left="720" w:hanging="720"/>
        <w:jc w:val="both"/>
        <w:rPr>
          <w:rFonts w:ascii="Segoe UI" w:hAnsi="Segoe UI" w:cs="Segoe UI"/>
        </w:rPr>
      </w:pPr>
      <w:r w:rsidRPr="00BE3CF8">
        <w:rPr>
          <w:rFonts w:ascii="Segoe UI" w:hAnsi="Segoe UI" w:cs="Segoe UI"/>
        </w:rPr>
        <w:t xml:space="preserve">Oxford Languages. (n.d.). In Oxford Languages online dictionary. Retrieved </w:t>
      </w:r>
      <w:r>
        <w:rPr>
          <w:rFonts w:ascii="Segoe UI" w:hAnsi="Segoe UI" w:cs="Segoe UI"/>
        </w:rPr>
        <w:t>February</w:t>
      </w:r>
      <w:r w:rsidRPr="00BE3CF8">
        <w:rPr>
          <w:rFonts w:ascii="Segoe UI" w:hAnsi="Segoe UI" w:cs="Segoe UI"/>
        </w:rPr>
        <w:t xml:space="preserve"> </w:t>
      </w:r>
      <w:r>
        <w:rPr>
          <w:rFonts w:ascii="Segoe UI" w:hAnsi="Segoe UI" w:cs="Segoe UI"/>
        </w:rPr>
        <w:t>13</w:t>
      </w:r>
      <w:r w:rsidRPr="00BE3CF8">
        <w:rPr>
          <w:rFonts w:ascii="Segoe UI" w:hAnsi="Segoe UI" w:cs="Segoe UI"/>
        </w:rPr>
        <w:t xml:space="preserve">, </w:t>
      </w:r>
      <w:r>
        <w:rPr>
          <w:rFonts w:ascii="Segoe UI" w:hAnsi="Segoe UI" w:cs="Segoe UI"/>
        </w:rPr>
        <w:t>2024</w:t>
      </w:r>
      <w:r w:rsidRPr="00BE3CF8">
        <w:rPr>
          <w:rFonts w:ascii="Segoe UI" w:hAnsi="Segoe UI" w:cs="Segoe UI"/>
        </w:rPr>
        <w:t xml:space="preserve">, from </w:t>
      </w:r>
      <w:hyperlink r:id="rId90" w:tgtFrame="_new" w:history="1">
        <w:r w:rsidRPr="00BE3CF8">
          <w:rPr>
            <w:rStyle w:val="Hyperlink"/>
            <w:rFonts w:ascii="Segoe UI" w:hAnsi="Segoe UI" w:cs="Segoe UI"/>
          </w:rPr>
          <w:t>https://www.oxfordlanguages.com/</w:t>
        </w:r>
      </w:hyperlink>
    </w:p>
    <w:p w14:paraId="31EA9940" w14:textId="77777777" w:rsidR="00EB1341" w:rsidRPr="00C80F7C" w:rsidRDefault="00EB1341" w:rsidP="00EB1341">
      <w:pPr>
        <w:spacing w:after="0" w:line="240" w:lineRule="auto"/>
        <w:ind w:left="720" w:hanging="720"/>
        <w:jc w:val="both"/>
        <w:rPr>
          <w:rFonts w:ascii="Segoe UI" w:hAnsi="Segoe UI" w:cs="Segoe UI"/>
        </w:rPr>
      </w:pPr>
      <w:r w:rsidRPr="00C80F7C">
        <w:rPr>
          <w:rFonts w:ascii="Segoe UI" w:hAnsi="Segoe UI" w:cs="Segoe UI"/>
        </w:rPr>
        <w:t xml:space="preserve">Schell, J. (2008). </w:t>
      </w:r>
      <w:r w:rsidRPr="00C80F7C">
        <w:rPr>
          <w:rFonts w:ascii="Segoe UI" w:hAnsi="Segoe UI" w:cs="Segoe UI"/>
          <w:i/>
          <w:iCs/>
        </w:rPr>
        <w:t xml:space="preserve">The </w:t>
      </w:r>
      <w:r>
        <w:rPr>
          <w:rFonts w:ascii="Segoe UI" w:hAnsi="Segoe UI" w:cs="Segoe UI"/>
          <w:i/>
          <w:iCs/>
        </w:rPr>
        <w:t>a</w:t>
      </w:r>
      <w:r w:rsidRPr="00C80F7C">
        <w:rPr>
          <w:rFonts w:ascii="Segoe UI" w:hAnsi="Segoe UI" w:cs="Segoe UI"/>
          <w:i/>
          <w:iCs/>
        </w:rPr>
        <w:t xml:space="preserve">rt of </w:t>
      </w:r>
      <w:r>
        <w:rPr>
          <w:rFonts w:ascii="Segoe UI" w:hAnsi="Segoe UI" w:cs="Segoe UI"/>
          <w:i/>
          <w:iCs/>
        </w:rPr>
        <w:t>g</w:t>
      </w:r>
      <w:r w:rsidRPr="00C80F7C">
        <w:rPr>
          <w:rFonts w:ascii="Segoe UI" w:hAnsi="Segoe UI" w:cs="Segoe UI"/>
          <w:i/>
          <w:iCs/>
        </w:rPr>
        <w:t xml:space="preserve">ame </w:t>
      </w:r>
      <w:r>
        <w:rPr>
          <w:rFonts w:ascii="Segoe UI" w:hAnsi="Segoe UI" w:cs="Segoe UI"/>
          <w:i/>
          <w:iCs/>
        </w:rPr>
        <w:t>d</w:t>
      </w:r>
      <w:r w:rsidRPr="00C80F7C">
        <w:rPr>
          <w:rFonts w:ascii="Segoe UI" w:hAnsi="Segoe UI" w:cs="Segoe UI"/>
          <w:i/>
          <w:iCs/>
        </w:rPr>
        <w:t>esign: A book of lenses.</w:t>
      </w:r>
      <w:r w:rsidRPr="00C80F7C">
        <w:rPr>
          <w:rFonts w:ascii="Segoe UI" w:hAnsi="Segoe UI" w:cs="Segoe UI"/>
        </w:rPr>
        <w:t xml:space="preserve"> </w:t>
      </w:r>
      <w:r>
        <w:rPr>
          <w:rFonts w:ascii="Segoe UI" w:hAnsi="Segoe UI" w:cs="Segoe UI"/>
        </w:rPr>
        <w:t>Boca Raton</w:t>
      </w:r>
      <w:r w:rsidRPr="00C80F7C">
        <w:rPr>
          <w:rFonts w:ascii="Segoe UI" w:hAnsi="Segoe UI" w:cs="Segoe UI"/>
        </w:rPr>
        <w:t>: CRC Press/Taylor &amp; Francis.</w:t>
      </w:r>
    </w:p>
    <w:p w14:paraId="4FCE8CED" w14:textId="77777777" w:rsidR="00EB1341" w:rsidRDefault="00EB1341" w:rsidP="00EB1341">
      <w:pPr>
        <w:spacing w:after="0" w:line="240" w:lineRule="auto"/>
        <w:ind w:left="720" w:hanging="720"/>
        <w:jc w:val="both"/>
        <w:rPr>
          <w:rFonts w:ascii="Segoe UI" w:hAnsi="Segoe UI" w:cs="Segoe UI"/>
        </w:rPr>
      </w:pPr>
      <w:r w:rsidRPr="00C80F7C">
        <w:rPr>
          <w:rFonts w:ascii="Segoe UI" w:hAnsi="Segoe UI" w:cs="Segoe UI"/>
        </w:rPr>
        <w:t>Sutt</w:t>
      </w:r>
      <w:r>
        <w:rPr>
          <w:rFonts w:ascii="Segoe UI" w:hAnsi="Segoe UI" w:cs="Segoe UI"/>
        </w:rPr>
        <w:t>o</w:t>
      </w:r>
      <w:r w:rsidRPr="00C80F7C">
        <w:rPr>
          <w:rFonts w:ascii="Segoe UI" w:hAnsi="Segoe UI" w:cs="Segoe UI"/>
        </w:rPr>
        <w:t>n</w:t>
      </w:r>
      <w:r>
        <w:rPr>
          <w:rFonts w:ascii="Segoe UI" w:hAnsi="Segoe UI" w:cs="Segoe UI"/>
        </w:rPr>
        <w:t>-Smith</w:t>
      </w:r>
      <w:r w:rsidRPr="00C80F7C">
        <w:rPr>
          <w:rFonts w:ascii="Segoe UI" w:hAnsi="Segoe UI" w:cs="Segoe UI"/>
        </w:rPr>
        <w:t xml:space="preserve">, B. (2001). </w:t>
      </w:r>
      <w:r w:rsidRPr="004D7A55">
        <w:rPr>
          <w:rFonts w:ascii="Segoe UI" w:hAnsi="Segoe UI" w:cs="Segoe UI"/>
          <w:i/>
          <w:iCs/>
        </w:rPr>
        <w:t>The</w:t>
      </w:r>
      <w:r>
        <w:rPr>
          <w:rFonts w:ascii="Segoe UI" w:hAnsi="Segoe UI" w:cs="Segoe UI"/>
        </w:rPr>
        <w:t xml:space="preserve"> </w:t>
      </w:r>
      <w:r>
        <w:rPr>
          <w:rFonts w:ascii="Segoe UI" w:hAnsi="Segoe UI" w:cs="Segoe UI"/>
          <w:i/>
          <w:iCs/>
        </w:rPr>
        <w:t>a</w:t>
      </w:r>
      <w:r w:rsidRPr="00C80F7C">
        <w:rPr>
          <w:rFonts w:ascii="Segoe UI" w:hAnsi="Segoe UI" w:cs="Segoe UI"/>
          <w:i/>
          <w:iCs/>
        </w:rPr>
        <w:t xml:space="preserve">mbiguity of </w:t>
      </w:r>
      <w:r>
        <w:rPr>
          <w:rFonts w:ascii="Segoe UI" w:hAnsi="Segoe UI" w:cs="Segoe UI"/>
          <w:i/>
          <w:iCs/>
        </w:rPr>
        <w:t>p</w:t>
      </w:r>
      <w:r w:rsidRPr="00C80F7C">
        <w:rPr>
          <w:rFonts w:ascii="Segoe UI" w:hAnsi="Segoe UI" w:cs="Segoe UI"/>
          <w:i/>
          <w:iCs/>
        </w:rPr>
        <w:t>lay</w:t>
      </w:r>
      <w:r w:rsidRPr="00C80F7C">
        <w:rPr>
          <w:rFonts w:ascii="Segoe UI" w:hAnsi="Segoe UI" w:cs="Segoe UI"/>
        </w:rPr>
        <w:t>. Cambridge, Massachusetts: Harvard University Press.</w:t>
      </w:r>
    </w:p>
    <w:p w14:paraId="1E72431C" w14:textId="77777777" w:rsidR="00EB3D80" w:rsidRDefault="00EB3D80" w:rsidP="00EB1341">
      <w:pPr>
        <w:spacing w:after="0" w:line="240" w:lineRule="auto"/>
        <w:ind w:left="720" w:hanging="720"/>
        <w:jc w:val="both"/>
        <w:rPr>
          <w:rFonts w:ascii="Segoe UI" w:hAnsi="Segoe UI" w:cs="Segoe UI"/>
        </w:rPr>
      </w:pPr>
    </w:p>
    <w:p w14:paraId="347426F5" w14:textId="77777777" w:rsidR="00EB3D80" w:rsidRDefault="00EB3D80" w:rsidP="00EB1341">
      <w:pPr>
        <w:spacing w:after="0" w:line="240" w:lineRule="auto"/>
        <w:ind w:left="720" w:hanging="720"/>
        <w:jc w:val="both"/>
        <w:rPr>
          <w:rFonts w:ascii="Segoe UI" w:hAnsi="Segoe UI" w:cs="Segoe UI"/>
        </w:rPr>
      </w:pPr>
    </w:p>
    <w:p w14:paraId="200ADEF0" w14:textId="77777777" w:rsidR="00EB3D80" w:rsidRDefault="00EB3D80" w:rsidP="00EB1341">
      <w:pPr>
        <w:spacing w:after="0" w:line="240" w:lineRule="auto"/>
        <w:ind w:left="720" w:hanging="720"/>
        <w:jc w:val="both"/>
        <w:rPr>
          <w:rFonts w:ascii="Segoe UI" w:hAnsi="Segoe UI" w:cs="Segoe UI"/>
        </w:rPr>
      </w:pPr>
    </w:p>
    <w:p w14:paraId="072D8809" w14:textId="77777777" w:rsidR="00EB3D80" w:rsidRDefault="00EB3D80" w:rsidP="00EB1341">
      <w:pPr>
        <w:spacing w:after="0" w:line="240" w:lineRule="auto"/>
        <w:ind w:left="720" w:hanging="720"/>
        <w:jc w:val="both"/>
        <w:rPr>
          <w:rFonts w:ascii="Segoe UI" w:hAnsi="Segoe UI" w:cs="Segoe UI"/>
        </w:rPr>
      </w:pPr>
    </w:p>
    <w:p w14:paraId="3C7B9D56" w14:textId="77777777" w:rsidR="00EB3D80" w:rsidRDefault="00EB3D80" w:rsidP="00EB1341">
      <w:pPr>
        <w:spacing w:after="0" w:line="240" w:lineRule="auto"/>
        <w:ind w:left="720" w:hanging="720"/>
        <w:jc w:val="both"/>
        <w:rPr>
          <w:rFonts w:ascii="Segoe UI" w:hAnsi="Segoe UI" w:cs="Segoe UI"/>
        </w:rPr>
      </w:pPr>
    </w:p>
    <w:p w14:paraId="27AB6E19" w14:textId="77777777" w:rsidR="00EB3D80" w:rsidRDefault="00EB3D80" w:rsidP="00EB1341">
      <w:pPr>
        <w:spacing w:after="0" w:line="240" w:lineRule="auto"/>
        <w:ind w:left="720" w:hanging="720"/>
        <w:jc w:val="both"/>
        <w:rPr>
          <w:rFonts w:ascii="Segoe UI" w:hAnsi="Segoe UI" w:cs="Segoe UI"/>
        </w:rPr>
      </w:pPr>
    </w:p>
    <w:p w14:paraId="2A8BF3F7" w14:textId="77777777" w:rsidR="00EB3D80" w:rsidRDefault="00EB3D80" w:rsidP="00EB1341">
      <w:pPr>
        <w:spacing w:after="0" w:line="240" w:lineRule="auto"/>
        <w:ind w:left="720" w:hanging="720"/>
        <w:jc w:val="both"/>
        <w:rPr>
          <w:rFonts w:ascii="Segoe UI" w:hAnsi="Segoe UI" w:cs="Segoe UI"/>
        </w:rPr>
      </w:pPr>
    </w:p>
    <w:p w14:paraId="68685CF4" w14:textId="77777777" w:rsidR="00EB3D80" w:rsidRDefault="00EB3D80" w:rsidP="00EB1341">
      <w:pPr>
        <w:spacing w:after="0" w:line="240" w:lineRule="auto"/>
        <w:ind w:left="720" w:hanging="720"/>
        <w:jc w:val="both"/>
        <w:rPr>
          <w:rFonts w:ascii="Segoe UI" w:hAnsi="Segoe UI" w:cs="Segoe UI"/>
        </w:rPr>
      </w:pPr>
    </w:p>
    <w:p w14:paraId="7E571F93" w14:textId="77777777" w:rsidR="00EB3D80" w:rsidRDefault="00EB3D80" w:rsidP="00EB1341">
      <w:pPr>
        <w:spacing w:after="0" w:line="240" w:lineRule="auto"/>
        <w:ind w:left="720" w:hanging="720"/>
        <w:jc w:val="both"/>
        <w:rPr>
          <w:rFonts w:ascii="Segoe UI" w:hAnsi="Segoe UI" w:cs="Segoe UI"/>
        </w:rPr>
      </w:pPr>
    </w:p>
    <w:p w14:paraId="4BDF1456" w14:textId="77777777" w:rsidR="00EB3D80" w:rsidRDefault="00EB3D80" w:rsidP="00EB1341">
      <w:pPr>
        <w:spacing w:after="0" w:line="240" w:lineRule="auto"/>
        <w:ind w:left="720" w:hanging="720"/>
        <w:jc w:val="both"/>
        <w:rPr>
          <w:rFonts w:ascii="Segoe UI" w:hAnsi="Segoe UI" w:cs="Segoe UI"/>
        </w:rPr>
      </w:pPr>
    </w:p>
    <w:p w14:paraId="7534565E" w14:textId="77777777" w:rsidR="00EB3D80" w:rsidRPr="00C80F7C" w:rsidRDefault="00EB3D80" w:rsidP="00EB1341">
      <w:pPr>
        <w:spacing w:after="0" w:line="240" w:lineRule="auto"/>
        <w:ind w:left="720" w:hanging="720"/>
        <w:jc w:val="both"/>
        <w:rPr>
          <w:rFonts w:ascii="Segoe UI" w:hAnsi="Segoe UI" w:cs="Segoe UI"/>
        </w:rPr>
      </w:pPr>
    </w:p>
    <w:p w14:paraId="34FA9814" w14:textId="77777777" w:rsidR="00365A7D" w:rsidRPr="0029017F" w:rsidRDefault="00365A7D" w:rsidP="00365A7D">
      <w:pPr>
        <w:spacing w:after="0" w:line="240" w:lineRule="auto"/>
        <w:jc w:val="center"/>
        <w:rPr>
          <w:rStyle w:val="normaltextrun"/>
          <w:rFonts w:ascii="Segoe UI" w:hAnsi="Segoe UI" w:cs="Segoe UI"/>
          <w:b/>
          <w:bCs/>
          <w:sz w:val="28"/>
          <w:szCs w:val="28"/>
          <w:shd w:val="clear" w:color="auto" w:fill="FFFFFF"/>
        </w:rPr>
      </w:pPr>
      <w:r w:rsidRPr="0029017F">
        <w:rPr>
          <w:rStyle w:val="normaltextrun"/>
          <w:rFonts w:ascii="Segoe UI" w:hAnsi="Segoe UI" w:cs="Segoe UI"/>
          <w:b/>
          <w:bCs/>
          <w:sz w:val="28"/>
          <w:szCs w:val="28"/>
          <w:shd w:val="clear" w:color="auto" w:fill="FFFFFF"/>
        </w:rPr>
        <w:lastRenderedPageBreak/>
        <w:t>SELF-TRANSLATION VERSUS TRANSLATION</w:t>
      </w:r>
    </w:p>
    <w:p w14:paraId="0CA90066" w14:textId="77777777" w:rsidR="00365A7D" w:rsidRPr="0029017F" w:rsidRDefault="00365A7D" w:rsidP="00365A7D">
      <w:pPr>
        <w:spacing w:after="0" w:line="240" w:lineRule="auto"/>
        <w:jc w:val="center"/>
        <w:rPr>
          <w:rStyle w:val="normaltextrun"/>
          <w:rFonts w:ascii="Segoe UI" w:hAnsi="Segoe UI" w:cs="Segoe UI"/>
          <w:b/>
          <w:bCs/>
          <w:sz w:val="28"/>
          <w:szCs w:val="28"/>
          <w:shd w:val="clear" w:color="auto" w:fill="FFFFFF"/>
        </w:rPr>
      </w:pPr>
      <w:r w:rsidRPr="0029017F">
        <w:rPr>
          <w:rStyle w:val="normaltextrun"/>
          <w:rFonts w:ascii="Segoe UI" w:hAnsi="Segoe UI" w:cs="Segoe UI"/>
          <w:b/>
          <w:bCs/>
          <w:sz w:val="28"/>
          <w:szCs w:val="28"/>
          <w:shd w:val="clear" w:color="auto" w:fill="FFFFFF"/>
        </w:rPr>
        <w:t xml:space="preserve">A CASE STUDY ON </w:t>
      </w:r>
      <w:r w:rsidRPr="0029017F">
        <w:rPr>
          <w:rStyle w:val="normaltextrun"/>
          <w:rFonts w:ascii="Segoe UI" w:hAnsi="Segoe UI" w:cs="Segoe UI"/>
          <w:b/>
          <w:bCs/>
          <w:i/>
          <w:iCs/>
          <w:sz w:val="28"/>
          <w:szCs w:val="28"/>
          <w:shd w:val="clear" w:color="auto" w:fill="FFFFFF"/>
        </w:rPr>
        <w:t>LOLITA</w:t>
      </w:r>
      <w:r w:rsidRPr="0029017F">
        <w:rPr>
          <w:rStyle w:val="normaltextrun"/>
          <w:rFonts w:ascii="Segoe UI" w:hAnsi="Segoe UI" w:cs="Segoe UI"/>
          <w:b/>
          <w:bCs/>
          <w:sz w:val="28"/>
          <w:szCs w:val="28"/>
          <w:shd w:val="clear" w:color="auto" w:fill="FFFFFF"/>
        </w:rPr>
        <w:t xml:space="preserve"> BY V. NABOKOV</w:t>
      </w:r>
      <w:r w:rsidRPr="0029017F">
        <w:rPr>
          <w:rStyle w:val="Referinnotdesubsol"/>
          <w:rFonts w:ascii="Segoe UI" w:hAnsi="Segoe UI" w:cs="Segoe UI"/>
          <w:b/>
          <w:bCs/>
          <w:sz w:val="28"/>
          <w:szCs w:val="28"/>
          <w:shd w:val="clear" w:color="auto" w:fill="FFFFFF"/>
        </w:rPr>
        <w:footnoteReference w:id="9"/>
      </w:r>
    </w:p>
    <w:p w14:paraId="4A810752" w14:textId="77777777" w:rsidR="00365A7D" w:rsidRPr="0029017F" w:rsidRDefault="00365A7D" w:rsidP="00365A7D">
      <w:pPr>
        <w:spacing w:after="0" w:line="240" w:lineRule="auto"/>
        <w:jc w:val="center"/>
        <w:rPr>
          <w:rStyle w:val="normaltextrun"/>
          <w:rFonts w:ascii="Segoe UI" w:hAnsi="Segoe UI" w:cs="Segoe UI"/>
          <w:b/>
          <w:bCs/>
          <w:shd w:val="clear" w:color="auto" w:fill="FFFFFF"/>
        </w:rPr>
      </w:pPr>
    </w:p>
    <w:p w14:paraId="5302AC74" w14:textId="77777777" w:rsidR="00365A7D" w:rsidRPr="0029017F" w:rsidRDefault="00365A7D" w:rsidP="00365A7D">
      <w:pPr>
        <w:spacing w:after="0" w:line="240" w:lineRule="auto"/>
        <w:jc w:val="center"/>
        <w:rPr>
          <w:rStyle w:val="normaltextrun"/>
          <w:rFonts w:ascii="Segoe UI" w:hAnsi="Segoe UI" w:cs="Segoe UI"/>
          <w:b/>
          <w:bCs/>
          <w:shd w:val="clear" w:color="auto" w:fill="FFFFFF"/>
        </w:rPr>
      </w:pPr>
    </w:p>
    <w:p w14:paraId="289ECBEA" w14:textId="77777777" w:rsidR="00365A7D" w:rsidRPr="0029017F" w:rsidRDefault="00365A7D" w:rsidP="00365A7D">
      <w:pPr>
        <w:spacing w:after="0" w:line="240" w:lineRule="auto"/>
        <w:jc w:val="center"/>
        <w:rPr>
          <w:rStyle w:val="normaltextrun"/>
          <w:rFonts w:ascii="Segoe UI" w:hAnsi="Segoe UI" w:cs="Segoe UI"/>
          <w:b/>
          <w:bCs/>
          <w:shd w:val="clear" w:color="auto" w:fill="FFFFFF"/>
        </w:rPr>
      </w:pPr>
      <w:r w:rsidRPr="0029017F">
        <w:rPr>
          <w:rStyle w:val="normaltextrun"/>
          <w:rFonts w:ascii="Segoe UI" w:hAnsi="Segoe UI" w:cs="Segoe UI"/>
          <w:b/>
          <w:bCs/>
          <w:shd w:val="clear" w:color="auto" w:fill="FFFFFF"/>
        </w:rPr>
        <w:t>Daniela JUVALA</w:t>
      </w:r>
    </w:p>
    <w:p w14:paraId="6F018774" w14:textId="71C4FF77" w:rsidR="00365A7D" w:rsidRDefault="00365A7D" w:rsidP="00365A7D">
      <w:pPr>
        <w:spacing w:after="0" w:line="240" w:lineRule="auto"/>
        <w:jc w:val="center"/>
        <w:rPr>
          <w:rStyle w:val="normaltextrun"/>
          <w:rFonts w:ascii="Segoe UI" w:hAnsi="Segoe UI" w:cs="Segoe UI"/>
          <w:shd w:val="clear" w:color="auto" w:fill="FFFFFF"/>
        </w:rPr>
      </w:pPr>
      <w:r w:rsidRPr="00D01F17">
        <w:rPr>
          <w:rStyle w:val="normaltextrun"/>
          <w:rFonts w:ascii="Segoe UI" w:hAnsi="Segoe UI" w:cs="Segoe UI"/>
          <w:i/>
          <w:iCs/>
          <w:shd w:val="clear" w:color="auto" w:fill="FFFFFF"/>
        </w:rPr>
        <w:t xml:space="preserve">1 </w:t>
      </w:r>
      <w:proofErr w:type="spellStart"/>
      <w:r w:rsidRPr="00D01F17">
        <w:rPr>
          <w:rStyle w:val="normaltextrun"/>
          <w:rFonts w:ascii="Segoe UI" w:hAnsi="Segoe UI" w:cs="Segoe UI"/>
          <w:i/>
          <w:iCs/>
          <w:shd w:val="clear" w:color="auto" w:fill="FFFFFF"/>
        </w:rPr>
        <w:t>Decembrie</w:t>
      </w:r>
      <w:proofErr w:type="spellEnd"/>
      <w:r w:rsidRPr="00D01F17">
        <w:rPr>
          <w:rStyle w:val="normaltextrun"/>
          <w:rFonts w:ascii="Segoe UI" w:hAnsi="Segoe UI" w:cs="Segoe UI"/>
          <w:i/>
          <w:iCs/>
          <w:shd w:val="clear" w:color="auto" w:fill="FFFFFF"/>
        </w:rPr>
        <w:t xml:space="preserve"> 1918</w:t>
      </w:r>
      <w:r w:rsidRPr="0029017F">
        <w:rPr>
          <w:rStyle w:val="normaltextrun"/>
          <w:rFonts w:ascii="Segoe UI" w:hAnsi="Segoe UI" w:cs="Segoe UI"/>
          <w:shd w:val="clear" w:color="auto" w:fill="FFFFFF"/>
        </w:rPr>
        <w:t xml:space="preserve"> University of Alba Iulia</w:t>
      </w:r>
      <w:r w:rsidR="000D695F">
        <w:rPr>
          <w:rStyle w:val="normaltextrun"/>
          <w:rFonts w:ascii="Segoe UI" w:hAnsi="Segoe UI" w:cs="Segoe UI"/>
          <w:shd w:val="clear" w:color="auto" w:fill="FFFFFF"/>
        </w:rPr>
        <w:t>, Romania</w:t>
      </w:r>
    </w:p>
    <w:p w14:paraId="28B656DE" w14:textId="77777777" w:rsidR="00365A7D" w:rsidRPr="0029017F" w:rsidRDefault="00365A7D" w:rsidP="00365A7D">
      <w:pPr>
        <w:spacing w:after="0" w:line="240" w:lineRule="auto"/>
        <w:jc w:val="center"/>
        <w:rPr>
          <w:rStyle w:val="normaltextrun"/>
          <w:rFonts w:ascii="Segoe UI" w:hAnsi="Segoe UI" w:cs="Segoe UI"/>
          <w:shd w:val="clear" w:color="auto" w:fill="FFFFFF"/>
        </w:rPr>
      </w:pPr>
    </w:p>
    <w:p w14:paraId="778A8B87" w14:textId="77777777" w:rsidR="00365A7D" w:rsidRPr="0029017F" w:rsidRDefault="00365A7D" w:rsidP="00365A7D">
      <w:pPr>
        <w:spacing w:after="0" w:line="240" w:lineRule="auto"/>
        <w:ind w:firstLine="708"/>
        <w:jc w:val="center"/>
        <w:rPr>
          <w:rStyle w:val="normaltextrun"/>
          <w:rFonts w:ascii="Segoe UI" w:hAnsi="Segoe UI" w:cs="Segoe UI"/>
          <w:shd w:val="clear" w:color="auto" w:fill="FFFFFF"/>
        </w:rPr>
      </w:pPr>
    </w:p>
    <w:p w14:paraId="1917A8CA" w14:textId="77777777" w:rsidR="00365A7D" w:rsidRPr="0029017F" w:rsidRDefault="00365A7D" w:rsidP="00365A7D">
      <w:pPr>
        <w:spacing w:after="0" w:line="240" w:lineRule="auto"/>
        <w:rPr>
          <w:rStyle w:val="normaltextrun"/>
          <w:rFonts w:ascii="Segoe UI" w:hAnsi="Segoe UI" w:cs="Segoe UI"/>
          <w:b/>
          <w:bCs/>
          <w:shd w:val="clear" w:color="auto" w:fill="FFFFFF"/>
        </w:rPr>
      </w:pPr>
      <w:r w:rsidRPr="0029017F">
        <w:rPr>
          <w:rStyle w:val="normaltextrun"/>
          <w:rFonts w:ascii="Segoe UI" w:hAnsi="Segoe UI" w:cs="Segoe UI"/>
          <w:b/>
          <w:bCs/>
          <w:shd w:val="clear" w:color="auto" w:fill="FFFFFF"/>
        </w:rPr>
        <w:t>Abstract</w:t>
      </w:r>
    </w:p>
    <w:p w14:paraId="3BB312D8" w14:textId="2EAC44EF" w:rsidR="00365A7D" w:rsidRPr="005410A5" w:rsidRDefault="00365A7D" w:rsidP="00365A7D">
      <w:pPr>
        <w:spacing w:after="0" w:line="240" w:lineRule="auto"/>
        <w:jc w:val="both"/>
        <w:rPr>
          <w:rStyle w:val="normaltextrun"/>
          <w:rFonts w:ascii="Segoe UI" w:hAnsi="Segoe UI" w:cs="Segoe UI"/>
          <w:i/>
          <w:iCs/>
          <w:shd w:val="clear" w:color="auto" w:fill="FFFFFF"/>
          <w:lang w:val="en-GB"/>
        </w:rPr>
      </w:pPr>
      <w:r w:rsidRPr="005410A5">
        <w:rPr>
          <w:rFonts w:ascii="Segoe UI" w:hAnsi="Segoe UI" w:cs="Segoe UI"/>
          <w:i/>
          <w:iCs/>
          <w:shd w:val="clear" w:color="auto" w:fill="FFFFFF"/>
        </w:rPr>
        <w:t xml:space="preserve">Translation is a meticulous process requiring a deep understanding of the source text and culture. The affective, </w:t>
      </w:r>
      <w:proofErr w:type="gramStart"/>
      <w:r w:rsidRPr="005410A5">
        <w:rPr>
          <w:rFonts w:ascii="Segoe UI" w:hAnsi="Segoe UI" w:cs="Segoe UI"/>
          <w:i/>
          <w:iCs/>
          <w:shd w:val="clear" w:color="auto" w:fill="FFFFFF"/>
        </w:rPr>
        <w:t>culturally-bound</w:t>
      </w:r>
      <w:proofErr w:type="gramEnd"/>
      <w:r w:rsidRPr="005410A5">
        <w:rPr>
          <w:rFonts w:ascii="Segoe UI" w:hAnsi="Segoe UI" w:cs="Segoe UI"/>
          <w:i/>
          <w:iCs/>
          <w:shd w:val="clear" w:color="auto" w:fill="FFFFFF"/>
        </w:rPr>
        <w:t xml:space="preserve">, and phonetic elements of a text often pose challenges during translation. Translators must comprehend and accurately interpret the author’s intentions, allusions, and references to produce high-quality translations. However, as translators are not mind readers and authors are often unavailable for guidance, uncertainty arises regarding the precise interpretation of a translated text in a foreign language. This issue is circumvented in cases of self-translation, where an author translates their own work, having full knowledge of the intended meanings and nuances. One notable example of self-translation is Vladimir Nabokov's Lolita, initially penned in English and later translated into Russian, his mother tongue, by the author himself. This article presents a comparative analysis of four versions of «Lolita»: (1) the source text in English; (2) the self-translation into Russian; (3) the Romanian translation; and (4) the French translation. The analysis focuses on the rendition of cultural-bound words, intertextual references, polysemantic words, alliterations, and homophones. It reveals that Nabokov, as the creator of the text, exercised greater authority over the self-translated Russian version compared to professional translators. While the Romanian and French texts demonstrate consistency in their chosen strategies </w:t>
      </w:r>
      <w:r w:rsidRPr="005410A5">
        <w:rPr>
          <w:rFonts w:ascii="Segoe UI" w:hAnsi="Segoe UI" w:cs="Segoe UI"/>
          <w:i/>
          <w:iCs/>
          <w:shd w:val="clear" w:color="auto" w:fill="FFFFFF"/>
        </w:rPr>
        <w:lastRenderedPageBreak/>
        <w:t>(domestication/foreignization) and remain faithful to the source text, lacking significant additions, the self-translated version exhibits inconsistency. The author blends translation techniques, resulting in occasional incomprehensible and peculiar contexts for the target audience. Moreover, the Russian text is embellished with numerous added nuances and details. Despite these inconsistencies, Nabokov effectively conveys the most challenging elements of the text, such as intertextual references, homophones, and wordplay, from an affective standpoint.</w:t>
      </w:r>
    </w:p>
    <w:p w14:paraId="5FE6AA8E" w14:textId="77777777" w:rsidR="00365A7D" w:rsidRPr="0029017F" w:rsidRDefault="00365A7D" w:rsidP="00365A7D">
      <w:pPr>
        <w:spacing w:after="0" w:line="240" w:lineRule="auto"/>
        <w:jc w:val="both"/>
        <w:rPr>
          <w:rStyle w:val="normaltextrun"/>
          <w:rFonts w:ascii="Segoe UI" w:hAnsi="Segoe UI" w:cs="Segoe UI"/>
          <w:shd w:val="clear" w:color="auto" w:fill="FFFFFF"/>
        </w:rPr>
      </w:pPr>
      <w:r w:rsidRPr="005410A5">
        <w:rPr>
          <w:rStyle w:val="normaltextrun"/>
          <w:rFonts w:ascii="Segoe UI" w:hAnsi="Segoe UI" w:cs="Segoe UI"/>
          <w:b/>
          <w:bCs/>
          <w:shd w:val="clear" w:color="auto" w:fill="FFFFFF"/>
        </w:rPr>
        <w:t>Keywords:</w:t>
      </w:r>
      <w:r w:rsidRPr="0029017F">
        <w:rPr>
          <w:rStyle w:val="normaltextrun"/>
          <w:rFonts w:ascii="Segoe UI" w:hAnsi="Segoe UI" w:cs="Segoe UI"/>
          <w:b/>
          <w:bCs/>
          <w:i/>
          <w:iCs/>
          <w:shd w:val="clear" w:color="auto" w:fill="FFFFFF"/>
        </w:rPr>
        <w:t xml:space="preserve"> </w:t>
      </w:r>
      <w:r w:rsidRPr="005410A5">
        <w:rPr>
          <w:rStyle w:val="normaltextrun"/>
          <w:rFonts w:ascii="Segoe UI" w:hAnsi="Segoe UI" w:cs="Segoe UI"/>
          <w:i/>
          <w:iCs/>
          <w:shd w:val="clear" w:color="auto" w:fill="FFFFFF"/>
        </w:rPr>
        <w:t>self-translation; Nabokov; realia; strategy;</w:t>
      </w:r>
      <w:r w:rsidRPr="005410A5">
        <w:rPr>
          <w:rStyle w:val="normaltextrun"/>
          <w:rFonts w:ascii="Segoe UI" w:hAnsi="Segoe UI" w:cs="Segoe UI"/>
          <w:b/>
          <w:bCs/>
          <w:i/>
          <w:iCs/>
          <w:shd w:val="clear" w:color="auto" w:fill="FFFFFF"/>
        </w:rPr>
        <w:t xml:space="preserve"> </w:t>
      </w:r>
      <w:r w:rsidRPr="005410A5">
        <w:rPr>
          <w:rStyle w:val="normaltextrun"/>
          <w:rFonts w:ascii="Segoe UI" w:hAnsi="Segoe UI" w:cs="Segoe UI"/>
          <w:i/>
          <w:iCs/>
          <w:shd w:val="clear" w:color="auto" w:fill="FFFFFF"/>
        </w:rPr>
        <w:t>intertextuality</w:t>
      </w:r>
      <w:r w:rsidRPr="0029017F">
        <w:rPr>
          <w:rStyle w:val="normaltextrun"/>
          <w:rFonts w:ascii="Segoe UI" w:hAnsi="Segoe UI" w:cs="Segoe UI"/>
          <w:shd w:val="clear" w:color="auto" w:fill="FFFFFF"/>
        </w:rPr>
        <w:t>.</w:t>
      </w:r>
    </w:p>
    <w:p w14:paraId="2F29EB5E" w14:textId="77777777" w:rsidR="00365A7D" w:rsidRPr="0029017F" w:rsidRDefault="00365A7D" w:rsidP="00365A7D">
      <w:pPr>
        <w:spacing w:after="0" w:line="240" w:lineRule="auto"/>
        <w:jc w:val="both"/>
        <w:rPr>
          <w:rFonts w:ascii="Segoe UI" w:hAnsi="Segoe UI" w:cs="Segoe UI"/>
          <w:shd w:val="clear" w:color="auto" w:fill="FFFFFF"/>
        </w:rPr>
      </w:pPr>
    </w:p>
    <w:p w14:paraId="7637508F" w14:textId="77777777" w:rsidR="00365A7D" w:rsidRPr="0029017F" w:rsidRDefault="00365A7D" w:rsidP="00365A7D">
      <w:pPr>
        <w:spacing w:after="0" w:line="240" w:lineRule="auto"/>
        <w:jc w:val="both"/>
        <w:rPr>
          <w:rFonts w:ascii="Segoe UI" w:hAnsi="Segoe UI" w:cs="Segoe UI"/>
          <w:shd w:val="clear" w:color="auto" w:fill="FFFFFF"/>
        </w:rPr>
      </w:pPr>
    </w:p>
    <w:p w14:paraId="431A6EDE" w14:textId="159E01A5" w:rsidR="00365A7D" w:rsidRPr="0029017F" w:rsidRDefault="00365A7D" w:rsidP="00365A7D">
      <w:pPr>
        <w:spacing w:after="0" w:line="240" w:lineRule="auto"/>
        <w:jc w:val="both"/>
        <w:rPr>
          <w:rFonts w:ascii="Segoe UI" w:hAnsi="Segoe UI" w:cs="Segoe UI"/>
          <w:b/>
          <w:bCs/>
          <w:sz w:val="24"/>
          <w:szCs w:val="24"/>
        </w:rPr>
      </w:pPr>
      <w:r w:rsidRPr="0029017F">
        <w:rPr>
          <w:rFonts w:ascii="Segoe UI" w:hAnsi="Segoe UI" w:cs="Segoe UI"/>
          <w:b/>
          <w:bCs/>
          <w:sz w:val="24"/>
          <w:szCs w:val="24"/>
        </w:rPr>
        <w:t>Introduction</w:t>
      </w:r>
    </w:p>
    <w:p w14:paraId="681C0A4C"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The author and the translator: the one who creates and the other who transposes. The one who </w:t>
      </w:r>
      <w:proofErr w:type="gramStart"/>
      <w:r w:rsidRPr="0029017F">
        <w:rPr>
          <w:rFonts w:ascii="Segoe UI" w:hAnsi="Segoe UI" w:cs="Segoe UI"/>
          <w:sz w:val="24"/>
          <w:szCs w:val="24"/>
        </w:rPr>
        <w:t>masters</w:t>
      </w:r>
      <w:proofErr w:type="gramEnd"/>
      <w:r w:rsidRPr="0029017F">
        <w:rPr>
          <w:rFonts w:ascii="Segoe UI" w:hAnsi="Segoe UI" w:cs="Segoe UI"/>
          <w:sz w:val="24"/>
          <w:szCs w:val="24"/>
        </w:rPr>
        <w:t xml:space="preserve"> a text, and the other who has the skill to discover a text in its minutiae in order to render it in another language. The act of translation is a multifaceted process. The complexity of the task is imposed by many factors: literary devices, implicit meanings, intertextuality, culturally specific words, style, manner of writing, the created atmosphere, etc. Each of the components mentioned above makes the act of translation a challenge, with the translator being responsible for accurately rendering not only the semantic dimension of a literary work but also its affective and cultural aspects. </w:t>
      </w:r>
    </w:p>
    <w:p w14:paraId="16C3E2AC"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The translator is first and foremost a reader... and a mind reader, I would like to add. Translators must immerse themselves fully in the text to discern the author's intentions, hidden meanings, and subtle references. Without a deep understanding of the original text, a faithful rendition in another language would be unattainable. This intricate task requires the translator to meticulously unravel each layer of the text, ensuring that the final version in the target language retains the colors of the original.</w:t>
      </w:r>
    </w:p>
    <w:p w14:paraId="73DBAAE3"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lastRenderedPageBreak/>
        <w:t>Despite the translator's skill and diligence, nuances may still elude their grasp. Authors, not always explicit in their literary intentions, may leave details unnoticed by even the keenest translator.</w:t>
      </w:r>
    </w:p>
    <w:p w14:paraId="4D37AE77"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The act of authors translating their own works introduces a new dimension to the discourse. In such instances, the issue of complete understanding of the text is no more pertinent, yet other dilemmas emerge. Authors may be tempted to embellish their creations or alter details, raising questions about the fidelity of the translated version. Would the final text in the target language still be considered a translation, or would it be perceived as a revised version of the original?</w:t>
      </w:r>
    </w:p>
    <w:p w14:paraId="6C2CE990"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To delve deeper into these complexities, this research paper presents a case study based on Nabokov's </w:t>
      </w:r>
      <w:r w:rsidRPr="0029017F">
        <w:rPr>
          <w:rFonts w:ascii="Segoe UI" w:hAnsi="Segoe UI" w:cs="Segoe UI"/>
          <w:i/>
          <w:iCs/>
          <w:sz w:val="24"/>
          <w:szCs w:val="24"/>
        </w:rPr>
        <w:t>Lolita</w:t>
      </w:r>
      <w:r w:rsidRPr="0029017F">
        <w:rPr>
          <w:rFonts w:ascii="Segoe UI" w:hAnsi="Segoe UI" w:cs="Segoe UI"/>
          <w:sz w:val="24"/>
          <w:szCs w:val="24"/>
        </w:rPr>
        <w:t>. Through a comparative analysis of the Russian self-translation of the novel and its Romanian and French versions, it aims to shed light on the intricacies of author-translator dynamics and the impact of self-translation on the integrity of the literary work.</w:t>
      </w:r>
    </w:p>
    <w:p w14:paraId="12092D74" w14:textId="77777777" w:rsidR="00365A7D" w:rsidRPr="0029017F" w:rsidRDefault="00365A7D" w:rsidP="007A23B2">
      <w:pPr>
        <w:pStyle w:val="Frspaiere"/>
      </w:pPr>
    </w:p>
    <w:p w14:paraId="0521839A" w14:textId="77777777" w:rsidR="00365A7D" w:rsidRPr="0029017F" w:rsidRDefault="00365A7D" w:rsidP="00365A7D">
      <w:pPr>
        <w:spacing w:after="0" w:line="240" w:lineRule="auto"/>
        <w:jc w:val="both"/>
        <w:rPr>
          <w:rFonts w:ascii="Segoe UI" w:hAnsi="Segoe UI" w:cs="Segoe UI"/>
          <w:b/>
          <w:bCs/>
          <w:sz w:val="24"/>
          <w:szCs w:val="24"/>
        </w:rPr>
      </w:pPr>
      <w:r w:rsidRPr="0029017F">
        <w:rPr>
          <w:rFonts w:ascii="Segoe UI" w:hAnsi="Segoe UI" w:cs="Segoe UI"/>
          <w:b/>
          <w:bCs/>
          <w:sz w:val="24"/>
          <w:szCs w:val="24"/>
        </w:rPr>
        <w:t xml:space="preserve">2. Presentation of the author, </w:t>
      </w:r>
      <w:proofErr w:type="gramStart"/>
      <w:r w:rsidRPr="0029017F">
        <w:rPr>
          <w:rFonts w:ascii="Segoe UI" w:hAnsi="Segoe UI" w:cs="Segoe UI"/>
          <w:b/>
          <w:bCs/>
          <w:sz w:val="24"/>
          <w:szCs w:val="24"/>
        </w:rPr>
        <w:t>book</w:t>
      </w:r>
      <w:proofErr w:type="gramEnd"/>
      <w:r w:rsidRPr="0029017F">
        <w:rPr>
          <w:rFonts w:ascii="Segoe UI" w:hAnsi="Segoe UI" w:cs="Segoe UI"/>
          <w:b/>
          <w:bCs/>
          <w:sz w:val="24"/>
          <w:szCs w:val="24"/>
        </w:rPr>
        <w:t xml:space="preserve"> and translations</w:t>
      </w:r>
    </w:p>
    <w:p w14:paraId="71C250DB"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Vladimir Nabokov was a Russian and American novelist, short-story writer, poet, translator, critic. He wrote in both Russian and English languages. His first nine novels were penned in Russian, then he proceeded to writing in English and rose to international prominence as a master English prose stylist. Additionally, Nabokov was an experienced translator, not only translating his own works but also undertaking the translation of classical Russian literature into English, such as Pushkin's </w:t>
      </w:r>
      <w:r w:rsidRPr="0029017F">
        <w:rPr>
          <w:rFonts w:ascii="Segoe UI" w:hAnsi="Segoe UI" w:cs="Segoe UI"/>
          <w:i/>
          <w:iCs/>
          <w:sz w:val="24"/>
          <w:szCs w:val="24"/>
        </w:rPr>
        <w:t>Evgeny Onegin</w:t>
      </w:r>
      <w:r w:rsidRPr="0029017F">
        <w:rPr>
          <w:rFonts w:ascii="Segoe UI" w:hAnsi="Segoe UI" w:cs="Segoe UI"/>
          <w:sz w:val="24"/>
          <w:szCs w:val="24"/>
        </w:rPr>
        <w:t>.</w:t>
      </w:r>
    </w:p>
    <w:p w14:paraId="46A4DE50"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Nabokov's </w:t>
      </w:r>
      <w:r w:rsidRPr="0029017F">
        <w:rPr>
          <w:rFonts w:ascii="Segoe UI" w:hAnsi="Segoe UI" w:cs="Segoe UI"/>
          <w:i/>
          <w:iCs/>
          <w:sz w:val="24"/>
          <w:szCs w:val="24"/>
        </w:rPr>
        <w:t>Lolita</w:t>
      </w:r>
      <w:r w:rsidRPr="0029017F">
        <w:rPr>
          <w:rFonts w:ascii="Segoe UI" w:hAnsi="Segoe UI" w:cs="Segoe UI"/>
          <w:sz w:val="24"/>
          <w:szCs w:val="24"/>
        </w:rPr>
        <w:t xml:space="preserve"> is frequently referred to as the author’s most significant novel that showcases his fondness for intricate </w:t>
      </w:r>
      <w:r w:rsidRPr="0029017F">
        <w:rPr>
          <w:rFonts w:ascii="Segoe UI" w:hAnsi="Segoe UI" w:cs="Segoe UI"/>
          <w:sz w:val="24"/>
          <w:szCs w:val="24"/>
        </w:rPr>
        <w:lastRenderedPageBreak/>
        <w:t>wordplay and vivid descriptive detail—a hallmark present in all his literary creations.</w:t>
      </w:r>
    </w:p>
    <w:p w14:paraId="3DF18D89"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The novel tells the story of Humbert </w:t>
      </w:r>
      <w:proofErr w:type="spellStart"/>
      <w:r w:rsidRPr="0029017F">
        <w:rPr>
          <w:rFonts w:ascii="Segoe UI" w:hAnsi="Segoe UI" w:cs="Segoe UI"/>
          <w:sz w:val="24"/>
          <w:szCs w:val="24"/>
        </w:rPr>
        <w:t>Humbert</w:t>
      </w:r>
      <w:proofErr w:type="spellEnd"/>
      <w:r w:rsidRPr="0029017F">
        <w:rPr>
          <w:rFonts w:ascii="Segoe UI" w:hAnsi="Segoe UI" w:cs="Segoe UI"/>
          <w:sz w:val="24"/>
          <w:szCs w:val="24"/>
        </w:rPr>
        <w:t xml:space="preserve">, a European intellectual who becomes infatuated with a twelve-year-old girl named Dolores Haze, but in his </w:t>
      </w:r>
      <w:proofErr w:type="gramStart"/>
      <w:r w:rsidRPr="0029017F">
        <w:rPr>
          <w:rFonts w:ascii="Segoe UI" w:hAnsi="Segoe UI" w:cs="Segoe UI"/>
          <w:sz w:val="24"/>
          <w:szCs w:val="24"/>
        </w:rPr>
        <w:t>arms</w:t>
      </w:r>
      <w:proofErr w:type="gramEnd"/>
      <w:r w:rsidRPr="0029017F">
        <w:rPr>
          <w:rFonts w:ascii="Segoe UI" w:hAnsi="Segoe UI" w:cs="Segoe UI"/>
          <w:sz w:val="24"/>
          <w:szCs w:val="24"/>
        </w:rPr>
        <w:t xml:space="preserve"> she was always “Lolita”. Humbert becomes her stepfather and manipulates situations to be near her. The novel is narrated by Humbert himself, who justifies his actions and portrays himself as a victim of his own uncontrollable desires. Throughout most of the story, the main characters embark on a journey across the United States.</w:t>
      </w:r>
    </w:p>
    <w:p w14:paraId="76CF9EE0"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It was initially rejected by many American publishing houses and was first published in 1955, in France by Olympia Press (an editing house specialized in books that could not legally be published in the English-speaking world - erotic fiction and avant-garde literary fiction). Eventually, the novel was published in America in 1958. In 1965, 10 years later after the first publication, Nabokov himself translates the novel into the Russian language that was published in 1967. The novel was firstly translated in French in 1957, by Éric H. Kahane. The Romanian version of the novel appeared in 1994, rendered by Horia Florian Popescu. </w:t>
      </w:r>
    </w:p>
    <w:p w14:paraId="160EFCFA" w14:textId="77777777" w:rsidR="00365A7D" w:rsidRPr="0029017F" w:rsidRDefault="00365A7D" w:rsidP="00D84621">
      <w:pPr>
        <w:pStyle w:val="Frspaiere"/>
      </w:pPr>
    </w:p>
    <w:p w14:paraId="580BB133"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b/>
          <w:bCs/>
          <w:sz w:val="24"/>
          <w:szCs w:val="24"/>
        </w:rPr>
        <w:t>3. Methodology</w:t>
      </w:r>
      <w:r w:rsidRPr="0029017F">
        <w:rPr>
          <w:rFonts w:ascii="Segoe UI" w:hAnsi="Segoe UI" w:cs="Segoe UI"/>
          <w:sz w:val="24"/>
          <w:szCs w:val="24"/>
        </w:rPr>
        <w:t>:</w:t>
      </w:r>
    </w:p>
    <w:p w14:paraId="5399DC13"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Despite the controversial subject matter (that of a romanticized relationship between an adult man and a young girl), </w:t>
      </w:r>
      <w:r w:rsidRPr="0029017F">
        <w:rPr>
          <w:rFonts w:ascii="Segoe UI" w:hAnsi="Segoe UI" w:cs="Segoe UI"/>
          <w:i/>
          <w:iCs/>
          <w:sz w:val="24"/>
          <w:szCs w:val="24"/>
        </w:rPr>
        <w:t>Lolita</w:t>
      </w:r>
      <w:r w:rsidRPr="0029017F">
        <w:rPr>
          <w:rFonts w:ascii="Segoe UI" w:hAnsi="Segoe UI" w:cs="Segoe UI"/>
          <w:sz w:val="24"/>
          <w:szCs w:val="24"/>
        </w:rPr>
        <w:t xml:space="preserve"> is highly regarded for its literary merit and its exploration of complex psychological themes. Additionally, </w:t>
      </w:r>
      <w:r w:rsidRPr="0029017F">
        <w:rPr>
          <w:rFonts w:ascii="Segoe UI" w:hAnsi="Segoe UI" w:cs="Segoe UI"/>
          <w:i/>
          <w:iCs/>
          <w:sz w:val="24"/>
          <w:szCs w:val="24"/>
        </w:rPr>
        <w:t>Lolita</w:t>
      </w:r>
      <w:r w:rsidRPr="0029017F">
        <w:rPr>
          <w:rFonts w:ascii="Segoe UI" w:hAnsi="Segoe UI" w:cs="Segoe UI"/>
          <w:sz w:val="24"/>
          <w:szCs w:val="24"/>
        </w:rPr>
        <w:t xml:space="preserve"> serves as a fascinating case study within the realm of translation. It offers an avenue to delve into the phenomenon of self-translation and gives us the possibility to compare the author’s rendition of the novel with those provided by professional translators, which leads to an intriguing exploration of translation dynamics.</w:t>
      </w:r>
    </w:p>
    <w:p w14:paraId="509CA9FB"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lastRenderedPageBreak/>
        <w:t>To undertake this comparative analysis, I meticulously examined passages of interest in each text, noting differences, shifts, additions, and interpretative errors. Ultimately, I selected 14 distinct passages from the original text, self-translation, and both Romanian and French versions of the text. These selections were categorized based on elements such as realia, intertextuality, ambiguities, alliteration, homophones, wordplay, and additional elements. Subsequently, I undertook an analysis to examine variances in meaning and the interpretative strategies employed by the author and translators. To enhance clarity and understanding within this study, I provided back translations into English for passages originally in Russian, Romanian, and French.</w:t>
      </w:r>
    </w:p>
    <w:p w14:paraId="2531DD4C"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The purpose behind dedicating this study to Humbert </w:t>
      </w:r>
      <w:proofErr w:type="spellStart"/>
      <w:r w:rsidRPr="0029017F">
        <w:rPr>
          <w:rFonts w:ascii="Segoe UI" w:hAnsi="Segoe UI" w:cs="Segoe UI"/>
          <w:sz w:val="24"/>
          <w:szCs w:val="24"/>
        </w:rPr>
        <w:t>Humbert</w:t>
      </w:r>
      <w:proofErr w:type="spellEnd"/>
      <w:r w:rsidRPr="0029017F">
        <w:rPr>
          <w:rFonts w:ascii="Segoe UI" w:hAnsi="Segoe UI" w:cs="Segoe UI"/>
          <w:sz w:val="24"/>
          <w:szCs w:val="24"/>
        </w:rPr>
        <w:t xml:space="preserve"> and Lolita, traveling with them through four linguistic dimensions, was sparked by one question: Is the author the best translator?</w:t>
      </w:r>
    </w:p>
    <w:p w14:paraId="050381A8" w14:textId="77777777" w:rsidR="00365A7D" w:rsidRPr="0029017F" w:rsidRDefault="00365A7D" w:rsidP="00366FBC">
      <w:pPr>
        <w:pStyle w:val="Frspaiere"/>
      </w:pPr>
    </w:p>
    <w:p w14:paraId="7291C3B9" w14:textId="77777777" w:rsidR="00365A7D" w:rsidRPr="0029017F" w:rsidRDefault="00365A7D" w:rsidP="00365A7D">
      <w:pPr>
        <w:spacing w:after="0" w:line="240" w:lineRule="auto"/>
        <w:jc w:val="both"/>
        <w:rPr>
          <w:rFonts w:ascii="Segoe UI" w:hAnsi="Segoe UI" w:cs="Segoe UI"/>
          <w:b/>
          <w:bCs/>
          <w:sz w:val="24"/>
          <w:szCs w:val="24"/>
        </w:rPr>
      </w:pPr>
      <w:r w:rsidRPr="0029017F">
        <w:rPr>
          <w:rFonts w:ascii="Segoe UI" w:hAnsi="Segoe UI" w:cs="Segoe UI"/>
          <w:b/>
          <w:bCs/>
          <w:sz w:val="24"/>
          <w:szCs w:val="24"/>
        </w:rPr>
        <w:t>4. Theoretical Framework</w:t>
      </w:r>
    </w:p>
    <w:p w14:paraId="5D0E8B2A"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i/>
          <w:iCs/>
          <w:sz w:val="24"/>
          <w:szCs w:val="24"/>
        </w:rPr>
        <w:t>Self-translation:</w:t>
      </w:r>
      <w:r w:rsidRPr="0029017F">
        <w:rPr>
          <w:rFonts w:ascii="Segoe UI" w:hAnsi="Segoe UI" w:cs="Segoe UI"/>
          <w:sz w:val="24"/>
          <w:szCs w:val="24"/>
        </w:rPr>
        <w:t xml:space="preserve"> The term “self-translation” was initially coined by Anton </w:t>
      </w:r>
      <w:proofErr w:type="spellStart"/>
      <w:r w:rsidRPr="0029017F">
        <w:rPr>
          <w:rFonts w:ascii="Segoe UI" w:hAnsi="Segoe UI" w:cs="Segoe UI"/>
          <w:sz w:val="24"/>
          <w:szCs w:val="24"/>
        </w:rPr>
        <w:t>Popovič</w:t>
      </w:r>
      <w:proofErr w:type="spellEnd"/>
      <w:r w:rsidRPr="0029017F">
        <w:rPr>
          <w:rFonts w:ascii="Segoe UI" w:hAnsi="Segoe UI" w:cs="Segoe UI"/>
          <w:sz w:val="24"/>
          <w:szCs w:val="24"/>
        </w:rPr>
        <w:t xml:space="preserve"> in </w:t>
      </w:r>
      <w:r w:rsidRPr="0029017F">
        <w:rPr>
          <w:rFonts w:ascii="Segoe UI" w:hAnsi="Segoe UI" w:cs="Segoe UI"/>
          <w:i/>
          <w:iCs/>
          <w:sz w:val="24"/>
          <w:szCs w:val="24"/>
        </w:rPr>
        <w:t>A Dictionary for the Analysis of Literary Translation</w:t>
      </w:r>
      <w:r w:rsidRPr="0029017F">
        <w:rPr>
          <w:rFonts w:ascii="Segoe UI" w:hAnsi="Segoe UI" w:cs="Segoe UI"/>
          <w:sz w:val="24"/>
          <w:szCs w:val="24"/>
        </w:rPr>
        <w:t xml:space="preserve"> (1976), where he characterized it as the «translation of an original work into another language by the author themselves» (</w:t>
      </w:r>
      <w:proofErr w:type="spellStart"/>
      <w:r w:rsidRPr="0029017F">
        <w:rPr>
          <w:rFonts w:ascii="Segoe UI" w:hAnsi="Segoe UI" w:cs="Segoe UI"/>
          <w:sz w:val="24"/>
          <w:szCs w:val="24"/>
        </w:rPr>
        <w:t>Popovič</w:t>
      </w:r>
      <w:proofErr w:type="spellEnd"/>
      <w:r w:rsidRPr="0029017F">
        <w:rPr>
          <w:rFonts w:ascii="Segoe UI" w:hAnsi="Segoe UI" w:cs="Segoe UI"/>
          <w:sz w:val="24"/>
          <w:szCs w:val="24"/>
        </w:rPr>
        <w:t>, 1976, p. 22).</w:t>
      </w:r>
    </w:p>
    <w:p w14:paraId="11FDA6F2"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Rainier Grutman suggests that this perspective emerged because scholars in translation considered self-translation to be more closely aligned with bilingualism than with traditional translation practices. This belief stemmed from the observation that, in many instances, it is bilingual authors who undertake the task of translating their own works into another language. Throughout literary history, numerous authors have engaged in this practice, including figures such as Thomas More (1478–1535), Étienne </w:t>
      </w:r>
      <w:proofErr w:type="spellStart"/>
      <w:r w:rsidRPr="0029017F">
        <w:rPr>
          <w:rFonts w:ascii="Segoe UI" w:hAnsi="Segoe UI" w:cs="Segoe UI"/>
          <w:sz w:val="24"/>
          <w:szCs w:val="24"/>
        </w:rPr>
        <w:t>Dolet</w:t>
      </w:r>
      <w:proofErr w:type="spellEnd"/>
      <w:r w:rsidRPr="0029017F">
        <w:rPr>
          <w:rFonts w:ascii="Segoe UI" w:hAnsi="Segoe UI" w:cs="Segoe UI"/>
          <w:sz w:val="24"/>
          <w:szCs w:val="24"/>
        </w:rPr>
        <w:t xml:space="preserve"> (1509–1541), Romain Gary (1914–1980), </w:t>
      </w:r>
      <w:r w:rsidRPr="0029017F">
        <w:rPr>
          <w:rFonts w:ascii="Segoe UI" w:hAnsi="Segoe UI" w:cs="Segoe UI"/>
          <w:sz w:val="24"/>
          <w:szCs w:val="24"/>
        </w:rPr>
        <w:lastRenderedPageBreak/>
        <w:t>Carlo Goldoni (1707–1793), Samuel Beckett (1906–1989), and Vladimir Nabokov (1899–1977), among others (Grutman, 1998, p. 17).</w:t>
      </w:r>
    </w:p>
    <w:p w14:paraId="4AFA5FD7"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Grutman poses a fundamental question: “Why do certain writers choose to reiterate in a second language what they have already expressed in their previous works?” (Grutman, 1998, p. 18). He contends that this undertaking cannot be solely motivated by the author's dissatisfaction with translations in general, nor is it entirely driven by the financial needs of exiles. Grutman firmly believes that “there must be some underlying motive that helps writers overcome their initial reluctance” (Grutman, 1998, p. 18). A similar inquiry has been explored by Gian Mario Villalta, who emphasizes the substantial distinction between </w:t>
      </w:r>
      <w:r w:rsidRPr="0029017F">
        <w:rPr>
          <w:rFonts w:ascii="Segoe UI" w:hAnsi="Segoe UI" w:cs="Segoe UI"/>
          <w:i/>
          <w:iCs/>
          <w:sz w:val="24"/>
          <w:szCs w:val="24"/>
        </w:rPr>
        <w:t>translation</w:t>
      </w:r>
      <w:r w:rsidRPr="0029017F">
        <w:rPr>
          <w:rFonts w:ascii="Segoe UI" w:hAnsi="Segoe UI" w:cs="Segoe UI"/>
          <w:sz w:val="24"/>
          <w:szCs w:val="24"/>
        </w:rPr>
        <w:t xml:space="preserve"> and </w:t>
      </w:r>
      <w:r w:rsidRPr="0029017F">
        <w:rPr>
          <w:rFonts w:ascii="Segoe UI" w:hAnsi="Segoe UI" w:cs="Segoe UI"/>
          <w:i/>
          <w:iCs/>
          <w:sz w:val="24"/>
          <w:szCs w:val="24"/>
        </w:rPr>
        <w:t>self-translation</w:t>
      </w:r>
      <w:r w:rsidRPr="0029017F">
        <w:rPr>
          <w:rFonts w:ascii="Segoe UI" w:hAnsi="Segoe UI" w:cs="Segoe UI"/>
          <w:sz w:val="24"/>
          <w:szCs w:val="24"/>
        </w:rPr>
        <w:t>. He draws on Brian T. Fitch's concept that “once a writer produces a second linguistic version of a text, the first is incomplete without it” (Fitch, 1988, p. 123). Villalta notes that, in such cases, the comprehensive work may only be fully represented when the original and the translation are considered together.</w:t>
      </w:r>
    </w:p>
    <w:p w14:paraId="023B915A"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Grutman aligns with this perspective by characterizing the overall translation process as a “two-stage reading-writing activity”, while he defines the process of self-translation as a form of “double writing” (Grutman, 1998, p. 19). In contrast, Villalta contends that self-translation is “the repetition of the process” (Villalta, 2003). However, he asserts that the author, when acting as a translator, goes beyond mere repetition and seizes the opportunity “of gaining perspective, of adding meaning” (Villalta, 2003). </w:t>
      </w:r>
    </w:p>
    <w:p w14:paraId="4243DFCB"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It is crucial to emphasize that the self-translating writer or poet holds a unique authority, enabling them “to bring novelties to the poetic horizon of the language of greater resistance” (Villalta, 2003). This suggests that such writers not only shift from one language to another but also transplant their works </w:t>
      </w:r>
      <w:r w:rsidRPr="0029017F">
        <w:rPr>
          <w:rFonts w:ascii="Segoe UI" w:hAnsi="Segoe UI" w:cs="Segoe UI"/>
          <w:sz w:val="24"/>
          <w:szCs w:val="24"/>
        </w:rPr>
        <w:lastRenderedPageBreak/>
        <w:t xml:space="preserve">into another culture. Grutman references </w:t>
      </w:r>
      <w:proofErr w:type="spellStart"/>
      <w:r w:rsidRPr="0029017F">
        <w:rPr>
          <w:rFonts w:ascii="Segoe UI" w:hAnsi="Segoe UI" w:cs="Segoe UI"/>
          <w:sz w:val="24"/>
          <w:szCs w:val="24"/>
        </w:rPr>
        <w:t>Menakhem</w:t>
      </w:r>
      <w:proofErr w:type="spellEnd"/>
      <w:r w:rsidRPr="0029017F">
        <w:rPr>
          <w:rFonts w:ascii="Segoe UI" w:hAnsi="Segoe UI" w:cs="Segoe UI"/>
          <w:sz w:val="24"/>
          <w:szCs w:val="24"/>
        </w:rPr>
        <w:t xml:space="preserve"> Perry, who argues that as the writer doubles as the translator, he has the liberty to make daring departures from the original text that might not have been accepted as suitable translations if undertaken by a different translator (Perry, cited in Grutman 1998, p. 18). This concept underscores the relationship between the two texts—the original and its translation—implying that the translated text acquires additional characteristics.</w:t>
      </w:r>
    </w:p>
    <w:p w14:paraId="40ED4E22" w14:textId="77777777" w:rsidR="00365A7D" w:rsidRPr="0029017F" w:rsidRDefault="00365A7D" w:rsidP="00365A7D">
      <w:pPr>
        <w:spacing w:after="0" w:line="240" w:lineRule="auto"/>
        <w:ind w:firstLine="567"/>
        <w:jc w:val="both"/>
        <w:rPr>
          <w:rFonts w:ascii="Segoe UI" w:hAnsi="Segoe UI" w:cs="Segoe UI"/>
          <w:sz w:val="24"/>
          <w:szCs w:val="24"/>
        </w:rPr>
      </w:pPr>
      <w:r w:rsidRPr="0029017F">
        <w:rPr>
          <w:rFonts w:ascii="Segoe UI" w:hAnsi="Segoe UI" w:cs="Segoe UI"/>
          <w:sz w:val="24"/>
          <w:szCs w:val="24"/>
        </w:rPr>
        <w:t xml:space="preserve">Another issue that comes to the forefront is the question of </w:t>
      </w:r>
      <w:r w:rsidRPr="0029017F">
        <w:rPr>
          <w:rFonts w:ascii="Segoe UI" w:hAnsi="Segoe UI" w:cs="Segoe UI"/>
          <w:i/>
          <w:iCs/>
          <w:sz w:val="24"/>
          <w:szCs w:val="24"/>
        </w:rPr>
        <w:t>authorial freedom</w:t>
      </w:r>
      <w:r w:rsidRPr="0029017F">
        <w:rPr>
          <w:rFonts w:ascii="Segoe UI" w:hAnsi="Segoe UI" w:cs="Segoe UI"/>
          <w:sz w:val="24"/>
          <w:szCs w:val="24"/>
        </w:rPr>
        <w:t>, a theme often exemplified by a privileged author-translator. When the author translates their own work, it possesses an “authority that not even an 'approved' translation by diverse hands can match” (Grutman, 1998, p. 19). In self-translation, the distinction between the author and the translator becomes challenging: “here the translator is the author, the translation is an original, the foreign is the domestic and vice versa” (</w:t>
      </w:r>
      <w:proofErr w:type="spellStart"/>
      <w:r w:rsidRPr="0029017F">
        <w:rPr>
          <w:rFonts w:ascii="Segoe UI" w:hAnsi="Segoe UI" w:cs="Segoe UI"/>
          <w:sz w:val="24"/>
          <w:szCs w:val="24"/>
        </w:rPr>
        <w:t>Hokeson</w:t>
      </w:r>
      <w:proofErr w:type="spellEnd"/>
      <w:r w:rsidRPr="0029017F">
        <w:rPr>
          <w:rFonts w:ascii="Segoe UI" w:hAnsi="Segoe UI" w:cs="Segoe UI"/>
          <w:sz w:val="24"/>
          <w:szCs w:val="24"/>
        </w:rPr>
        <w:t xml:space="preserve"> &amp; Munson 2007, p. 161). Self-translation reveals a playful interplay between various fictional and cultural horizons. Chiara Montini suggests that bilingual authors and readers have a “completely different experience of the fictive universe” (Montini, 2010, p. 307). This literary phenomenon, akin to “conjoined twins”, transcends the boundaries of monolingual literature and transforms into a “process of multiple translingual revision” (Rosengrant, 1995).</w:t>
      </w:r>
    </w:p>
    <w:p w14:paraId="6ADB4198"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In the case of Nabokov's </w:t>
      </w:r>
      <w:r w:rsidRPr="0029017F">
        <w:rPr>
          <w:rFonts w:ascii="Segoe UI" w:hAnsi="Segoe UI" w:cs="Segoe UI"/>
          <w:i/>
          <w:iCs/>
          <w:sz w:val="24"/>
          <w:szCs w:val="24"/>
        </w:rPr>
        <w:t>Lolita</w:t>
      </w:r>
      <w:r w:rsidRPr="0029017F">
        <w:rPr>
          <w:rFonts w:ascii="Segoe UI" w:hAnsi="Segoe UI" w:cs="Segoe UI"/>
          <w:sz w:val="24"/>
          <w:szCs w:val="24"/>
        </w:rPr>
        <w:t xml:space="preserve">, the very concepts of </w:t>
      </w:r>
      <w:r w:rsidRPr="0029017F">
        <w:rPr>
          <w:rFonts w:ascii="Segoe UI" w:hAnsi="Segoe UI" w:cs="Segoe UI"/>
          <w:i/>
          <w:iCs/>
          <w:sz w:val="24"/>
          <w:szCs w:val="24"/>
        </w:rPr>
        <w:t>foreign</w:t>
      </w:r>
      <w:r w:rsidRPr="0029017F">
        <w:rPr>
          <w:rFonts w:ascii="Segoe UI" w:hAnsi="Segoe UI" w:cs="Segoe UI"/>
          <w:sz w:val="24"/>
          <w:szCs w:val="24"/>
        </w:rPr>
        <w:t xml:space="preserve"> and </w:t>
      </w:r>
      <w:r w:rsidRPr="0029017F">
        <w:rPr>
          <w:rFonts w:ascii="Segoe UI" w:hAnsi="Segoe UI" w:cs="Segoe UI"/>
          <w:i/>
          <w:iCs/>
          <w:sz w:val="24"/>
          <w:szCs w:val="24"/>
        </w:rPr>
        <w:t>domestic</w:t>
      </w:r>
      <w:r w:rsidRPr="0029017F">
        <w:rPr>
          <w:rFonts w:ascii="Segoe UI" w:hAnsi="Segoe UI" w:cs="Segoe UI"/>
          <w:sz w:val="24"/>
          <w:szCs w:val="24"/>
        </w:rPr>
        <w:t xml:space="preserve"> elude clarity, as the original version was written in English—a foreign language to its author—and only later translated into his native Russian. Indeed, distinguishing between domestication and foreignization in the process of the novel's translation proves to be a complex endeavor.</w:t>
      </w:r>
    </w:p>
    <w:p w14:paraId="78705CDA"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i/>
          <w:iCs/>
          <w:sz w:val="24"/>
          <w:szCs w:val="24"/>
        </w:rPr>
        <w:t>Realia</w:t>
      </w:r>
      <w:r w:rsidRPr="0029017F">
        <w:rPr>
          <w:rFonts w:ascii="Segoe UI" w:hAnsi="Segoe UI" w:cs="Segoe UI"/>
          <w:sz w:val="24"/>
          <w:szCs w:val="24"/>
        </w:rPr>
        <w:t xml:space="preserve">: The term “realia” (Russian: </w:t>
      </w:r>
      <w:proofErr w:type="spellStart"/>
      <w:r w:rsidRPr="0029017F">
        <w:rPr>
          <w:rFonts w:ascii="Segoe UI" w:hAnsi="Segoe UI" w:cs="Segoe UI"/>
          <w:i/>
          <w:iCs/>
          <w:sz w:val="24"/>
          <w:szCs w:val="24"/>
        </w:rPr>
        <w:t>реалии</w:t>
      </w:r>
      <w:proofErr w:type="spellEnd"/>
      <w:r w:rsidRPr="0029017F">
        <w:rPr>
          <w:rFonts w:ascii="Segoe UI" w:hAnsi="Segoe UI" w:cs="Segoe UI"/>
          <w:sz w:val="24"/>
          <w:szCs w:val="24"/>
        </w:rPr>
        <w:t xml:space="preserve">) was first introduced to Russian translation studies by Andrei Fedorov in 1941. </w:t>
      </w:r>
      <w:r w:rsidRPr="0029017F">
        <w:rPr>
          <w:rFonts w:ascii="Segoe UI" w:hAnsi="Segoe UI" w:cs="Segoe UI"/>
          <w:sz w:val="24"/>
          <w:szCs w:val="24"/>
        </w:rPr>
        <w:lastRenderedPageBreak/>
        <w:t xml:space="preserve">Initially, it was conceived as culture-specific objects and phenomena. Andrei Fedorov proposed the term “realia-words” for denoting words related to these objects. However, over time, the concept of realia expanded to encompass lexical items that are resistant to translation (Sobolev, 1952; </w:t>
      </w:r>
      <w:proofErr w:type="spellStart"/>
      <w:r w:rsidRPr="0029017F">
        <w:rPr>
          <w:rFonts w:ascii="Segoe UI" w:hAnsi="Segoe UI" w:cs="Segoe UI"/>
          <w:sz w:val="24"/>
          <w:szCs w:val="24"/>
        </w:rPr>
        <w:t>Vlakhov</w:t>
      </w:r>
      <w:proofErr w:type="spellEnd"/>
      <w:r w:rsidRPr="0029017F">
        <w:rPr>
          <w:rFonts w:ascii="Segoe UI" w:hAnsi="Segoe UI" w:cs="Segoe UI"/>
          <w:sz w:val="24"/>
          <w:szCs w:val="24"/>
        </w:rPr>
        <w:t xml:space="preserve"> &amp; Florin, 1970; 1980; 1986/2012; </w:t>
      </w:r>
      <w:proofErr w:type="spellStart"/>
      <w:r w:rsidRPr="0029017F">
        <w:rPr>
          <w:rFonts w:ascii="Segoe UI" w:hAnsi="Segoe UI" w:cs="Segoe UI"/>
          <w:sz w:val="24"/>
          <w:szCs w:val="24"/>
        </w:rPr>
        <w:t>Tomakhin</w:t>
      </w:r>
      <w:proofErr w:type="spellEnd"/>
      <w:r w:rsidRPr="0029017F">
        <w:rPr>
          <w:rFonts w:ascii="Segoe UI" w:hAnsi="Segoe UI" w:cs="Segoe UI"/>
          <w:sz w:val="24"/>
          <w:szCs w:val="24"/>
        </w:rPr>
        <w:t xml:space="preserve">, 1988; Ivanov, 2006). Western translation scholars have since adopted this term. </w:t>
      </w:r>
    </w:p>
    <w:p w14:paraId="09A7021F"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i/>
          <w:iCs/>
          <w:sz w:val="24"/>
          <w:szCs w:val="24"/>
        </w:rPr>
        <w:t>Realia</w:t>
      </w:r>
      <w:r w:rsidRPr="0029017F">
        <w:rPr>
          <w:rFonts w:ascii="Segoe UI" w:hAnsi="Segoe UI" w:cs="Segoe UI"/>
          <w:sz w:val="24"/>
          <w:szCs w:val="24"/>
        </w:rPr>
        <w:t xml:space="preserve"> generally denotes a more precise category of vocabulary when contrasted with broader terms like culture-bound items or </w:t>
      </w:r>
      <w:proofErr w:type="spellStart"/>
      <w:r w:rsidRPr="0029017F">
        <w:rPr>
          <w:rFonts w:ascii="Segoe UI" w:hAnsi="Segoe UI" w:cs="Segoe UI"/>
          <w:i/>
          <w:iCs/>
          <w:sz w:val="24"/>
          <w:szCs w:val="24"/>
        </w:rPr>
        <w:t>culturemes</w:t>
      </w:r>
      <w:proofErr w:type="spellEnd"/>
      <w:r w:rsidRPr="0029017F">
        <w:rPr>
          <w:rFonts w:ascii="Segoe UI" w:hAnsi="Segoe UI" w:cs="Segoe UI"/>
          <w:sz w:val="24"/>
          <w:szCs w:val="24"/>
        </w:rPr>
        <w:t>. These broader concepts often encompass a wide range of lexical items with various culture-specific connotations, such as anthroponyms, toponyms, names of artworks, idioms, allusions, puns, dialects, and more.</w:t>
      </w:r>
    </w:p>
    <w:p w14:paraId="67091A87" w14:textId="77777777" w:rsidR="00365A7D" w:rsidRPr="0029017F" w:rsidRDefault="00365A7D" w:rsidP="00366FBC">
      <w:pPr>
        <w:pStyle w:val="Frspaiere"/>
      </w:pPr>
    </w:p>
    <w:p w14:paraId="634BA0E1" w14:textId="77777777" w:rsidR="00365A7D" w:rsidRPr="0029017F" w:rsidRDefault="00365A7D" w:rsidP="00365A7D">
      <w:pPr>
        <w:spacing w:after="0" w:line="240" w:lineRule="auto"/>
        <w:jc w:val="both"/>
        <w:rPr>
          <w:rFonts w:ascii="Segoe UI" w:hAnsi="Segoe UI" w:cs="Segoe UI"/>
          <w:b/>
          <w:bCs/>
          <w:sz w:val="24"/>
          <w:szCs w:val="24"/>
        </w:rPr>
      </w:pPr>
      <w:r w:rsidRPr="0029017F">
        <w:rPr>
          <w:rFonts w:ascii="Segoe UI" w:hAnsi="Segoe UI" w:cs="Segoe UI"/>
          <w:b/>
          <w:bCs/>
          <w:sz w:val="24"/>
          <w:szCs w:val="24"/>
        </w:rPr>
        <w:t>5. Comparative analysis</w:t>
      </w:r>
    </w:p>
    <w:p w14:paraId="6767D0E5" w14:textId="77777777" w:rsidR="00365A7D" w:rsidRPr="0029017F" w:rsidRDefault="00365A7D" w:rsidP="00366FBC">
      <w:pPr>
        <w:spacing w:after="0" w:line="240" w:lineRule="auto"/>
        <w:ind w:firstLine="708"/>
        <w:jc w:val="both"/>
        <w:rPr>
          <w:rFonts w:ascii="Segoe UI" w:hAnsi="Segoe UI" w:cs="Segoe UI"/>
          <w:b/>
          <w:bCs/>
          <w:i/>
          <w:iCs/>
          <w:sz w:val="24"/>
          <w:szCs w:val="24"/>
        </w:rPr>
      </w:pPr>
      <w:r w:rsidRPr="0029017F">
        <w:rPr>
          <w:rFonts w:ascii="Segoe UI" w:hAnsi="Segoe UI" w:cs="Segoe UI"/>
          <w:b/>
          <w:bCs/>
          <w:i/>
          <w:iCs/>
          <w:sz w:val="24"/>
          <w:szCs w:val="24"/>
        </w:rPr>
        <w:t>5.1. Translation of realia</w:t>
      </w:r>
    </w:p>
    <w:p w14:paraId="14C5D662"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Rendering </w:t>
      </w:r>
      <w:r w:rsidRPr="0029017F">
        <w:rPr>
          <w:rFonts w:ascii="Segoe UI" w:hAnsi="Segoe UI" w:cs="Segoe UI"/>
          <w:i/>
          <w:iCs/>
          <w:sz w:val="24"/>
          <w:szCs w:val="24"/>
        </w:rPr>
        <w:t>realia</w:t>
      </w:r>
      <w:r w:rsidRPr="0029017F">
        <w:rPr>
          <w:rFonts w:ascii="Segoe UI" w:hAnsi="Segoe UI" w:cs="Segoe UI"/>
          <w:sz w:val="24"/>
          <w:szCs w:val="24"/>
        </w:rPr>
        <w:t xml:space="preserve"> in another language is a real challenge for translators. The techniques and strategies used in this sense vary from one translation to another, depending on the translator’s intention and interpretation of the ST. Below, there are some examples of realia terms from the ST and their 3 versions of translation.</w:t>
      </w:r>
    </w:p>
    <w:p w14:paraId="04BE2461" w14:textId="77777777" w:rsidR="00365A7D" w:rsidRPr="0029017F" w:rsidRDefault="00365A7D" w:rsidP="00365A7D">
      <w:pPr>
        <w:spacing w:after="0" w:line="240" w:lineRule="auto"/>
        <w:ind w:firstLine="708"/>
        <w:jc w:val="both"/>
        <w:rPr>
          <w:rFonts w:ascii="Segoe UI" w:hAnsi="Segoe UI" w:cs="Segoe UI"/>
          <w:sz w:val="24"/>
          <w:szCs w:val="24"/>
        </w:rPr>
      </w:pPr>
    </w:p>
    <w:p w14:paraId="0D864840" w14:textId="77777777" w:rsidR="00365A7D" w:rsidRPr="009F18F2" w:rsidRDefault="00365A7D" w:rsidP="00365A7D">
      <w:pPr>
        <w:pStyle w:val="Listparagraf"/>
        <w:numPr>
          <w:ilvl w:val="0"/>
          <w:numId w:val="45"/>
        </w:numPr>
        <w:ind w:left="284" w:right="284" w:firstLine="0"/>
        <w:jc w:val="both"/>
        <w:rPr>
          <w:rFonts w:ascii="Segoe UI" w:hAnsi="Segoe UI" w:cs="Segoe UI"/>
          <w:sz w:val="22"/>
          <w:szCs w:val="22"/>
          <w:lang w:val="en-US"/>
        </w:rPr>
      </w:pPr>
      <w:r w:rsidRPr="009F18F2">
        <w:rPr>
          <w:rFonts w:ascii="Segoe UI" w:hAnsi="Segoe UI" w:cs="Segoe UI"/>
          <w:sz w:val="22"/>
          <w:szCs w:val="22"/>
          <w:lang w:val="en-US"/>
        </w:rPr>
        <w:t>ST: “Rackets and fives”</w:t>
      </w:r>
    </w:p>
    <w:p w14:paraId="738E7CC3" w14:textId="77777777" w:rsidR="00365A7D" w:rsidRPr="009F18F2" w:rsidRDefault="00365A7D" w:rsidP="00365A7D">
      <w:pPr>
        <w:spacing w:after="0" w:line="240" w:lineRule="auto"/>
        <w:ind w:left="284" w:right="284"/>
        <w:jc w:val="both"/>
        <w:rPr>
          <w:rFonts w:ascii="Segoe UI" w:hAnsi="Segoe UI" w:cs="Segoe UI"/>
        </w:rPr>
      </w:pPr>
      <w:r w:rsidRPr="009F18F2">
        <w:rPr>
          <w:rFonts w:ascii="Segoe UI" w:hAnsi="Segoe UI" w:cs="Segoe UI"/>
        </w:rPr>
        <w:t xml:space="preserve">Self-Tr (Ru): </w:t>
      </w:r>
      <w:r w:rsidRPr="009F18F2">
        <w:rPr>
          <w:rFonts w:ascii="Segoe UI" w:hAnsi="Segoe UI" w:cs="Segoe UI"/>
          <w:lang w:val="en-GB"/>
        </w:rPr>
        <w:t>“</w:t>
      </w:r>
      <w:r w:rsidRPr="009F18F2">
        <w:rPr>
          <w:rFonts w:ascii="Segoe UI" w:hAnsi="Segoe UI" w:cs="Segoe UI"/>
        </w:rPr>
        <w:t>’</w:t>
      </w:r>
      <w:proofErr w:type="spellStart"/>
      <w:r w:rsidRPr="009F18F2">
        <w:rPr>
          <w:rFonts w:ascii="Segoe UI" w:hAnsi="Segoe UI" w:cs="Segoe UI"/>
        </w:rPr>
        <w:t>Pакете</w:t>
      </w:r>
      <w:proofErr w:type="spellEnd"/>
      <w:r w:rsidRPr="009F18F2">
        <w:rPr>
          <w:rFonts w:ascii="Segoe UI" w:hAnsi="Segoe UI" w:cs="Segoe UI"/>
        </w:rPr>
        <w:t>’ и ‘</w:t>
      </w:r>
      <w:proofErr w:type="spellStart"/>
      <w:r w:rsidRPr="009F18F2">
        <w:rPr>
          <w:rFonts w:ascii="Segoe UI" w:hAnsi="Segoe UI" w:cs="Segoe UI"/>
        </w:rPr>
        <w:t>файвс</w:t>
      </w:r>
      <w:proofErr w:type="spellEnd"/>
      <w:r w:rsidRPr="009F18F2">
        <w:rPr>
          <w:rFonts w:ascii="Segoe UI" w:hAnsi="Segoe UI" w:cs="Segoe UI"/>
        </w:rPr>
        <w:t>’</w:t>
      </w:r>
      <w:r w:rsidRPr="009F18F2">
        <w:rPr>
          <w:rFonts w:ascii="Segoe UI" w:hAnsi="Segoe UI" w:cs="Segoe UI"/>
          <w:lang w:val="en-GB"/>
        </w:rPr>
        <w:t>”</w:t>
      </w:r>
      <w:r w:rsidRPr="009F18F2">
        <w:rPr>
          <w:rFonts w:ascii="Segoe UI" w:hAnsi="Segoe UI" w:cs="Segoe UI"/>
        </w:rPr>
        <w:t xml:space="preserve"> (</w:t>
      </w:r>
      <w:proofErr w:type="spellStart"/>
      <w:r w:rsidRPr="009F18F2">
        <w:rPr>
          <w:rFonts w:ascii="Segoe UI" w:hAnsi="Segoe UI" w:cs="Segoe UI"/>
        </w:rPr>
        <w:t>ударяя</w:t>
      </w:r>
      <w:proofErr w:type="spellEnd"/>
      <w:r w:rsidRPr="009F18F2">
        <w:rPr>
          <w:rFonts w:ascii="Segoe UI" w:hAnsi="Segoe UI" w:cs="Segoe UI"/>
        </w:rPr>
        <w:t xml:space="preserve"> </w:t>
      </w:r>
      <w:proofErr w:type="spellStart"/>
      <w:r w:rsidRPr="009F18F2">
        <w:rPr>
          <w:rFonts w:ascii="Segoe UI" w:hAnsi="Segoe UI" w:cs="Segoe UI"/>
        </w:rPr>
        <w:t>мяч</w:t>
      </w:r>
      <w:proofErr w:type="spellEnd"/>
      <w:r w:rsidRPr="009F18F2">
        <w:rPr>
          <w:rFonts w:ascii="Segoe UI" w:hAnsi="Segoe UI" w:cs="Segoe UI"/>
        </w:rPr>
        <w:t xml:space="preserve"> </w:t>
      </w:r>
      <w:proofErr w:type="spellStart"/>
      <w:r w:rsidRPr="009F18F2">
        <w:rPr>
          <w:rFonts w:ascii="Segoe UI" w:hAnsi="Segoe UI" w:cs="Segoe UI"/>
        </w:rPr>
        <w:t>об</w:t>
      </w:r>
      <w:proofErr w:type="spellEnd"/>
      <w:r w:rsidRPr="009F18F2">
        <w:rPr>
          <w:rFonts w:ascii="Segoe UI" w:hAnsi="Segoe UI" w:cs="Segoe UI"/>
        </w:rPr>
        <w:t xml:space="preserve"> </w:t>
      </w:r>
      <w:proofErr w:type="spellStart"/>
      <w:r w:rsidRPr="009F18F2">
        <w:rPr>
          <w:rFonts w:ascii="Segoe UI" w:hAnsi="Segoe UI" w:cs="Segoe UI"/>
        </w:rPr>
        <w:t>стену</w:t>
      </w:r>
      <w:proofErr w:type="spellEnd"/>
      <w:r w:rsidRPr="009F18F2">
        <w:rPr>
          <w:rFonts w:ascii="Segoe UI" w:hAnsi="Segoe UI" w:cs="Segoe UI"/>
        </w:rPr>
        <w:t xml:space="preserve"> </w:t>
      </w:r>
      <w:proofErr w:type="spellStart"/>
      <w:r w:rsidRPr="009F18F2">
        <w:rPr>
          <w:rFonts w:ascii="Segoe UI" w:hAnsi="Segoe UI" w:cs="Segoe UI"/>
        </w:rPr>
        <w:t>ракеткой</w:t>
      </w:r>
      <w:proofErr w:type="spellEnd"/>
      <w:r w:rsidRPr="009F18F2">
        <w:rPr>
          <w:rFonts w:ascii="Segoe UI" w:hAnsi="Segoe UI" w:cs="Segoe UI"/>
        </w:rPr>
        <w:t xml:space="preserve"> </w:t>
      </w:r>
      <w:proofErr w:type="spellStart"/>
      <w:r w:rsidRPr="009F18F2">
        <w:rPr>
          <w:rFonts w:ascii="Segoe UI" w:hAnsi="Segoe UI" w:cs="Segoe UI"/>
        </w:rPr>
        <w:t>или</w:t>
      </w:r>
      <w:proofErr w:type="spellEnd"/>
      <w:r w:rsidRPr="009F18F2">
        <w:rPr>
          <w:rFonts w:ascii="Segoe UI" w:hAnsi="Segoe UI" w:cs="Segoe UI"/>
        </w:rPr>
        <w:t xml:space="preserve"> </w:t>
      </w:r>
      <w:proofErr w:type="spellStart"/>
      <w:r w:rsidRPr="009F18F2">
        <w:rPr>
          <w:rFonts w:ascii="Segoe UI" w:hAnsi="Segoe UI" w:cs="Segoe UI"/>
        </w:rPr>
        <w:t>ладонью</w:t>
      </w:r>
      <w:proofErr w:type="spellEnd"/>
      <w:r w:rsidRPr="009F18F2">
        <w:rPr>
          <w:rFonts w:ascii="Segoe UI" w:hAnsi="Segoe UI" w:cs="Segoe UI"/>
        </w:rPr>
        <w:t>). [Back translation: “Rackets” and “fives” (hitting the ball against the wall with a racket or the palm of your hand.]</w:t>
      </w:r>
    </w:p>
    <w:p w14:paraId="3C5549EA" w14:textId="77777777" w:rsidR="00365A7D" w:rsidRPr="009F18F2" w:rsidRDefault="00365A7D" w:rsidP="00365A7D">
      <w:pPr>
        <w:pStyle w:val="Listparagraf"/>
        <w:ind w:left="284" w:right="284"/>
        <w:jc w:val="both"/>
        <w:rPr>
          <w:rFonts w:ascii="Segoe UI" w:hAnsi="Segoe UI" w:cs="Segoe UI"/>
          <w:sz w:val="22"/>
          <w:szCs w:val="22"/>
          <w:lang w:val="en-US"/>
        </w:rPr>
      </w:pPr>
      <w:r w:rsidRPr="009F18F2">
        <w:rPr>
          <w:rFonts w:ascii="Segoe UI" w:hAnsi="Segoe UI" w:cs="Segoe UI"/>
          <w:sz w:val="22"/>
          <w:szCs w:val="22"/>
          <w:lang w:val="en-US"/>
        </w:rPr>
        <w:t xml:space="preserve">TT. 1 (Ro): “Am </w:t>
      </w:r>
      <w:proofErr w:type="spellStart"/>
      <w:r w:rsidRPr="009F18F2">
        <w:rPr>
          <w:rFonts w:ascii="Segoe UI" w:hAnsi="Segoe UI" w:cs="Segoe UI"/>
          <w:sz w:val="22"/>
          <w:szCs w:val="22"/>
          <w:lang w:val="en-US"/>
        </w:rPr>
        <w:t>jucat</w:t>
      </w:r>
      <w:proofErr w:type="spellEnd"/>
      <w:r w:rsidRPr="009F18F2">
        <w:rPr>
          <w:rFonts w:ascii="Segoe UI" w:hAnsi="Segoe UI" w:cs="Segoe UI"/>
          <w:sz w:val="22"/>
          <w:szCs w:val="22"/>
          <w:lang w:val="en-US"/>
        </w:rPr>
        <w:t xml:space="preserve"> </w:t>
      </w:r>
      <w:proofErr w:type="spellStart"/>
      <w:r w:rsidRPr="009F18F2">
        <w:rPr>
          <w:rFonts w:ascii="Segoe UI" w:hAnsi="Segoe UI" w:cs="Segoe UI"/>
          <w:sz w:val="22"/>
          <w:szCs w:val="22"/>
          <w:lang w:val="en-US"/>
        </w:rPr>
        <w:t>tenis</w:t>
      </w:r>
      <w:proofErr w:type="spellEnd"/>
      <w:r w:rsidRPr="009F18F2">
        <w:rPr>
          <w:rFonts w:ascii="Segoe UI" w:hAnsi="Segoe UI" w:cs="Segoe UI"/>
          <w:sz w:val="22"/>
          <w:szCs w:val="22"/>
          <w:lang w:val="en-US"/>
        </w:rPr>
        <w:t xml:space="preserve">, am </w:t>
      </w:r>
      <w:proofErr w:type="spellStart"/>
      <w:r w:rsidRPr="009F18F2">
        <w:rPr>
          <w:rFonts w:ascii="Segoe UI" w:hAnsi="Segoe UI" w:cs="Segoe UI"/>
          <w:sz w:val="22"/>
          <w:szCs w:val="22"/>
          <w:lang w:val="en-US"/>
        </w:rPr>
        <w:t>bătut</w:t>
      </w:r>
      <w:proofErr w:type="spellEnd"/>
      <w:r w:rsidRPr="009F18F2">
        <w:rPr>
          <w:rFonts w:ascii="Segoe UI" w:hAnsi="Segoe UI" w:cs="Segoe UI"/>
          <w:sz w:val="22"/>
          <w:szCs w:val="22"/>
          <w:lang w:val="en-US"/>
        </w:rPr>
        <w:t xml:space="preserve"> </w:t>
      </w:r>
      <w:proofErr w:type="spellStart"/>
      <w:r w:rsidRPr="009F18F2">
        <w:rPr>
          <w:rFonts w:ascii="Segoe UI" w:hAnsi="Segoe UI" w:cs="Segoe UI"/>
          <w:sz w:val="22"/>
          <w:szCs w:val="22"/>
          <w:lang w:val="en-US"/>
        </w:rPr>
        <w:t>mingea</w:t>
      </w:r>
      <w:proofErr w:type="spellEnd"/>
      <w:r w:rsidRPr="009F18F2">
        <w:rPr>
          <w:rFonts w:ascii="Segoe UI" w:hAnsi="Segoe UI" w:cs="Segoe UI"/>
          <w:sz w:val="22"/>
          <w:szCs w:val="22"/>
          <w:lang w:val="en-US"/>
        </w:rPr>
        <w:t>.” [</w:t>
      </w:r>
      <w:bookmarkStart w:id="26" w:name="_Hlk158621293"/>
      <w:r w:rsidRPr="009F18F2">
        <w:rPr>
          <w:rFonts w:ascii="Segoe UI" w:hAnsi="Segoe UI" w:cs="Segoe UI"/>
          <w:sz w:val="22"/>
          <w:szCs w:val="22"/>
          <w:lang w:val="en-US"/>
        </w:rPr>
        <w:t xml:space="preserve">Back translation: </w:t>
      </w:r>
      <w:bookmarkEnd w:id="26"/>
      <w:r w:rsidRPr="009F18F2">
        <w:rPr>
          <w:rFonts w:ascii="Segoe UI" w:hAnsi="Segoe UI" w:cs="Segoe UI"/>
          <w:sz w:val="22"/>
          <w:szCs w:val="22"/>
          <w:lang w:val="en-US"/>
        </w:rPr>
        <w:t>I played tennis, I hit the ball].</w:t>
      </w:r>
    </w:p>
    <w:p w14:paraId="2F016043" w14:textId="77777777" w:rsidR="00365A7D" w:rsidRPr="009F18F2" w:rsidRDefault="00365A7D" w:rsidP="00365A7D">
      <w:pPr>
        <w:pStyle w:val="Listparagraf"/>
        <w:ind w:left="284" w:right="284"/>
        <w:jc w:val="both"/>
        <w:rPr>
          <w:rFonts w:ascii="Segoe UI" w:hAnsi="Segoe UI" w:cs="Segoe UI"/>
          <w:sz w:val="22"/>
          <w:szCs w:val="22"/>
          <w:lang w:val="en-US"/>
        </w:rPr>
      </w:pPr>
      <w:r w:rsidRPr="009F18F2">
        <w:rPr>
          <w:rFonts w:ascii="Segoe UI" w:hAnsi="Segoe UI" w:cs="Segoe UI"/>
          <w:sz w:val="22"/>
          <w:szCs w:val="22"/>
          <w:lang w:val="fr-FR"/>
        </w:rPr>
        <w:t>TT. 2 (Fr</w:t>
      </w:r>
      <w:proofErr w:type="gramStart"/>
      <w:r w:rsidRPr="009F18F2">
        <w:rPr>
          <w:rFonts w:ascii="Segoe UI" w:hAnsi="Segoe UI" w:cs="Segoe UI"/>
          <w:sz w:val="22"/>
          <w:szCs w:val="22"/>
          <w:lang w:val="fr-FR"/>
        </w:rPr>
        <w:t>):</w:t>
      </w:r>
      <w:proofErr w:type="gramEnd"/>
      <w:r w:rsidRPr="009F18F2">
        <w:rPr>
          <w:rFonts w:ascii="Segoe UI" w:hAnsi="Segoe UI" w:cs="Segoe UI"/>
          <w:sz w:val="22"/>
          <w:szCs w:val="22"/>
          <w:lang w:val="fr-FR"/>
        </w:rPr>
        <w:t xml:space="preserve"> “Squash et au petit jeu de paume.“ </w:t>
      </w:r>
      <w:r w:rsidRPr="009F18F2">
        <w:rPr>
          <w:rFonts w:ascii="Segoe UI" w:hAnsi="Segoe UI" w:cs="Segoe UI"/>
          <w:sz w:val="22"/>
          <w:szCs w:val="22"/>
          <w:lang w:val="en-US"/>
        </w:rPr>
        <w:t xml:space="preserve">[Back translation: Squash and jeu de </w:t>
      </w:r>
      <w:proofErr w:type="spellStart"/>
      <w:r w:rsidRPr="009F18F2">
        <w:rPr>
          <w:rFonts w:ascii="Segoe UI" w:hAnsi="Segoe UI" w:cs="Segoe UI"/>
          <w:sz w:val="22"/>
          <w:szCs w:val="22"/>
          <w:lang w:val="en-US"/>
        </w:rPr>
        <w:t>paume</w:t>
      </w:r>
      <w:proofErr w:type="spellEnd"/>
      <w:r w:rsidRPr="009F18F2">
        <w:rPr>
          <w:rFonts w:ascii="Segoe UI" w:hAnsi="Segoe UI" w:cs="Segoe UI"/>
          <w:sz w:val="22"/>
          <w:szCs w:val="22"/>
          <w:lang w:val="en-US"/>
        </w:rPr>
        <w:t>]</w:t>
      </w:r>
    </w:p>
    <w:p w14:paraId="62D6C467" w14:textId="77777777" w:rsidR="00365A7D" w:rsidRPr="0029017F" w:rsidRDefault="00365A7D" w:rsidP="00365A7D">
      <w:pPr>
        <w:pStyle w:val="Listparagraf"/>
        <w:ind w:left="284"/>
        <w:jc w:val="both"/>
        <w:rPr>
          <w:rFonts w:ascii="Segoe UI" w:hAnsi="Segoe UI" w:cs="Segoe UI"/>
          <w:szCs w:val="24"/>
          <w:lang w:val="en-US"/>
        </w:rPr>
      </w:pPr>
    </w:p>
    <w:p w14:paraId="643989FE"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lastRenderedPageBreak/>
        <w:t xml:space="preserve">Rackets is a game widely played in the UK, US, and Canada, where players utilize a racket or paddle to strike a ball or other object. On the other hand, Fives is an English handball sport with roots in jeu de </w:t>
      </w:r>
      <w:proofErr w:type="spellStart"/>
      <w:r w:rsidRPr="0029017F">
        <w:rPr>
          <w:rFonts w:ascii="Segoe UI" w:hAnsi="Segoe UI" w:cs="Segoe UI"/>
          <w:sz w:val="24"/>
          <w:szCs w:val="24"/>
        </w:rPr>
        <w:t>paume</w:t>
      </w:r>
      <w:proofErr w:type="spellEnd"/>
      <w:r w:rsidRPr="0029017F">
        <w:rPr>
          <w:rFonts w:ascii="Segoe UI" w:hAnsi="Segoe UI" w:cs="Segoe UI"/>
          <w:sz w:val="24"/>
          <w:szCs w:val="24"/>
        </w:rPr>
        <w:t xml:space="preserve">, exhibiting similarities to both handball and squash. Self-Tr: In order to preserve the “American” atmosphere of the text and intending to lay emphasize on the fact that the action takes place in USA, the author does not choose to render the name of the games by specific Russian terms, or </w:t>
      </w:r>
      <w:proofErr w:type="spellStart"/>
      <w:r w:rsidRPr="0029017F">
        <w:rPr>
          <w:rFonts w:ascii="Segoe UI" w:hAnsi="Segoe UI" w:cs="Segoe UI"/>
          <w:sz w:val="24"/>
          <w:szCs w:val="24"/>
        </w:rPr>
        <w:t>hyperonyms</w:t>
      </w:r>
      <w:proofErr w:type="spellEnd"/>
      <w:r w:rsidRPr="0029017F">
        <w:rPr>
          <w:rFonts w:ascii="Segoe UI" w:hAnsi="Segoe UI" w:cs="Segoe UI"/>
          <w:sz w:val="24"/>
          <w:szCs w:val="24"/>
        </w:rPr>
        <w:t>, he transliterates the names of the games, enclosing them in double quotation marks and gives a short definition in brackets; the used strategy - foreignization.</w:t>
      </w:r>
    </w:p>
    <w:p w14:paraId="0E6FC8AB"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 xml:space="preserve">TT. 1: “Tennis” is a hyponym of rackets game. The translator chooses this </w:t>
      </w:r>
      <w:proofErr w:type="gramStart"/>
      <w:r w:rsidRPr="0029017F">
        <w:rPr>
          <w:rFonts w:ascii="Segoe UI" w:hAnsi="Segoe UI" w:cs="Segoe UI"/>
          <w:sz w:val="24"/>
          <w:szCs w:val="24"/>
        </w:rPr>
        <w:t>word, because</w:t>
      </w:r>
      <w:proofErr w:type="gramEnd"/>
      <w:r w:rsidRPr="0029017F">
        <w:rPr>
          <w:rFonts w:ascii="Segoe UI" w:hAnsi="Segoe UI" w:cs="Segoe UI"/>
          <w:sz w:val="24"/>
          <w:szCs w:val="24"/>
        </w:rPr>
        <w:t xml:space="preserve"> it sounds familiar to the Romanian reader. “Fives” does not have neither a complete, nor a partial Romanian equivalent, so the translator expresses this cultural term through a short definition domestication strategy).</w:t>
      </w:r>
    </w:p>
    <w:p w14:paraId="7171F11B"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TT. 2: The translator chooses the hyponym terms known in the target culture (domestication strategy).</w:t>
      </w:r>
    </w:p>
    <w:p w14:paraId="3B3B805C" w14:textId="77777777" w:rsidR="00365A7D" w:rsidRPr="0029017F" w:rsidRDefault="00365A7D" w:rsidP="00365A7D">
      <w:pPr>
        <w:spacing w:after="0" w:line="240" w:lineRule="auto"/>
        <w:ind w:left="284" w:right="284" w:firstLine="708"/>
        <w:jc w:val="both"/>
        <w:rPr>
          <w:rFonts w:ascii="Segoe UI" w:hAnsi="Segoe UI" w:cs="Segoe UI"/>
          <w:sz w:val="24"/>
          <w:szCs w:val="24"/>
        </w:rPr>
      </w:pPr>
    </w:p>
    <w:p w14:paraId="74B82475" w14:textId="77777777" w:rsidR="00365A7D" w:rsidRPr="009F18F2" w:rsidRDefault="00365A7D" w:rsidP="00365A7D">
      <w:pPr>
        <w:pStyle w:val="Listparagraf"/>
        <w:numPr>
          <w:ilvl w:val="0"/>
          <w:numId w:val="45"/>
        </w:numPr>
        <w:ind w:left="284" w:right="284" w:firstLine="0"/>
        <w:jc w:val="both"/>
        <w:rPr>
          <w:rFonts w:ascii="Segoe UI" w:hAnsi="Segoe UI" w:cs="Segoe UI"/>
          <w:sz w:val="22"/>
          <w:szCs w:val="22"/>
          <w:lang w:val="en-US"/>
        </w:rPr>
      </w:pPr>
      <w:r w:rsidRPr="009F18F2">
        <w:rPr>
          <w:rFonts w:ascii="Segoe UI" w:hAnsi="Segoe UI" w:cs="Segoe UI"/>
          <w:sz w:val="22"/>
          <w:szCs w:val="22"/>
          <w:lang w:val="en-US"/>
        </w:rPr>
        <w:t>ST: “Diner”</w:t>
      </w:r>
    </w:p>
    <w:p w14:paraId="575B90F1" w14:textId="77777777" w:rsidR="00365A7D" w:rsidRPr="009F18F2" w:rsidRDefault="00365A7D" w:rsidP="00365A7D">
      <w:pPr>
        <w:spacing w:after="0" w:line="240" w:lineRule="auto"/>
        <w:ind w:left="284" w:right="284"/>
        <w:jc w:val="both"/>
        <w:rPr>
          <w:rFonts w:ascii="Segoe UI" w:hAnsi="Segoe UI" w:cs="Segoe UI"/>
        </w:rPr>
      </w:pPr>
      <w:r w:rsidRPr="009F18F2">
        <w:rPr>
          <w:rFonts w:ascii="Segoe UI" w:hAnsi="Segoe UI" w:cs="Segoe UI"/>
        </w:rPr>
        <w:t>Self-Tr (Ru): “’</w:t>
      </w:r>
      <w:proofErr w:type="spellStart"/>
      <w:r w:rsidRPr="009F18F2">
        <w:rPr>
          <w:rFonts w:ascii="Segoe UI" w:hAnsi="Segoe UI" w:cs="Segoe UI"/>
        </w:rPr>
        <w:t>Дайнер</w:t>
      </w:r>
      <w:proofErr w:type="spellEnd"/>
      <w:r w:rsidRPr="009F18F2">
        <w:rPr>
          <w:rFonts w:ascii="Segoe UI" w:hAnsi="Segoe UI" w:cs="Segoe UI"/>
        </w:rPr>
        <w:t>’ (</w:t>
      </w:r>
      <w:proofErr w:type="spellStart"/>
      <w:r w:rsidRPr="009F18F2">
        <w:rPr>
          <w:rFonts w:ascii="Segoe UI" w:hAnsi="Segoe UI" w:cs="Segoe UI"/>
        </w:rPr>
        <w:t>оседлое</w:t>
      </w:r>
      <w:proofErr w:type="spellEnd"/>
      <w:r w:rsidRPr="009F18F2">
        <w:rPr>
          <w:rFonts w:ascii="Segoe UI" w:hAnsi="Segoe UI" w:cs="Segoe UI"/>
        </w:rPr>
        <w:t xml:space="preserve"> </w:t>
      </w:r>
      <w:proofErr w:type="spellStart"/>
      <w:r w:rsidRPr="009F18F2">
        <w:rPr>
          <w:rFonts w:ascii="Segoe UI" w:hAnsi="Segoe UI" w:cs="Segoe UI"/>
        </w:rPr>
        <w:t>подобие</w:t>
      </w:r>
      <w:proofErr w:type="spellEnd"/>
      <w:r w:rsidRPr="009F18F2">
        <w:rPr>
          <w:rFonts w:ascii="Segoe UI" w:hAnsi="Segoe UI" w:cs="Segoe UI"/>
        </w:rPr>
        <w:t xml:space="preserve"> </w:t>
      </w:r>
      <w:proofErr w:type="spellStart"/>
      <w:r w:rsidRPr="009F18F2">
        <w:rPr>
          <w:rFonts w:ascii="Segoe UI" w:hAnsi="Segoe UI" w:cs="Segoe UI"/>
        </w:rPr>
        <w:t>вагона-ресторана</w:t>
      </w:r>
      <w:proofErr w:type="spellEnd"/>
      <w:r w:rsidRPr="009F18F2">
        <w:rPr>
          <w:rFonts w:ascii="Segoe UI" w:hAnsi="Segoe UI" w:cs="Segoe UI"/>
        </w:rPr>
        <w:t>)” [Back translation: «diner» (a kind of a fixed buffet-bar].</w:t>
      </w:r>
    </w:p>
    <w:p w14:paraId="6ED451E1" w14:textId="77777777" w:rsidR="00365A7D" w:rsidRPr="009F18F2" w:rsidRDefault="00365A7D" w:rsidP="00365A7D">
      <w:pPr>
        <w:spacing w:after="0" w:line="240" w:lineRule="auto"/>
        <w:ind w:left="284" w:right="284"/>
        <w:jc w:val="both"/>
        <w:rPr>
          <w:rFonts w:ascii="Segoe UI" w:hAnsi="Segoe UI" w:cs="Segoe UI"/>
        </w:rPr>
      </w:pPr>
      <w:r w:rsidRPr="009F18F2">
        <w:rPr>
          <w:rFonts w:ascii="Segoe UI" w:hAnsi="Segoe UI" w:cs="Segoe UI"/>
        </w:rPr>
        <w:t>TT. 1 (Ro)</w:t>
      </w:r>
      <w:proofErr w:type="gramStart"/>
      <w:r w:rsidRPr="009F18F2">
        <w:rPr>
          <w:rFonts w:ascii="Segoe UI" w:hAnsi="Segoe UI" w:cs="Segoe UI"/>
        </w:rPr>
        <w:t>: ”Salon</w:t>
      </w:r>
      <w:proofErr w:type="gramEnd"/>
      <w:r w:rsidRPr="009F18F2">
        <w:rPr>
          <w:rFonts w:ascii="Segoe UI" w:hAnsi="Segoe UI" w:cs="Segoe UI"/>
        </w:rPr>
        <w:t xml:space="preserve"> </w:t>
      </w:r>
      <w:proofErr w:type="spellStart"/>
      <w:r w:rsidRPr="009F18F2">
        <w:rPr>
          <w:rFonts w:ascii="Segoe UI" w:hAnsi="Segoe UI" w:cs="Segoe UI"/>
        </w:rPr>
        <w:t>aglomerat</w:t>
      </w:r>
      <w:proofErr w:type="spellEnd"/>
      <w:r w:rsidRPr="009F18F2">
        <w:rPr>
          <w:rFonts w:ascii="Segoe UI" w:hAnsi="Segoe UI" w:cs="Segoe UI"/>
        </w:rPr>
        <w:t>” [Back translation; A crowded lounge].</w:t>
      </w:r>
    </w:p>
    <w:p w14:paraId="625606E5" w14:textId="77777777" w:rsidR="00365A7D" w:rsidRPr="009F18F2" w:rsidRDefault="00365A7D" w:rsidP="00365A7D">
      <w:pPr>
        <w:spacing w:after="0" w:line="240" w:lineRule="auto"/>
        <w:ind w:left="284" w:right="284"/>
        <w:jc w:val="both"/>
        <w:rPr>
          <w:rFonts w:ascii="Segoe UI" w:hAnsi="Segoe UI" w:cs="Segoe UI"/>
        </w:rPr>
      </w:pPr>
      <w:r w:rsidRPr="009F18F2">
        <w:rPr>
          <w:rFonts w:ascii="Segoe UI" w:hAnsi="Segoe UI" w:cs="Segoe UI"/>
        </w:rPr>
        <w:t>TT. 2 (Fr)</w:t>
      </w:r>
      <w:proofErr w:type="gramStart"/>
      <w:r w:rsidRPr="009F18F2">
        <w:rPr>
          <w:rFonts w:ascii="Segoe UI" w:hAnsi="Segoe UI" w:cs="Segoe UI"/>
        </w:rPr>
        <w:t>: ”Une</w:t>
      </w:r>
      <w:proofErr w:type="gramEnd"/>
      <w:r w:rsidRPr="009F18F2">
        <w:rPr>
          <w:rFonts w:ascii="Segoe UI" w:hAnsi="Segoe UI" w:cs="Segoe UI"/>
        </w:rPr>
        <w:t xml:space="preserve"> auberge </w:t>
      </w:r>
      <w:proofErr w:type="spellStart"/>
      <w:r w:rsidRPr="009F18F2">
        <w:rPr>
          <w:rFonts w:ascii="Segoe UI" w:hAnsi="Segoe UI" w:cs="Segoe UI"/>
        </w:rPr>
        <w:t>routière</w:t>
      </w:r>
      <w:proofErr w:type="spellEnd"/>
      <w:r w:rsidRPr="009F18F2">
        <w:rPr>
          <w:rFonts w:ascii="Segoe UI" w:hAnsi="Segoe UI" w:cs="Segoe UI"/>
        </w:rPr>
        <w:t>” [Back translation:  A crowded roadside inn].</w:t>
      </w:r>
    </w:p>
    <w:p w14:paraId="1953573C" w14:textId="77777777" w:rsidR="00365A7D" w:rsidRPr="0029017F" w:rsidRDefault="00365A7D" w:rsidP="00365A7D">
      <w:pPr>
        <w:spacing w:after="0" w:line="240" w:lineRule="auto"/>
        <w:jc w:val="both"/>
        <w:rPr>
          <w:rFonts w:ascii="Segoe UI" w:hAnsi="Segoe UI" w:cs="Segoe UI"/>
          <w:sz w:val="24"/>
          <w:szCs w:val="24"/>
        </w:rPr>
      </w:pPr>
    </w:p>
    <w:p w14:paraId="2D465CAF" w14:textId="77777777" w:rsidR="00365A7D" w:rsidRPr="0029017F" w:rsidRDefault="00365A7D" w:rsidP="0089655A">
      <w:pPr>
        <w:spacing w:after="0" w:line="240" w:lineRule="auto"/>
        <w:ind w:firstLine="360"/>
        <w:jc w:val="both"/>
        <w:rPr>
          <w:rFonts w:ascii="Segoe UI" w:hAnsi="Segoe UI" w:cs="Segoe UI"/>
          <w:sz w:val="24"/>
          <w:szCs w:val="24"/>
        </w:rPr>
      </w:pPr>
      <w:r w:rsidRPr="0029017F">
        <w:rPr>
          <w:rFonts w:ascii="Segoe UI" w:hAnsi="Segoe UI" w:cs="Segoe UI"/>
          <w:sz w:val="24"/>
          <w:szCs w:val="24"/>
        </w:rPr>
        <w:t xml:space="preserve">Diner is typically a small, casual, and affordable restaurant, frequently located by the roadside. Self-Tr: Once again, the author doesn't omit the </w:t>
      </w:r>
      <w:r w:rsidRPr="0029017F">
        <w:rPr>
          <w:rFonts w:ascii="Segoe UI" w:hAnsi="Segoe UI" w:cs="Segoe UI"/>
          <w:i/>
          <w:iCs/>
          <w:sz w:val="24"/>
          <w:szCs w:val="24"/>
        </w:rPr>
        <w:t>realia</w:t>
      </w:r>
      <w:r w:rsidRPr="0029017F">
        <w:rPr>
          <w:rFonts w:ascii="Segoe UI" w:hAnsi="Segoe UI" w:cs="Segoe UI"/>
          <w:sz w:val="24"/>
          <w:szCs w:val="24"/>
        </w:rPr>
        <w:t xml:space="preserve">. Instead, he transliterates the term and uses quotation marks to denote its foreign origin for </w:t>
      </w:r>
      <w:r w:rsidRPr="0029017F">
        <w:rPr>
          <w:rFonts w:ascii="Segoe UI" w:hAnsi="Segoe UI" w:cs="Segoe UI"/>
          <w:sz w:val="24"/>
          <w:szCs w:val="24"/>
        </w:rPr>
        <w:lastRenderedPageBreak/>
        <w:t>the target audience. Additionally, a further explanation is provided within brackets.</w:t>
      </w:r>
    </w:p>
    <w:p w14:paraId="7F5E6EC7" w14:textId="77777777" w:rsidR="00365A7D" w:rsidRPr="0029017F" w:rsidRDefault="00365A7D" w:rsidP="00365A7D">
      <w:pPr>
        <w:spacing w:after="0"/>
        <w:ind w:firstLine="360"/>
        <w:jc w:val="both"/>
        <w:rPr>
          <w:rFonts w:ascii="Segoe UI" w:hAnsi="Segoe UI" w:cs="Segoe UI"/>
          <w:sz w:val="24"/>
          <w:szCs w:val="24"/>
        </w:rPr>
      </w:pPr>
      <w:r w:rsidRPr="0029017F">
        <w:rPr>
          <w:rFonts w:ascii="Segoe UI" w:hAnsi="Segoe UI" w:cs="Segoe UI"/>
          <w:sz w:val="24"/>
          <w:szCs w:val="24"/>
        </w:rPr>
        <w:t>TT. 1: Remaining loyal to the chosen strategy, the Romanian text provides an equivalent. The chosen word creates a different image from the original text. “Salon” meaning “a casual restaurant”. The specific roadside restaurants are lacking in Romanian culture, which is why the translator opted for an alternative equivalent, introducing some changes to the original image.</w:t>
      </w:r>
    </w:p>
    <w:p w14:paraId="64CCB3E3" w14:textId="77777777" w:rsidR="00365A7D" w:rsidRPr="0029017F" w:rsidRDefault="00365A7D" w:rsidP="00365A7D">
      <w:pPr>
        <w:spacing w:after="0"/>
        <w:ind w:firstLine="360"/>
        <w:jc w:val="both"/>
        <w:rPr>
          <w:rFonts w:ascii="Segoe UI" w:hAnsi="Segoe UI" w:cs="Segoe UI"/>
          <w:sz w:val="24"/>
          <w:szCs w:val="24"/>
        </w:rPr>
      </w:pPr>
      <w:r w:rsidRPr="0029017F">
        <w:rPr>
          <w:rFonts w:ascii="Segoe UI" w:hAnsi="Segoe UI" w:cs="Segoe UI"/>
          <w:sz w:val="24"/>
          <w:szCs w:val="24"/>
        </w:rPr>
        <w:t>TT. 2: By combining the words «auberge» (a house where you can sleep and eat in exchange for payment) and “</w:t>
      </w:r>
      <w:proofErr w:type="spellStart"/>
      <w:r w:rsidRPr="0029017F">
        <w:rPr>
          <w:rFonts w:ascii="Segoe UI" w:hAnsi="Segoe UI" w:cs="Segoe UI"/>
          <w:sz w:val="24"/>
          <w:szCs w:val="24"/>
        </w:rPr>
        <w:t>routière</w:t>
      </w:r>
      <w:proofErr w:type="spellEnd"/>
      <w:r w:rsidRPr="0029017F">
        <w:rPr>
          <w:rFonts w:ascii="Segoe UI" w:hAnsi="Segoe UI" w:cs="Segoe UI"/>
          <w:sz w:val="24"/>
          <w:szCs w:val="24"/>
        </w:rPr>
        <w:t>” (related to roads), the translator creates the original image using existing words in the target language.</w:t>
      </w:r>
    </w:p>
    <w:p w14:paraId="1C1E0560" w14:textId="77777777" w:rsidR="00365A7D" w:rsidRPr="0029017F" w:rsidRDefault="00365A7D" w:rsidP="00365A7D">
      <w:pPr>
        <w:spacing w:after="0"/>
        <w:ind w:firstLine="360"/>
        <w:jc w:val="both"/>
        <w:rPr>
          <w:rFonts w:ascii="Segoe UI" w:hAnsi="Segoe UI" w:cs="Segoe UI"/>
          <w:sz w:val="24"/>
          <w:szCs w:val="24"/>
        </w:rPr>
      </w:pPr>
    </w:p>
    <w:p w14:paraId="46C0FBA8" w14:textId="77777777" w:rsidR="00365A7D" w:rsidRPr="009F18F2" w:rsidRDefault="00365A7D" w:rsidP="00365A7D">
      <w:pPr>
        <w:pStyle w:val="Listparagraf"/>
        <w:numPr>
          <w:ilvl w:val="0"/>
          <w:numId w:val="45"/>
        </w:numPr>
        <w:ind w:left="284" w:right="284" w:firstLine="0"/>
        <w:jc w:val="both"/>
        <w:rPr>
          <w:rFonts w:ascii="Segoe UI" w:hAnsi="Segoe UI" w:cs="Segoe UI"/>
          <w:sz w:val="22"/>
          <w:szCs w:val="22"/>
          <w:lang w:val="en-US"/>
        </w:rPr>
      </w:pPr>
      <w:r w:rsidRPr="009F18F2">
        <w:rPr>
          <w:rFonts w:ascii="Segoe UI" w:hAnsi="Segoe UI" w:cs="Segoe UI"/>
          <w:sz w:val="22"/>
          <w:szCs w:val="22"/>
          <w:lang w:val="en-US"/>
        </w:rPr>
        <w:t>ST: “Milk bar”</w:t>
      </w:r>
    </w:p>
    <w:p w14:paraId="74833651" w14:textId="77777777" w:rsidR="00365A7D" w:rsidRPr="009F18F2" w:rsidRDefault="00365A7D" w:rsidP="00365A7D">
      <w:pPr>
        <w:spacing w:after="0" w:line="240" w:lineRule="auto"/>
        <w:ind w:left="284" w:right="284"/>
        <w:jc w:val="both"/>
        <w:rPr>
          <w:rFonts w:ascii="Segoe UI" w:hAnsi="Segoe UI" w:cs="Segoe UI"/>
        </w:rPr>
      </w:pPr>
      <w:r w:rsidRPr="009F18F2">
        <w:rPr>
          <w:rFonts w:ascii="Segoe UI" w:hAnsi="Segoe UI" w:cs="Segoe UI"/>
        </w:rPr>
        <w:t>Self-Tr (Ru): “</w:t>
      </w:r>
      <w:proofErr w:type="spellStart"/>
      <w:r w:rsidRPr="009F18F2">
        <w:rPr>
          <w:rFonts w:ascii="Segoe UI" w:hAnsi="Segoe UI" w:cs="Segoe UI"/>
        </w:rPr>
        <w:t>Молочный</w:t>
      </w:r>
      <w:proofErr w:type="spellEnd"/>
      <w:r w:rsidRPr="009F18F2">
        <w:rPr>
          <w:rFonts w:ascii="Segoe UI" w:hAnsi="Segoe UI" w:cs="Segoe UI"/>
        </w:rPr>
        <w:t xml:space="preserve"> </w:t>
      </w:r>
      <w:proofErr w:type="spellStart"/>
      <w:r w:rsidRPr="009F18F2">
        <w:rPr>
          <w:rFonts w:ascii="Segoe UI" w:hAnsi="Segoe UI" w:cs="Segoe UI"/>
        </w:rPr>
        <w:t>баp</w:t>
      </w:r>
      <w:proofErr w:type="spellEnd"/>
      <w:r w:rsidRPr="009F18F2">
        <w:rPr>
          <w:rFonts w:ascii="Segoe UI" w:hAnsi="Segoe UI" w:cs="Segoe UI"/>
        </w:rPr>
        <w:t>” [Back translation: Milk bar]</w:t>
      </w:r>
    </w:p>
    <w:p w14:paraId="68C7BCE8" w14:textId="77777777" w:rsidR="00365A7D" w:rsidRPr="009F18F2" w:rsidRDefault="00365A7D" w:rsidP="00365A7D">
      <w:pPr>
        <w:pStyle w:val="Listparagraf"/>
        <w:ind w:left="284" w:right="284"/>
        <w:jc w:val="both"/>
        <w:rPr>
          <w:rFonts w:ascii="Segoe UI" w:hAnsi="Segoe UI" w:cs="Segoe UI"/>
          <w:sz w:val="22"/>
          <w:szCs w:val="22"/>
          <w:lang w:val="en-US"/>
        </w:rPr>
      </w:pPr>
      <w:r w:rsidRPr="009F18F2">
        <w:rPr>
          <w:rFonts w:ascii="Segoe UI" w:hAnsi="Segoe UI" w:cs="Segoe UI"/>
          <w:sz w:val="22"/>
          <w:szCs w:val="22"/>
          <w:lang w:val="en-US"/>
        </w:rPr>
        <w:t>TT.1 (Ro): “</w:t>
      </w:r>
      <w:proofErr w:type="spellStart"/>
      <w:r w:rsidRPr="009F18F2">
        <w:rPr>
          <w:rFonts w:ascii="Segoe UI" w:hAnsi="Segoe UI" w:cs="Segoe UI"/>
          <w:sz w:val="22"/>
          <w:szCs w:val="22"/>
          <w:lang w:val="en-US"/>
        </w:rPr>
        <w:t>Lacto</w:t>
      </w:r>
      <w:proofErr w:type="spellEnd"/>
      <w:r w:rsidRPr="009F18F2">
        <w:rPr>
          <w:rFonts w:ascii="Segoe UI" w:hAnsi="Segoe UI" w:cs="Segoe UI"/>
          <w:sz w:val="22"/>
          <w:szCs w:val="22"/>
          <w:lang w:val="en-US"/>
        </w:rPr>
        <w:t>-bar” [Back translation: Milk bar]</w:t>
      </w:r>
    </w:p>
    <w:p w14:paraId="51A6F74F" w14:textId="77777777" w:rsidR="00365A7D" w:rsidRPr="0029017F" w:rsidRDefault="00365A7D" w:rsidP="00365A7D">
      <w:pPr>
        <w:pStyle w:val="Listparagraf"/>
        <w:ind w:left="284" w:right="284"/>
        <w:jc w:val="both"/>
        <w:rPr>
          <w:rFonts w:ascii="Segoe UI" w:hAnsi="Segoe UI" w:cs="Segoe UI"/>
          <w:lang w:val="en-US"/>
        </w:rPr>
      </w:pPr>
      <w:r w:rsidRPr="009F18F2">
        <w:rPr>
          <w:rFonts w:ascii="Segoe UI" w:hAnsi="Segoe UI" w:cs="Segoe UI"/>
          <w:sz w:val="22"/>
          <w:szCs w:val="22"/>
          <w:lang w:val="en-US"/>
        </w:rPr>
        <w:t>TT. 2 (Fr)</w:t>
      </w:r>
      <w:proofErr w:type="gramStart"/>
      <w:r w:rsidRPr="009F18F2">
        <w:rPr>
          <w:rFonts w:ascii="Segoe UI" w:hAnsi="Segoe UI" w:cs="Segoe UI"/>
          <w:sz w:val="22"/>
          <w:szCs w:val="22"/>
          <w:lang w:val="en-US"/>
        </w:rPr>
        <w:t>:  “</w:t>
      </w:r>
      <w:proofErr w:type="gramEnd"/>
      <w:r w:rsidRPr="009F18F2">
        <w:rPr>
          <w:rFonts w:ascii="Segoe UI" w:hAnsi="Segoe UI" w:cs="Segoe UI"/>
          <w:sz w:val="22"/>
          <w:szCs w:val="22"/>
          <w:lang w:val="en-US"/>
        </w:rPr>
        <w:t>Le milk-bar“</w:t>
      </w:r>
      <w:r w:rsidRPr="0029017F">
        <w:rPr>
          <w:rFonts w:ascii="Segoe UI" w:hAnsi="Segoe UI" w:cs="Segoe UI"/>
          <w:lang w:val="en-US"/>
        </w:rPr>
        <w:t xml:space="preserve"> </w:t>
      </w:r>
    </w:p>
    <w:p w14:paraId="0D6A622D" w14:textId="77777777" w:rsidR="00365A7D" w:rsidRPr="0029017F" w:rsidRDefault="00365A7D" w:rsidP="00365A7D">
      <w:pPr>
        <w:pStyle w:val="Listparagraf"/>
        <w:ind w:left="284" w:right="284"/>
        <w:jc w:val="both"/>
        <w:rPr>
          <w:rFonts w:ascii="Segoe UI" w:hAnsi="Segoe UI" w:cs="Segoe UI"/>
          <w:szCs w:val="24"/>
          <w:lang w:val="en-US"/>
        </w:rPr>
      </w:pPr>
    </w:p>
    <w:p w14:paraId="45450EF8" w14:textId="77777777" w:rsidR="00365A7D" w:rsidRPr="0029017F" w:rsidRDefault="00365A7D" w:rsidP="00365A7D">
      <w:pPr>
        <w:spacing w:after="0"/>
        <w:ind w:firstLine="284"/>
        <w:jc w:val="both"/>
        <w:rPr>
          <w:rFonts w:ascii="Segoe UI" w:hAnsi="Segoe UI" w:cs="Segoe UI"/>
          <w:sz w:val="24"/>
          <w:szCs w:val="24"/>
        </w:rPr>
      </w:pPr>
      <w:r w:rsidRPr="0029017F">
        <w:rPr>
          <w:rFonts w:ascii="Segoe UI" w:hAnsi="Segoe UI" w:cs="Segoe UI"/>
          <w:sz w:val="24"/>
          <w:szCs w:val="24"/>
        </w:rPr>
        <w:t xml:space="preserve">Milk bar is a shop that sells milk, </w:t>
      </w:r>
      <w:proofErr w:type="gramStart"/>
      <w:r w:rsidRPr="0029017F">
        <w:rPr>
          <w:rFonts w:ascii="Segoe UI" w:hAnsi="Segoe UI" w:cs="Segoe UI"/>
          <w:sz w:val="24"/>
          <w:szCs w:val="24"/>
        </w:rPr>
        <w:t>bread</w:t>
      </w:r>
      <w:proofErr w:type="gramEnd"/>
      <w:r w:rsidRPr="0029017F">
        <w:rPr>
          <w:rFonts w:ascii="Segoe UI" w:hAnsi="Segoe UI" w:cs="Segoe UI"/>
          <w:sz w:val="24"/>
          <w:szCs w:val="24"/>
        </w:rPr>
        <w:t xml:space="preserve"> and chocolate.</w:t>
      </w:r>
    </w:p>
    <w:p w14:paraId="055C29E5" w14:textId="77777777" w:rsidR="00365A7D" w:rsidRPr="0029017F" w:rsidRDefault="00365A7D" w:rsidP="0089655A">
      <w:pPr>
        <w:spacing w:after="0" w:line="240" w:lineRule="auto"/>
        <w:ind w:firstLine="284"/>
        <w:jc w:val="both"/>
        <w:rPr>
          <w:rFonts w:ascii="Segoe UI" w:hAnsi="Segoe UI" w:cs="Segoe UI"/>
          <w:sz w:val="24"/>
          <w:szCs w:val="24"/>
        </w:rPr>
      </w:pPr>
      <w:r w:rsidRPr="0029017F">
        <w:rPr>
          <w:rFonts w:ascii="Segoe UI" w:hAnsi="Segoe UI" w:cs="Segoe UI"/>
          <w:sz w:val="24"/>
          <w:szCs w:val="24"/>
        </w:rPr>
        <w:t>The author offers a word-for-word translation without elucidating the meaning of "milk bar," as was done in previous examples. This absence of clarification leaves the newly introduced term unfamiliar to the Russian reader, potentially leading to the misconception that a "milk bar" is a standard establishment where all beverages are milk-based. In the first translation, the Romanian version similarly adopts a literal translation approach without providing any explanatory context. Similarly, the French translation also borrows the English term without offering any clarifications.</w:t>
      </w:r>
    </w:p>
    <w:p w14:paraId="77DAE367" w14:textId="77777777" w:rsidR="00910813" w:rsidRDefault="00910813" w:rsidP="00365A7D">
      <w:pPr>
        <w:spacing w:after="0" w:line="240" w:lineRule="auto"/>
        <w:ind w:left="284" w:right="284"/>
        <w:jc w:val="both"/>
        <w:rPr>
          <w:rFonts w:ascii="Segoe UI" w:hAnsi="Segoe UI" w:cs="Segoe UI"/>
        </w:rPr>
      </w:pPr>
      <w:bookmarkStart w:id="27" w:name="_Hlk158720179"/>
    </w:p>
    <w:p w14:paraId="4F31773D" w14:textId="4EADAD37" w:rsidR="00365A7D" w:rsidRPr="009F18F2" w:rsidRDefault="00365A7D" w:rsidP="00365A7D">
      <w:pPr>
        <w:spacing w:after="0" w:line="240" w:lineRule="auto"/>
        <w:ind w:left="284" w:right="284"/>
        <w:jc w:val="both"/>
        <w:rPr>
          <w:rFonts w:ascii="Segoe UI" w:hAnsi="Segoe UI" w:cs="Segoe UI"/>
        </w:rPr>
      </w:pPr>
      <w:r w:rsidRPr="009F18F2">
        <w:rPr>
          <w:rFonts w:ascii="Segoe UI" w:hAnsi="Segoe UI" w:cs="Segoe UI"/>
        </w:rPr>
        <w:t xml:space="preserve">(4) ST: “I daresay I missed some elements in that </w:t>
      </w:r>
      <w:proofErr w:type="spellStart"/>
      <w:r w:rsidRPr="009F18F2">
        <w:rPr>
          <w:rFonts w:ascii="Segoe UI" w:hAnsi="Segoe UI" w:cs="Segoe UI"/>
        </w:rPr>
        <w:t>cryprogrammic</w:t>
      </w:r>
      <w:proofErr w:type="spellEnd"/>
      <w:r w:rsidRPr="009F18F2">
        <w:rPr>
          <w:rFonts w:ascii="Segoe UI" w:hAnsi="Segoe UI" w:cs="Segoe UI"/>
        </w:rPr>
        <w:t xml:space="preserve"> </w:t>
      </w:r>
      <w:r w:rsidRPr="009F18F2">
        <w:rPr>
          <w:rFonts w:ascii="Segoe UI" w:hAnsi="Segoe UI" w:cs="Segoe UI"/>
          <w:u w:val="single"/>
        </w:rPr>
        <w:t>paper chase</w:t>
      </w:r>
      <w:r w:rsidRPr="009F18F2">
        <w:rPr>
          <w:rFonts w:ascii="Segoe UI" w:hAnsi="Segoe UI" w:cs="Segoe UI"/>
        </w:rPr>
        <w:t>.”</w:t>
      </w:r>
    </w:p>
    <w:p w14:paraId="37B83075" w14:textId="77777777" w:rsidR="00365A7D" w:rsidRPr="009F18F2" w:rsidRDefault="00365A7D" w:rsidP="00365A7D">
      <w:pPr>
        <w:spacing w:after="0" w:line="240" w:lineRule="auto"/>
        <w:ind w:left="284" w:right="284"/>
        <w:jc w:val="both"/>
        <w:rPr>
          <w:rFonts w:ascii="Segoe UI" w:hAnsi="Segoe UI" w:cs="Segoe UI"/>
        </w:rPr>
      </w:pPr>
      <w:r w:rsidRPr="009F18F2">
        <w:rPr>
          <w:rFonts w:ascii="Segoe UI" w:hAnsi="Segoe UI" w:cs="Segoe UI"/>
        </w:rPr>
        <w:lastRenderedPageBreak/>
        <w:t>Self-Tr (Ru): “</w:t>
      </w:r>
      <w:proofErr w:type="spellStart"/>
      <w:r w:rsidRPr="009F18F2">
        <w:rPr>
          <w:rFonts w:ascii="Segoe UI" w:hAnsi="Segoe UI" w:cs="Segoe UI"/>
        </w:rPr>
        <w:t>Вероятно</w:t>
      </w:r>
      <w:proofErr w:type="spellEnd"/>
      <w:r w:rsidRPr="009F18F2">
        <w:rPr>
          <w:rFonts w:ascii="Segoe UI" w:hAnsi="Segoe UI" w:cs="Segoe UI"/>
        </w:rPr>
        <w:t xml:space="preserve">, я </w:t>
      </w:r>
      <w:proofErr w:type="spellStart"/>
      <w:r w:rsidRPr="009F18F2">
        <w:rPr>
          <w:rFonts w:ascii="Segoe UI" w:hAnsi="Segoe UI" w:cs="Segoe UI"/>
        </w:rPr>
        <w:t>пропустил</w:t>
      </w:r>
      <w:proofErr w:type="spellEnd"/>
      <w:r w:rsidRPr="009F18F2">
        <w:rPr>
          <w:rFonts w:ascii="Segoe UI" w:hAnsi="Segoe UI" w:cs="Segoe UI"/>
        </w:rPr>
        <w:t xml:space="preserve"> </w:t>
      </w:r>
      <w:proofErr w:type="spellStart"/>
      <w:r w:rsidRPr="009F18F2">
        <w:rPr>
          <w:rFonts w:ascii="Segoe UI" w:hAnsi="Segoe UI" w:cs="Segoe UI"/>
        </w:rPr>
        <w:t>некоторые</w:t>
      </w:r>
      <w:proofErr w:type="spellEnd"/>
      <w:r w:rsidRPr="009F18F2">
        <w:rPr>
          <w:rFonts w:ascii="Segoe UI" w:hAnsi="Segoe UI" w:cs="Segoe UI"/>
        </w:rPr>
        <w:t xml:space="preserve"> </w:t>
      </w:r>
      <w:proofErr w:type="spellStart"/>
      <w:r w:rsidRPr="009F18F2">
        <w:rPr>
          <w:rFonts w:ascii="Segoe UI" w:hAnsi="Segoe UI" w:cs="Segoe UI"/>
        </w:rPr>
        <w:t>пункты</w:t>
      </w:r>
      <w:proofErr w:type="spellEnd"/>
      <w:r w:rsidRPr="009F18F2">
        <w:rPr>
          <w:rFonts w:ascii="Segoe UI" w:hAnsi="Segoe UI" w:cs="Segoe UI"/>
        </w:rPr>
        <w:t xml:space="preserve"> в </w:t>
      </w:r>
      <w:proofErr w:type="spellStart"/>
      <w:r w:rsidRPr="009F18F2">
        <w:rPr>
          <w:rFonts w:ascii="Segoe UI" w:hAnsi="Segoe UI" w:cs="Segoe UI"/>
        </w:rPr>
        <w:t>этом</w:t>
      </w:r>
      <w:proofErr w:type="spellEnd"/>
      <w:r w:rsidRPr="009F18F2">
        <w:rPr>
          <w:rFonts w:ascii="Segoe UI" w:hAnsi="Segoe UI" w:cs="Segoe UI"/>
        </w:rPr>
        <w:t xml:space="preserve"> </w:t>
      </w:r>
      <w:proofErr w:type="spellStart"/>
      <w:r w:rsidRPr="009F18F2">
        <w:rPr>
          <w:rFonts w:ascii="Segoe UI" w:hAnsi="Segoe UI" w:cs="Segoe UI"/>
        </w:rPr>
        <w:t>криптографическом</w:t>
      </w:r>
      <w:proofErr w:type="spellEnd"/>
      <w:r w:rsidRPr="009F18F2">
        <w:rPr>
          <w:rFonts w:ascii="Segoe UI" w:hAnsi="Segoe UI" w:cs="Segoe UI"/>
        </w:rPr>
        <w:t xml:space="preserve"> </w:t>
      </w:r>
      <w:proofErr w:type="spellStart"/>
      <w:r w:rsidRPr="009F18F2">
        <w:rPr>
          <w:rFonts w:ascii="Segoe UI" w:hAnsi="Segoe UI" w:cs="Segoe UI"/>
          <w:u w:val="single"/>
        </w:rPr>
        <w:t>пэпер-чэсе</w:t>
      </w:r>
      <w:proofErr w:type="spellEnd"/>
      <w:r w:rsidRPr="009F18F2">
        <w:rPr>
          <w:rFonts w:ascii="Segoe UI" w:hAnsi="Segoe UI" w:cs="Segoe UI"/>
        </w:rPr>
        <w:t xml:space="preserve">.” [Back translation: I probably missed some points in this cryptographic </w:t>
      </w:r>
      <w:proofErr w:type="gramStart"/>
      <w:r w:rsidRPr="009F18F2">
        <w:rPr>
          <w:rFonts w:ascii="Segoe UI" w:hAnsi="Segoe UI" w:cs="Segoe UI"/>
        </w:rPr>
        <w:t>paper-chase</w:t>
      </w:r>
      <w:proofErr w:type="gramEnd"/>
      <w:r w:rsidRPr="009F18F2">
        <w:rPr>
          <w:rFonts w:ascii="Segoe UI" w:hAnsi="Segoe UI" w:cs="Segoe UI"/>
        </w:rPr>
        <w:t>.]</w:t>
      </w:r>
    </w:p>
    <w:p w14:paraId="3027D56B" w14:textId="77777777" w:rsidR="00365A7D" w:rsidRPr="009F18F2" w:rsidRDefault="00365A7D" w:rsidP="00365A7D">
      <w:pPr>
        <w:pStyle w:val="Listparagraf"/>
        <w:ind w:left="284" w:right="284"/>
        <w:jc w:val="both"/>
        <w:rPr>
          <w:rFonts w:ascii="Segoe UI" w:hAnsi="Segoe UI" w:cs="Segoe UI"/>
          <w:sz w:val="22"/>
          <w:szCs w:val="22"/>
          <w:lang w:val="en-US"/>
        </w:rPr>
      </w:pPr>
      <w:r w:rsidRPr="009F18F2">
        <w:rPr>
          <w:rFonts w:ascii="Segoe UI" w:hAnsi="Segoe UI" w:cs="Segoe UI"/>
          <w:sz w:val="22"/>
          <w:szCs w:val="22"/>
          <w:lang w:val="en-US"/>
        </w:rPr>
        <w:t>TT. 1 (Ro): “</w:t>
      </w:r>
      <w:proofErr w:type="spellStart"/>
      <w:r w:rsidRPr="009F18F2">
        <w:rPr>
          <w:rFonts w:ascii="Segoe UI" w:hAnsi="Segoe UI" w:cs="Segoe UI"/>
          <w:sz w:val="22"/>
          <w:szCs w:val="22"/>
          <w:lang w:val="en-US"/>
        </w:rPr>
        <w:t>Îndrăznesc</w:t>
      </w:r>
      <w:proofErr w:type="spellEnd"/>
      <w:r w:rsidRPr="009F18F2">
        <w:rPr>
          <w:rFonts w:ascii="Segoe UI" w:hAnsi="Segoe UI" w:cs="Segoe UI"/>
          <w:sz w:val="22"/>
          <w:szCs w:val="22"/>
          <w:lang w:val="en-US"/>
        </w:rPr>
        <w:t xml:space="preserve"> </w:t>
      </w:r>
      <w:proofErr w:type="spellStart"/>
      <w:r w:rsidRPr="009F18F2">
        <w:rPr>
          <w:rFonts w:ascii="Segoe UI" w:hAnsi="Segoe UI" w:cs="Segoe UI"/>
          <w:sz w:val="22"/>
          <w:szCs w:val="22"/>
          <w:lang w:val="en-US"/>
        </w:rPr>
        <w:t>să</w:t>
      </w:r>
      <w:proofErr w:type="spellEnd"/>
      <w:r w:rsidRPr="009F18F2">
        <w:rPr>
          <w:rFonts w:ascii="Segoe UI" w:hAnsi="Segoe UI" w:cs="Segoe UI"/>
          <w:sz w:val="22"/>
          <w:szCs w:val="22"/>
          <w:lang w:val="en-US"/>
        </w:rPr>
        <w:t xml:space="preserve"> </w:t>
      </w:r>
      <w:proofErr w:type="spellStart"/>
      <w:r w:rsidRPr="009F18F2">
        <w:rPr>
          <w:rFonts w:ascii="Segoe UI" w:hAnsi="Segoe UI" w:cs="Segoe UI"/>
          <w:sz w:val="22"/>
          <w:szCs w:val="22"/>
          <w:lang w:val="en-US"/>
        </w:rPr>
        <w:t>afirm</w:t>
      </w:r>
      <w:proofErr w:type="spellEnd"/>
      <w:r w:rsidRPr="009F18F2">
        <w:rPr>
          <w:rFonts w:ascii="Segoe UI" w:hAnsi="Segoe UI" w:cs="Segoe UI"/>
          <w:sz w:val="22"/>
          <w:szCs w:val="22"/>
          <w:lang w:val="en-US"/>
        </w:rPr>
        <w:t xml:space="preserve"> </w:t>
      </w:r>
      <w:proofErr w:type="spellStart"/>
      <w:r w:rsidRPr="009F18F2">
        <w:rPr>
          <w:rFonts w:ascii="Segoe UI" w:hAnsi="Segoe UI" w:cs="Segoe UI"/>
          <w:sz w:val="22"/>
          <w:szCs w:val="22"/>
          <w:lang w:val="en-US"/>
        </w:rPr>
        <w:t>că</w:t>
      </w:r>
      <w:proofErr w:type="spellEnd"/>
      <w:r w:rsidRPr="009F18F2">
        <w:rPr>
          <w:rFonts w:ascii="Segoe UI" w:hAnsi="Segoe UI" w:cs="Segoe UI"/>
          <w:sz w:val="22"/>
          <w:szCs w:val="22"/>
          <w:lang w:val="en-US"/>
        </w:rPr>
        <w:t xml:space="preserve"> n-am </w:t>
      </w:r>
      <w:proofErr w:type="spellStart"/>
      <w:r w:rsidRPr="009F18F2">
        <w:rPr>
          <w:rFonts w:ascii="Segoe UI" w:hAnsi="Segoe UI" w:cs="Segoe UI"/>
          <w:sz w:val="22"/>
          <w:szCs w:val="22"/>
          <w:lang w:val="en-US"/>
        </w:rPr>
        <w:t>înțeles</w:t>
      </w:r>
      <w:proofErr w:type="spellEnd"/>
      <w:r w:rsidRPr="009F18F2">
        <w:rPr>
          <w:rFonts w:ascii="Segoe UI" w:hAnsi="Segoe UI" w:cs="Segoe UI"/>
          <w:sz w:val="22"/>
          <w:szCs w:val="22"/>
          <w:lang w:val="en-US"/>
        </w:rPr>
        <w:t xml:space="preserve"> </w:t>
      </w:r>
      <w:proofErr w:type="spellStart"/>
      <w:r w:rsidRPr="009F18F2">
        <w:rPr>
          <w:rFonts w:ascii="Segoe UI" w:hAnsi="Segoe UI" w:cs="Segoe UI"/>
          <w:sz w:val="22"/>
          <w:szCs w:val="22"/>
          <w:lang w:val="en-US"/>
        </w:rPr>
        <w:t>unele</w:t>
      </w:r>
      <w:proofErr w:type="spellEnd"/>
      <w:r w:rsidRPr="009F18F2">
        <w:rPr>
          <w:rFonts w:ascii="Segoe UI" w:hAnsi="Segoe UI" w:cs="Segoe UI"/>
          <w:sz w:val="22"/>
          <w:szCs w:val="22"/>
          <w:lang w:val="en-US"/>
        </w:rPr>
        <w:t xml:space="preserve"> </w:t>
      </w:r>
      <w:proofErr w:type="spellStart"/>
      <w:r w:rsidRPr="009F18F2">
        <w:rPr>
          <w:rFonts w:ascii="Segoe UI" w:hAnsi="Segoe UI" w:cs="Segoe UI"/>
          <w:sz w:val="22"/>
          <w:szCs w:val="22"/>
          <w:lang w:val="en-US"/>
        </w:rPr>
        <w:t>elemente</w:t>
      </w:r>
      <w:proofErr w:type="spellEnd"/>
      <w:r w:rsidRPr="009F18F2">
        <w:rPr>
          <w:rFonts w:ascii="Segoe UI" w:hAnsi="Segoe UI" w:cs="Segoe UI"/>
          <w:sz w:val="22"/>
          <w:szCs w:val="22"/>
          <w:lang w:val="en-US"/>
        </w:rPr>
        <w:t xml:space="preserve"> din </w:t>
      </w:r>
      <w:proofErr w:type="spellStart"/>
      <w:r w:rsidRPr="009F18F2">
        <w:rPr>
          <w:rFonts w:ascii="Segoe UI" w:hAnsi="Segoe UI" w:cs="Segoe UI"/>
          <w:sz w:val="22"/>
          <w:szCs w:val="22"/>
          <w:lang w:val="en-US"/>
        </w:rPr>
        <w:t>criptogramele</w:t>
      </w:r>
      <w:proofErr w:type="spellEnd"/>
      <w:r w:rsidRPr="009F18F2">
        <w:rPr>
          <w:rFonts w:ascii="Segoe UI" w:hAnsi="Segoe UI" w:cs="Segoe UI"/>
          <w:sz w:val="22"/>
          <w:szCs w:val="22"/>
          <w:lang w:val="en-US"/>
        </w:rPr>
        <w:t xml:space="preserve"> pe care le </w:t>
      </w:r>
      <w:proofErr w:type="spellStart"/>
      <w:r w:rsidRPr="009F18F2">
        <w:rPr>
          <w:rFonts w:ascii="Segoe UI" w:hAnsi="Segoe UI" w:cs="Segoe UI"/>
          <w:sz w:val="22"/>
          <w:szCs w:val="22"/>
          <w:u w:val="single"/>
          <w:lang w:val="en-US"/>
        </w:rPr>
        <w:t>vânam</w:t>
      </w:r>
      <w:proofErr w:type="spellEnd"/>
      <w:r w:rsidRPr="009F18F2">
        <w:rPr>
          <w:rFonts w:ascii="Segoe UI" w:hAnsi="Segoe UI" w:cs="Segoe UI"/>
          <w:sz w:val="22"/>
          <w:szCs w:val="22"/>
          <w:lang w:val="en-US"/>
        </w:rPr>
        <w:t>.” [Back translation: I dare say I didn't understand some elements of the cryptograms I was hunting.]</w:t>
      </w:r>
    </w:p>
    <w:p w14:paraId="03332658" w14:textId="77777777" w:rsidR="00365A7D" w:rsidRPr="009F18F2" w:rsidRDefault="00365A7D" w:rsidP="00365A7D">
      <w:pPr>
        <w:pStyle w:val="Listparagraf"/>
        <w:ind w:left="284" w:right="284"/>
        <w:jc w:val="both"/>
        <w:rPr>
          <w:rFonts w:ascii="Segoe UI" w:hAnsi="Segoe UI" w:cs="Segoe UI"/>
          <w:sz w:val="22"/>
          <w:szCs w:val="22"/>
          <w:lang w:val="en-US"/>
        </w:rPr>
      </w:pPr>
      <w:r w:rsidRPr="009F18F2">
        <w:rPr>
          <w:rFonts w:ascii="Segoe UI" w:hAnsi="Segoe UI" w:cs="Segoe UI"/>
          <w:sz w:val="22"/>
          <w:szCs w:val="22"/>
          <w:lang w:val="fr-FR"/>
        </w:rPr>
        <w:t>TT.  2 (Fr</w:t>
      </w:r>
      <w:proofErr w:type="gramStart"/>
      <w:r w:rsidRPr="009F18F2">
        <w:rPr>
          <w:rFonts w:ascii="Segoe UI" w:hAnsi="Segoe UI" w:cs="Segoe UI"/>
          <w:sz w:val="22"/>
          <w:szCs w:val="22"/>
          <w:lang w:val="fr-FR"/>
        </w:rPr>
        <w:t>):</w:t>
      </w:r>
      <w:proofErr w:type="gramEnd"/>
      <w:r w:rsidRPr="009F18F2">
        <w:rPr>
          <w:rFonts w:ascii="Segoe UI" w:hAnsi="Segoe UI" w:cs="Segoe UI"/>
          <w:sz w:val="22"/>
          <w:szCs w:val="22"/>
          <w:lang w:val="fr-FR"/>
        </w:rPr>
        <w:t xml:space="preserve"> “J’avoue que plusieurs éléments de ce </w:t>
      </w:r>
      <w:r w:rsidRPr="009F18F2">
        <w:rPr>
          <w:rFonts w:ascii="Segoe UI" w:hAnsi="Segoe UI" w:cs="Segoe UI"/>
          <w:sz w:val="22"/>
          <w:szCs w:val="22"/>
          <w:u w:val="single"/>
          <w:lang w:val="fr-FR"/>
        </w:rPr>
        <w:t>rallye-paper</w:t>
      </w:r>
      <w:r w:rsidRPr="009F18F2">
        <w:rPr>
          <w:rFonts w:ascii="Segoe UI" w:hAnsi="Segoe UI" w:cs="Segoe UI"/>
          <w:sz w:val="22"/>
          <w:szCs w:val="22"/>
          <w:lang w:val="fr-FR"/>
        </w:rPr>
        <w:t xml:space="preserve"> </w:t>
      </w:r>
      <w:proofErr w:type="spellStart"/>
      <w:r w:rsidRPr="009F18F2">
        <w:rPr>
          <w:rFonts w:ascii="Segoe UI" w:hAnsi="Segoe UI" w:cs="Segoe UI"/>
          <w:sz w:val="22"/>
          <w:szCs w:val="22"/>
          <w:lang w:val="fr-FR"/>
        </w:rPr>
        <w:t>cryptogrammique</w:t>
      </w:r>
      <w:proofErr w:type="spellEnd"/>
      <w:r w:rsidRPr="009F18F2">
        <w:rPr>
          <w:rFonts w:ascii="Segoe UI" w:hAnsi="Segoe UI" w:cs="Segoe UI"/>
          <w:sz w:val="22"/>
          <w:szCs w:val="22"/>
          <w:lang w:val="fr-FR"/>
        </w:rPr>
        <w:t xml:space="preserve"> m’ont échappé. </w:t>
      </w:r>
      <w:r w:rsidRPr="009F18F2">
        <w:rPr>
          <w:rFonts w:ascii="Segoe UI" w:hAnsi="Segoe UI" w:cs="Segoe UI"/>
          <w:sz w:val="22"/>
          <w:szCs w:val="22"/>
          <w:lang w:val="en-US"/>
        </w:rPr>
        <w:t xml:space="preserve">[Back translation; I admit that several elements of this cryptogrammic rally-paper escaped </w:t>
      </w:r>
      <w:proofErr w:type="gramStart"/>
      <w:r w:rsidRPr="009F18F2">
        <w:rPr>
          <w:rFonts w:ascii="Segoe UI" w:hAnsi="Segoe UI" w:cs="Segoe UI"/>
          <w:sz w:val="22"/>
          <w:szCs w:val="22"/>
          <w:lang w:val="en-US"/>
        </w:rPr>
        <w:t>me.“</w:t>
      </w:r>
      <w:proofErr w:type="gramEnd"/>
      <w:r w:rsidRPr="009F18F2">
        <w:rPr>
          <w:rFonts w:ascii="Segoe UI" w:hAnsi="Segoe UI" w:cs="Segoe UI"/>
          <w:sz w:val="22"/>
          <w:szCs w:val="22"/>
          <w:lang w:val="en-US"/>
        </w:rPr>
        <w:t xml:space="preserve"> </w:t>
      </w:r>
    </w:p>
    <w:bookmarkEnd w:id="27"/>
    <w:p w14:paraId="5C52A17C" w14:textId="77777777" w:rsidR="00365A7D" w:rsidRPr="0029017F" w:rsidRDefault="00365A7D" w:rsidP="00365A7D">
      <w:pPr>
        <w:spacing w:after="0" w:line="240" w:lineRule="auto"/>
        <w:ind w:right="284"/>
        <w:jc w:val="both"/>
        <w:rPr>
          <w:rFonts w:ascii="Segoe UI" w:hAnsi="Segoe UI" w:cs="Segoe UI"/>
        </w:rPr>
      </w:pPr>
    </w:p>
    <w:p w14:paraId="6909EFA2" w14:textId="77777777" w:rsidR="00365A7D" w:rsidRPr="0029017F" w:rsidRDefault="00365A7D" w:rsidP="0089655A">
      <w:pPr>
        <w:spacing w:after="0" w:line="240" w:lineRule="auto"/>
        <w:ind w:firstLine="284"/>
        <w:jc w:val="both"/>
        <w:rPr>
          <w:rFonts w:ascii="Segoe UI" w:hAnsi="Segoe UI" w:cs="Segoe UI"/>
          <w:sz w:val="24"/>
          <w:szCs w:val="24"/>
        </w:rPr>
      </w:pPr>
      <w:r w:rsidRPr="0029017F">
        <w:rPr>
          <w:rFonts w:ascii="Segoe UI" w:hAnsi="Segoe UI" w:cs="Segoe UI"/>
          <w:sz w:val="24"/>
          <w:szCs w:val="24"/>
        </w:rPr>
        <w:t>The author transliterates the word "</w:t>
      </w:r>
      <w:proofErr w:type="gramStart"/>
      <w:r w:rsidRPr="0029017F">
        <w:rPr>
          <w:rFonts w:ascii="Segoe UI" w:hAnsi="Segoe UI" w:cs="Segoe UI"/>
          <w:sz w:val="24"/>
          <w:szCs w:val="24"/>
        </w:rPr>
        <w:t>paper-chase</w:t>
      </w:r>
      <w:proofErr w:type="gramEnd"/>
      <w:r w:rsidRPr="0029017F">
        <w:rPr>
          <w:rFonts w:ascii="Segoe UI" w:hAnsi="Segoe UI" w:cs="Segoe UI"/>
          <w:sz w:val="24"/>
          <w:szCs w:val="24"/>
        </w:rPr>
        <w:t xml:space="preserve">," creating an ambiguous and inaccessible term for the Russian reader. In the first translation, the translator ensures clarity and comprehension for the reader. While attempting to preserve the original metaphor, the verb "a </w:t>
      </w:r>
      <w:proofErr w:type="spellStart"/>
      <w:r w:rsidRPr="0029017F">
        <w:rPr>
          <w:rFonts w:ascii="Segoe UI" w:hAnsi="Segoe UI" w:cs="Segoe UI"/>
          <w:sz w:val="24"/>
          <w:szCs w:val="24"/>
        </w:rPr>
        <w:t>vâna</w:t>
      </w:r>
      <w:proofErr w:type="spellEnd"/>
      <w:r w:rsidRPr="0029017F">
        <w:rPr>
          <w:rFonts w:ascii="Segoe UI" w:hAnsi="Segoe UI" w:cs="Segoe UI"/>
          <w:sz w:val="24"/>
          <w:szCs w:val="24"/>
        </w:rPr>
        <w:t>" - "to chase" is used. In the second translation, the translator introduces the culture-targeted word "</w:t>
      </w:r>
      <w:proofErr w:type="spellStart"/>
      <w:r w:rsidRPr="0029017F">
        <w:rPr>
          <w:rFonts w:ascii="Segoe UI" w:hAnsi="Segoe UI" w:cs="Segoe UI"/>
          <w:sz w:val="24"/>
          <w:szCs w:val="24"/>
        </w:rPr>
        <w:t>rallye</w:t>
      </w:r>
      <w:proofErr w:type="spellEnd"/>
      <w:r w:rsidRPr="0029017F">
        <w:rPr>
          <w:rFonts w:ascii="Segoe UI" w:hAnsi="Segoe UI" w:cs="Segoe UI"/>
          <w:sz w:val="24"/>
          <w:szCs w:val="24"/>
        </w:rPr>
        <w:t>" (racing), but retains the word "paper," resulting in a "double-edged" noun phrase that may not be entirely clear for the reader.</w:t>
      </w:r>
    </w:p>
    <w:p w14:paraId="3D3B05AD" w14:textId="77777777" w:rsidR="00365A7D" w:rsidRPr="0029017F" w:rsidRDefault="00365A7D" w:rsidP="00365A7D">
      <w:pPr>
        <w:spacing w:after="0"/>
        <w:ind w:firstLine="284"/>
        <w:jc w:val="both"/>
        <w:rPr>
          <w:rFonts w:ascii="Segoe UI" w:hAnsi="Segoe UI" w:cs="Segoe UI"/>
          <w:sz w:val="24"/>
          <w:szCs w:val="24"/>
        </w:rPr>
      </w:pPr>
    </w:p>
    <w:p w14:paraId="1C557FF0"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(5) ST: “Jeans”</w:t>
      </w:r>
    </w:p>
    <w:p w14:paraId="1719D59C"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Self-Tr (Ru): “</w:t>
      </w:r>
      <w:proofErr w:type="spellStart"/>
      <w:r w:rsidRPr="0029017F">
        <w:rPr>
          <w:rFonts w:ascii="Segoe UI" w:hAnsi="Segoe UI" w:cs="Segoe UI"/>
        </w:rPr>
        <w:t>Ковбойские</w:t>
      </w:r>
      <w:proofErr w:type="spellEnd"/>
      <w:r w:rsidRPr="0029017F">
        <w:rPr>
          <w:rFonts w:ascii="Segoe UI" w:hAnsi="Segoe UI" w:cs="Segoe UI"/>
        </w:rPr>
        <w:t xml:space="preserve"> </w:t>
      </w:r>
      <w:proofErr w:type="spellStart"/>
      <w:r w:rsidRPr="0029017F">
        <w:rPr>
          <w:rFonts w:ascii="Segoe UI" w:hAnsi="Segoe UI" w:cs="Segoe UI"/>
        </w:rPr>
        <w:t>панталоны</w:t>
      </w:r>
      <w:proofErr w:type="spellEnd"/>
      <w:r w:rsidRPr="0029017F">
        <w:rPr>
          <w:rFonts w:ascii="Segoe UI" w:hAnsi="Segoe UI" w:cs="Segoe UI"/>
        </w:rPr>
        <w:t>” [Back translation: cowboy pantaloons]; “</w:t>
      </w:r>
      <w:proofErr w:type="spellStart"/>
      <w:r w:rsidRPr="0029017F">
        <w:rPr>
          <w:rFonts w:ascii="Segoe UI" w:hAnsi="Segoe UI" w:cs="Segoe UI"/>
        </w:rPr>
        <w:t>ковбойские</w:t>
      </w:r>
      <w:proofErr w:type="spellEnd"/>
      <w:r w:rsidRPr="0029017F">
        <w:rPr>
          <w:rFonts w:ascii="Segoe UI" w:hAnsi="Segoe UI" w:cs="Segoe UI"/>
        </w:rPr>
        <w:t xml:space="preserve"> </w:t>
      </w:r>
      <w:proofErr w:type="spellStart"/>
      <w:r w:rsidRPr="0029017F">
        <w:rPr>
          <w:rFonts w:ascii="Segoe UI" w:hAnsi="Segoe UI" w:cs="Segoe UI"/>
        </w:rPr>
        <w:t>штаны</w:t>
      </w:r>
      <w:proofErr w:type="spellEnd"/>
      <w:r w:rsidRPr="0029017F">
        <w:rPr>
          <w:rFonts w:ascii="Segoe UI" w:hAnsi="Segoe UI" w:cs="Segoe UI"/>
        </w:rPr>
        <w:t>” [Back translation: cowboy pants]; “</w:t>
      </w:r>
      <w:proofErr w:type="spellStart"/>
      <w:r w:rsidRPr="0029017F">
        <w:rPr>
          <w:rFonts w:ascii="Segoe UI" w:hAnsi="Segoe UI" w:cs="Segoe UI"/>
        </w:rPr>
        <w:t>штаны</w:t>
      </w:r>
      <w:proofErr w:type="spellEnd"/>
      <w:r w:rsidRPr="0029017F">
        <w:rPr>
          <w:rFonts w:ascii="Segoe UI" w:hAnsi="Segoe UI" w:cs="Segoe UI"/>
        </w:rPr>
        <w:t>” [Back translation: pants].</w:t>
      </w:r>
    </w:p>
    <w:p w14:paraId="552476B8"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TT. 1 (Ro): “</w:t>
      </w:r>
      <w:proofErr w:type="spellStart"/>
      <w:r w:rsidRPr="0029017F">
        <w:rPr>
          <w:rFonts w:ascii="Segoe UI" w:hAnsi="Segoe UI" w:cs="Segoe UI"/>
        </w:rPr>
        <w:t>Blugi</w:t>
      </w:r>
      <w:proofErr w:type="spellEnd"/>
      <w:r w:rsidRPr="0029017F">
        <w:rPr>
          <w:rFonts w:ascii="Segoe UI" w:hAnsi="Segoe UI" w:cs="Segoe UI"/>
        </w:rPr>
        <w:t>” [Back translation: jeans].</w:t>
      </w:r>
    </w:p>
    <w:p w14:paraId="72EB61C2"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TT. 2 (Fr): “Jeans”</w:t>
      </w:r>
    </w:p>
    <w:p w14:paraId="4B12456A" w14:textId="77777777" w:rsidR="00365A7D" w:rsidRPr="0029017F" w:rsidRDefault="00365A7D" w:rsidP="00365A7D">
      <w:pPr>
        <w:spacing w:after="0"/>
        <w:ind w:left="284"/>
        <w:jc w:val="both"/>
        <w:rPr>
          <w:rFonts w:ascii="Segoe UI" w:hAnsi="Segoe UI" w:cs="Segoe UI"/>
          <w:sz w:val="24"/>
          <w:szCs w:val="24"/>
        </w:rPr>
      </w:pPr>
    </w:p>
    <w:p w14:paraId="16FDC9C1" w14:textId="77777777" w:rsidR="00365A7D" w:rsidRPr="0029017F" w:rsidRDefault="00365A7D" w:rsidP="0089655A">
      <w:pPr>
        <w:spacing w:after="0" w:line="240" w:lineRule="auto"/>
        <w:ind w:firstLine="284"/>
        <w:jc w:val="both"/>
        <w:rPr>
          <w:rFonts w:ascii="Segoe UI" w:hAnsi="Segoe UI" w:cs="Segoe UI"/>
          <w:sz w:val="24"/>
          <w:szCs w:val="24"/>
        </w:rPr>
      </w:pPr>
      <w:r w:rsidRPr="0029017F">
        <w:rPr>
          <w:rFonts w:ascii="Segoe UI" w:hAnsi="Segoe UI" w:cs="Segoe UI"/>
          <w:sz w:val="24"/>
          <w:szCs w:val="24"/>
        </w:rPr>
        <w:t>Example no. 5 underscore the inconsistency of the author in translating realia. The original word “jeans” is rendered in three distinct ways throughout the text. In contrast, the Romanian and French translators demonstrate consistency by uniformly translating “jeans” as “</w:t>
      </w:r>
      <w:proofErr w:type="spellStart"/>
      <w:r w:rsidRPr="0029017F">
        <w:rPr>
          <w:rFonts w:ascii="Segoe UI" w:hAnsi="Segoe UI" w:cs="Segoe UI"/>
          <w:sz w:val="24"/>
          <w:szCs w:val="24"/>
        </w:rPr>
        <w:t>blugi</w:t>
      </w:r>
      <w:proofErr w:type="spellEnd"/>
      <w:r w:rsidRPr="0029017F">
        <w:rPr>
          <w:rFonts w:ascii="Segoe UI" w:hAnsi="Segoe UI" w:cs="Segoe UI"/>
          <w:sz w:val="24"/>
          <w:szCs w:val="24"/>
        </w:rPr>
        <w:t xml:space="preserve">” (a domesticated term) and “jeans” </w:t>
      </w:r>
      <w:r w:rsidRPr="0029017F">
        <w:rPr>
          <w:rFonts w:ascii="Segoe UI" w:hAnsi="Segoe UI" w:cs="Segoe UI"/>
          <w:sz w:val="24"/>
          <w:szCs w:val="24"/>
        </w:rPr>
        <w:lastRenderedPageBreak/>
        <w:t>(a loan) throughout the text. Such variations underscore the complexities inherent in translating cultural-specific terms and the diverse strategies employed by translators to convey meaning across languages.</w:t>
      </w:r>
    </w:p>
    <w:p w14:paraId="2131A737" w14:textId="77777777" w:rsidR="00365A7D" w:rsidRPr="0029017F" w:rsidRDefault="00365A7D" w:rsidP="00365A7D">
      <w:pPr>
        <w:spacing w:after="0"/>
        <w:ind w:firstLine="284"/>
        <w:jc w:val="both"/>
        <w:rPr>
          <w:rFonts w:ascii="Segoe UI" w:hAnsi="Segoe UI" w:cs="Segoe UI"/>
          <w:sz w:val="24"/>
          <w:szCs w:val="24"/>
        </w:rPr>
      </w:pPr>
    </w:p>
    <w:p w14:paraId="08E8A201"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(6) ST: “Girl Scouts”</w:t>
      </w:r>
    </w:p>
    <w:p w14:paraId="5F9BBC9B"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Self-Tr (Ru): “</w:t>
      </w:r>
      <w:proofErr w:type="spellStart"/>
      <w:r w:rsidRPr="0029017F">
        <w:rPr>
          <w:rFonts w:ascii="Segoe UI" w:hAnsi="Segoe UI" w:cs="Segoe UI"/>
        </w:rPr>
        <w:t>Гэрль-скауты</w:t>
      </w:r>
      <w:proofErr w:type="spellEnd"/>
      <w:r w:rsidRPr="0029017F">
        <w:rPr>
          <w:rFonts w:ascii="Segoe UI" w:hAnsi="Segoe UI" w:cs="Segoe UI"/>
          <w:i/>
          <w:iCs/>
        </w:rPr>
        <w:t xml:space="preserve">” </w:t>
      </w:r>
      <w:r w:rsidRPr="0029017F">
        <w:rPr>
          <w:rFonts w:ascii="Segoe UI" w:hAnsi="Segoe UI" w:cs="Segoe UI"/>
        </w:rPr>
        <w:t>[transliterated].</w:t>
      </w:r>
    </w:p>
    <w:p w14:paraId="749F61A5"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TT. 1 (Ro): “</w:t>
      </w:r>
      <w:proofErr w:type="spellStart"/>
      <w:r w:rsidRPr="0029017F">
        <w:rPr>
          <w:rFonts w:ascii="Segoe UI" w:hAnsi="Segoe UI" w:cs="Segoe UI"/>
        </w:rPr>
        <w:t>Cercetașe</w:t>
      </w:r>
      <w:proofErr w:type="spellEnd"/>
      <w:r w:rsidRPr="0029017F">
        <w:rPr>
          <w:rFonts w:ascii="Segoe UI" w:hAnsi="Segoe UI" w:cs="Segoe UI"/>
        </w:rPr>
        <w:t>” [Back translation: Scout (feminine form of the noun].</w:t>
      </w:r>
    </w:p>
    <w:p w14:paraId="2171E0E4"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TT. 2 (Fr): “Girl-scouts”</w:t>
      </w:r>
    </w:p>
    <w:p w14:paraId="28CD5EAD" w14:textId="77777777" w:rsidR="00365A7D" w:rsidRPr="0029017F" w:rsidRDefault="00365A7D" w:rsidP="00365A7D">
      <w:pPr>
        <w:spacing w:after="0"/>
        <w:ind w:left="284"/>
        <w:jc w:val="both"/>
        <w:rPr>
          <w:rFonts w:ascii="Segoe UI" w:hAnsi="Segoe UI" w:cs="Segoe UI"/>
          <w:sz w:val="24"/>
          <w:szCs w:val="24"/>
        </w:rPr>
      </w:pPr>
    </w:p>
    <w:p w14:paraId="69B5D023" w14:textId="77777777" w:rsidR="00365A7D" w:rsidRPr="0029017F" w:rsidRDefault="00365A7D" w:rsidP="0089655A">
      <w:pPr>
        <w:spacing w:after="0" w:line="240" w:lineRule="auto"/>
        <w:ind w:firstLine="284"/>
        <w:jc w:val="both"/>
        <w:rPr>
          <w:rFonts w:ascii="Segoe UI" w:hAnsi="Segoe UI" w:cs="Segoe UI"/>
          <w:sz w:val="24"/>
          <w:szCs w:val="24"/>
        </w:rPr>
      </w:pPr>
      <w:r w:rsidRPr="0029017F">
        <w:rPr>
          <w:rFonts w:ascii="Segoe UI" w:hAnsi="Segoe UI" w:cs="Segoe UI"/>
          <w:sz w:val="24"/>
          <w:szCs w:val="24"/>
        </w:rPr>
        <w:t>The author transliterates the phrase 'Girl-Scouts' without providing any explanations. In the first translation, the translator uses the Romanian equivalent of the word "Girl-Scout." In the second translation, the translator includes the English word in the translation, which determines the use of foreignization.</w:t>
      </w:r>
    </w:p>
    <w:p w14:paraId="7EFEBEE1" w14:textId="77777777" w:rsidR="00365A7D" w:rsidRPr="0029017F" w:rsidRDefault="00365A7D" w:rsidP="00365A7D">
      <w:pPr>
        <w:spacing w:after="0"/>
        <w:ind w:firstLine="284"/>
        <w:jc w:val="both"/>
        <w:rPr>
          <w:rFonts w:ascii="Segoe UI" w:hAnsi="Segoe UI" w:cs="Segoe UI"/>
          <w:sz w:val="24"/>
          <w:szCs w:val="24"/>
        </w:rPr>
      </w:pPr>
    </w:p>
    <w:p w14:paraId="0DEDBAB9"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(7) ST: “Cheerleader”</w:t>
      </w:r>
    </w:p>
    <w:p w14:paraId="7420FDC8"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Self-Tr (Ru): “</w:t>
      </w:r>
      <w:proofErr w:type="spellStart"/>
      <w:r w:rsidRPr="0029017F">
        <w:rPr>
          <w:rFonts w:ascii="Segoe UI" w:hAnsi="Segoe UI" w:cs="Segoe UI"/>
        </w:rPr>
        <w:t>Голоногие</w:t>
      </w:r>
      <w:proofErr w:type="spellEnd"/>
      <w:r w:rsidRPr="0029017F">
        <w:rPr>
          <w:rFonts w:ascii="Segoe UI" w:hAnsi="Segoe UI" w:cs="Segoe UI"/>
        </w:rPr>
        <w:t xml:space="preserve"> </w:t>
      </w:r>
      <w:proofErr w:type="spellStart"/>
      <w:r w:rsidRPr="0029017F">
        <w:rPr>
          <w:rFonts w:ascii="Segoe UI" w:hAnsi="Segoe UI" w:cs="Segoe UI"/>
        </w:rPr>
        <w:t>дивчины</w:t>
      </w:r>
      <w:proofErr w:type="spellEnd"/>
      <w:r w:rsidRPr="0029017F">
        <w:rPr>
          <w:rFonts w:ascii="Segoe UI" w:hAnsi="Segoe UI" w:cs="Segoe UI"/>
        </w:rPr>
        <w:t xml:space="preserve"> в </w:t>
      </w:r>
      <w:proofErr w:type="spellStart"/>
      <w:r w:rsidRPr="0029017F">
        <w:rPr>
          <w:rFonts w:ascii="Segoe UI" w:hAnsi="Segoe UI" w:cs="Segoe UI"/>
        </w:rPr>
        <w:t>коротеньких</w:t>
      </w:r>
      <w:proofErr w:type="spellEnd"/>
      <w:r w:rsidRPr="0029017F">
        <w:rPr>
          <w:rFonts w:ascii="Segoe UI" w:hAnsi="Segoe UI" w:cs="Segoe UI"/>
        </w:rPr>
        <w:t xml:space="preserve"> </w:t>
      </w:r>
      <w:proofErr w:type="spellStart"/>
      <w:r w:rsidRPr="0029017F">
        <w:rPr>
          <w:rFonts w:ascii="Segoe UI" w:hAnsi="Segoe UI" w:cs="Segoe UI"/>
        </w:rPr>
        <w:t>юбках</w:t>
      </w:r>
      <w:proofErr w:type="spellEnd"/>
      <w:r w:rsidRPr="0029017F">
        <w:rPr>
          <w:rFonts w:ascii="Segoe UI" w:hAnsi="Segoe UI" w:cs="Segoe UI"/>
        </w:rPr>
        <w:t xml:space="preserve"> и </w:t>
      </w:r>
      <w:proofErr w:type="spellStart"/>
      <w:r w:rsidRPr="0029017F">
        <w:rPr>
          <w:rFonts w:ascii="Segoe UI" w:hAnsi="Segoe UI" w:cs="Segoe UI"/>
        </w:rPr>
        <w:t>толстых</w:t>
      </w:r>
      <w:proofErr w:type="spellEnd"/>
      <w:r w:rsidRPr="0029017F">
        <w:rPr>
          <w:rFonts w:ascii="Segoe UI" w:hAnsi="Segoe UI" w:cs="Segoe UI"/>
        </w:rPr>
        <w:t xml:space="preserve"> </w:t>
      </w:r>
      <w:proofErr w:type="spellStart"/>
      <w:r w:rsidRPr="0029017F">
        <w:rPr>
          <w:rFonts w:ascii="Segoe UI" w:hAnsi="Segoe UI" w:cs="Segoe UI"/>
        </w:rPr>
        <w:t>свитерах</w:t>
      </w:r>
      <w:proofErr w:type="spellEnd"/>
      <w:r w:rsidRPr="0029017F">
        <w:rPr>
          <w:rFonts w:ascii="Segoe UI" w:hAnsi="Segoe UI" w:cs="Segoe UI"/>
        </w:rPr>
        <w:t xml:space="preserve">, </w:t>
      </w:r>
      <w:proofErr w:type="spellStart"/>
      <w:r w:rsidRPr="0029017F">
        <w:rPr>
          <w:rFonts w:ascii="Segoe UI" w:hAnsi="Segoe UI" w:cs="Segoe UI"/>
        </w:rPr>
        <w:t>которые</w:t>
      </w:r>
      <w:proofErr w:type="spellEnd"/>
      <w:r w:rsidRPr="0029017F">
        <w:rPr>
          <w:rFonts w:ascii="Segoe UI" w:hAnsi="Segoe UI" w:cs="Segoe UI"/>
        </w:rPr>
        <w:t xml:space="preserve"> </w:t>
      </w:r>
      <w:proofErr w:type="spellStart"/>
      <w:r w:rsidRPr="0029017F">
        <w:rPr>
          <w:rFonts w:ascii="Segoe UI" w:hAnsi="Segoe UI" w:cs="Segoe UI"/>
        </w:rPr>
        <w:t>организованными</w:t>
      </w:r>
      <w:proofErr w:type="spellEnd"/>
      <w:r w:rsidRPr="0029017F">
        <w:rPr>
          <w:rFonts w:ascii="Segoe UI" w:hAnsi="Segoe UI" w:cs="Segoe UI"/>
        </w:rPr>
        <w:t xml:space="preserve"> </w:t>
      </w:r>
      <w:proofErr w:type="spellStart"/>
      <w:r w:rsidRPr="0029017F">
        <w:rPr>
          <w:rFonts w:ascii="Segoe UI" w:hAnsi="Segoe UI" w:cs="Segoe UI"/>
        </w:rPr>
        <w:t>воплями</w:t>
      </w:r>
      <w:proofErr w:type="spellEnd"/>
      <w:r w:rsidRPr="0029017F">
        <w:rPr>
          <w:rFonts w:ascii="Segoe UI" w:hAnsi="Segoe UI" w:cs="Segoe UI"/>
        </w:rPr>
        <w:t xml:space="preserve"> и </w:t>
      </w:r>
      <w:proofErr w:type="spellStart"/>
      <w:r w:rsidRPr="0029017F">
        <w:rPr>
          <w:rFonts w:ascii="Segoe UI" w:hAnsi="Segoe UI" w:cs="Segoe UI"/>
        </w:rPr>
        <w:t>гимнастическим</w:t>
      </w:r>
      <w:proofErr w:type="spellEnd"/>
      <w:r w:rsidRPr="0029017F">
        <w:rPr>
          <w:rFonts w:ascii="Segoe UI" w:hAnsi="Segoe UI" w:cs="Segoe UI"/>
        </w:rPr>
        <w:t xml:space="preserve"> </w:t>
      </w:r>
      <w:proofErr w:type="spellStart"/>
      <w:r w:rsidRPr="0029017F">
        <w:rPr>
          <w:rFonts w:ascii="Segoe UI" w:hAnsi="Segoe UI" w:cs="Segoe UI"/>
        </w:rPr>
        <w:t>беснованием</w:t>
      </w:r>
      <w:proofErr w:type="spellEnd"/>
      <w:r w:rsidRPr="0029017F">
        <w:rPr>
          <w:rFonts w:ascii="Segoe UI" w:hAnsi="Segoe UI" w:cs="Segoe UI"/>
        </w:rPr>
        <w:t xml:space="preserve"> </w:t>
      </w:r>
      <w:proofErr w:type="spellStart"/>
      <w:r w:rsidRPr="0029017F">
        <w:rPr>
          <w:rFonts w:ascii="Segoe UI" w:hAnsi="Segoe UI" w:cs="Segoe UI"/>
        </w:rPr>
        <w:t>поощряют</w:t>
      </w:r>
      <w:proofErr w:type="spellEnd"/>
      <w:r w:rsidRPr="0029017F">
        <w:rPr>
          <w:rFonts w:ascii="Segoe UI" w:hAnsi="Segoe UI" w:cs="Segoe UI"/>
        </w:rPr>
        <w:t xml:space="preserve"> </w:t>
      </w:r>
      <w:proofErr w:type="spellStart"/>
      <w:r w:rsidRPr="0029017F">
        <w:rPr>
          <w:rFonts w:ascii="Segoe UI" w:hAnsi="Segoe UI" w:cs="Segoe UI"/>
        </w:rPr>
        <w:t>студентов</w:t>
      </w:r>
      <w:proofErr w:type="spellEnd"/>
      <w:r w:rsidRPr="0029017F">
        <w:rPr>
          <w:rFonts w:ascii="Segoe UI" w:hAnsi="Segoe UI" w:cs="Segoe UI"/>
        </w:rPr>
        <w:t xml:space="preserve">, </w:t>
      </w:r>
      <w:proofErr w:type="spellStart"/>
      <w:r w:rsidRPr="0029017F">
        <w:rPr>
          <w:rFonts w:ascii="Segoe UI" w:hAnsi="Segoe UI" w:cs="Segoe UI"/>
        </w:rPr>
        <w:t>играющих</w:t>
      </w:r>
      <w:proofErr w:type="spellEnd"/>
      <w:r w:rsidRPr="0029017F">
        <w:rPr>
          <w:rFonts w:ascii="Segoe UI" w:hAnsi="Segoe UI" w:cs="Segoe UI"/>
        </w:rPr>
        <w:t xml:space="preserve"> в </w:t>
      </w:r>
      <w:proofErr w:type="spellStart"/>
      <w:r w:rsidRPr="0029017F">
        <w:rPr>
          <w:rFonts w:ascii="Segoe UI" w:hAnsi="Segoe UI" w:cs="Segoe UI"/>
        </w:rPr>
        <w:t>американское</w:t>
      </w:r>
      <w:proofErr w:type="spellEnd"/>
      <w:r w:rsidRPr="0029017F">
        <w:rPr>
          <w:rFonts w:ascii="Segoe UI" w:hAnsi="Segoe UI" w:cs="Segoe UI"/>
        </w:rPr>
        <w:t xml:space="preserve"> </w:t>
      </w:r>
      <w:proofErr w:type="spellStart"/>
      <w:r w:rsidRPr="0029017F">
        <w:rPr>
          <w:rFonts w:ascii="Segoe UI" w:hAnsi="Segoe UI" w:cs="Segoe UI"/>
        </w:rPr>
        <w:t>регби</w:t>
      </w:r>
      <w:proofErr w:type="spellEnd"/>
      <w:r w:rsidRPr="0029017F">
        <w:rPr>
          <w:rFonts w:ascii="Segoe UI" w:hAnsi="Segoe UI" w:cs="Segoe UI"/>
        </w:rPr>
        <w:t xml:space="preserve">.” [Back </w:t>
      </w:r>
      <w:proofErr w:type="spellStart"/>
      <w:r w:rsidRPr="0029017F">
        <w:rPr>
          <w:rFonts w:ascii="Segoe UI" w:hAnsi="Segoe UI" w:cs="Segoe UI"/>
        </w:rPr>
        <w:t>translatiom</w:t>
      </w:r>
      <w:proofErr w:type="spellEnd"/>
      <w:r w:rsidRPr="0029017F">
        <w:rPr>
          <w:rFonts w:ascii="Segoe UI" w:hAnsi="Segoe UI" w:cs="Segoe UI"/>
        </w:rPr>
        <w:t>: Bare-legged girls in short skirts and thick sweaters who encourage students playing American rugby with organized screams and gymnastic rampage.”</w:t>
      </w:r>
    </w:p>
    <w:p w14:paraId="30B4D2CD" w14:textId="77777777" w:rsidR="00365A7D" w:rsidRPr="0029017F" w:rsidRDefault="00365A7D" w:rsidP="00365A7D">
      <w:pPr>
        <w:spacing w:after="0" w:line="240" w:lineRule="auto"/>
        <w:ind w:left="284" w:right="284"/>
        <w:jc w:val="both"/>
        <w:rPr>
          <w:rFonts w:ascii="Segoe UI" w:hAnsi="Segoe UI" w:cs="Segoe UI"/>
          <w:i/>
          <w:iCs/>
        </w:rPr>
      </w:pPr>
      <w:r w:rsidRPr="0029017F">
        <w:rPr>
          <w:rFonts w:ascii="Segoe UI" w:hAnsi="Segoe UI" w:cs="Segoe UI"/>
        </w:rPr>
        <w:t>TT. 1 (Ro): “</w:t>
      </w:r>
      <w:proofErr w:type="spellStart"/>
      <w:r w:rsidRPr="0029017F">
        <w:rPr>
          <w:rFonts w:ascii="Segoe UI" w:hAnsi="Segoe UI" w:cs="Segoe UI"/>
        </w:rPr>
        <w:t>Șef</w:t>
      </w:r>
      <w:proofErr w:type="spellEnd"/>
      <w:r w:rsidRPr="0029017F">
        <w:rPr>
          <w:rFonts w:ascii="Segoe UI" w:hAnsi="Segoe UI" w:cs="Segoe UI"/>
        </w:rPr>
        <w:t xml:space="preserve"> de </w:t>
      </w:r>
      <w:proofErr w:type="spellStart"/>
      <w:r w:rsidRPr="0029017F">
        <w:rPr>
          <w:rFonts w:ascii="Segoe UI" w:hAnsi="Segoe UI" w:cs="Segoe UI"/>
        </w:rPr>
        <w:t>galerie</w:t>
      </w:r>
      <w:proofErr w:type="spellEnd"/>
      <w:r w:rsidRPr="0029017F">
        <w:rPr>
          <w:rFonts w:ascii="Segoe UI" w:hAnsi="Segoe UI" w:cs="Segoe UI"/>
        </w:rPr>
        <w:t>” [Back translation: Head of gallery].</w:t>
      </w:r>
    </w:p>
    <w:p w14:paraId="2407C0BD"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TT. 2 (Fr): “</w:t>
      </w:r>
      <w:proofErr w:type="spellStart"/>
      <w:r w:rsidRPr="0029017F">
        <w:rPr>
          <w:rFonts w:ascii="Segoe UI" w:hAnsi="Segoe UI" w:cs="Segoe UI"/>
        </w:rPr>
        <w:t>Allumeuses</w:t>
      </w:r>
      <w:proofErr w:type="spellEnd"/>
      <w:r w:rsidRPr="0029017F">
        <w:rPr>
          <w:rFonts w:ascii="Segoe UI" w:hAnsi="Segoe UI" w:cs="Segoe UI"/>
        </w:rPr>
        <w:t>’ para-</w:t>
      </w:r>
      <w:proofErr w:type="spellStart"/>
      <w:r w:rsidRPr="0029017F">
        <w:rPr>
          <w:rFonts w:ascii="Segoe UI" w:hAnsi="Segoe UI" w:cs="Segoe UI"/>
        </w:rPr>
        <w:t>sportives</w:t>
      </w:r>
      <w:proofErr w:type="spellEnd"/>
      <w:r w:rsidRPr="0029017F">
        <w:rPr>
          <w:rFonts w:ascii="Segoe UI" w:hAnsi="Segoe UI" w:cs="Segoe UI"/>
        </w:rPr>
        <w:t xml:space="preserve">” [Back translation:  the para-sportive “teases”] </w:t>
      </w:r>
    </w:p>
    <w:p w14:paraId="5879EA53" w14:textId="77777777" w:rsidR="00365A7D" w:rsidRPr="0029017F" w:rsidRDefault="00365A7D" w:rsidP="00365A7D">
      <w:pPr>
        <w:spacing w:after="0"/>
        <w:ind w:left="284"/>
        <w:jc w:val="both"/>
        <w:rPr>
          <w:rFonts w:ascii="Segoe UI" w:hAnsi="Segoe UI" w:cs="Segoe UI"/>
          <w:sz w:val="24"/>
          <w:szCs w:val="24"/>
        </w:rPr>
      </w:pPr>
    </w:p>
    <w:p w14:paraId="581F5FEC" w14:textId="77777777" w:rsidR="00365A7D" w:rsidRPr="009F18F2" w:rsidRDefault="00365A7D" w:rsidP="00365A7D">
      <w:pPr>
        <w:spacing w:after="0"/>
        <w:ind w:firstLine="284"/>
        <w:jc w:val="both"/>
        <w:rPr>
          <w:rFonts w:ascii="Segoe UI" w:hAnsi="Segoe UI" w:cs="Segoe UI"/>
        </w:rPr>
      </w:pPr>
      <w:r w:rsidRPr="009F18F2">
        <w:rPr>
          <w:rFonts w:ascii="Segoe UI" w:hAnsi="Segoe UI" w:cs="Segoe UI"/>
        </w:rPr>
        <w:t>Self-Tr: An exceptional instance of the author's liberty is evidenced by the translation of one word with a 16-word definition. The Romanian translation is imprecise and lacks equivalence, resulting in a nonexistent phrase in Romanian.</w:t>
      </w:r>
    </w:p>
    <w:p w14:paraId="46AFBE8B" w14:textId="77777777" w:rsidR="00365A7D" w:rsidRPr="009F18F2" w:rsidRDefault="00365A7D" w:rsidP="00365A7D">
      <w:pPr>
        <w:spacing w:after="0"/>
        <w:ind w:firstLine="284"/>
        <w:jc w:val="both"/>
        <w:rPr>
          <w:rFonts w:ascii="Segoe UI" w:hAnsi="Segoe UI" w:cs="Segoe UI"/>
        </w:rPr>
      </w:pPr>
      <w:r w:rsidRPr="009F18F2">
        <w:rPr>
          <w:rFonts w:ascii="Segoe UI" w:hAnsi="Segoe UI" w:cs="Segoe UI"/>
        </w:rPr>
        <w:lastRenderedPageBreak/>
        <w:t xml:space="preserve">TT. 2: Despite the availability of an equivalent term in the French language for </w:t>
      </w:r>
      <w:proofErr w:type="gramStart"/>
      <w:r w:rsidRPr="009F18F2">
        <w:rPr>
          <w:rFonts w:ascii="Segoe UI" w:hAnsi="Segoe UI" w:cs="Segoe UI"/>
        </w:rPr>
        <w:t>this realia</w:t>
      </w:r>
      <w:proofErr w:type="gramEnd"/>
      <w:r w:rsidRPr="009F18F2">
        <w:rPr>
          <w:rFonts w:ascii="Segoe UI" w:hAnsi="Segoe UI" w:cs="Segoe UI"/>
        </w:rPr>
        <w:t>, the translator opts for an expressive word rather than an accurate one, thus altering the emotional charge of the fragment.</w:t>
      </w:r>
    </w:p>
    <w:p w14:paraId="5F2DC438" w14:textId="77777777" w:rsidR="00365A7D" w:rsidRPr="009F18F2" w:rsidRDefault="00365A7D" w:rsidP="00365A7D">
      <w:pPr>
        <w:spacing w:after="0" w:line="240" w:lineRule="auto"/>
        <w:jc w:val="both"/>
        <w:rPr>
          <w:rFonts w:ascii="Segoe UI" w:hAnsi="Segoe UI" w:cs="Segoe UI"/>
        </w:rPr>
      </w:pPr>
    </w:p>
    <w:p w14:paraId="79CD7D7E" w14:textId="77777777" w:rsidR="00365A7D" w:rsidRPr="0029017F" w:rsidRDefault="00365A7D" w:rsidP="009E230E">
      <w:pPr>
        <w:spacing w:after="0" w:line="240" w:lineRule="auto"/>
        <w:ind w:firstLine="708"/>
        <w:jc w:val="both"/>
        <w:rPr>
          <w:rFonts w:ascii="Segoe UI" w:hAnsi="Segoe UI" w:cs="Segoe UI"/>
          <w:b/>
          <w:bCs/>
          <w:i/>
          <w:iCs/>
          <w:sz w:val="24"/>
          <w:szCs w:val="24"/>
        </w:rPr>
      </w:pPr>
      <w:r w:rsidRPr="0029017F">
        <w:rPr>
          <w:rFonts w:ascii="Segoe UI" w:hAnsi="Segoe UI" w:cs="Segoe UI"/>
          <w:b/>
          <w:bCs/>
          <w:i/>
          <w:iCs/>
          <w:sz w:val="24"/>
          <w:szCs w:val="24"/>
        </w:rPr>
        <w:t>5.2. Intertextuality</w:t>
      </w:r>
    </w:p>
    <w:p w14:paraId="5B545337"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Intertextuality, a literary technique that involves an author directly or indirectly referencing another text within their own work. Texts don't exist in isolation; there are always details that </w:t>
      </w:r>
      <w:proofErr w:type="gramStart"/>
      <w:r w:rsidRPr="0029017F">
        <w:rPr>
          <w:rFonts w:ascii="Segoe UI" w:hAnsi="Segoe UI" w:cs="Segoe UI"/>
          <w:sz w:val="24"/>
          <w:szCs w:val="24"/>
        </w:rPr>
        <w:t>bring to mind</w:t>
      </w:r>
      <w:proofErr w:type="gramEnd"/>
      <w:r w:rsidRPr="0029017F">
        <w:rPr>
          <w:rFonts w:ascii="Segoe UI" w:hAnsi="Segoe UI" w:cs="Segoe UI"/>
          <w:sz w:val="24"/>
          <w:szCs w:val="24"/>
        </w:rPr>
        <w:t xml:space="preserve"> other literary works. The author's ability to incorporate these references showcases their command of language and literary knowledge.</w:t>
      </w:r>
    </w:p>
    <w:p w14:paraId="4D095C57" w14:textId="77777777" w:rsidR="00365A7D" w:rsidRPr="0029017F" w:rsidRDefault="00365A7D" w:rsidP="00365A7D">
      <w:pPr>
        <w:spacing w:after="0" w:line="240" w:lineRule="auto"/>
        <w:ind w:firstLine="567"/>
        <w:jc w:val="both"/>
        <w:rPr>
          <w:rFonts w:ascii="Segoe UI" w:hAnsi="Segoe UI" w:cs="Segoe UI"/>
          <w:sz w:val="24"/>
          <w:szCs w:val="24"/>
        </w:rPr>
      </w:pPr>
      <w:r w:rsidRPr="0029017F">
        <w:rPr>
          <w:rFonts w:ascii="Segoe UI" w:hAnsi="Segoe UI" w:cs="Segoe UI"/>
          <w:sz w:val="24"/>
          <w:szCs w:val="24"/>
        </w:rPr>
        <w:t xml:space="preserve">In such situations, the translator faces a twofold challenge: a literary and a cultural one. Intertextual references often allude to a text in the same language as the original, known to the SC and unknown to the TC, prompting the translator to find the translation of the cited work for accurate rendering. Multiple translation variants of the reference may exist, or there might be </w:t>
      </w:r>
      <w:proofErr w:type="gramStart"/>
      <w:r w:rsidRPr="0029017F">
        <w:rPr>
          <w:rFonts w:ascii="Segoe UI" w:hAnsi="Segoe UI" w:cs="Segoe UI"/>
          <w:sz w:val="24"/>
          <w:szCs w:val="24"/>
        </w:rPr>
        <w:t>none at all</w:t>
      </w:r>
      <w:proofErr w:type="gramEnd"/>
      <w:r w:rsidRPr="0029017F">
        <w:rPr>
          <w:rFonts w:ascii="Segoe UI" w:hAnsi="Segoe UI" w:cs="Segoe UI"/>
          <w:sz w:val="24"/>
          <w:szCs w:val="24"/>
        </w:rPr>
        <w:t>. Inaccuracies in the target language's variants of translation add another layer of complexity, requiring the translator to navigate these challenges.</w:t>
      </w:r>
    </w:p>
    <w:p w14:paraId="7B285D01" w14:textId="77777777" w:rsidR="00365A7D" w:rsidRPr="0029017F" w:rsidRDefault="00365A7D" w:rsidP="00365A7D">
      <w:pPr>
        <w:spacing w:after="0" w:line="240" w:lineRule="auto"/>
        <w:jc w:val="both"/>
        <w:rPr>
          <w:rFonts w:ascii="Segoe UI" w:hAnsi="Segoe UI" w:cs="Segoe UI"/>
          <w:sz w:val="24"/>
          <w:szCs w:val="24"/>
        </w:rPr>
      </w:pPr>
    </w:p>
    <w:p w14:paraId="5684E2AD"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(8) ST: “</w:t>
      </w:r>
      <w:r w:rsidRPr="0029017F">
        <w:rPr>
          <w:rFonts w:ascii="Segoe UI" w:hAnsi="Segoe UI" w:cs="Segoe UI"/>
          <w:u w:val="single"/>
        </w:rPr>
        <w:t>In a princedom by the sea</w:t>
      </w:r>
      <w:r w:rsidRPr="0029017F">
        <w:rPr>
          <w:rFonts w:ascii="Segoe UI" w:hAnsi="Segoe UI" w:cs="Segoe UI"/>
        </w:rPr>
        <w:t>. Oh when? About as many years before Lolita was born as my age was that summer.” - the first line from “Annabel Lee” by Edgar Allan Poe.</w:t>
      </w:r>
    </w:p>
    <w:p w14:paraId="42F8F5AB"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Self-Tr (Ru): “</w:t>
      </w:r>
      <w:r w:rsidRPr="0029017F">
        <w:rPr>
          <w:rFonts w:ascii="Segoe UI" w:hAnsi="Segoe UI" w:cs="Segoe UI"/>
          <w:u w:val="single"/>
        </w:rPr>
        <w:t xml:space="preserve">В </w:t>
      </w:r>
      <w:proofErr w:type="spellStart"/>
      <w:r w:rsidRPr="0029017F">
        <w:rPr>
          <w:rFonts w:ascii="Segoe UI" w:hAnsi="Segoe UI" w:cs="Segoe UI"/>
          <w:u w:val="single"/>
        </w:rPr>
        <w:t>некотором</w:t>
      </w:r>
      <w:proofErr w:type="spellEnd"/>
      <w:r w:rsidRPr="0029017F">
        <w:rPr>
          <w:rFonts w:ascii="Segoe UI" w:hAnsi="Segoe UI" w:cs="Segoe UI"/>
          <w:u w:val="single"/>
        </w:rPr>
        <w:t xml:space="preserve"> </w:t>
      </w:r>
      <w:proofErr w:type="spellStart"/>
      <w:r w:rsidRPr="0029017F">
        <w:rPr>
          <w:rFonts w:ascii="Segoe UI" w:hAnsi="Segoe UI" w:cs="Segoe UI"/>
          <w:u w:val="single"/>
        </w:rPr>
        <w:t>княжестве</w:t>
      </w:r>
      <w:proofErr w:type="spellEnd"/>
      <w:r w:rsidRPr="0029017F">
        <w:rPr>
          <w:rFonts w:ascii="Segoe UI" w:hAnsi="Segoe UI" w:cs="Segoe UI"/>
          <w:u w:val="single"/>
        </w:rPr>
        <w:t xml:space="preserve"> у </w:t>
      </w:r>
      <w:proofErr w:type="spellStart"/>
      <w:r w:rsidRPr="0029017F">
        <w:rPr>
          <w:rFonts w:ascii="Segoe UI" w:hAnsi="Segoe UI" w:cs="Segoe UI"/>
          <w:u w:val="single"/>
        </w:rPr>
        <w:t>моря</w:t>
      </w:r>
      <w:proofErr w:type="spellEnd"/>
      <w:r w:rsidRPr="0029017F">
        <w:rPr>
          <w:rFonts w:ascii="Segoe UI" w:hAnsi="Segoe UI" w:cs="Segoe UI"/>
          <w:u w:val="single"/>
        </w:rPr>
        <w:t xml:space="preserve"> (</w:t>
      </w:r>
      <w:proofErr w:type="spellStart"/>
      <w:r w:rsidRPr="0029017F">
        <w:rPr>
          <w:rFonts w:ascii="Segoe UI" w:hAnsi="Segoe UI" w:cs="Segoe UI"/>
          <w:u w:val="single"/>
        </w:rPr>
        <w:t>почти</w:t>
      </w:r>
      <w:proofErr w:type="spellEnd"/>
      <w:r w:rsidRPr="0029017F">
        <w:rPr>
          <w:rFonts w:ascii="Segoe UI" w:hAnsi="Segoe UI" w:cs="Segoe UI"/>
          <w:u w:val="single"/>
        </w:rPr>
        <w:t xml:space="preserve"> </w:t>
      </w:r>
      <w:proofErr w:type="spellStart"/>
      <w:r w:rsidRPr="0029017F">
        <w:rPr>
          <w:rFonts w:ascii="Segoe UI" w:hAnsi="Segoe UI" w:cs="Segoe UI"/>
          <w:u w:val="single"/>
        </w:rPr>
        <w:t>как</w:t>
      </w:r>
      <w:proofErr w:type="spellEnd"/>
      <w:r w:rsidRPr="0029017F">
        <w:rPr>
          <w:rFonts w:ascii="Segoe UI" w:hAnsi="Segoe UI" w:cs="Segoe UI"/>
          <w:u w:val="single"/>
        </w:rPr>
        <w:t xml:space="preserve"> у </w:t>
      </w:r>
      <w:proofErr w:type="spellStart"/>
      <w:r w:rsidRPr="0029017F">
        <w:rPr>
          <w:rFonts w:ascii="Segoe UI" w:hAnsi="Segoe UI" w:cs="Segoe UI"/>
          <w:u w:val="single"/>
        </w:rPr>
        <w:t>По</w:t>
      </w:r>
      <w:proofErr w:type="spellEnd"/>
      <w:r w:rsidRPr="0029017F">
        <w:rPr>
          <w:rFonts w:ascii="Segoe UI" w:hAnsi="Segoe UI" w:cs="Segoe UI"/>
          <w:u w:val="single"/>
        </w:rPr>
        <w:t>)</w:t>
      </w:r>
      <w:r w:rsidRPr="0029017F">
        <w:rPr>
          <w:rFonts w:ascii="Segoe UI" w:hAnsi="Segoe UI" w:cs="Segoe UI"/>
        </w:rPr>
        <w:t xml:space="preserve">. </w:t>
      </w:r>
      <w:proofErr w:type="spellStart"/>
      <w:r w:rsidRPr="0029017F">
        <w:rPr>
          <w:rFonts w:ascii="Segoe UI" w:hAnsi="Segoe UI" w:cs="Segoe UI"/>
        </w:rPr>
        <w:t>Когда</w:t>
      </w:r>
      <w:proofErr w:type="spellEnd"/>
      <w:r w:rsidRPr="0029017F">
        <w:rPr>
          <w:rFonts w:ascii="Segoe UI" w:hAnsi="Segoe UI" w:cs="Segoe UI"/>
        </w:rPr>
        <w:t xml:space="preserve"> </w:t>
      </w:r>
      <w:proofErr w:type="spellStart"/>
      <w:r w:rsidRPr="0029017F">
        <w:rPr>
          <w:rFonts w:ascii="Segoe UI" w:hAnsi="Segoe UI" w:cs="Segoe UI"/>
        </w:rPr>
        <w:t>же</w:t>
      </w:r>
      <w:proofErr w:type="spellEnd"/>
      <w:r w:rsidRPr="0029017F">
        <w:rPr>
          <w:rFonts w:ascii="Segoe UI" w:hAnsi="Segoe UI" w:cs="Segoe UI"/>
        </w:rPr>
        <w:t xml:space="preserve"> </w:t>
      </w:r>
      <w:proofErr w:type="spellStart"/>
      <w:r w:rsidRPr="0029017F">
        <w:rPr>
          <w:rFonts w:ascii="Segoe UI" w:hAnsi="Segoe UI" w:cs="Segoe UI"/>
        </w:rPr>
        <w:t>это</w:t>
      </w:r>
      <w:proofErr w:type="spellEnd"/>
      <w:r w:rsidRPr="0029017F">
        <w:rPr>
          <w:rFonts w:ascii="Segoe UI" w:hAnsi="Segoe UI" w:cs="Segoe UI"/>
        </w:rPr>
        <w:t xml:space="preserve"> </w:t>
      </w:r>
      <w:proofErr w:type="spellStart"/>
      <w:r w:rsidRPr="0029017F">
        <w:rPr>
          <w:rFonts w:ascii="Segoe UI" w:hAnsi="Segoe UI" w:cs="Segoe UI"/>
        </w:rPr>
        <w:t>было</w:t>
      </w:r>
      <w:proofErr w:type="spellEnd"/>
      <w:r w:rsidRPr="0029017F">
        <w:rPr>
          <w:rFonts w:ascii="Segoe UI" w:hAnsi="Segoe UI" w:cs="Segoe UI"/>
        </w:rPr>
        <w:t xml:space="preserve">, а? </w:t>
      </w:r>
      <w:proofErr w:type="spellStart"/>
      <w:r w:rsidRPr="0029017F">
        <w:rPr>
          <w:rFonts w:ascii="Segoe UI" w:hAnsi="Segoe UI" w:cs="Segoe UI"/>
        </w:rPr>
        <w:t>Приблизительно</w:t>
      </w:r>
      <w:proofErr w:type="spellEnd"/>
      <w:r w:rsidRPr="0029017F">
        <w:rPr>
          <w:rFonts w:ascii="Segoe UI" w:hAnsi="Segoe UI" w:cs="Segoe UI"/>
        </w:rPr>
        <w:t xml:space="preserve"> </w:t>
      </w:r>
      <w:proofErr w:type="spellStart"/>
      <w:r w:rsidRPr="0029017F">
        <w:rPr>
          <w:rFonts w:ascii="Segoe UI" w:hAnsi="Segoe UI" w:cs="Segoe UI"/>
        </w:rPr>
        <w:t>за</w:t>
      </w:r>
      <w:proofErr w:type="spellEnd"/>
      <w:r w:rsidRPr="0029017F">
        <w:rPr>
          <w:rFonts w:ascii="Segoe UI" w:hAnsi="Segoe UI" w:cs="Segoe UI"/>
        </w:rPr>
        <w:t xml:space="preserve"> </w:t>
      </w:r>
      <w:proofErr w:type="spellStart"/>
      <w:r w:rsidRPr="0029017F">
        <w:rPr>
          <w:rFonts w:ascii="Segoe UI" w:hAnsi="Segoe UI" w:cs="Segoe UI"/>
        </w:rPr>
        <w:t>столько</w:t>
      </w:r>
      <w:proofErr w:type="spellEnd"/>
      <w:r w:rsidRPr="0029017F">
        <w:rPr>
          <w:rFonts w:ascii="Segoe UI" w:hAnsi="Segoe UI" w:cs="Segoe UI"/>
        </w:rPr>
        <w:t xml:space="preserve"> </w:t>
      </w:r>
      <w:proofErr w:type="spellStart"/>
      <w:r w:rsidRPr="0029017F">
        <w:rPr>
          <w:rFonts w:ascii="Segoe UI" w:hAnsi="Segoe UI" w:cs="Segoe UI"/>
        </w:rPr>
        <w:t>же</w:t>
      </w:r>
      <w:proofErr w:type="spellEnd"/>
      <w:r w:rsidRPr="0029017F">
        <w:rPr>
          <w:rFonts w:ascii="Segoe UI" w:hAnsi="Segoe UI" w:cs="Segoe UI"/>
        </w:rPr>
        <w:t xml:space="preserve"> </w:t>
      </w:r>
      <w:proofErr w:type="spellStart"/>
      <w:r w:rsidRPr="0029017F">
        <w:rPr>
          <w:rFonts w:ascii="Segoe UI" w:hAnsi="Segoe UI" w:cs="Segoe UI"/>
        </w:rPr>
        <w:t>лет</w:t>
      </w:r>
      <w:proofErr w:type="spellEnd"/>
      <w:r w:rsidRPr="0029017F">
        <w:rPr>
          <w:rFonts w:ascii="Segoe UI" w:hAnsi="Segoe UI" w:cs="Segoe UI"/>
        </w:rPr>
        <w:t xml:space="preserve"> </w:t>
      </w:r>
      <w:proofErr w:type="spellStart"/>
      <w:r w:rsidRPr="0029017F">
        <w:rPr>
          <w:rFonts w:ascii="Segoe UI" w:hAnsi="Segoe UI" w:cs="Segoe UI"/>
        </w:rPr>
        <w:t>до</w:t>
      </w:r>
      <w:proofErr w:type="spellEnd"/>
      <w:r w:rsidRPr="0029017F">
        <w:rPr>
          <w:rFonts w:ascii="Segoe UI" w:hAnsi="Segoe UI" w:cs="Segoe UI"/>
        </w:rPr>
        <w:t xml:space="preserve"> </w:t>
      </w:r>
      <w:proofErr w:type="spellStart"/>
      <w:r w:rsidRPr="0029017F">
        <w:rPr>
          <w:rFonts w:ascii="Segoe UI" w:hAnsi="Segoe UI" w:cs="Segoe UI"/>
        </w:rPr>
        <w:t>рождения</w:t>
      </w:r>
      <w:proofErr w:type="spellEnd"/>
      <w:r w:rsidRPr="0029017F">
        <w:rPr>
          <w:rFonts w:ascii="Segoe UI" w:hAnsi="Segoe UI" w:cs="Segoe UI"/>
        </w:rPr>
        <w:t xml:space="preserve"> </w:t>
      </w:r>
      <w:proofErr w:type="spellStart"/>
      <w:r w:rsidRPr="0029017F">
        <w:rPr>
          <w:rFonts w:ascii="Segoe UI" w:hAnsi="Segoe UI" w:cs="Segoe UI"/>
        </w:rPr>
        <w:t>Лолиты</w:t>
      </w:r>
      <w:proofErr w:type="spellEnd"/>
      <w:r w:rsidRPr="0029017F">
        <w:rPr>
          <w:rFonts w:ascii="Segoe UI" w:hAnsi="Segoe UI" w:cs="Segoe UI"/>
        </w:rPr>
        <w:t xml:space="preserve">, </w:t>
      </w:r>
      <w:proofErr w:type="spellStart"/>
      <w:r w:rsidRPr="0029017F">
        <w:rPr>
          <w:rFonts w:ascii="Segoe UI" w:hAnsi="Segoe UI" w:cs="Segoe UI"/>
        </w:rPr>
        <w:t>сколько</w:t>
      </w:r>
      <w:proofErr w:type="spellEnd"/>
      <w:r w:rsidRPr="0029017F">
        <w:rPr>
          <w:rFonts w:ascii="Segoe UI" w:hAnsi="Segoe UI" w:cs="Segoe UI"/>
        </w:rPr>
        <w:t xml:space="preserve"> </w:t>
      </w:r>
      <w:proofErr w:type="spellStart"/>
      <w:r w:rsidRPr="0029017F">
        <w:rPr>
          <w:rFonts w:ascii="Segoe UI" w:hAnsi="Segoe UI" w:cs="Segoe UI"/>
        </w:rPr>
        <w:t>мне</w:t>
      </w:r>
      <w:proofErr w:type="spellEnd"/>
      <w:r w:rsidRPr="0029017F">
        <w:rPr>
          <w:rFonts w:ascii="Segoe UI" w:hAnsi="Segoe UI" w:cs="Segoe UI"/>
        </w:rPr>
        <w:t xml:space="preserve"> </w:t>
      </w:r>
      <w:proofErr w:type="spellStart"/>
      <w:r w:rsidRPr="0029017F">
        <w:rPr>
          <w:rFonts w:ascii="Segoe UI" w:hAnsi="Segoe UI" w:cs="Segoe UI"/>
        </w:rPr>
        <w:t>было</w:t>
      </w:r>
      <w:proofErr w:type="spellEnd"/>
      <w:r w:rsidRPr="0029017F">
        <w:rPr>
          <w:rFonts w:ascii="Segoe UI" w:hAnsi="Segoe UI" w:cs="Segoe UI"/>
        </w:rPr>
        <w:t xml:space="preserve"> в </w:t>
      </w:r>
      <w:proofErr w:type="spellStart"/>
      <w:r w:rsidRPr="0029017F">
        <w:rPr>
          <w:rFonts w:ascii="Segoe UI" w:hAnsi="Segoe UI" w:cs="Segoe UI"/>
        </w:rPr>
        <w:t>то</w:t>
      </w:r>
      <w:proofErr w:type="spellEnd"/>
      <w:r w:rsidRPr="0029017F">
        <w:rPr>
          <w:rFonts w:ascii="Segoe UI" w:hAnsi="Segoe UI" w:cs="Segoe UI"/>
        </w:rPr>
        <w:t xml:space="preserve"> </w:t>
      </w:r>
      <w:proofErr w:type="spellStart"/>
      <w:r w:rsidRPr="0029017F">
        <w:rPr>
          <w:rFonts w:ascii="Segoe UI" w:hAnsi="Segoe UI" w:cs="Segoe UI"/>
        </w:rPr>
        <w:t>лето</w:t>
      </w:r>
      <w:proofErr w:type="spellEnd"/>
      <w:r w:rsidRPr="0029017F">
        <w:rPr>
          <w:rFonts w:ascii="Segoe UI" w:hAnsi="Segoe UI" w:cs="Segoe UI"/>
        </w:rPr>
        <w:t xml:space="preserve">.” [Back translation: </w:t>
      </w:r>
      <w:r w:rsidRPr="0029017F">
        <w:rPr>
          <w:rFonts w:ascii="Segoe UI" w:hAnsi="Segoe UI" w:cs="Segoe UI"/>
          <w:u w:val="single"/>
        </w:rPr>
        <w:t>In a certain princedom by the sea (almost like Poe's).</w:t>
      </w:r>
      <w:r w:rsidRPr="0029017F">
        <w:rPr>
          <w:rFonts w:ascii="Segoe UI" w:hAnsi="Segoe UI" w:cs="Segoe UI"/>
        </w:rPr>
        <w:t xml:space="preserve"> When was that, huh? About as many years before Lolita was born as I was that summer.]</w:t>
      </w:r>
    </w:p>
    <w:p w14:paraId="63F56D65" w14:textId="77777777" w:rsidR="00365A7D" w:rsidRPr="00365A7D" w:rsidRDefault="00365A7D" w:rsidP="00365A7D">
      <w:pPr>
        <w:spacing w:after="0" w:line="240" w:lineRule="auto"/>
        <w:ind w:left="284" w:right="284"/>
        <w:jc w:val="both"/>
        <w:rPr>
          <w:rFonts w:ascii="Segoe UI" w:hAnsi="Segoe UI" w:cs="Segoe UI"/>
        </w:rPr>
      </w:pPr>
      <w:r w:rsidRPr="00365A7D">
        <w:rPr>
          <w:rFonts w:ascii="Segoe UI" w:hAnsi="Segoe UI" w:cs="Segoe UI"/>
        </w:rPr>
        <w:t>TT. 1 (Ro): “</w:t>
      </w:r>
      <w:proofErr w:type="spellStart"/>
      <w:r w:rsidRPr="00365A7D">
        <w:rPr>
          <w:rFonts w:ascii="Segoe UI" w:hAnsi="Segoe UI" w:cs="Segoe UI"/>
          <w:u w:val="single"/>
        </w:rPr>
        <w:t>Într</w:t>
      </w:r>
      <w:proofErr w:type="spellEnd"/>
      <w:r w:rsidRPr="00365A7D">
        <w:rPr>
          <w:rFonts w:ascii="Segoe UI" w:hAnsi="Segoe UI" w:cs="Segoe UI"/>
          <w:u w:val="single"/>
        </w:rPr>
        <w:t xml:space="preserve">-un </w:t>
      </w:r>
      <w:proofErr w:type="spellStart"/>
      <w:r w:rsidRPr="00365A7D">
        <w:rPr>
          <w:rFonts w:ascii="Segoe UI" w:hAnsi="Segoe UI" w:cs="Segoe UI"/>
          <w:u w:val="single"/>
        </w:rPr>
        <w:t>principat</w:t>
      </w:r>
      <w:proofErr w:type="spellEnd"/>
      <w:r w:rsidRPr="00365A7D">
        <w:rPr>
          <w:rFonts w:ascii="Segoe UI" w:hAnsi="Segoe UI" w:cs="Segoe UI"/>
          <w:u w:val="single"/>
        </w:rPr>
        <w:t xml:space="preserve"> la </w:t>
      </w:r>
      <w:proofErr w:type="spellStart"/>
      <w:r w:rsidRPr="00365A7D">
        <w:rPr>
          <w:rFonts w:ascii="Segoe UI" w:hAnsi="Segoe UI" w:cs="Segoe UI"/>
          <w:u w:val="single"/>
        </w:rPr>
        <w:t>țărmul</w:t>
      </w:r>
      <w:proofErr w:type="spellEnd"/>
      <w:r w:rsidRPr="00365A7D">
        <w:rPr>
          <w:rFonts w:ascii="Segoe UI" w:hAnsi="Segoe UI" w:cs="Segoe UI"/>
          <w:u w:val="single"/>
        </w:rPr>
        <w:t xml:space="preserve"> </w:t>
      </w:r>
      <w:proofErr w:type="spellStart"/>
      <w:r w:rsidRPr="00365A7D">
        <w:rPr>
          <w:rFonts w:ascii="Segoe UI" w:hAnsi="Segoe UI" w:cs="Segoe UI"/>
          <w:u w:val="single"/>
        </w:rPr>
        <w:t>mării</w:t>
      </w:r>
      <w:proofErr w:type="spellEnd"/>
      <w:r w:rsidRPr="00365A7D">
        <w:rPr>
          <w:rFonts w:ascii="Segoe UI" w:hAnsi="Segoe UI" w:cs="Segoe UI"/>
        </w:rPr>
        <w:t xml:space="preserve">. Dar </w:t>
      </w:r>
      <w:proofErr w:type="spellStart"/>
      <w:r w:rsidRPr="00365A7D">
        <w:rPr>
          <w:rFonts w:ascii="Segoe UI" w:hAnsi="Segoe UI" w:cs="Segoe UI"/>
        </w:rPr>
        <w:t>când</w:t>
      </w:r>
      <w:proofErr w:type="spellEnd"/>
      <w:r w:rsidRPr="00365A7D">
        <w:rPr>
          <w:rFonts w:ascii="Segoe UI" w:hAnsi="Segoe UI" w:cs="Segoe UI"/>
        </w:rPr>
        <w:t xml:space="preserve">? </w:t>
      </w:r>
      <w:proofErr w:type="spellStart"/>
      <w:r w:rsidRPr="00365A7D">
        <w:rPr>
          <w:rFonts w:ascii="Segoe UI" w:hAnsi="Segoe UI" w:cs="Segoe UI"/>
        </w:rPr>
        <w:t>Când</w:t>
      </w:r>
      <w:proofErr w:type="spellEnd"/>
      <w:r w:rsidRPr="00365A7D">
        <w:rPr>
          <w:rFonts w:ascii="Segoe UI" w:hAnsi="Segoe UI" w:cs="Segoe UI"/>
        </w:rPr>
        <w:t xml:space="preserve">? </w:t>
      </w:r>
      <w:proofErr w:type="spellStart"/>
      <w:r w:rsidRPr="00365A7D">
        <w:rPr>
          <w:rFonts w:ascii="Segoe UI" w:hAnsi="Segoe UI" w:cs="Segoe UI"/>
        </w:rPr>
        <w:t>Demult</w:t>
      </w:r>
      <w:proofErr w:type="spellEnd"/>
      <w:r w:rsidRPr="00365A7D">
        <w:rPr>
          <w:rFonts w:ascii="Segoe UI" w:hAnsi="Segoe UI" w:cs="Segoe UI"/>
        </w:rPr>
        <w:t xml:space="preserve">, cu ani </w:t>
      </w:r>
      <w:proofErr w:type="spellStart"/>
      <w:r w:rsidRPr="00365A7D">
        <w:rPr>
          <w:rFonts w:ascii="Segoe UI" w:hAnsi="Segoe UI" w:cs="Segoe UI"/>
        </w:rPr>
        <w:t>și</w:t>
      </w:r>
      <w:proofErr w:type="spellEnd"/>
      <w:r w:rsidRPr="00365A7D">
        <w:rPr>
          <w:rFonts w:ascii="Segoe UI" w:hAnsi="Segoe UI" w:cs="Segoe UI"/>
        </w:rPr>
        <w:t xml:space="preserve"> ani </w:t>
      </w:r>
      <w:proofErr w:type="spellStart"/>
      <w:r w:rsidRPr="00365A7D">
        <w:rPr>
          <w:rFonts w:ascii="Segoe UI" w:hAnsi="Segoe UI" w:cs="Segoe UI"/>
        </w:rPr>
        <w:t>înainte</w:t>
      </w:r>
      <w:proofErr w:type="spellEnd"/>
      <w:r w:rsidRPr="00365A7D">
        <w:rPr>
          <w:rFonts w:ascii="Segoe UI" w:hAnsi="Segoe UI" w:cs="Segoe UI"/>
        </w:rPr>
        <w:t xml:space="preserve"> de </w:t>
      </w:r>
      <w:proofErr w:type="spellStart"/>
      <w:r w:rsidRPr="00365A7D">
        <w:rPr>
          <w:rFonts w:ascii="Segoe UI" w:hAnsi="Segoe UI" w:cs="Segoe UI"/>
        </w:rPr>
        <w:t>nașterea</w:t>
      </w:r>
      <w:proofErr w:type="spellEnd"/>
      <w:r w:rsidRPr="00365A7D">
        <w:rPr>
          <w:rFonts w:ascii="Segoe UI" w:hAnsi="Segoe UI" w:cs="Segoe UI"/>
        </w:rPr>
        <w:t xml:space="preserve"> </w:t>
      </w:r>
      <w:proofErr w:type="spellStart"/>
      <w:r w:rsidRPr="00365A7D">
        <w:rPr>
          <w:rFonts w:ascii="Segoe UI" w:hAnsi="Segoe UI" w:cs="Segoe UI"/>
        </w:rPr>
        <w:t>Lolitei</w:t>
      </w:r>
      <w:proofErr w:type="spellEnd"/>
      <w:r w:rsidRPr="00365A7D">
        <w:rPr>
          <w:rFonts w:ascii="Segoe UI" w:hAnsi="Segoe UI" w:cs="Segoe UI"/>
        </w:rPr>
        <w:t xml:space="preserve">. </w:t>
      </w:r>
      <w:proofErr w:type="spellStart"/>
      <w:r w:rsidRPr="0029017F">
        <w:rPr>
          <w:rFonts w:ascii="Segoe UI" w:hAnsi="Segoe UI" w:cs="Segoe UI"/>
        </w:rPr>
        <w:t>Câți</w:t>
      </w:r>
      <w:proofErr w:type="spellEnd"/>
      <w:r w:rsidRPr="0029017F">
        <w:rPr>
          <w:rFonts w:ascii="Segoe UI" w:hAnsi="Segoe UI" w:cs="Segoe UI"/>
        </w:rPr>
        <w:t xml:space="preserve"> ani? </w:t>
      </w:r>
      <w:proofErr w:type="spellStart"/>
      <w:r w:rsidRPr="0029017F">
        <w:rPr>
          <w:rFonts w:ascii="Segoe UI" w:hAnsi="Segoe UI" w:cs="Segoe UI"/>
        </w:rPr>
        <w:t>Aproape</w:t>
      </w:r>
      <w:proofErr w:type="spellEnd"/>
      <w:r w:rsidRPr="0029017F">
        <w:rPr>
          <w:rFonts w:ascii="Segoe UI" w:hAnsi="Segoe UI" w:cs="Segoe UI"/>
        </w:rPr>
        <w:t xml:space="preserve"> </w:t>
      </w:r>
      <w:proofErr w:type="spellStart"/>
      <w:r w:rsidRPr="0029017F">
        <w:rPr>
          <w:rFonts w:ascii="Segoe UI" w:hAnsi="Segoe UI" w:cs="Segoe UI"/>
        </w:rPr>
        <w:t>vârsta</w:t>
      </w:r>
      <w:proofErr w:type="spellEnd"/>
      <w:r w:rsidRPr="0029017F">
        <w:rPr>
          <w:rFonts w:ascii="Segoe UI" w:hAnsi="Segoe UI" w:cs="Segoe UI"/>
        </w:rPr>
        <w:t xml:space="preserve"> </w:t>
      </w:r>
      <w:proofErr w:type="spellStart"/>
      <w:r w:rsidRPr="0029017F">
        <w:rPr>
          <w:rFonts w:ascii="Segoe UI" w:hAnsi="Segoe UI" w:cs="Segoe UI"/>
        </w:rPr>
        <w:t>mea</w:t>
      </w:r>
      <w:proofErr w:type="spellEnd"/>
      <w:r w:rsidRPr="0029017F">
        <w:rPr>
          <w:rFonts w:ascii="Segoe UI" w:hAnsi="Segoe UI" w:cs="Segoe UI"/>
        </w:rPr>
        <w:t xml:space="preserve"> din </w:t>
      </w:r>
      <w:proofErr w:type="spellStart"/>
      <w:r w:rsidRPr="0029017F">
        <w:rPr>
          <w:rFonts w:ascii="Segoe UI" w:hAnsi="Segoe UI" w:cs="Segoe UI"/>
        </w:rPr>
        <w:t>acea</w:t>
      </w:r>
      <w:proofErr w:type="spellEnd"/>
      <w:r w:rsidRPr="0029017F">
        <w:rPr>
          <w:rFonts w:ascii="Segoe UI" w:hAnsi="Segoe UI" w:cs="Segoe UI"/>
        </w:rPr>
        <w:t xml:space="preserve"> </w:t>
      </w:r>
      <w:proofErr w:type="spellStart"/>
      <w:r w:rsidRPr="0029017F">
        <w:rPr>
          <w:rFonts w:ascii="Segoe UI" w:hAnsi="Segoe UI" w:cs="Segoe UI"/>
        </w:rPr>
        <w:t>vară</w:t>
      </w:r>
      <w:proofErr w:type="spellEnd"/>
      <w:r w:rsidRPr="0029017F">
        <w:rPr>
          <w:rFonts w:ascii="Segoe UI" w:hAnsi="Segoe UI" w:cs="Segoe UI"/>
        </w:rPr>
        <w:t xml:space="preserve">. [Back translation: </w:t>
      </w:r>
      <w:r w:rsidRPr="0029017F">
        <w:rPr>
          <w:rFonts w:ascii="Segoe UI" w:hAnsi="Segoe UI" w:cs="Segoe UI"/>
          <w:u w:val="single"/>
        </w:rPr>
        <w:t xml:space="preserve">In a </w:t>
      </w:r>
      <w:r w:rsidRPr="0029017F">
        <w:rPr>
          <w:rFonts w:ascii="Segoe UI" w:hAnsi="Segoe UI" w:cs="Segoe UI"/>
          <w:u w:val="single"/>
        </w:rPr>
        <w:lastRenderedPageBreak/>
        <w:t>princedom by the sea</w:t>
      </w:r>
      <w:r w:rsidRPr="0029017F">
        <w:rPr>
          <w:rFonts w:ascii="Segoe UI" w:hAnsi="Segoe UI" w:cs="Segoe UI"/>
        </w:rPr>
        <w:t xml:space="preserve">. But when? When? A long time ago, years and years before Lolita was born. </w:t>
      </w:r>
      <w:r w:rsidRPr="00365A7D">
        <w:rPr>
          <w:rFonts w:ascii="Segoe UI" w:hAnsi="Segoe UI" w:cs="Segoe UI"/>
        </w:rPr>
        <w:t>How many years? Almost my age that summer.]</w:t>
      </w:r>
    </w:p>
    <w:p w14:paraId="5972B872" w14:textId="77777777" w:rsidR="00365A7D" w:rsidRPr="0029017F" w:rsidRDefault="00365A7D" w:rsidP="00365A7D">
      <w:pPr>
        <w:spacing w:after="0" w:line="240" w:lineRule="auto"/>
        <w:ind w:left="284" w:right="284"/>
        <w:jc w:val="both"/>
        <w:rPr>
          <w:rFonts w:ascii="Segoe UI" w:hAnsi="Segoe UI" w:cs="Segoe UI"/>
        </w:rPr>
      </w:pPr>
      <w:r w:rsidRPr="00264268">
        <w:rPr>
          <w:rFonts w:ascii="Segoe UI" w:hAnsi="Segoe UI" w:cs="Segoe UI"/>
        </w:rPr>
        <w:t xml:space="preserve">TT. 2 (Fr): </w:t>
      </w:r>
      <w:r w:rsidRPr="00264268">
        <w:rPr>
          <w:rFonts w:ascii="Segoe UI" w:hAnsi="Segoe UI" w:cs="Segoe UI"/>
          <w:u w:val="single"/>
        </w:rPr>
        <w:t xml:space="preserve">“’Dans un </w:t>
      </w:r>
      <w:proofErr w:type="spellStart"/>
      <w:r w:rsidRPr="00264268">
        <w:rPr>
          <w:rFonts w:ascii="Segoe UI" w:hAnsi="Segoe UI" w:cs="Segoe UI"/>
          <w:u w:val="single"/>
        </w:rPr>
        <w:t>royaume</w:t>
      </w:r>
      <w:proofErr w:type="spellEnd"/>
      <w:r w:rsidRPr="00264268">
        <w:rPr>
          <w:rFonts w:ascii="Segoe UI" w:hAnsi="Segoe UI" w:cs="Segoe UI"/>
          <w:u w:val="single"/>
        </w:rPr>
        <w:t xml:space="preserve"> </w:t>
      </w:r>
      <w:proofErr w:type="spellStart"/>
      <w:r w:rsidRPr="00264268">
        <w:rPr>
          <w:rFonts w:ascii="Segoe UI" w:hAnsi="Segoe UI" w:cs="Segoe UI"/>
          <w:u w:val="single"/>
        </w:rPr>
        <w:t>auprès</w:t>
      </w:r>
      <w:proofErr w:type="spellEnd"/>
      <w:r w:rsidRPr="00264268">
        <w:rPr>
          <w:rFonts w:ascii="Segoe UI" w:hAnsi="Segoe UI" w:cs="Segoe UI"/>
          <w:u w:val="single"/>
        </w:rPr>
        <w:t xml:space="preserve"> de la mer.’</w:t>
      </w:r>
      <w:r w:rsidRPr="00264268">
        <w:rPr>
          <w:rFonts w:ascii="Segoe UI" w:hAnsi="Segoe UI" w:cs="Segoe UI"/>
        </w:rPr>
        <w:t xml:space="preserve"> Quand </w:t>
      </w:r>
      <w:proofErr w:type="spellStart"/>
      <w:proofErr w:type="gramStart"/>
      <w:r w:rsidRPr="00264268">
        <w:rPr>
          <w:rFonts w:ascii="Segoe UI" w:hAnsi="Segoe UI" w:cs="Segoe UI"/>
        </w:rPr>
        <w:t>cela</w:t>
      </w:r>
      <w:proofErr w:type="spellEnd"/>
      <w:r w:rsidRPr="00264268">
        <w:rPr>
          <w:rFonts w:ascii="Segoe UI" w:hAnsi="Segoe UI" w:cs="Segoe UI"/>
        </w:rPr>
        <w:t xml:space="preserve"> ?</w:t>
      </w:r>
      <w:proofErr w:type="gramEnd"/>
      <w:r w:rsidRPr="00264268">
        <w:rPr>
          <w:rFonts w:ascii="Segoe UI" w:hAnsi="Segoe UI" w:cs="Segoe UI"/>
        </w:rPr>
        <w:t xml:space="preserve"> </w:t>
      </w:r>
      <w:r w:rsidRPr="0029017F">
        <w:rPr>
          <w:rFonts w:ascii="Segoe UI" w:hAnsi="Segoe UI" w:cs="Segoe UI"/>
          <w:lang w:val="fr-FR"/>
        </w:rPr>
        <w:t>Environ autant d’années avant la naissance de Lolita que j’en comptais cet été-</w:t>
      </w:r>
      <w:proofErr w:type="gramStart"/>
      <w:r w:rsidRPr="0029017F">
        <w:rPr>
          <w:rFonts w:ascii="Segoe UI" w:hAnsi="Segoe UI" w:cs="Segoe UI"/>
          <w:lang w:val="fr-FR"/>
        </w:rPr>
        <w:t>là.“</w:t>
      </w:r>
      <w:proofErr w:type="gramEnd"/>
      <w:r w:rsidRPr="0029017F">
        <w:rPr>
          <w:rFonts w:ascii="Segoe UI" w:hAnsi="Segoe UI" w:cs="Segoe UI"/>
          <w:lang w:val="fr-FR"/>
        </w:rPr>
        <w:t xml:space="preserve"> </w:t>
      </w:r>
      <w:r w:rsidRPr="0029017F">
        <w:rPr>
          <w:rFonts w:ascii="Segoe UI" w:hAnsi="Segoe UI" w:cs="Segoe UI"/>
        </w:rPr>
        <w:t xml:space="preserve">[Back translation: </w:t>
      </w:r>
      <w:r w:rsidRPr="0029017F">
        <w:rPr>
          <w:rFonts w:ascii="Segoe UI" w:hAnsi="Segoe UI" w:cs="Segoe UI"/>
          <w:u w:val="single"/>
        </w:rPr>
        <w:t>“In a kingdom by the sea.”</w:t>
      </w:r>
      <w:r w:rsidRPr="0029017F">
        <w:rPr>
          <w:rFonts w:ascii="Segoe UI" w:hAnsi="Segoe UI" w:cs="Segoe UI"/>
        </w:rPr>
        <w:t xml:space="preserve"> When was this? About as many years before Lolita was born as I had that summer.]</w:t>
      </w:r>
    </w:p>
    <w:p w14:paraId="211AD7D0" w14:textId="77777777" w:rsidR="00365A7D" w:rsidRPr="0029017F" w:rsidRDefault="00365A7D" w:rsidP="00365A7D">
      <w:pPr>
        <w:spacing w:after="0"/>
        <w:ind w:left="284"/>
        <w:jc w:val="both"/>
        <w:rPr>
          <w:rFonts w:ascii="Segoe UI" w:hAnsi="Segoe UI" w:cs="Segoe UI"/>
          <w:sz w:val="24"/>
          <w:szCs w:val="24"/>
        </w:rPr>
      </w:pPr>
    </w:p>
    <w:p w14:paraId="1DD61DB5"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Self-Tr: In the effort to maintain the intertextual reference, the author faces a challenge in introducing the first line of the poem, as multiple versions of Russian translations of the poem exist. Consequently, the author resorts to an intertextual clarification enclosed within brackets.</w:t>
      </w:r>
    </w:p>
    <w:p w14:paraId="3A3E65BF"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 xml:space="preserve">TT. 1: The intertextuality is omitted altogether, leading to a loss of the intended reference. </w:t>
      </w:r>
    </w:p>
    <w:p w14:paraId="06D224AF"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TT. 2: The translator utilizes quotation marks to signal to the reader the presence of an intertextual reference.</w:t>
      </w:r>
    </w:p>
    <w:p w14:paraId="46D60E50" w14:textId="77777777" w:rsidR="00365A7D" w:rsidRPr="0029017F" w:rsidRDefault="00365A7D" w:rsidP="00365A7D">
      <w:pPr>
        <w:spacing w:after="0" w:line="240" w:lineRule="auto"/>
        <w:ind w:firstLine="284"/>
        <w:jc w:val="both"/>
        <w:rPr>
          <w:rFonts w:ascii="Segoe UI" w:hAnsi="Segoe UI" w:cs="Segoe UI"/>
          <w:sz w:val="24"/>
          <w:szCs w:val="24"/>
        </w:rPr>
      </w:pPr>
    </w:p>
    <w:p w14:paraId="1CEFEA82" w14:textId="77777777" w:rsidR="00365A7D" w:rsidRPr="0029017F" w:rsidRDefault="00365A7D" w:rsidP="009E230E">
      <w:pPr>
        <w:spacing w:after="0" w:line="240" w:lineRule="auto"/>
        <w:ind w:firstLine="708"/>
        <w:jc w:val="both"/>
        <w:rPr>
          <w:rFonts w:ascii="Segoe UI" w:hAnsi="Segoe UI" w:cs="Segoe UI"/>
          <w:b/>
          <w:bCs/>
          <w:i/>
          <w:iCs/>
          <w:sz w:val="24"/>
          <w:szCs w:val="24"/>
        </w:rPr>
      </w:pPr>
      <w:r w:rsidRPr="0029017F">
        <w:rPr>
          <w:rFonts w:ascii="Segoe UI" w:hAnsi="Segoe UI" w:cs="Segoe UI"/>
          <w:b/>
          <w:bCs/>
          <w:i/>
          <w:iCs/>
          <w:sz w:val="24"/>
          <w:szCs w:val="24"/>
        </w:rPr>
        <w:t>5.3. Ambiguities</w:t>
      </w:r>
    </w:p>
    <w:p w14:paraId="3B042FBB"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When confronted with polysemantic ST words, where both meanings of the word are applicable to the given context, translators are frequently tasked with discerning the intended meaning of the author. In such cases, the author possesses authority and can provide invaluable insight to facilitate a more accurate translation.</w:t>
      </w:r>
    </w:p>
    <w:p w14:paraId="2AA7DCBF" w14:textId="77777777" w:rsidR="00365A7D" w:rsidRPr="0029017F" w:rsidRDefault="00365A7D" w:rsidP="00365A7D">
      <w:pPr>
        <w:spacing w:after="0" w:line="240" w:lineRule="auto"/>
        <w:jc w:val="both"/>
        <w:rPr>
          <w:rFonts w:ascii="Segoe UI" w:hAnsi="Segoe UI" w:cs="Segoe UI"/>
          <w:i/>
          <w:iCs/>
          <w:sz w:val="24"/>
          <w:szCs w:val="24"/>
        </w:rPr>
      </w:pPr>
    </w:p>
    <w:p w14:paraId="04CC4DA1"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 xml:space="preserve">(9) ST: “Ladies and gentlemen of the jury, </w:t>
      </w:r>
      <w:r w:rsidRPr="0029017F">
        <w:rPr>
          <w:rFonts w:ascii="Segoe UI" w:hAnsi="Segoe UI" w:cs="Segoe UI"/>
          <w:u w:val="single"/>
        </w:rPr>
        <w:t>exhibit</w:t>
      </w:r>
      <w:r w:rsidRPr="0029017F">
        <w:rPr>
          <w:rStyle w:val="Referinnotdesubsol"/>
          <w:rFonts w:ascii="Segoe UI" w:hAnsi="Segoe UI" w:cs="Segoe UI"/>
          <w:u w:val="single"/>
        </w:rPr>
        <w:footnoteReference w:id="10"/>
      </w:r>
      <w:r w:rsidRPr="0029017F">
        <w:rPr>
          <w:rFonts w:ascii="Segoe UI" w:hAnsi="Segoe UI" w:cs="Segoe UI"/>
        </w:rPr>
        <w:t xml:space="preserve"> number one is what the seraphs … envied.”</w:t>
      </w:r>
    </w:p>
    <w:p w14:paraId="2CCABC7B"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Self-Tr (Ru): “</w:t>
      </w:r>
      <w:proofErr w:type="spellStart"/>
      <w:r w:rsidRPr="0029017F">
        <w:rPr>
          <w:rFonts w:ascii="Segoe UI" w:hAnsi="Segoe UI" w:cs="Segoe UI"/>
        </w:rPr>
        <w:t>Уважаемые</w:t>
      </w:r>
      <w:proofErr w:type="spellEnd"/>
      <w:r w:rsidRPr="0029017F">
        <w:rPr>
          <w:rFonts w:ascii="Segoe UI" w:hAnsi="Segoe UI" w:cs="Segoe UI"/>
        </w:rPr>
        <w:t xml:space="preserve"> </w:t>
      </w:r>
      <w:proofErr w:type="spellStart"/>
      <w:r w:rsidRPr="0029017F">
        <w:rPr>
          <w:rFonts w:ascii="Segoe UI" w:hAnsi="Segoe UI" w:cs="Segoe UI"/>
        </w:rPr>
        <w:t>присяжные</w:t>
      </w:r>
      <w:proofErr w:type="spellEnd"/>
      <w:r w:rsidRPr="0029017F">
        <w:rPr>
          <w:rFonts w:ascii="Segoe UI" w:hAnsi="Segoe UI" w:cs="Segoe UI"/>
        </w:rPr>
        <w:t xml:space="preserve"> </w:t>
      </w:r>
      <w:proofErr w:type="spellStart"/>
      <w:r w:rsidRPr="0029017F">
        <w:rPr>
          <w:rFonts w:ascii="Segoe UI" w:hAnsi="Segoe UI" w:cs="Segoe UI"/>
        </w:rPr>
        <w:t>женского</w:t>
      </w:r>
      <w:proofErr w:type="spellEnd"/>
      <w:r w:rsidRPr="0029017F">
        <w:rPr>
          <w:rFonts w:ascii="Segoe UI" w:hAnsi="Segoe UI" w:cs="Segoe UI"/>
        </w:rPr>
        <w:t xml:space="preserve"> и </w:t>
      </w:r>
      <w:proofErr w:type="spellStart"/>
      <w:r w:rsidRPr="0029017F">
        <w:rPr>
          <w:rFonts w:ascii="Segoe UI" w:hAnsi="Segoe UI" w:cs="Segoe UI"/>
        </w:rPr>
        <w:t>мужеского</w:t>
      </w:r>
      <w:proofErr w:type="spellEnd"/>
      <w:r w:rsidRPr="0029017F">
        <w:rPr>
          <w:rFonts w:ascii="Segoe UI" w:hAnsi="Segoe UI" w:cs="Segoe UI"/>
        </w:rPr>
        <w:t xml:space="preserve"> </w:t>
      </w:r>
      <w:proofErr w:type="spellStart"/>
      <w:r w:rsidRPr="0029017F">
        <w:rPr>
          <w:rFonts w:ascii="Segoe UI" w:hAnsi="Segoe UI" w:cs="Segoe UI"/>
        </w:rPr>
        <w:t>пола</w:t>
      </w:r>
      <w:proofErr w:type="spellEnd"/>
      <w:r w:rsidRPr="0029017F">
        <w:rPr>
          <w:rFonts w:ascii="Segoe UI" w:hAnsi="Segoe UI" w:cs="Segoe UI"/>
        </w:rPr>
        <w:t xml:space="preserve">! </w:t>
      </w:r>
      <w:proofErr w:type="spellStart"/>
      <w:r w:rsidRPr="0029017F">
        <w:rPr>
          <w:rFonts w:ascii="Segoe UI" w:hAnsi="Segoe UI" w:cs="Segoe UI"/>
          <w:u w:val="single"/>
        </w:rPr>
        <w:t>Экспонат</w:t>
      </w:r>
      <w:proofErr w:type="spellEnd"/>
      <w:r w:rsidRPr="0029017F">
        <w:rPr>
          <w:rFonts w:ascii="Segoe UI" w:hAnsi="Segoe UI" w:cs="Segoe UI"/>
        </w:rPr>
        <w:t xml:space="preserve"> </w:t>
      </w:r>
      <w:proofErr w:type="spellStart"/>
      <w:r w:rsidRPr="0029017F">
        <w:rPr>
          <w:rFonts w:ascii="Segoe UI" w:hAnsi="Segoe UI" w:cs="Segoe UI"/>
        </w:rPr>
        <w:t>Номер</w:t>
      </w:r>
      <w:proofErr w:type="spellEnd"/>
      <w:r w:rsidRPr="0029017F">
        <w:rPr>
          <w:rFonts w:ascii="Segoe UI" w:hAnsi="Segoe UI" w:cs="Segoe UI"/>
        </w:rPr>
        <w:t xml:space="preserve"> </w:t>
      </w:r>
      <w:proofErr w:type="spellStart"/>
      <w:r w:rsidRPr="0029017F">
        <w:rPr>
          <w:rFonts w:ascii="Segoe UI" w:hAnsi="Segoe UI" w:cs="Segoe UI"/>
        </w:rPr>
        <w:t>Первый</w:t>
      </w:r>
      <w:proofErr w:type="spellEnd"/>
      <w:r w:rsidRPr="0029017F">
        <w:rPr>
          <w:rFonts w:ascii="Segoe UI" w:hAnsi="Segoe UI" w:cs="Segoe UI"/>
        </w:rPr>
        <w:t xml:space="preserve"> </w:t>
      </w:r>
      <w:proofErr w:type="spellStart"/>
      <w:r w:rsidRPr="0029017F">
        <w:rPr>
          <w:rFonts w:ascii="Segoe UI" w:hAnsi="Segoe UI" w:cs="Segoe UI"/>
        </w:rPr>
        <w:t>представляет</w:t>
      </w:r>
      <w:proofErr w:type="spellEnd"/>
      <w:r w:rsidRPr="0029017F">
        <w:rPr>
          <w:rFonts w:ascii="Segoe UI" w:hAnsi="Segoe UI" w:cs="Segoe UI"/>
        </w:rPr>
        <w:t xml:space="preserve"> </w:t>
      </w:r>
      <w:proofErr w:type="spellStart"/>
      <w:r w:rsidRPr="0029017F">
        <w:rPr>
          <w:rFonts w:ascii="Segoe UI" w:hAnsi="Segoe UI" w:cs="Segoe UI"/>
        </w:rPr>
        <w:t>собой</w:t>
      </w:r>
      <w:proofErr w:type="spellEnd"/>
      <w:r w:rsidRPr="0029017F">
        <w:rPr>
          <w:rFonts w:ascii="Segoe UI" w:hAnsi="Segoe UI" w:cs="Segoe UI"/>
        </w:rPr>
        <w:t xml:space="preserve"> </w:t>
      </w:r>
      <w:proofErr w:type="spellStart"/>
      <w:r w:rsidRPr="0029017F">
        <w:rPr>
          <w:rFonts w:ascii="Segoe UI" w:hAnsi="Segoe UI" w:cs="Segoe UI"/>
        </w:rPr>
        <w:t>то</w:t>
      </w:r>
      <w:proofErr w:type="spellEnd"/>
      <w:r w:rsidRPr="0029017F">
        <w:rPr>
          <w:rFonts w:ascii="Segoe UI" w:hAnsi="Segoe UI" w:cs="Segoe UI"/>
        </w:rPr>
        <w:t xml:space="preserve">, </w:t>
      </w:r>
      <w:proofErr w:type="spellStart"/>
      <w:r w:rsidRPr="0029017F">
        <w:rPr>
          <w:rFonts w:ascii="Segoe UI" w:hAnsi="Segoe UI" w:cs="Segoe UI"/>
        </w:rPr>
        <w:t>чему</w:t>
      </w:r>
      <w:proofErr w:type="spellEnd"/>
      <w:r w:rsidRPr="0029017F">
        <w:rPr>
          <w:rFonts w:ascii="Segoe UI" w:hAnsi="Segoe UI" w:cs="Segoe UI"/>
        </w:rPr>
        <w:t xml:space="preserve"> </w:t>
      </w:r>
      <w:proofErr w:type="spellStart"/>
      <w:r w:rsidRPr="0029017F">
        <w:rPr>
          <w:rFonts w:ascii="Segoe UI" w:hAnsi="Segoe UI" w:cs="Segoe UI"/>
        </w:rPr>
        <w:t>так</w:t>
      </w:r>
      <w:proofErr w:type="spellEnd"/>
      <w:r w:rsidRPr="0029017F">
        <w:rPr>
          <w:rFonts w:ascii="Segoe UI" w:hAnsi="Segoe UI" w:cs="Segoe UI"/>
        </w:rPr>
        <w:t xml:space="preserve"> </w:t>
      </w:r>
      <w:proofErr w:type="spellStart"/>
      <w:r w:rsidRPr="0029017F">
        <w:rPr>
          <w:rFonts w:ascii="Segoe UI" w:hAnsi="Segoe UI" w:cs="Segoe UI"/>
        </w:rPr>
        <w:t>завидовали</w:t>
      </w:r>
      <w:proofErr w:type="spellEnd"/>
      <w:r w:rsidRPr="0029017F">
        <w:rPr>
          <w:rFonts w:ascii="Segoe UI" w:hAnsi="Segoe UI" w:cs="Segoe UI"/>
        </w:rPr>
        <w:t xml:space="preserve"> </w:t>
      </w:r>
      <w:proofErr w:type="spellStart"/>
      <w:r w:rsidRPr="0029017F">
        <w:rPr>
          <w:rFonts w:ascii="Segoe UI" w:hAnsi="Segoe UI" w:cs="Segoe UI"/>
        </w:rPr>
        <w:t>Эдгаровы</w:t>
      </w:r>
      <w:proofErr w:type="spellEnd"/>
      <w:r w:rsidRPr="0029017F">
        <w:rPr>
          <w:rFonts w:ascii="Segoe UI" w:hAnsi="Segoe UI" w:cs="Segoe UI"/>
        </w:rPr>
        <w:t xml:space="preserve"> </w:t>
      </w:r>
      <w:proofErr w:type="spellStart"/>
      <w:r w:rsidRPr="0029017F">
        <w:rPr>
          <w:rFonts w:ascii="Segoe UI" w:hAnsi="Segoe UI" w:cs="Segoe UI"/>
        </w:rPr>
        <w:t>серафимы</w:t>
      </w:r>
      <w:proofErr w:type="spellEnd"/>
      <w:r w:rsidRPr="0029017F">
        <w:rPr>
          <w:rFonts w:ascii="Segoe UI" w:hAnsi="Segoe UI" w:cs="Segoe UI"/>
        </w:rPr>
        <w:t xml:space="preserve">...” [Back translation: </w:t>
      </w:r>
      <w:r w:rsidRPr="0029017F">
        <w:rPr>
          <w:rFonts w:ascii="Segoe UI" w:hAnsi="Segoe UI" w:cs="Segoe UI"/>
        </w:rPr>
        <w:lastRenderedPageBreak/>
        <w:t xml:space="preserve">Ladies and gentlemen of the jury! </w:t>
      </w:r>
      <w:r w:rsidRPr="0029017F">
        <w:rPr>
          <w:rFonts w:ascii="Segoe UI" w:hAnsi="Segoe UI" w:cs="Segoe UI"/>
          <w:u w:val="single"/>
        </w:rPr>
        <w:t>Exhibit</w:t>
      </w:r>
      <w:r w:rsidRPr="0029017F">
        <w:rPr>
          <w:rFonts w:ascii="Segoe UI" w:hAnsi="Segoe UI" w:cs="Segoe UI"/>
        </w:rPr>
        <w:t xml:space="preserve"> (1) Number One represents what Edgar's seraphs were so jealous of...]</w:t>
      </w:r>
    </w:p>
    <w:p w14:paraId="78AD8DDA" w14:textId="77777777" w:rsidR="00365A7D" w:rsidRPr="0029017F" w:rsidRDefault="00365A7D" w:rsidP="00365A7D">
      <w:pPr>
        <w:spacing w:after="0" w:line="240" w:lineRule="auto"/>
        <w:ind w:left="284" w:right="284"/>
        <w:jc w:val="both"/>
        <w:rPr>
          <w:rFonts w:ascii="Segoe UI" w:hAnsi="Segoe UI" w:cs="Segoe UI"/>
          <w:i/>
          <w:iCs/>
        </w:rPr>
      </w:pPr>
      <w:r w:rsidRPr="00365A7D">
        <w:rPr>
          <w:rFonts w:ascii="Segoe UI" w:hAnsi="Segoe UI" w:cs="Segoe UI"/>
        </w:rPr>
        <w:t>TT. 1 (Ro): “</w:t>
      </w:r>
      <w:proofErr w:type="spellStart"/>
      <w:r w:rsidRPr="00365A7D">
        <w:rPr>
          <w:rFonts w:ascii="Segoe UI" w:hAnsi="Segoe UI" w:cs="Segoe UI"/>
        </w:rPr>
        <w:t>Doamnelor</w:t>
      </w:r>
      <w:proofErr w:type="spellEnd"/>
      <w:r w:rsidRPr="00365A7D">
        <w:rPr>
          <w:rFonts w:ascii="Segoe UI" w:hAnsi="Segoe UI" w:cs="Segoe UI"/>
        </w:rPr>
        <w:t xml:space="preserve"> </w:t>
      </w:r>
      <w:proofErr w:type="spellStart"/>
      <w:r w:rsidRPr="00365A7D">
        <w:rPr>
          <w:rFonts w:ascii="Segoe UI" w:hAnsi="Segoe UI" w:cs="Segoe UI"/>
        </w:rPr>
        <w:t>și</w:t>
      </w:r>
      <w:proofErr w:type="spellEnd"/>
      <w:r w:rsidRPr="00365A7D">
        <w:rPr>
          <w:rFonts w:ascii="Segoe UI" w:hAnsi="Segoe UI" w:cs="Segoe UI"/>
        </w:rPr>
        <w:t xml:space="preserve"> </w:t>
      </w:r>
      <w:proofErr w:type="spellStart"/>
      <w:r w:rsidRPr="00365A7D">
        <w:rPr>
          <w:rFonts w:ascii="Segoe UI" w:hAnsi="Segoe UI" w:cs="Segoe UI"/>
        </w:rPr>
        <w:t>domnilor</w:t>
      </w:r>
      <w:proofErr w:type="spellEnd"/>
      <w:r w:rsidRPr="00365A7D">
        <w:rPr>
          <w:rFonts w:ascii="Segoe UI" w:hAnsi="Segoe UI" w:cs="Segoe UI"/>
        </w:rPr>
        <w:t xml:space="preserve"> </w:t>
      </w:r>
      <w:proofErr w:type="spellStart"/>
      <w:r w:rsidRPr="00365A7D">
        <w:rPr>
          <w:rFonts w:ascii="Segoe UI" w:hAnsi="Segoe UI" w:cs="Segoe UI"/>
        </w:rPr>
        <w:t>jurați</w:t>
      </w:r>
      <w:proofErr w:type="spellEnd"/>
      <w:r w:rsidRPr="00365A7D">
        <w:rPr>
          <w:rFonts w:ascii="Segoe UI" w:hAnsi="Segoe UI" w:cs="Segoe UI"/>
        </w:rPr>
        <w:t xml:space="preserve">, </w:t>
      </w:r>
      <w:proofErr w:type="spellStart"/>
      <w:r w:rsidRPr="00365A7D">
        <w:rPr>
          <w:rFonts w:ascii="Segoe UI" w:hAnsi="Segoe UI" w:cs="Segoe UI"/>
          <w:u w:val="single"/>
        </w:rPr>
        <w:t>proba</w:t>
      </w:r>
      <w:proofErr w:type="spellEnd"/>
      <w:r w:rsidRPr="00365A7D">
        <w:rPr>
          <w:rFonts w:ascii="Segoe UI" w:hAnsi="Segoe UI" w:cs="Segoe UI"/>
        </w:rPr>
        <w:t xml:space="preserve"> </w:t>
      </w:r>
      <w:proofErr w:type="spellStart"/>
      <w:r w:rsidRPr="00365A7D">
        <w:rPr>
          <w:rFonts w:ascii="Segoe UI" w:hAnsi="Segoe UI" w:cs="Segoe UI"/>
        </w:rPr>
        <w:t>numărul</w:t>
      </w:r>
      <w:proofErr w:type="spellEnd"/>
      <w:r w:rsidRPr="00365A7D">
        <w:rPr>
          <w:rFonts w:ascii="Segoe UI" w:hAnsi="Segoe UI" w:cs="Segoe UI"/>
        </w:rPr>
        <w:t xml:space="preserve"> </w:t>
      </w:r>
      <w:proofErr w:type="spellStart"/>
      <w:r w:rsidRPr="00365A7D">
        <w:rPr>
          <w:rFonts w:ascii="Segoe UI" w:hAnsi="Segoe UI" w:cs="Segoe UI"/>
        </w:rPr>
        <w:t>unu</w:t>
      </w:r>
      <w:proofErr w:type="spellEnd"/>
      <w:r w:rsidRPr="00365A7D">
        <w:rPr>
          <w:rFonts w:ascii="Segoe UI" w:hAnsi="Segoe UI" w:cs="Segoe UI"/>
        </w:rPr>
        <w:t xml:space="preserve"> </w:t>
      </w:r>
      <w:proofErr w:type="spellStart"/>
      <w:r w:rsidRPr="00365A7D">
        <w:rPr>
          <w:rFonts w:ascii="Segoe UI" w:hAnsi="Segoe UI" w:cs="Segoe UI"/>
        </w:rPr>
        <w:t>este</w:t>
      </w:r>
      <w:proofErr w:type="spellEnd"/>
      <w:r w:rsidRPr="00365A7D">
        <w:rPr>
          <w:rFonts w:ascii="Segoe UI" w:hAnsi="Segoe UI" w:cs="Segoe UI"/>
        </w:rPr>
        <w:t xml:space="preserve"> </w:t>
      </w:r>
      <w:proofErr w:type="spellStart"/>
      <w:r w:rsidRPr="00365A7D">
        <w:rPr>
          <w:rFonts w:ascii="Segoe UI" w:hAnsi="Segoe UI" w:cs="Segoe UI"/>
        </w:rPr>
        <w:t>ceea</w:t>
      </w:r>
      <w:proofErr w:type="spellEnd"/>
      <w:r w:rsidRPr="00365A7D">
        <w:rPr>
          <w:rFonts w:ascii="Segoe UI" w:hAnsi="Segoe UI" w:cs="Segoe UI"/>
        </w:rPr>
        <w:t xml:space="preserve"> </w:t>
      </w:r>
      <w:proofErr w:type="spellStart"/>
      <w:r w:rsidRPr="00365A7D">
        <w:rPr>
          <w:rFonts w:ascii="Segoe UI" w:hAnsi="Segoe UI" w:cs="Segoe UI"/>
        </w:rPr>
        <w:t>ce</w:t>
      </w:r>
      <w:proofErr w:type="spellEnd"/>
      <w:r w:rsidRPr="00365A7D">
        <w:rPr>
          <w:rFonts w:ascii="Segoe UI" w:hAnsi="Segoe UI" w:cs="Segoe UI"/>
        </w:rPr>
        <w:t xml:space="preserve"> au </w:t>
      </w:r>
      <w:proofErr w:type="spellStart"/>
      <w:r w:rsidRPr="00365A7D">
        <w:rPr>
          <w:rFonts w:ascii="Segoe UI" w:hAnsi="Segoe UI" w:cs="Segoe UI"/>
        </w:rPr>
        <w:t>pizmuit</w:t>
      </w:r>
      <w:proofErr w:type="spellEnd"/>
      <w:r w:rsidRPr="00365A7D">
        <w:rPr>
          <w:rFonts w:ascii="Segoe UI" w:hAnsi="Segoe UI" w:cs="Segoe UI"/>
        </w:rPr>
        <w:t xml:space="preserve"> </w:t>
      </w:r>
      <w:proofErr w:type="spellStart"/>
      <w:r w:rsidRPr="00365A7D">
        <w:rPr>
          <w:rFonts w:ascii="Segoe UI" w:hAnsi="Segoe UI" w:cs="Segoe UI"/>
        </w:rPr>
        <w:t>serafimii</w:t>
      </w:r>
      <w:proofErr w:type="spellEnd"/>
      <w:r w:rsidRPr="00365A7D">
        <w:rPr>
          <w:rFonts w:ascii="Segoe UI" w:hAnsi="Segoe UI" w:cs="Segoe UI"/>
        </w:rPr>
        <w:t>… </w:t>
      </w:r>
      <w:proofErr w:type="gramStart"/>
      <w:r w:rsidRPr="0029017F">
        <w:rPr>
          <w:rFonts w:ascii="Segoe UI" w:hAnsi="Segoe UI" w:cs="Segoe UI"/>
        </w:rPr>
        <w:t>“ [</w:t>
      </w:r>
      <w:proofErr w:type="gramEnd"/>
      <w:r w:rsidRPr="0029017F">
        <w:rPr>
          <w:rFonts w:ascii="Segoe UI" w:hAnsi="Segoe UI" w:cs="Segoe UI"/>
        </w:rPr>
        <w:t xml:space="preserve">Back translation: Ladies and gentlemen of the jury, </w:t>
      </w:r>
      <w:r w:rsidRPr="0029017F">
        <w:rPr>
          <w:rFonts w:ascii="Segoe UI" w:hAnsi="Segoe UI" w:cs="Segoe UI"/>
          <w:u w:val="single"/>
        </w:rPr>
        <w:t>evidence</w:t>
      </w:r>
      <w:r w:rsidRPr="0029017F">
        <w:rPr>
          <w:rFonts w:ascii="Segoe UI" w:hAnsi="Segoe UI" w:cs="Segoe UI"/>
        </w:rPr>
        <w:t xml:space="preserve"> (2) number one is what the seraphs ... begrudged].</w:t>
      </w:r>
    </w:p>
    <w:p w14:paraId="3527D5DD"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lang w:val="fr-FR"/>
        </w:rPr>
        <w:t>TT. 2 (Fr</w:t>
      </w:r>
      <w:proofErr w:type="gramStart"/>
      <w:r w:rsidRPr="0029017F">
        <w:rPr>
          <w:rFonts w:ascii="Segoe UI" w:hAnsi="Segoe UI" w:cs="Segoe UI"/>
          <w:lang w:val="fr-FR"/>
        </w:rPr>
        <w:t>):</w:t>
      </w:r>
      <w:proofErr w:type="gramEnd"/>
      <w:r w:rsidRPr="0029017F">
        <w:rPr>
          <w:rFonts w:ascii="Segoe UI" w:hAnsi="Segoe UI" w:cs="Segoe UI"/>
          <w:lang w:val="fr-FR"/>
        </w:rPr>
        <w:t xml:space="preserve"> “Voici, Mesdames et Messieurs les jurés, la première </w:t>
      </w:r>
      <w:r w:rsidRPr="0029017F">
        <w:rPr>
          <w:rFonts w:ascii="Segoe UI" w:hAnsi="Segoe UI" w:cs="Segoe UI"/>
          <w:u w:val="single"/>
          <w:lang w:val="fr-FR"/>
        </w:rPr>
        <w:t>pièce à conviction</w:t>
      </w:r>
      <w:r w:rsidRPr="0029017F">
        <w:rPr>
          <w:rFonts w:ascii="Segoe UI" w:hAnsi="Segoe UI" w:cs="Segoe UI"/>
          <w:lang w:val="fr-FR"/>
        </w:rPr>
        <w:t xml:space="preserve"> : cela même que convoitaient les séraphins de Poe... </w:t>
      </w:r>
      <w:r w:rsidRPr="0029017F">
        <w:rPr>
          <w:rFonts w:ascii="Segoe UI" w:hAnsi="Segoe UI" w:cs="Segoe UI"/>
        </w:rPr>
        <w:t xml:space="preserve">“ [Back translation: Here, ladies and gentlemen of the jury, is the first </w:t>
      </w:r>
      <w:r w:rsidRPr="0029017F">
        <w:rPr>
          <w:rFonts w:ascii="Segoe UI" w:hAnsi="Segoe UI" w:cs="Segoe UI"/>
          <w:u w:val="single"/>
        </w:rPr>
        <w:t>piece of evidence</w:t>
      </w:r>
      <w:r w:rsidRPr="0029017F">
        <w:rPr>
          <w:rFonts w:ascii="Segoe UI" w:hAnsi="Segoe UI" w:cs="Segoe UI"/>
        </w:rPr>
        <w:t xml:space="preserve"> (2): the very thing that Poe's seraphs coveted…]</w:t>
      </w:r>
    </w:p>
    <w:p w14:paraId="544447E4" w14:textId="77777777" w:rsidR="00365A7D" w:rsidRPr="0029017F" w:rsidRDefault="00365A7D" w:rsidP="00365A7D">
      <w:pPr>
        <w:spacing w:after="0" w:line="240" w:lineRule="auto"/>
        <w:ind w:left="284" w:right="284"/>
        <w:jc w:val="both"/>
        <w:rPr>
          <w:rFonts w:ascii="Segoe UI" w:hAnsi="Segoe UI" w:cs="Segoe UI"/>
        </w:rPr>
      </w:pPr>
    </w:p>
    <w:p w14:paraId="5A86D00A"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Both translators failed to ascertain the implied meaning of the word. The self-translation clearly indicates that the author used the word “exhibit” metaphorically, with the first meaning being implied. He intended to create an anticipation of the description that follows, announcing that something beautiful, that the reader would admire (as in a museum) will be presented. However, the translators rendered a different semantic image of the phrase, using the second meaning of the word. In this case, the reader perceives the presented object with a negative dose of </w:t>
      </w:r>
      <w:proofErr w:type="gramStart"/>
      <w:r w:rsidRPr="0029017F">
        <w:rPr>
          <w:rFonts w:ascii="Segoe UI" w:hAnsi="Segoe UI" w:cs="Segoe UI"/>
          <w:sz w:val="24"/>
          <w:szCs w:val="24"/>
        </w:rPr>
        <w:t>anticipation, since</w:t>
      </w:r>
      <w:proofErr w:type="gramEnd"/>
      <w:r w:rsidRPr="0029017F">
        <w:rPr>
          <w:rFonts w:ascii="Segoe UI" w:hAnsi="Segoe UI" w:cs="Segoe UI"/>
          <w:sz w:val="24"/>
          <w:szCs w:val="24"/>
        </w:rPr>
        <w:t xml:space="preserve"> pieces of evidence are usually associated with crimes.</w:t>
      </w:r>
    </w:p>
    <w:p w14:paraId="00E80427" w14:textId="77777777" w:rsidR="00365A7D" w:rsidRPr="0029017F" w:rsidRDefault="00365A7D" w:rsidP="00701F47">
      <w:pPr>
        <w:pStyle w:val="Frspaiere"/>
      </w:pPr>
    </w:p>
    <w:p w14:paraId="5FF3EA96" w14:textId="77777777" w:rsidR="00365A7D" w:rsidRPr="0029017F" w:rsidRDefault="00365A7D" w:rsidP="00701F47">
      <w:pPr>
        <w:spacing w:after="0" w:line="240" w:lineRule="auto"/>
        <w:ind w:firstLine="708"/>
        <w:jc w:val="both"/>
        <w:rPr>
          <w:rFonts w:ascii="Segoe UI" w:hAnsi="Segoe UI" w:cs="Segoe UI"/>
          <w:b/>
          <w:bCs/>
          <w:i/>
          <w:iCs/>
          <w:sz w:val="24"/>
          <w:szCs w:val="24"/>
        </w:rPr>
      </w:pPr>
      <w:r w:rsidRPr="0029017F">
        <w:rPr>
          <w:rFonts w:ascii="Segoe UI" w:hAnsi="Segoe UI" w:cs="Segoe UI"/>
          <w:b/>
          <w:bCs/>
          <w:i/>
          <w:iCs/>
          <w:sz w:val="24"/>
          <w:szCs w:val="24"/>
        </w:rPr>
        <w:t xml:space="preserve">5.4. </w:t>
      </w:r>
      <w:r w:rsidRPr="00701F47">
        <w:rPr>
          <w:rFonts w:ascii="Segoe UI" w:hAnsi="Segoe UI" w:cs="Segoe UI"/>
          <w:b/>
          <w:bCs/>
          <w:sz w:val="24"/>
          <w:szCs w:val="24"/>
        </w:rPr>
        <w:t>Phonetic challenges</w:t>
      </w:r>
    </w:p>
    <w:p w14:paraId="2B7B72F5" w14:textId="77777777" w:rsidR="00365A7D" w:rsidRPr="00701F47" w:rsidRDefault="00365A7D" w:rsidP="00701F47">
      <w:pPr>
        <w:spacing w:after="0" w:line="240" w:lineRule="auto"/>
        <w:ind w:left="708" w:firstLine="708"/>
        <w:jc w:val="both"/>
        <w:rPr>
          <w:rFonts w:ascii="Segoe UI" w:hAnsi="Segoe UI" w:cs="Segoe UI"/>
          <w:b/>
          <w:bCs/>
          <w:sz w:val="24"/>
          <w:szCs w:val="24"/>
        </w:rPr>
      </w:pPr>
      <w:r w:rsidRPr="00701F47">
        <w:rPr>
          <w:rFonts w:ascii="Segoe UI" w:hAnsi="Segoe UI" w:cs="Segoe UI"/>
          <w:b/>
          <w:bCs/>
          <w:sz w:val="24"/>
          <w:szCs w:val="24"/>
        </w:rPr>
        <w:t>5.4.1 Alliteration</w:t>
      </w:r>
    </w:p>
    <w:p w14:paraId="39F5E69D"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Alliteration is a literary device that represents the repetition of the initial consonant sounds in two or more juxtaposed words or syllables.</w:t>
      </w:r>
    </w:p>
    <w:p w14:paraId="299CE50F" w14:textId="77777777" w:rsidR="00365A7D" w:rsidRPr="0029017F" w:rsidRDefault="00365A7D" w:rsidP="00365A7D">
      <w:pPr>
        <w:spacing w:after="0" w:line="240" w:lineRule="auto"/>
        <w:ind w:firstLine="708"/>
        <w:jc w:val="both"/>
        <w:rPr>
          <w:rFonts w:ascii="Segoe UI" w:hAnsi="Segoe UI" w:cs="Segoe UI"/>
          <w:sz w:val="24"/>
          <w:szCs w:val="24"/>
        </w:rPr>
      </w:pPr>
    </w:p>
    <w:p w14:paraId="030C49FE"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(10) ST: “</w:t>
      </w:r>
      <w:r w:rsidRPr="0029017F">
        <w:rPr>
          <w:rFonts w:ascii="Segoe UI" w:hAnsi="Segoe UI" w:cs="Segoe UI"/>
          <w:u w:val="single"/>
        </w:rPr>
        <w:t>L</w:t>
      </w:r>
      <w:r w:rsidRPr="0029017F">
        <w:rPr>
          <w:rFonts w:ascii="Segoe UI" w:hAnsi="Segoe UI" w:cs="Segoe UI"/>
        </w:rPr>
        <w:t>o</w:t>
      </w:r>
      <w:r w:rsidRPr="0029017F">
        <w:rPr>
          <w:rFonts w:ascii="Segoe UI" w:hAnsi="Segoe UI" w:cs="Segoe UI"/>
          <w:u w:val="single"/>
        </w:rPr>
        <w:t>l</w:t>
      </w:r>
      <w:r w:rsidRPr="0029017F">
        <w:rPr>
          <w:rFonts w:ascii="Segoe UI" w:hAnsi="Segoe UI" w:cs="Segoe UI"/>
        </w:rPr>
        <w:t>i</w:t>
      </w:r>
      <w:r w:rsidRPr="0029017F">
        <w:rPr>
          <w:rFonts w:ascii="Segoe UI" w:hAnsi="Segoe UI" w:cs="Segoe UI"/>
          <w:u w:val="single"/>
        </w:rPr>
        <w:t>t</w:t>
      </w:r>
      <w:r w:rsidRPr="0029017F">
        <w:rPr>
          <w:rFonts w:ascii="Segoe UI" w:hAnsi="Segoe UI" w:cs="Segoe UI"/>
        </w:rPr>
        <w:t xml:space="preserve">a, </w:t>
      </w:r>
      <w:r w:rsidRPr="0029017F">
        <w:rPr>
          <w:rFonts w:ascii="Segoe UI" w:hAnsi="Segoe UI" w:cs="Segoe UI"/>
          <w:u w:val="single"/>
        </w:rPr>
        <w:t>l</w:t>
      </w:r>
      <w:r w:rsidRPr="0029017F">
        <w:rPr>
          <w:rFonts w:ascii="Segoe UI" w:hAnsi="Segoe UI" w:cs="Segoe UI"/>
        </w:rPr>
        <w:t>i</w:t>
      </w:r>
      <w:r w:rsidRPr="0029017F">
        <w:rPr>
          <w:rFonts w:ascii="Segoe UI" w:hAnsi="Segoe UI" w:cs="Segoe UI"/>
          <w:u w:val="single"/>
        </w:rPr>
        <w:t>ght</w:t>
      </w:r>
      <w:r w:rsidRPr="0029017F">
        <w:rPr>
          <w:rFonts w:ascii="Segoe UI" w:hAnsi="Segoe UI" w:cs="Segoe UI"/>
        </w:rPr>
        <w:t xml:space="preserve"> of my </w:t>
      </w:r>
      <w:r w:rsidRPr="0029017F">
        <w:rPr>
          <w:rFonts w:ascii="Segoe UI" w:hAnsi="Segoe UI" w:cs="Segoe UI"/>
          <w:u w:val="single"/>
        </w:rPr>
        <w:t>l</w:t>
      </w:r>
      <w:r w:rsidRPr="0029017F">
        <w:rPr>
          <w:rFonts w:ascii="Segoe UI" w:hAnsi="Segoe UI" w:cs="Segoe UI"/>
        </w:rPr>
        <w:t>i</w:t>
      </w:r>
      <w:r w:rsidRPr="0029017F">
        <w:rPr>
          <w:rFonts w:ascii="Segoe UI" w:hAnsi="Segoe UI" w:cs="Segoe UI"/>
          <w:u w:val="single"/>
        </w:rPr>
        <w:t>f</w:t>
      </w:r>
      <w:r w:rsidRPr="0029017F">
        <w:rPr>
          <w:rFonts w:ascii="Segoe UI" w:hAnsi="Segoe UI" w:cs="Segoe UI"/>
        </w:rPr>
        <w:t xml:space="preserve">e, </w:t>
      </w:r>
      <w:r w:rsidRPr="0029017F">
        <w:rPr>
          <w:rFonts w:ascii="Segoe UI" w:hAnsi="Segoe UI" w:cs="Segoe UI"/>
          <w:u w:val="single"/>
        </w:rPr>
        <w:t>f</w:t>
      </w:r>
      <w:r w:rsidRPr="0029017F">
        <w:rPr>
          <w:rFonts w:ascii="Segoe UI" w:hAnsi="Segoe UI" w:cs="Segoe UI"/>
        </w:rPr>
        <w:t xml:space="preserve">ire of my </w:t>
      </w:r>
      <w:r w:rsidRPr="0029017F">
        <w:rPr>
          <w:rFonts w:ascii="Segoe UI" w:hAnsi="Segoe UI" w:cs="Segoe UI"/>
          <w:u w:val="single"/>
        </w:rPr>
        <w:t>l</w:t>
      </w:r>
      <w:r w:rsidRPr="0029017F">
        <w:rPr>
          <w:rFonts w:ascii="Segoe UI" w:hAnsi="Segoe UI" w:cs="Segoe UI"/>
        </w:rPr>
        <w:t xml:space="preserve">oins. My </w:t>
      </w:r>
      <w:r w:rsidRPr="0029017F">
        <w:rPr>
          <w:rFonts w:ascii="Segoe UI" w:hAnsi="Segoe UI" w:cs="Segoe UI"/>
          <w:u w:val="single"/>
        </w:rPr>
        <w:t>s</w:t>
      </w:r>
      <w:r w:rsidRPr="0029017F">
        <w:rPr>
          <w:rFonts w:ascii="Segoe UI" w:hAnsi="Segoe UI" w:cs="Segoe UI"/>
        </w:rPr>
        <w:t xml:space="preserve">in, my </w:t>
      </w:r>
      <w:r w:rsidRPr="0029017F">
        <w:rPr>
          <w:rFonts w:ascii="Segoe UI" w:hAnsi="Segoe UI" w:cs="Segoe UI"/>
          <w:u w:val="single"/>
        </w:rPr>
        <w:t>s</w:t>
      </w:r>
      <w:r w:rsidRPr="0029017F">
        <w:rPr>
          <w:rFonts w:ascii="Segoe UI" w:hAnsi="Segoe UI" w:cs="Segoe UI"/>
        </w:rPr>
        <w:t>ou</w:t>
      </w:r>
      <w:r w:rsidRPr="0029017F">
        <w:rPr>
          <w:rFonts w:ascii="Segoe UI" w:hAnsi="Segoe UI" w:cs="Segoe UI"/>
          <w:u w:val="single"/>
        </w:rPr>
        <w:t>l</w:t>
      </w:r>
      <w:r w:rsidRPr="0029017F">
        <w:rPr>
          <w:rFonts w:ascii="Segoe UI" w:hAnsi="Segoe UI" w:cs="Segoe UI"/>
        </w:rPr>
        <w:t xml:space="preserve">. </w:t>
      </w:r>
      <w:r w:rsidRPr="0029017F">
        <w:rPr>
          <w:rFonts w:ascii="Segoe UI" w:hAnsi="Segoe UI" w:cs="Segoe UI"/>
          <w:u w:val="single"/>
        </w:rPr>
        <w:t>L</w:t>
      </w:r>
      <w:r w:rsidRPr="0029017F">
        <w:rPr>
          <w:rFonts w:ascii="Segoe UI" w:hAnsi="Segoe UI" w:cs="Segoe UI"/>
        </w:rPr>
        <w:t>o-</w:t>
      </w:r>
      <w:r w:rsidRPr="0029017F">
        <w:rPr>
          <w:rFonts w:ascii="Segoe UI" w:hAnsi="Segoe UI" w:cs="Segoe UI"/>
          <w:u w:val="single"/>
        </w:rPr>
        <w:t>l</w:t>
      </w:r>
      <w:r w:rsidRPr="0029017F">
        <w:rPr>
          <w:rFonts w:ascii="Segoe UI" w:hAnsi="Segoe UI" w:cs="Segoe UI"/>
        </w:rPr>
        <w:t>ee-</w:t>
      </w:r>
      <w:r w:rsidRPr="0029017F">
        <w:rPr>
          <w:rFonts w:ascii="Segoe UI" w:hAnsi="Segoe UI" w:cs="Segoe UI"/>
          <w:u w:val="single"/>
        </w:rPr>
        <w:t>t</w:t>
      </w:r>
      <w:r w:rsidRPr="0029017F">
        <w:rPr>
          <w:rFonts w:ascii="Segoe UI" w:hAnsi="Segoe UI" w:cs="Segoe UI"/>
        </w:rPr>
        <w:t xml:space="preserve">a: the </w:t>
      </w:r>
      <w:r w:rsidRPr="0029017F">
        <w:rPr>
          <w:rFonts w:ascii="Segoe UI" w:hAnsi="Segoe UI" w:cs="Segoe UI"/>
          <w:u w:val="single"/>
        </w:rPr>
        <w:t>t</w:t>
      </w:r>
      <w:r w:rsidRPr="0029017F">
        <w:rPr>
          <w:rFonts w:ascii="Segoe UI" w:hAnsi="Segoe UI" w:cs="Segoe UI"/>
        </w:rPr>
        <w:t xml:space="preserve">ip of the </w:t>
      </w:r>
      <w:r w:rsidRPr="0029017F">
        <w:rPr>
          <w:rFonts w:ascii="Segoe UI" w:hAnsi="Segoe UI" w:cs="Segoe UI"/>
          <w:u w:val="single"/>
        </w:rPr>
        <w:t>t</w:t>
      </w:r>
      <w:r w:rsidRPr="0029017F">
        <w:rPr>
          <w:rFonts w:ascii="Segoe UI" w:hAnsi="Segoe UI" w:cs="Segoe UI"/>
        </w:rPr>
        <w:t xml:space="preserve">ongue </w:t>
      </w:r>
      <w:r w:rsidRPr="0029017F">
        <w:rPr>
          <w:rFonts w:ascii="Segoe UI" w:hAnsi="Segoe UI" w:cs="Segoe UI"/>
          <w:u w:val="single"/>
        </w:rPr>
        <w:t>t</w:t>
      </w:r>
      <w:r w:rsidRPr="0029017F">
        <w:rPr>
          <w:rFonts w:ascii="Segoe UI" w:hAnsi="Segoe UI" w:cs="Segoe UI"/>
        </w:rPr>
        <w:t xml:space="preserve">aking a </w:t>
      </w:r>
      <w:r w:rsidRPr="0029017F">
        <w:rPr>
          <w:rFonts w:ascii="Segoe UI" w:hAnsi="Segoe UI" w:cs="Segoe UI"/>
          <w:u w:val="single"/>
        </w:rPr>
        <w:t>t</w:t>
      </w:r>
      <w:r w:rsidRPr="0029017F">
        <w:rPr>
          <w:rFonts w:ascii="Segoe UI" w:hAnsi="Segoe UI" w:cs="Segoe UI"/>
        </w:rPr>
        <w:t>rip of three s</w:t>
      </w:r>
      <w:r w:rsidRPr="0029017F">
        <w:rPr>
          <w:rFonts w:ascii="Segoe UI" w:hAnsi="Segoe UI" w:cs="Segoe UI"/>
          <w:u w:val="single"/>
        </w:rPr>
        <w:t>t</w:t>
      </w:r>
      <w:r w:rsidRPr="0029017F">
        <w:rPr>
          <w:rFonts w:ascii="Segoe UI" w:hAnsi="Segoe UI" w:cs="Segoe UI"/>
        </w:rPr>
        <w:t>eps down the pala</w:t>
      </w:r>
      <w:r w:rsidRPr="0029017F">
        <w:rPr>
          <w:rFonts w:ascii="Segoe UI" w:hAnsi="Segoe UI" w:cs="Segoe UI"/>
          <w:u w:val="single"/>
        </w:rPr>
        <w:t>t</w:t>
      </w:r>
      <w:r w:rsidRPr="0029017F">
        <w:rPr>
          <w:rFonts w:ascii="Segoe UI" w:hAnsi="Segoe UI" w:cs="Segoe UI"/>
        </w:rPr>
        <w:t xml:space="preserve">e </w:t>
      </w:r>
      <w:r w:rsidRPr="0029017F">
        <w:rPr>
          <w:rFonts w:ascii="Segoe UI" w:hAnsi="Segoe UI" w:cs="Segoe UI"/>
          <w:u w:val="single"/>
        </w:rPr>
        <w:t>t</w:t>
      </w:r>
      <w:r w:rsidRPr="0029017F">
        <w:rPr>
          <w:rFonts w:ascii="Segoe UI" w:hAnsi="Segoe UI" w:cs="Segoe UI"/>
        </w:rPr>
        <w:t xml:space="preserve">o </w:t>
      </w:r>
      <w:r w:rsidRPr="0029017F">
        <w:rPr>
          <w:rFonts w:ascii="Segoe UI" w:hAnsi="Segoe UI" w:cs="Segoe UI"/>
          <w:u w:val="single"/>
        </w:rPr>
        <w:t>t</w:t>
      </w:r>
      <w:r w:rsidRPr="0029017F">
        <w:rPr>
          <w:rFonts w:ascii="Segoe UI" w:hAnsi="Segoe UI" w:cs="Segoe UI"/>
        </w:rPr>
        <w:t>ap, a</w:t>
      </w:r>
      <w:r w:rsidRPr="0029017F">
        <w:rPr>
          <w:rFonts w:ascii="Segoe UI" w:hAnsi="Segoe UI" w:cs="Segoe UI"/>
          <w:u w:val="single"/>
        </w:rPr>
        <w:t>t</w:t>
      </w:r>
      <w:r w:rsidRPr="0029017F">
        <w:rPr>
          <w:rFonts w:ascii="Segoe UI" w:hAnsi="Segoe UI" w:cs="Segoe UI"/>
        </w:rPr>
        <w:t xml:space="preserve"> three, on the </w:t>
      </w:r>
      <w:r w:rsidRPr="0029017F">
        <w:rPr>
          <w:rFonts w:ascii="Segoe UI" w:hAnsi="Segoe UI" w:cs="Segoe UI"/>
          <w:u w:val="single"/>
        </w:rPr>
        <w:t>t</w:t>
      </w:r>
      <w:r w:rsidRPr="0029017F">
        <w:rPr>
          <w:rFonts w:ascii="Segoe UI" w:hAnsi="Segoe UI" w:cs="Segoe UI"/>
        </w:rPr>
        <w:t xml:space="preserve">eeth. </w:t>
      </w:r>
      <w:r w:rsidRPr="0029017F">
        <w:rPr>
          <w:rFonts w:ascii="Segoe UI" w:hAnsi="Segoe UI" w:cs="Segoe UI"/>
          <w:u w:val="single"/>
        </w:rPr>
        <w:t>L</w:t>
      </w:r>
      <w:r w:rsidRPr="0029017F">
        <w:rPr>
          <w:rFonts w:ascii="Segoe UI" w:hAnsi="Segoe UI" w:cs="Segoe UI"/>
        </w:rPr>
        <w:t xml:space="preserve">o. </w:t>
      </w:r>
      <w:r w:rsidRPr="0029017F">
        <w:rPr>
          <w:rFonts w:ascii="Segoe UI" w:hAnsi="Segoe UI" w:cs="Segoe UI"/>
          <w:u w:val="single"/>
        </w:rPr>
        <w:t>L</w:t>
      </w:r>
      <w:r w:rsidRPr="0029017F">
        <w:rPr>
          <w:rFonts w:ascii="Segoe UI" w:hAnsi="Segoe UI" w:cs="Segoe UI"/>
        </w:rPr>
        <w:t xml:space="preserve">ee. </w:t>
      </w:r>
      <w:r w:rsidRPr="0029017F">
        <w:rPr>
          <w:rFonts w:ascii="Segoe UI" w:hAnsi="Segoe UI" w:cs="Segoe UI"/>
          <w:u w:val="single"/>
        </w:rPr>
        <w:t>T</w:t>
      </w:r>
      <w:r w:rsidRPr="0029017F">
        <w:rPr>
          <w:rFonts w:ascii="Segoe UI" w:hAnsi="Segoe UI" w:cs="Segoe UI"/>
        </w:rPr>
        <w:t>a.”</w:t>
      </w:r>
    </w:p>
    <w:p w14:paraId="097F4B13" w14:textId="77777777" w:rsidR="00365A7D" w:rsidRPr="00365A7D" w:rsidRDefault="00365A7D" w:rsidP="00365A7D">
      <w:pPr>
        <w:spacing w:after="0" w:line="240" w:lineRule="auto"/>
        <w:ind w:left="284" w:right="284"/>
        <w:jc w:val="both"/>
        <w:rPr>
          <w:rFonts w:ascii="Segoe UI" w:hAnsi="Segoe UI" w:cs="Segoe UI"/>
          <w:lang w:val="it-IT"/>
        </w:rPr>
      </w:pPr>
      <w:r w:rsidRPr="0029017F">
        <w:rPr>
          <w:rFonts w:ascii="Segoe UI" w:hAnsi="Segoe UI" w:cs="Segoe UI"/>
        </w:rPr>
        <w:lastRenderedPageBreak/>
        <w:t>Self-Tr (Ru): “</w:t>
      </w:r>
      <w:proofErr w:type="spellStart"/>
      <w:r w:rsidRPr="0029017F">
        <w:rPr>
          <w:rFonts w:ascii="Segoe UI" w:hAnsi="Segoe UI" w:cs="Segoe UI"/>
          <w:u w:val="single"/>
        </w:rPr>
        <w:t>Л</w:t>
      </w:r>
      <w:r w:rsidRPr="0029017F">
        <w:rPr>
          <w:rFonts w:ascii="Segoe UI" w:hAnsi="Segoe UI" w:cs="Segoe UI"/>
        </w:rPr>
        <w:t>о</w:t>
      </w:r>
      <w:r w:rsidRPr="0029017F">
        <w:rPr>
          <w:rFonts w:ascii="Segoe UI" w:hAnsi="Segoe UI" w:cs="Segoe UI"/>
          <w:u w:val="single"/>
        </w:rPr>
        <w:t>л</w:t>
      </w:r>
      <w:r w:rsidRPr="0029017F">
        <w:rPr>
          <w:rFonts w:ascii="Segoe UI" w:hAnsi="Segoe UI" w:cs="Segoe UI"/>
        </w:rPr>
        <w:t>и</w:t>
      </w:r>
      <w:r w:rsidRPr="0029017F">
        <w:rPr>
          <w:rFonts w:ascii="Segoe UI" w:hAnsi="Segoe UI" w:cs="Segoe UI"/>
          <w:u w:val="single"/>
        </w:rPr>
        <w:t>т</w:t>
      </w:r>
      <w:r w:rsidRPr="0029017F">
        <w:rPr>
          <w:rFonts w:ascii="Segoe UI" w:hAnsi="Segoe UI" w:cs="Segoe UI"/>
        </w:rPr>
        <w:t>а</w:t>
      </w:r>
      <w:proofErr w:type="spellEnd"/>
      <w:r w:rsidRPr="0029017F">
        <w:rPr>
          <w:rFonts w:ascii="Segoe UI" w:hAnsi="Segoe UI" w:cs="Segoe UI"/>
        </w:rPr>
        <w:t xml:space="preserve">, </w:t>
      </w:r>
      <w:proofErr w:type="spellStart"/>
      <w:r w:rsidRPr="0029017F">
        <w:rPr>
          <w:rFonts w:ascii="Segoe UI" w:hAnsi="Segoe UI" w:cs="Segoe UI"/>
        </w:rPr>
        <w:t>све</w:t>
      </w:r>
      <w:r w:rsidRPr="0029017F">
        <w:rPr>
          <w:rFonts w:ascii="Segoe UI" w:hAnsi="Segoe UI" w:cs="Segoe UI"/>
          <w:u w:val="single"/>
        </w:rPr>
        <w:t>т</w:t>
      </w:r>
      <w:proofErr w:type="spellEnd"/>
      <w:r w:rsidRPr="0029017F">
        <w:rPr>
          <w:rFonts w:ascii="Segoe UI" w:hAnsi="Segoe UI" w:cs="Segoe UI"/>
        </w:rPr>
        <w:t xml:space="preserve"> </w:t>
      </w:r>
      <w:proofErr w:type="spellStart"/>
      <w:r w:rsidRPr="0029017F">
        <w:rPr>
          <w:rFonts w:ascii="Segoe UI" w:hAnsi="Segoe UI" w:cs="Segoe UI"/>
        </w:rPr>
        <w:t>моей</w:t>
      </w:r>
      <w:proofErr w:type="spellEnd"/>
      <w:r w:rsidRPr="0029017F">
        <w:rPr>
          <w:rFonts w:ascii="Segoe UI" w:hAnsi="Segoe UI" w:cs="Segoe UI"/>
        </w:rPr>
        <w:t xml:space="preserve"> </w:t>
      </w:r>
      <w:proofErr w:type="spellStart"/>
      <w:r w:rsidRPr="0029017F">
        <w:rPr>
          <w:rFonts w:ascii="Segoe UI" w:hAnsi="Segoe UI" w:cs="Segoe UI"/>
        </w:rPr>
        <w:t>жизни</w:t>
      </w:r>
      <w:proofErr w:type="spellEnd"/>
      <w:r w:rsidRPr="0029017F">
        <w:rPr>
          <w:rFonts w:ascii="Segoe UI" w:hAnsi="Segoe UI" w:cs="Segoe UI"/>
        </w:rPr>
        <w:t xml:space="preserve">, </w:t>
      </w:r>
      <w:proofErr w:type="spellStart"/>
      <w:r w:rsidRPr="0029017F">
        <w:rPr>
          <w:rFonts w:ascii="Segoe UI" w:hAnsi="Segoe UI" w:cs="Segoe UI"/>
        </w:rPr>
        <w:t>огонь</w:t>
      </w:r>
      <w:proofErr w:type="spellEnd"/>
      <w:r w:rsidRPr="0029017F">
        <w:rPr>
          <w:rFonts w:ascii="Segoe UI" w:hAnsi="Segoe UI" w:cs="Segoe UI"/>
        </w:rPr>
        <w:t xml:space="preserve"> </w:t>
      </w:r>
      <w:proofErr w:type="spellStart"/>
      <w:r w:rsidRPr="0029017F">
        <w:rPr>
          <w:rFonts w:ascii="Segoe UI" w:hAnsi="Segoe UI" w:cs="Segoe UI"/>
        </w:rPr>
        <w:t>моих</w:t>
      </w:r>
      <w:proofErr w:type="spellEnd"/>
      <w:r w:rsidRPr="0029017F">
        <w:rPr>
          <w:rFonts w:ascii="Segoe UI" w:hAnsi="Segoe UI" w:cs="Segoe UI"/>
        </w:rPr>
        <w:t xml:space="preserve"> </w:t>
      </w:r>
      <w:proofErr w:type="spellStart"/>
      <w:r w:rsidRPr="0029017F">
        <w:rPr>
          <w:rFonts w:ascii="Segoe UI" w:hAnsi="Segoe UI" w:cs="Segoe UI"/>
        </w:rPr>
        <w:t>чресел</w:t>
      </w:r>
      <w:proofErr w:type="spellEnd"/>
      <w:r w:rsidRPr="0029017F">
        <w:rPr>
          <w:rFonts w:ascii="Segoe UI" w:hAnsi="Segoe UI" w:cs="Segoe UI"/>
        </w:rPr>
        <w:t xml:space="preserve">. </w:t>
      </w:r>
      <w:proofErr w:type="spellStart"/>
      <w:r w:rsidRPr="0029017F">
        <w:rPr>
          <w:rFonts w:ascii="Segoe UI" w:hAnsi="Segoe UI" w:cs="Segoe UI"/>
        </w:rPr>
        <w:t>Грех</w:t>
      </w:r>
      <w:proofErr w:type="spellEnd"/>
      <w:r w:rsidRPr="0029017F">
        <w:rPr>
          <w:rFonts w:ascii="Segoe UI" w:hAnsi="Segoe UI" w:cs="Segoe UI"/>
        </w:rPr>
        <w:t xml:space="preserve"> </w:t>
      </w:r>
      <w:proofErr w:type="spellStart"/>
      <w:r w:rsidRPr="0029017F">
        <w:rPr>
          <w:rFonts w:ascii="Segoe UI" w:hAnsi="Segoe UI" w:cs="Segoe UI"/>
        </w:rPr>
        <w:t>мой</w:t>
      </w:r>
      <w:proofErr w:type="spellEnd"/>
      <w:r w:rsidRPr="0029017F">
        <w:rPr>
          <w:rFonts w:ascii="Segoe UI" w:hAnsi="Segoe UI" w:cs="Segoe UI"/>
        </w:rPr>
        <w:t xml:space="preserve">, </w:t>
      </w:r>
      <w:proofErr w:type="spellStart"/>
      <w:r w:rsidRPr="0029017F">
        <w:rPr>
          <w:rFonts w:ascii="Segoe UI" w:hAnsi="Segoe UI" w:cs="Segoe UI"/>
        </w:rPr>
        <w:t>душа</w:t>
      </w:r>
      <w:proofErr w:type="spellEnd"/>
      <w:r w:rsidRPr="0029017F">
        <w:rPr>
          <w:rFonts w:ascii="Segoe UI" w:hAnsi="Segoe UI" w:cs="Segoe UI"/>
        </w:rPr>
        <w:t xml:space="preserve"> </w:t>
      </w:r>
      <w:proofErr w:type="spellStart"/>
      <w:r w:rsidRPr="0029017F">
        <w:rPr>
          <w:rFonts w:ascii="Segoe UI" w:hAnsi="Segoe UI" w:cs="Segoe UI"/>
        </w:rPr>
        <w:t>моя</w:t>
      </w:r>
      <w:proofErr w:type="spellEnd"/>
      <w:r w:rsidRPr="0029017F">
        <w:rPr>
          <w:rFonts w:ascii="Segoe UI" w:hAnsi="Segoe UI" w:cs="Segoe UI"/>
        </w:rPr>
        <w:t xml:space="preserve">. </w:t>
      </w:r>
      <w:proofErr w:type="spellStart"/>
      <w:r w:rsidRPr="0029017F">
        <w:rPr>
          <w:rFonts w:ascii="Segoe UI" w:hAnsi="Segoe UI" w:cs="Segoe UI"/>
          <w:u w:val="single"/>
        </w:rPr>
        <w:t>Л</w:t>
      </w:r>
      <w:r w:rsidRPr="0029017F">
        <w:rPr>
          <w:rFonts w:ascii="Segoe UI" w:hAnsi="Segoe UI" w:cs="Segoe UI"/>
        </w:rPr>
        <w:t>о-</w:t>
      </w:r>
      <w:r w:rsidRPr="0029017F">
        <w:rPr>
          <w:rFonts w:ascii="Segoe UI" w:hAnsi="Segoe UI" w:cs="Segoe UI"/>
          <w:u w:val="single"/>
        </w:rPr>
        <w:t>л</w:t>
      </w:r>
      <w:r w:rsidRPr="0029017F">
        <w:rPr>
          <w:rFonts w:ascii="Segoe UI" w:hAnsi="Segoe UI" w:cs="Segoe UI"/>
        </w:rPr>
        <w:t>и-та</w:t>
      </w:r>
      <w:proofErr w:type="spellEnd"/>
      <w:r w:rsidRPr="0029017F">
        <w:rPr>
          <w:rFonts w:ascii="Segoe UI" w:hAnsi="Segoe UI" w:cs="Segoe UI"/>
        </w:rPr>
        <w:t xml:space="preserve">: </w:t>
      </w:r>
      <w:proofErr w:type="spellStart"/>
      <w:r w:rsidRPr="0029017F">
        <w:rPr>
          <w:rFonts w:ascii="Segoe UI" w:hAnsi="Segoe UI" w:cs="Segoe UI"/>
        </w:rPr>
        <w:t>кончик</w:t>
      </w:r>
      <w:proofErr w:type="spellEnd"/>
      <w:r w:rsidRPr="0029017F">
        <w:rPr>
          <w:rFonts w:ascii="Segoe UI" w:hAnsi="Segoe UI" w:cs="Segoe UI"/>
        </w:rPr>
        <w:t xml:space="preserve"> </w:t>
      </w:r>
      <w:proofErr w:type="spellStart"/>
      <w:r w:rsidRPr="0029017F">
        <w:rPr>
          <w:rFonts w:ascii="Segoe UI" w:hAnsi="Segoe UI" w:cs="Segoe UI"/>
        </w:rPr>
        <w:t>языка</w:t>
      </w:r>
      <w:proofErr w:type="spellEnd"/>
      <w:r w:rsidRPr="0029017F">
        <w:rPr>
          <w:rFonts w:ascii="Segoe UI" w:hAnsi="Segoe UI" w:cs="Segoe UI"/>
        </w:rPr>
        <w:t xml:space="preserve"> </w:t>
      </w:r>
      <w:proofErr w:type="spellStart"/>
      <w:r w:rsidRPr="0029017F">
        <w:rPr>
          <w:rFonts w:ascii="Segoe UI" w:hAnsi="Segoe UI" w:cs="Segoe UI"/>
        </w:rPr>
        <w:t>совершае</w:t>
      </w:r>
      <w:r w:rsidRPr="0029017F">
        <w:rPr>
          <w:rFonts w:ascii="Segoe UI" w:hAnsi="Segoe UI" w:cs="Segoe UI"/>
          <w:u w:val="single"/>
        </w:rPr>
        <w:t>т</w:t>
      </w:r>
      <w:proofErr w:type="spellEnd"/>
      <w:r w:rsidRPr="0029017F">
        <w:rPr>
          <w:rFonts w:ascii="Segoe UI" w:hAnsi="Segoe UI" w:cs="Segoe UI"/>
        </w:rPr>
        <w:t xml:space="preserve"> </w:t>
      </w:r>
      <w:proofErr w:type="spellStart"/>
      <w:r w:rsidRPr="0029017F">
        <w:rPr>
          <w:rFonts w:ascii="Segoe UI" w:hAnsi="Segoe UI" w:cs="Segoe UI"/>
        </w:rPr>
        <w:t>пу</w:t>
      </w:r>
      <w:r w:rsidRPr="0029017F">
        <w:rPr>
          <w:rFonts w:ascii="Segoe UI" w:hAnsi="Segoe UI" w:cs="Segoe UI"/>
          <w:u w:val="single"/>
        </w:rPr>
        <w:t>т</w:t>
      </w:r>
      <w:r w:rsidRPr="0029017F">
        <w:rPr>
          <w:rFonts w:ascii="Segoe UI" w:hAnsi="Segoe UI" w:cs="Segoe UI"/>
        </w:rPr>
        <w:t>ь</w:t>
      </w:r>
      <w:proofErr w:type="spellEnd"/>
      <w:r w:rsidRPr="0029017F">
        <w:rPr>
          <w:rFonts w:ascii="Segoe UI" w:hAnsi="Segoe UI" w:cs="Segoe UI"/>
        </w:rPr>
        <w:t xml:space="preserve"> в </w:t>
      </w:r>
      <w:proofErr w:type="spellStart"/>
      <w:r w:rsidRPr="0029017F">
        <w:rPr>
          <w:rFonts w:ascii="Segoe UI" w:hAnsi="Segoe UI" w:cs="Segoe UI"/>
          <w:u w:val="single"/>
        </w:rPr>
        <w:t>т</w:t>
      </w:r>
      <w:r w:rsidRPr="0029017F">
        <w:rPr>
          <w:rFonts w:ascii="Segoe UI" w:hAnsi="Segoe UI" w:cs="Segoe UI"/>
        </w:rPr>
        <w:t>ри</w:t>
      </w:r>
      <w:proofErr w:type="spellEnd"/>
      <w:r w:rsidRPr="0029017F">
        <w:rPr>
          <w:rFonts w:ascii="Segoe UI" w:hAnsi="Segoe UI" w:cs="Segoe UI"/>
        </w:rPr>
        <w:t xml:space="preserve"> </w:t>
      </w:r>
      <w:proofErr w:type="spellStart"/>
      <w:r w:rsidRPr="0029017F">
        <w:rPr>
          <w:rFonts w:ascii="Segoe UI" w:hAnsi="Segoe UI" w:cs="Segoe UI"/>
        </w:rPr>
        <w:t>шажка</w:t>
      </w:r>
      <w:proofErr w:type="spellEnd"/>
      <w:r w:rsidRPr="0029017F">
        <w:rPr>
          <w:rFonts w:ascii="Segoe UI" w:hAnsi="Segoe UI" w:cs="Segoe UI"/>
        </w:rPr>
        <w:t xml:space="preserve"> </w:t>
      </w:r>
      <w:proofErr w:type="spellStart"/>
      <w:r w:rsidRPr="0029017F">
        <w:rPr>
          <w:rFonts w:ascii="Segoe UI" w:hAnsi="Segoe UI" w:cs="Segoe UI"/>
        </w:rPr>
        <w:t>вниз</w:t>
      </w:r>
      <w:proofErr w:type="spellEnd"/>
      <w:r w:rsidRPr="0029017F">
        <w:rPr>
          <w:rFonts w:ascii="Segoe UI" w:hAnsi="Segoe UI" w:cs="Segoe UI"/>
        </w:rPr>
        <w:t xml:space="preserve"> </w:t>
      </w:r>
      <w:proofErr w:type="spellStart"/>
      <w:r w:rsidRPr="0029017F">
        <w:rPr>
          <w:rFonts w:ascii="Segoe UI" w:hAnsi="Segoe UI" w:cs="Segoe UI"/>
        </w:rPr>
        <w:t>по</w:t>
      </w:r>
      <w:proofErr w:type="spellEnd"/>
      <w:r w:rsidRPr="0029017F">
        <w:rPr>
          <w:rFonts w:ascii="Segoe UI" w:hAnsi="Segoe UI" w:cs="Segoe UI"/>
        </w:rPr>
        <w:t xml:space="preserve"> </w:t>
      </w:r>
      <w:proofErr w:type="spellStart"/>
      <w:r w:rsidRPr="0029017F">
        <w:rPr>
          <w:rFonts w:ascii="Segoe UI" w:hAnsi="Segoe UI" w:cs="Segoe UI"/>
        </w:rPr>
        <w:t>нёбу</w:t>
      </w:r>
      <w:proofErr w:type="spellEnd"/>
      <w:r w:rsidRPr="0029017F">
        <w:rPr>
          <w:rFonts w:ascii="Segoe UI" w:hAnsi="Segoe UI" w:cs="Segoe UI"/>
        </w:rPr>
        <w:t xml:space="preserve">, </w:t>
      </w:r>
      <w:proofErr w:type="spellStart"/>
      <w:r w:rsidRPr="0029017F">
        <w:rPr>
          <w:rFonts w:ascii="Segoe UI" w:hAnsi="Segoe UI" w:cs="Segoe UI"/>
        </w:rPr>
        <w:t>чтобы</w:t>
      </w:r>
      <w:proofErr w:type="spellEnd"/>
      <w:r w:rsidRPr="0029017F">
        <w:rPr>
          <w:rFonts w:ascii="Segoe UI" w:hAnsi="Segoe UI" w:cs="Segoe UI"/>
        </w:rPr>
        <w:t xml:space="preserve"> </w:t>
      </w:r>
      <w:proofErr w:type="spellStart"/>
      <w:r w:rsidRPr="0029017F">
        <w:rPr>
          <w:rFonts w:ascii="Segoe UI" w:hAnsi="Segoe UI" w:cs="Segoe UI"/>
        </w:rPr>
        <w:t>на</w:t>
      </w:r>
      <w:proofErr w:type="spellEnd"/>
      <w:r w:rsidRPr="0029017F">
        <w:rPr>
          <w:rFonts w:ascii="Segoe UI" w:hAnsi="Segoe UI" w:cs="Segoe UI"/>
        </w:rPr>
        <w:t xml:space="preserve"> </w:t>
      </w:r>
      <w:proofErr w:type="spellStart"/>
      <w:r w:rsidRPr="0029017F">
        <w:rPr>
          <w:rFonts w:ascii="Segoe UI" w:hAnsi="Segoe UI" w:cs="Segoe UI"/>
          <w:u w:val="single"/>
        </w:rPr>
        <w:t>т</w:t>
      </w:r>
      <w:r w:rsidRPr="0029017F">
        <w:rPr>
          <w:rFonts w:ascii="Segoe UI" w:hAnsi="Segoe UI" w:cs="Segoe UI"/>
        </w:rPr>
        <w:t>ретьем</w:t>
      </w:r>
      <w:proofErr w:type="spellEnd"/>
      <w:r w:rsidRPr="0029017F">
        <w:rPr>
          <w:rFonts w:ascii="Segoe UI" w:hAnsi="Segoe UI" w:cs="Segoe UI"/>
        </w:rPr>
        <w:t xml:space="preserve"> </w:t>
      </w:r>
      <w:proofErr w:type="spellStart"/>
      <w:r w:rsidRPr="0029017F">
        <w:rPr>
          <w:rFonts w:ascii="Segoe UI" w:hAnsi="Segoe UI" w:cs="Segoe UI"/>
          <w:u w:val="single"/>
        </w:rPr>
        <w:t>т</w:t>
      </w:r>
      <w:r w:rsidRPr="0029017F">
        <w:rPr>
          <w:rFonts w:ascii="Segoe UI" w:hAnsi="Segoe UI" w:cs="Segoe UI"/>
        </w:rPr>
        <w:t>олкнуться</w:t>
      </w:r>
      <w:proofErr w:type="spellEnd"/>
      <w:r w:rsidRPr="0029017F">
        <w:rPr>
          <w:rFonts w:ascii="Segoe UI" w:hAnsi="Segoe UI" w:cs="Segoe UI"/>
        </w:rPr>
        <w:t xml:space="preserve"> о </w:t>
      </w:r>
      <w:proofErr w:type="spellStart"/>
      <w:r w:rsidRPr="0029017F">
        <w:rPr>
          <w:rFonts w:ascii="Segoe UI" w:hAnsi="Segoe UI" w:cs="Segoe UI"/>
        </w:rPr>
        <w:t>зубы</w:t>
      </w:r>
      <w:proofErr w:type="spellEnd"/>
      <w:r w:rsidRPr="0029017F">
        <w:rPr>
          <w:rFonts w:ascii="Segoe UI" w:hAnsi="Segoe UI" w:cs="Segoe UI"/>
        </w:rPr>
        <w:t xml:space="preserve">. </w:t>
      </w:r>
      <w:proofErr w:type="spellStart"/>
      <w:r w:rsidRPr="0029017F">
        <w:rPr>
          <w:rFonts w:ascii="Segoe UI" w:hAnsi="Segoe UI" w:cs="Segoe UI"/>
          <w:u w:val="single"/>
        </w:rPr>
        <w:t>Л</w:t>
      </w:r>
      <w:r w:rsidRPr="0029017F">
        <w:rPr>
          <w:rFonts w:ascii="Segoe UI" w:hAnsi="Segoe UI" w:cs="Segoe UI"/>
        </w:rPr>
        <w:t>о</w:t>
      </w:r>
      <w:proofErr w:type="spellEnd"/>
      <w:r w:rsidRPr="00365A7D">
        <w:rPr>
          <w:rFonts w:ascii="Segoe UI" w:hAnsi="Segoe UI" w:cs="Segoe UI"/>
          <w:lang w:val="it-IT"/>
        </w:rPr>
        <w:t xml:space="preserve">. </w:t>
      </w:r>
      <w:proofErr w:type="spellStart"/>
      <w:r w:rsidRPr="0029017F">
        <w:rPr>
          <w:rFonts w:ascii="Segoe UI" w:hAnsi="Segoe UI" w:cs="Segoe UI"/>
          <w:u w:val="single"/>
        </w:rPr>
        <w:t>Л</w:t>
      </w:r>
      <w:r w:rsidRPr="0029017F">
        <w:rPr>
          <w:rFonts w:ascii="Segoe UI" w:hAnsi="Segoe UI" w:cs="Segoe UI"/>
        </w:rPr>
        <w:t>и</w:t>
      </w:r>
      <w:proofErr w:type="spellEnd"/>
      <w:r w:rsidRPr="00365A7D">
        <w:rPr>
          <w:rFonts w:ascii="Segoe UI" w:hAnsi="Segoe UI" w:cs="Segoe UI"/>
          <w:lang w:val="it-IT"/>
        </w:rPr>
        <w:t xml:space="preserve">. </w:t>
      </w:r>
      <w:proofErr w:type="spellStart"/>
      <w:r w:rsidRPr="0029017F">
        <w:rPr>
          <w:rFonts w:ascii="Segoe UI" w:hAnsi="Segoe UI" w:cs="Segoe UI"/>
          <w:u w:val="single"/>
        </w:rPr>
        <w:t>Т</w:t>
      </w:r>
      <w:r w:rsidRPr="0029017F">
        <w:rPr>
          <w:rFonts w:ascii="Segoe UI" w:hAnsi="Segoe UI" w:cs="Segoe UI"/>
        </w:rPr>
        <w:t>а</w:t>
      </w:r>
      <w:proofErr w:type="spellEnd"/>
      <w:r w:rsidRPr="00365A7D">
        <w:rPr>
          <w:rFonts w:ascii="Segoe UI" w:hAnsi="Segoe UI" w:cs="Segoe UI"/>
          <w:lang w:val="it-IT"/>
        </w:rPr>
        <w:t xml:space="preserve">.” </w:t>
      </w:r>
    </w:p>
    <w:p w14:paraId="736FDB6A" w14:textId="77777777" w:rsidR="00365A7D" w:rsidRPr="0029017F" w:rsidRDefault="00365A7D" w:rsidP="00365A7D">
      <w:pPr>
        <w:spacing w:after="0" w:line="240" w:lineRule="auto"/>
        <w:ind w:left="284" w:right="284"/>
        <w:jc w:val="both"/>
        <w:rPr>
          <w:rFonts w:ascii="Segoe UI" w:hAnsi="Segoe UI" w:cs="Segoe UI"/>
          <w:lang w:val="ro-RO"/>
        </w:rPr>
      </w:pPr>
      <w:r w:rsidRPr="00365A7D">
        <w:rPr>
          <w:rFonts w:ascii="Segoe UI" w:hAnsi="Segoe UI" w:cs="Segoe UI"/>
          <w:lang w:val="it-IT"/>
        </w:rPr>
        <w:t>TT. 1 (Ro): “</w:t>
      </w:r>
      <w:r w:rsidRPr="0029017F">
        <w:rPr>
          <w:rFonts w:ascii="Segoe UI" w:hAnsi="Segoe UI" w:cs="Segoe UI"/>
          <w:u w:val="single"/>
          <w:lang w:val="ro-RO"/>
        </w:rPr>
        <w:t>L</w:t>
      </w:r>
      <w:r w:rsidRPr="0029017F">
        <w:rPr>
          <w:rFonts w:ascii="Segoe UI" w:hAnsi="Segoe UI" w:cs="Segoe UI"/>
          <w:lang w:val="ro-RO"/>
        </w:rPr>
        <w:t>o</w:t>
      </w:r>
      <w:r w:rsidRPr="0029017F">
        <w:rPr>
          <w:rFonts w:ascii="Segoe UI" w:hAnsi="Segoe UI" w:cs="Segoe UI"/>
          <w:u w:val="single"/>
          <w:lang w:val="ro-RO"/>
        </w:rPr>
        <w:t>l</w:t>
      </w:r>
      <w:r w:rsidRPr="0029017F">
        <w:rPr>
          <w:rFonts w:ascii="Segoe UI" w:hAnsi="Segoe UI" w:cs="Segoe UI"/>
          <w:lang w:val="ro-RO"/>
        </w:rPr>
        <w:t xml:space="preserve">ita, </w:t>
      </w:r>
      <w:r w:rsidRPr="0029017F">
        <w:rPr>
          <w:rFonts w:ascii="Segoe UI" w:hAnsi="Segoe UI" w:cs="Segoe UI"/>
          <w:u w:val="single"/>
          <w:lang w:val="ro-RO"/>
        </w:rPr>
        <w:t>l</w:t>
      </w:r>
      <w:r w:rsidRPr="0029017F">
        <w:rPr>
          <w:rFonts w:ascii="Segoe UI" w:hAnsi="Segoe UI" w:cs="Segoe UI"/>
          <w:lang w:val="ro-RO"/>
        </w:rPr>
        <w:t xml:space="preserve">umină a </w:t>
      </w:r>
      <w:r w:rsidRPr="0029017F">
        <w:rPr>
          <w:rFonts w:ascii="Segoe UI" w:hAnsi="Segoe UI" w:cs="Segoe UI"/>
          <w:u w:val="single"/>
          <w:lang w:val="ro-RO"/>
        </w:rPr>
        <w:t>v</w:t>
      </w:r>
      <w:r w:rsidRPr="0029017F">
        <w:rPr>
          <w:rFonts w:ascii="Segoe UI" w:hAnsi="Segoe UI" w:cs="Segoe UI"/>
          <w:lang w:val="ro-RO"/>
        </w:rPr>
        <w:t xml:space="preserve">ieții mele, </w:t>
      </w:r>
      <w:r w:rsidRPr="0029017F">
        <w:rPr>
          <w:rFonts w:ascii="Segoe UI" w:hAnsi="Segoe UI" w:cs="Segoe UI"/>
          <w:u w:val="single"/>
          <w:lang w:val="ro-RO"/>
        </w:rPr>
        <w:t>v</w:t>
      </w:r>
      <w:r w:rsidRPr="0029017F">
        <w:rPr>
          <w:rFonts w:ascii="Segoe UI" w:hAnsi="Segoe UI" w:cs="Segoe UI"/>
          <w:lang w:val="ro-RO"/>
        </w:rPr>
        <w:t xml:space="preserve">ăpaie a </w:t>
      </w:r>
      <w:r w:rsidRPr="0029017F">
        <w:rPr>
          <w:rFonts w:ascii="Segoe UI" w:hAnsi="Segoe UI" w:cs="Segoe UI"/>
          <w:u w:val="single"/>
          <w:lang w:val="ro-RO"/>
        </w:rPr>
        <w:t>v</w:t>
      </w:r>
      <w:r w:rsidRPr="0029017F">
        <w:rPr>
          <w:rFonts w:ascii="Segoe UI" w:hAnsi="Segoe UI" w:cs="Segoe UI"/>
          <w:lang w:val="ro-RO"/>
        </w:rPr>
        <w:t xml:space="preserve">iscerelor mele. </w:t>
      </w:r>
      <w:r w:rsidRPr="0029017F">
        <w:rPr>
          <w:rFonts w:ascii="Segoe UI" w:hAnsi="Segoe UI" w:cs="Segoe UI"/>
          <w:u w:val="single"/>
          <w:lang w:val="ro-RO"/>
        </w:rPr>
        <w:t>S</w:t>
      </w:r>
      <w:r w:rsidRPr="0029017F">
        <w:rPr>
          <w:rFonts w:ascii="Segoe UI" w:hAnsi="Segoe UI" w:cs="Segoe UI"/>
          <w:lang w:val="ro-RO"/>
        </w:rPr>
        <w:t xml:space="preserve">upliciul meu, </w:t>
      </w:r>
      <w:r w:rsidRPr="0029017F">
        <w:rPr>
          <w:rFonts w:ascii="Segoe UI" w:hAnsi="Segoe UI" w:cs="Segoe UI"/>
          <w:u w:val="single"/>
          <w:lang w:val="ro-RO"/>
        </w:rPr>
        <w:t>s</w:t>
      </w:r>
      <w:r w:rsidRPr="0029017F">
        <w:rPr>
          <w:rFonts w:ascii="Segoe UI" w:hAnsi="Segoe UI" w:cs="Segoe UI"/>
          <w:lang w:val="ro-RO"/>
        </w:rPr>
        <w:t xml:space="preserve">uflet al meu. </w:t>
      </w:r>
      <w:proofErr w:type="spellStart"/>
      <w:r w:rsidRPr="0029017F">
        <w:rPr>
          <w:rFonts w:ascii="Segoe UI" w:hAnsi="Segoe UI" w:cs="Segoe UI"/>
          <w:u w:val="single"/>
          <w:lang w:val="ro-RO"/>
        </w:rPr>
        <w:t>L</w:t>
      </w:r>
      <w:r w:rsidRPr="0029017F">
        <w:rPr>
          <w:rFonts w:ascii="Segoe UI" w:hAnsi="Segoe UI" w:cs="Segoe UI"/>
          <w:lang w:val="ro-RO"/>
        </w:rPr>
        <w:t>o</w:t>
      </w:r>
      <w:proofErr w:type="spellEnd"/>
      <w:r w:rsidRPr="0029017F">
        <w:rPr>
          <w:rFonts w:ascii="Segoe UI" w:hAnsi="Segoe UI" w:cs="Segoe UI"/>
          <w:lang w:val="ro-RO"/>
        </w:rPr>
        <w:t>-</w:t>
      </w:r>
      <w:r w:rsidRPr="0029017F">
        <w:rPr>
          <w:rFonts w:ascii="Segoe UI" w:hAnsi="Segoe UI" w:cs="Segoe UI"/>
          <w:u w:val="single"/>
          <w:lang w:val="ro-RO"/>
        </w:rPr>
        <w:t>l</w:t>
      </w:r>
      <w:r w:rsidRPr="0029017F">
        <w:rPr>
          <w:rFonts w:ascii="Segoe UI" w:hAnsi="Segoe UI" w:cs="Segoe UI"/>
          <w:lang w:val="ro-RO"/>
        </w:rPr>
        <w:t xml:space="preserve">i-ta: vârful limbii execută o mișcare în </w:t>
      </w:r>
      <w:r w:rsidRPr="0029017F">
        <w:rPr>
          <w:rFonts w:ascii="Segoe UI" w:hAnsi="Segoe UI" w:cs="Segoe UI"/>
          <w:u w:val="single"/>
          <w:lang w:val="ro-RO"/>
        </w:rPr>
        <w:t>t</w:t>
      </w:r>
      <w:r w:rsidRPr="0029017F">
        <w:rPr>
          <w:rFonts w:ascii="Segoe UI" w:hAnsi="Segoe UI" w:cs="Segoe UI"/>
          <w:lang w:val="ro-RO"/>
        </w:rPr>
        <w:t xml:space="preserve">rei </w:t>
      </w:r>
      <w:r w:rsidRPr="0029017F">
        <w:rPr>
          <w:rFonts w:ascii="Segoe UI" w:hAnsi="Segoe UI" w:cs="Segoe UI"/>
          <w:u w:val="single"/>
          <w:lang w:val="ro-RO"/>
        </w:rPr>
        <w:t>t</w:t>
      </w:r>
      <w:r w:rsidRPr="0029017F">
        <w:rPr>
          <w:rFonts w:ascii="Segoe UI" w:hAnsi="Segoe UI" w:cs="Segoe UI"/>
          <w:lang w:val="ro-RO"/>
        </w:rPr>
        <w:t xml:space="preserve">impi, coborând </w:t>
      </w:r>
      <w:r w:rsidRPr="0029017F">
        <w:rPr>
          <w:rFonts w:ascii="Segoe UI" w:hAnsi="Segoe UI" w:cs="Segoe UI"/>
          <w:u w:val="single"/>
          <w:lang w:val="ro-RO"/>
        </w:rPr>
        <w:t>p</w:t>
      </w:r>
      <w:r w:rsidRPr="0029017F">
        <w:rPr>
          <w:rFonts w:ascii="Segoe UI" w:hAnsi="Segoe UI" w:cs="Segoe UI"/>
          <w:lang w:val="ro-RO"/>
        </w:rPr>
        <w:t xml:space="preserve">e vălul </w:t>
      </w:r>
      <w:r w:rsidRPr="0029017F">
        <w:rPr>
          <w:rFonts w:ascii="Segoe UI" w:hAnsi="Segoe UI" w:cs="Segoe UI"/>
          <w:u w:val="single"/>
          <w:lang w:val="ro-RO"/>
        </w:rPr>
        <w:t>p</w:t>
      </w:r>
      <w:r w:rsidRPr="0029017F">
        <w:rPr>
          <w:rFonts w:ascii="Segoe UI" w:hAnsi="Segoe UI" w:cs="Segoe UI"/>
          <w:lang w:val="ro-RO"/>
        </w:rPr>
        <w:t>alatului ca să a</w:t>
      </w:r>
      <w:r w:rsidRPr="0029017F">
        <w:rPr>
          <w:rFonts w:ascii="Segoe UI" w:hAnsi="Segoe UI" w:cs="Segoe UI"/>
          <w:u w:val="single"/>
          <w:lang w:val="ro-RO"/>
        </w:rPr>
        <w:t>t</w:t>
      </w:r>
      <w:r w:rsidRPr="0029017F">
        <w:rPr>
          <w:rFonts w:ascii="Segoe UI" w:hAnsi="Segoe UI" w:cs="Segoe UI"/>
          <w:lang w:val="ro-RO"/>
        </w:rPr>
        <w:t xml:space="preserve">ingă, la </w:t>
      </w:r>
      <w:r w:rsidRPr="0029017F">
        <w:rPr>
          <w:rFonts w:ascii="Segoe UI" w:hAnsi="Segoe UI" w:cs="Segoe UI"/>
          <w:u w:val="single"/>
          <w:lang w:val="ro-RO"/>
        </w:rPr>
        <w:t>t</w:t>
      </w:r>
      <w:r w:rsidRPr="0029017F">
        <w:rPr>
          <w:rFonts w:ascii="Segoe UI" w:hAnsi="Segoe UI" w:cs="Segoe UI"/>
          <w:lang w:val="ro-RO"/>
        </w:rPr>
        <w:t xml:space="preserve">impul </w:t>
      </w:r>
      <w:r w:rsidRPr="0029017F">
        <w:rPr>
          <w:rFonts w:ascii="Segoe UI" w:hAnsi="Segoe UI" w:cs="Segoe UI"/>
          <w:u w:val="single"/>
          <w:lang w:val="ro-RO"/>
        </w:rPr>
        <w:t>t</w:t>
      </w:r>
      <w:r w:rsidRPr="0029017F">
        <w:rPr>
          <w:rFonts w:ascii="Segoe UI" w:hAnsi="Segoe UI" w:cs="Segoe UI"/>
          <w:lang w:val="ro-RO"/>
        </w:rPr>
        <w:t xml:space="preserve">rei dinții. </w:t>
      </w:r>
      <w:proofErr w:type="spellStart"/>
      <w:r w:rsidRPr="0029017F">
        <w:rPr>
          <w:rFonts w:ascii="Segoe UI" w:hAnsi="Segoe UI" w:cs="Segoe UI"/>
          <w:u w:val="single"/>
          <w:lang w:val="ro-RO"/>
        </w:rPr>
        <w:t>L</w:t>
      </w:r>
      <w:r w:rsidRPr="0029017F">
        <w:rPr>
          <w:rFonts w:ascii="Segoe UI" w:hAnsi="Segoe UI" w:cs="Segoe UI"/>
          <w:lang w:val="ro-RO"/>
        </w:rPr>
        <w:t>o</w:t>
      </w:r>
      <w:proofErr w:type="spellEnd"/>
      <w:r w:rsidRPr="0029017F">
        <w:rPr>
          <w:rFonts w:ascii="Segoe UI" w:hAnsi="Segoe UI" w:cs="Segoe UI"/>
          <w:lang w:val="ro-RO"/>
        </w:rPr>
        <w:t xml:space="preserve">. </w:t>
      </w:r>
      <w:r w:rsidRPr="0029017F">
        <w:rPr>
          <w:rFonts w:ascii="Segoe UI" w:hAnsi="Segoe UI" w:cs="Segoe UI"/>
          <w:u w:val="single"/>
          <w:lang w:val="ro-RO"/>
        </w:rPr>
        <w:t>L</w:t>
      </w:r>
      <w:r w:rsidRPr="0029017F">
        <w:rPr>
          <w:rFonts w:ascii="Segoe UI" w:hAnsi="Segoe UI" w:cs="Segoe UI"/>
          <w:lang w:val="ro-RO"/>
        </w:rPr>
        <w:t xml:space="preserve">i. </w:t>
      </w:r>
      <w:r w:rsidRPr="0029017F">
        <w:rPr>
          <w:rFonts w:ascii="Segoe UI" w:hAnsi="Segoe UI" w:cs="Segoe UI"/>
          <w:u w:val="single"/>
          <w:lang w:val="ro-RO"/>
        </w:rPr>
        <w:t>T</w:t>
      </w:r>
      <w:r w:rsidRPr="0029017F">
        <w:rPr>
          <w:rFonts w:ascii="Segoe UI" w:hAnsi="Segoe UI" w:cs="Segoe UI"/>
          <w:lang w:val="ro-RO"/>
        </w:rPr>
        <w:t>a.“</w:t>
      </w:r>
    </w:p>
    <w:p w14:paraId="2541553B" w14:textId="77777777" w:rsidR="00365A7D" w:rsidRPr="0029017F" w:rsidRDefault="00365A7D" w:rsidP="00365A7D">
      <w:pPr>
        <w:spacing w:after="0" w:line="240" w:lineRule="auto"/>
        <w:ind w:left="284" w:right="284"/>
        <w:jc w:val="both"/>
        <w:rPr>
          <w:rFonts w:ascii="Segoe UI" w:hAnsi="Segoe UI" w:cs="Segoe UI"/>
          <w:lang w:val="en-GB"/>
        </w:rPr>
      </w:pPr>
      <w:r w:rsidRPr="0029017F">
        <w:rPr>
          <w:rFonts w:ascii="Segoe UI" w:hAnsi="Segoe UI" w:cs="Segoe UI"/>
          <w:lang w:val="fr-FR"/>
        </w:rPr>
        <w:t>TT. 2 (Fr</w:t>
      </w:r>
      <w:proofErr w:type="gramStart"/>
      <w:r w:rsidRPr="0029017F">
        <w:rPr>
          <w:rFonts w:ascii="Segoe UI" w:hAnsi="Segoe UI" w:cs="Segoe UI"/>
          <w:lang w:val="fr-FR"/>
        </w:rPr>
        <w:t>):</w:t>
      </w:r>
      <w:proofErr w:type="gramEnd"/>
      <w:r w:rsidRPr="0029017F">
        <w:rPr>
          <w:rFonts w:ascii="Segoe UI" w:hAnsi="Segoe UI" w:cs="Segoe UI"/>
          <w:lang w:val="fr-FR"/>
        </w:rPr>
        <w:t xml:space="preserve"> “</w:t>
      </w:r>
      <w:r w:rsidRPr="0029017F">
        <w:rPr>
          <w:rFonts w:ascii="Segoe UI" w:hAnsi="Segoe UI" w:cs="Segoe UI"/>
          <w:u w:val="single"/>
          <w:lang w:val="fr-FR"/>
        </w:rPr>
        <w:t>L</w:t>
      </w:r>
      <w:r w:rsidRPr="0029017F">
        <w:rPr>
          <w:rFonts w:ascii="Segoe UI" w:hAnsi="Segoe UI" w:cs="Segoe UI"/>
          <w:lang w:val="fr-FR"/>
        </w:rPr>
        <w:t>O</w:t>
      </w:r>
      <w:r w:rsidRPr="0029017F">
        <w:rPr>
          <w:rFonts w:ascii="Segoe UI" w:hAnsi="Segoe UI" w:cs="Segoe UI"/>
          <w:u w:val="single"/>
          <w:lang w:val="fr-FR"/>
        </w:rPr>
        <w:t>L</w:t>
      </w:r>
      <w:r w:rsidRPr="0029017F">
        <w:rPr>
          <w:rFonts w:ascii="Segoe UI" w:hAnsi="Segoe UI" w:cs="Segoe UI"/>
          <w:lang w:val="fr-FR"/>
        </w:rPr>
        <w:t xml:space="preserve">ITA, </w:t>
      </w:r>
      <w:r w:rsidRPr="0029017F">
        <w:rPr>
          <w:rFonts w:ascii="Segoe UI" w:hAnsi="Segoe UI" w:cs="Segoe UI"/>
          <w:u w:val="single"/>
          <w:lang w:val="fr-FR"/>
        </w:rPr>
        <w:t>l</w:t>
      </w:r>
      <w:r w:rsidRPr="0029017F">
        <w:rPr>
          <w:rFonts w:ascii="Segoe UI" w:hAnsi="Segoe UI" w:cs="Segoe UI"/>
          <w:lang w:val="fr-FR"/>
        </w:rPr>
        <w:t xml:space="preserve">umière de ma vie, feu de mes reins. Mon péché, mon âme. </w:t>
      </w:r>
      <w:r w:rsidRPr="0029017F">
        <w:rPr>
          <w:rFonts w:ascii="Segoe UI" w:hAnsi="Segoe UI" w:cs="Segoe UI"/>
          <w:u w:val="single"/>
          <w:lang w:val="fr-FR"/>
        </w:rPr>
        <w:t>L</w:t>
      </w:r>
      <w:r w:rsidRPr="0029017F">
        <w:rPr>
          <w:rFonts w:ascii="Segoe UI" w:hAnsi="Segoe UI" w:cs="Segoe UI"/>
          <w:lang w:val="fr-FR"/>
        </w:rPr>
        <w:t>o</w:t>
      </w:r>
      <w:r w:rsidRPr="0029017F">
        <w:rPr>
          <w:rFonts w:ascii="Segoe UI" w:hAnsi="Segoe UI" w:cs="Segoe UI"/>
          <w:u w:val="single"/>
          <w:lang w:val="fr-FR"/>
        </w:rPr>
        <w:t>l</w:t>
      </w:r>
      <w:r w:rsidRPr="0029017F">
        <w:rPr>
          <w:rFonts w:ascii="Segoe UI" w:hAnsi="Segoe UI" w:cs="Segoe UI"/>
          <w:lang w:val="fr-FR"/>
        </w:rPr>
        <w:t xml:space="preserve">ita : </w:t>
      </w:r>
      <w:r w:rsidRPr="0029017F">
        <w:rPr>
          <w:rFonts w:ascii="Segoe UI" w:hAnsi="Segoe UI" w:cs="Segoe UI"/>
          <w:u w:val="single"/>
          <w:lang w:val="fr-FR"/>
        </w:rPr>
        <w:t>l</w:t>
      </w:r>
      <w:r w:rsidRPr="0029017F">
        <w:rPr>
          <w:rFonts w:ascii="Segoe UI" w:hAnsi="Segoe UI" w:cs="Segoe UI"/>
          <w:lang w:val="fr-FR"/>
        </w:rPr>
        <w:t xml:space="preserve">e bout de </w:t>
      </w:r>
      <w:r w:rsidRPr="0029017F">
        <w:rPr>
          <w:rFonts w:ascii="Segoe UI" w:hAnsi="Segoe UI" w:cs="Segoe UI"/>
          <w:u w:val="single"/>
          <w:lang w:val="fr-FR"/>
        </w:rPr>
        <w:t>l</w:t>
      </w:r>
      <w:r w:rsidRPr="0029017F">
        <w:rPr>
          <w:rFonts w:ascii="Segoe UI" w:hAnsi="Segoe UI" w:cs="Segoe UI"/>
          <w:lang w:val="fr-FR"/>
        </w:rPr>
        <w:t xml:space="preserve">a </w:t>
      </w:r>
      <w:r w:rsidRPr="0029017F">
        <w:rPr>
          <w:rFonts w:ascii="Segoe UI" w:hAnsi="Segoe UI" w:cs="Segoe UI"/>
          <w:u w:val="single"/>
          <w:lang w:val="fr-FR"/>
        </w:rPr>
        <w:t>l</w:t>
      </w:r>
      <w:r w:rsidRPr="0029017F">
        <w:rPr>
          <w:rFonts w:ascii="Segoe UI" w:hAnsi="Segoe UI" w:cs="Segoe UI"/>
          <w:lang w:val="fr-FR"/>
        </w:rPr>
        <w:t xml:space="preserve">angue fait </w:t>
      </w:r>
      <w:r w:rsidRPr="0029017F">
        <w:rPr>
          <w:rFonts w:ascii="Segoe UI" w:hAnsi="Segoe UI" w:cs="Segoe UI"/>
          <w:u w:val="single"/>
          <w:lang w:val="fr-FR"/>
        </w:rPr>
        <w:t>t</w:t>
      </w:r>
      <w:r w:rsidRPr="0029017F">
        <w:rPr>
          <w:rFonts w:ascii="Segoe UI" w:hAnsi="Segoe UI" w:cs="Segoe UI"/>
          <w:lang w:val="fr-FR"/>
        </w:rPr>
        <w:t>rois pe</w:t>
      </w:r>
      <w:r w:rsidRPr="0029017F">
        <w:rPr>
          <w:rFonts w:ascii="Segoe UI" w:hAnsi="Segoe UI" w:cs="Segoe UI"/>
          <w:u w:val="single"/>
          <w:lang w:val="fr-FR"/>
        </w:rPr>
        <w:t>t</w:t>
      </w:r>
      <w:r w:rsidRPr="0029017F">
        <w:rPr>
          <w:rFonts w:ascii="Segoe UI" w:hAnsi="Segoe UI" w:cs="Segoe UI"/>
          <w:lang w:val="fr-FR"/>
        </w:rPr>
        <w:t xml:space="preserve">its bonds </w:t>
      </w:r>
      <w:r w:rsidRPr="0029017F">
        <w:rPr>
          <w:rFonts w:ascii="Segoe UI" w:hAnsi="Segoe UI" w:cs="Segoe UI"/>
          <w:u w:val="single"/>
          <w:lang w:val="fr-FR"/>
        </w:rPr>
        <w:t>l</w:t>
      </w:r>
      <w:r w:rsidRPr="0029017F">
        <w:rPr>
          <w:rFonts w:ascii="Segoe UI" w:hAnsi="Segoe UI" w:cs="Segoe UI"/>
          <w:lang w:val="fr-FR"/>
        </w:rPr>
        <w:t xml:space="preserve">e </w:t>
      </w:r>
      <w:r w:rsidRPr="0029017F">
        <w:rPr>
          <w:rFonts w:ascii="Segoe UI" w:hAnsi="Segoe UI" w:cs="Segoe UI"/>
          <w:u w:val="single"/>
          <w:lang w:val="fr-FR"/>
        </w:rPr>
        <w:t>l</w:t>
      </w:r>
      <w:r w:rsidRPr="0029017F">
        <w:rPr>
          <w:rFonts w:ascii="Segoe UI" w:hAnsi="Segoe UI" w:cs="Segoe UI"/>
          <w:lang w:val="fr-FR"/>
        </w:rPr>
        <w:t xml:space="preserve">ong du </w:t>
      </w:r>
      <w:r w:rsidRPr="0029017F">
        <w:rPr>
          <w:rFonts w:ascii="Segoe UI" w:hAnsi="Segoe UI" w:cs="Segoe UI"/>
          <w:u w:val="single"/>
          <w:lang w:val="fr-FR"/>
        </w:rPr>
        <w:t>p</w:t>
      </w:r>
      <w:r w:rsidRPr="0029017F">
        <w:rPr>
          <w:rFonts w:ascii="Segoe UI" w:hAnsi="Segoe UI" w:cs="Segoe UI"/>
          <w:lang w:val="fr-FR"/>
        </w:rPr>
        <w:t xml:space="preserve">alais </w:t>
      </w:r>
      <w:r w:rsidRPr="0029017F">
        <w:rPr>
          <w:rFonts w:ascii="Segoe UI" w:hAnsi="Segoe UI" w:cs="Segoe UI"/>
          <w:u w:val="single"/>
          <w:lang w:val="fr-FR"/>
        </w:rPr>
        <w:t>p</w:t>
      </w:r>
      <w:r w:rsidRPr="0029017F">
        <w:rPr>
          <w:rFonts w:ascii="Segoe UI" w:hAnsi="Segoe UI" w:cs="Segoe UI"/>
          <w:lang w:val="fr-FR"/>
        </w:rPr>
        <w:t xml:space="preserve">our venir, à trois, </w:t>
      </w:r>
      <w:r w:rsidRPr="0029017F">
        <w:rPr>
          <w:rFonts w:ascii="Segoe UI" w:hAnsi="Segoe UI" w:cs="Segoe UI"/>
          <w:u w:val="single"/>
          <w:lang w:val="fr-FR"/>
        </w:rPr>
        <w:t>c</w:t>
      </w:r>
      <w:r w:rsidRPr="0029017F">
        <w:rPr>
          <w:rFonts w:ascii="Segoe UI" w:hAnsi="Segoe UI" w:cs="Segoe UI"/>
          <w:lang w:val="fr-FR"/>
        </w:rPr>
        <w:t xml:space="preserve">ogner </w:t>
      </w:r>
      <w:r w:rsidRPr="0029017F">
        <w:rPr>
          <w:rFonts w:ascii="Segoe UI" w:hAnsi="Segoe UI" w:cs="Segoe UI"/>
          <w:u w:val="single"/>
          <w:lang w:val="fr-FR"/>
        </w:rPr>
        <w:t>c</w:t>
      </w:r>
      <w:r w:rsidRPr="0029017F">
        <w:rPr>
          <w:rFonts w:ascii="Segoe UI" w:hAnsi="Segoe UI" w:cs="Segoe UI"/>
          <w:lang w:val="fr-FR"/>
        </w:rPr>
        <w:t xml:space="preserve">ontre les dents. </w:t>
      </w:r>
      <w:r w:rsidRPr="0029017F">
        <w:rPr>
          <w:rFonts w:ascii="Segoe UI" w:hAnsi="Segoe UI" w:cs="Segoe UI"/>
          <w:u w:val="single"/>
          <w:lang w:val="en-GB"/>
        </w:rPr>
        <w:t>L</w:t>
      </w:r>
      <w:r w:rsidRPr="0029017F">
        <w:rPr>
          <w:rFonts w:ascii="Segoe UI" w:hAnsi="Segoe UI" w:cs="Segoe UI"/>
          <w:lang w:val="en-GB"/>
        </w:rPr>
        <w:t xml:space="preserve">o. </w:t>
      </w:r>
      <w:r w:rsidRPr="0029017F">
        <w:rPr>
          <w:rFonts w:ascii="Segoe UI" w:hAnsi="Segoe UI" w:cs="Segoe UI"/>
          <w:u w:val="single"/>
          <w:lang w:val="en-GB"/>
        </w:rPr>
        <w:t>L</w:t>
      </w:r>
      <w:r w:rsidRPr="0029017F">
        <w:rPr>
          <w:rFonts w:ascii="Segoe UI" w:hAnsi="Segoe UI" w:cs="Segoe UI"/>
          <w:lang w:val="en-GB"/>
        </w:rPr>
        <w:t>i. Ta.”</w:t>
      </w:r>
    </w:p>
    <w:p w14:paraId="566F79FF" w14:textId="77777777" w:rsidR="00365A7D" w:rsidRPr="0029017F" w:rsidRDefault="00365A7D" w:rsidP="00365A7D">
      <w:pPr>
        <w:spacing w:after="0"/>
        <w:ind w:firstLine="284"/>
        <w:jc w:val="both"/>
        <w:rPr>
          <w:rFonts w:ascii="Segoe UI" w:hAnsi="Segoe UI" w:cs="Segoe UI"/>
          <w:lang w:val="en-GB"/>
        </w:rPr>
      </w:pPr>
    </w:p>
    <w:p w14:paraId="0DA80302" w14:textId="77777777" w:rsidR="00365A7D" w:rsidRPr="0029017F" w:rsidRDefault="00365A7D" w:rsidP="00365A7D">
      <w:pPr>
        <w:spacing w:after="0"/>
        <w:jc w:val="both"/>
        <w:rPr>
          <w:rFonts w:ascii="Segoe UI" w:hAnsi="Segoe UI" w:cs="Segoe UI"/>
          <w:sz w:val="24"/>
          <w:szCs w:val="24"/>
        </w:rPr>
      </w:pPr>
      <w:r w:rsidRPr="0029017F">
        <w:rPr>
          <w:rFonts w:ascii="Segoe UI" w:hAnsi="Segoe UI" w:cs="Segoe UI"/>
          <w:sz w:val="24"/>
          <w:szCs w:val="24"/>
        </w:rPr>
        <w:t>The original text abounds in alliterations, showcasing Nabokov's meticulous attention to phonetics in his writing. In the very first paragraph of his novel, he not only describes the sonority of the main character's name – Lolita, but also employs alliteration with the consonants present in it. Consequently, the juxtaposed words contain 9 repetitions of the sound /l/, 14 repetitions of /t/. Also, there are 2 repetitions of /f/ and /s/ sounds.</w:t>
      </w:r>
    </w:p>
    <w:p w14:paraId="01880F44" w14:textId="77777777" w:rsidR="00365A7D" w:rsidRPr="0029017F" w:rsidRDefault="00365A7D" w:rsidP="00701F47">
      <w:pPr>
        <w:spacing w:after="0" w:line="240" w:lineRule="auto"/>
        <w:ind w:firstLine="284"/>
        <w:jc w:val="both"/>
        <w:rPr>
          <w:rFonts w:ascii="Segoe UI" w:hAnsi="Segoe UI" w:cs="Segoe UI"/>
          <w:sz w:val="24"/>
          <w:szCs w:val="24"/>
        </w:rPr>
      </w:pPr>
      <w:r w:rsidRPr="0029017F">
        <w:rPr>
          <w:rFonts w:ascii="Segoe UI" w:hAnsi="Segoe UI" w:cs="Segoe UI"/>
          <w:sz w:val="24"/>
          <w:szCs w:val="24"/>
        </w:rPr>
        <w:t xml:space="preserve">Transposing an alliteration into another language is exceedingly challenging due to the significant influence of phonetics. The </w:t>
      </w:r>
      <w:proofErr w:type="gramStart"/>
      <w:r w:rsidRPr="0029017F">
        <w:rPr>
          <w:rFonts w:ascii="Segoe UI" w:hAnsi="Segoe UI" w:cs="Segoe UI"/>
          <w:sz w:val="24"/>
          <w:szCs w:val="24"/>
        </w:rPr>
        <w:t>aforementioned example</w:t>
      </w:r>
      <w:proofErr w:type="gramEnd"/>
      <w:r w:rsidRPr="0029017F">
        <w:rPr>
          <w:rFonts w:ascii="Segoe UI" w:hAnsi="Segoe UI" w:cs="Segoe UI"/>
          <w:sz w:val="24"/>
          <w:szCs w:val="24"/>
        </w:rPr>
        <w:t xml:space="preserve"> demonstrates that even the author, in rendering a self-translation, was unable to fully retain the phonetic trope. The Russian version contains 6 /l/ alliterations, all from the word «</w:t>
      </w:r>
      <w:proofErr w:type="gramStart"/>
      <w:r w:rsidRPr="0029017F">
        <w:rPr>
          <w:rFonts w:ascii="Segoe UI" w:hAnsi="Segoe UI" w:cs="Segoe UI"/>
          <w:sz w:val="24"/>
          <w:szCs w:val="24"/>
        </w:rPr>
        <w:t>Lolita,»</w:t>
      </w:r>
      <w:proofErr w:type="gramEnd"/>
      <w:r w:rsidRPr="0029017F">
        <w:rPr>
          <w:rFonts w:ascii="Segoe UI" w:hAnsi="Segoe UI" w:cs="Segoe UI"/>
          <w:sz w:val="24"/>
          <w:szCs w:val="24"/>
        </w:rPr>
        <w:t xml:space="preserve"> and 7 /t/ alliterations.</w:t>
      </w:r>
    </w:p>
    <w:p w14:paraId="5BBE4545" w14:textId="77777777" w:rsidR="00365A7D" w:rsidRPr="0029017F" w:rsidRDefault="00365A7D" w:rsidP="00365A7D">
      <w:pPr>
        <w:spacing w:after="0"/>
        <w:ind w:firstLine="284"/>
        <w:jc w:val="both"/>
        <w:rPr>
          <w:rFonts w:ascii="Segoe UI" w:hAnsi="Segoe UI" w:cs="Segoe UI"/>
          <w:sz w:val="24"/>
          <w:szCs w:val="24"/>
        </w:rPr>
      </w:pPr>
      <w:r w:rsidRPr="0029017F">
        <w:rPr>
          <w:rFonts w:ascii="Segoe UI" w:hAnsi="Segoe UI" w:cs="Segoe UI"/>
          <w:sz w:val="24"/>
          <w:szCs w:val="24"/>
        </w:rPr>
        <w:t>The Romanian and French translations manage to transmit, to some extent, the same phonetic effect as the original text. The Romanian text features 7 alliterations of the sound /l/, 6 repetitions of /t/, 3 of /v/, and 2 of /s/ and /p/ sounds. The French version includes 12 alliterated /l/ sounds, along with 2 repetitions of /t/, /c/, and /p/ sounds. Some instances are coincidental, such as «Lolita, lumina» and “</w:t>
      </w:r>
      <w:r w:rsidRPr="0029017F">
        <w:rPr>
          <w:rFonts w:ascii="Segoe UI" w:hAnsi="Segoe UI" w:cs="Segoe UI"/>
          <w:sz w:val="24"/>
          <w:szCs w:val="24"/>
          <w:u w:val="single"/>
        </w:rPr>
        <w:t>L</w:t>
      </w:r>
      <w:r w:rsidRPr="0029017F">
        <w:rPr>
          <w:rFonts w:ascii="Segoe UI" w:hAnsi="Segoe UI" w:cs="Segoe UI"/>
          <w:sz w:val="24"/>
          <w:szCs w:val="24"/>
        </w:rPr>
        <w:t xml:space="preserve">olita, </w:t>
      </w:r>
      <w:r w:rsidRPr="0029017F">
        <w:rPr>
          <w:rFonts w:ascii="Segoe UI" w:hAnsi="Segoe UI" w:cs="Segoe UI"/>
          <w:sz w:val="24"/>
          <w:szCs w:val="24"/>
          <w:u w:val="single"/>
        </w:rPr>
        <w:t>l</w:t>
      </w:r>
      <w:r w:rsidRPr="0029017F">
        <w:rPr>
          <w:rFonts w:ascii="Segoe UI" w:hAnsi="Segoe UI" w:cs="Segoe UI"/>
          <w:sz w:val="24"/>
          <w:szCs w:val="24"/>
        </w:rPr>
        <w:t xml:space="preserve">umina”, </w:t>
      </w:r>
      <w:r w:rsidRPr="0029017F">
        <w:rPr>
          <w:rFonts w:ascii="Segoe UI" w:hAnsi="Segoe UI" w:cs="Segoe UI"/>
          <w:sz w:val="24"/>
          <w:szCs w:val="24"/>
        </w:rPr>
        <w:lastRenderedPageBreak/>
        <w:t>“</w:t>
      </w:r>
      <w:proofErr w:type="spellStart"/>
      <w:r w:rsidRPr="0029017F">
        <w:rPr>
          <w:rFonts w:ascii="Segoe UI" w:hAnsi="Segoe UI" w:cs="Segoe UI"/>
          <w:sz w:val="24"/>
          <w:szCs w:val="24"/>
          <w:u w:val="single"/>
        </w:rPr>
        <w:t>t</w:t>
      </w:r>
      <w:r w:rsidRPr="0029017F">
        <w:rPr>
          <w:rFonts w:ascii="Segoe UI" w:hAnsi="Segoe UI" w:cs="Segoe UI"/>
          <w:sz w:val="24"/>
          <w:szCs w:val="24"/>
        </w:rPr>
        <w:t>impul</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u w:val="single"/>
        </w:rPr>
        <w:t>t</w:t>
      </w:r>
      <w:r w:rsidRPr="0029017F">
        <w:rPr>
          <w:rFonts w:ascii="Segoe UI" w:hAnsi="Segoe UI" w:cs="Segoe UI"/>
          <w:sz w:val="24"/>
          <w:szCs w:val="24"/>
        </w:rPr>
        <w:t>rei</w:t>
      </w:r>
      <w:proofErr w:type="spellEnd"/>
      <w:r w:rsidRPr="0029017F">
        <w:rPr>
          <w:rFonts w:ascii="Segoe UI" w:hAnsi="Segoe UI" w:cs="Segoe UI"/>
          <w:sz w:val="24"/>
          <w:szCs w:val="24"/>
        </w:rPr>
        <w:t>”, “</w:t>
      </w:r>
      <w:r w:rsidRPr="0029017F">
        <w:rPr>
          <w:rFonts w:ascii="Segoe UI" w:hAnsi="Segoe UI" w:cs="Segoe UI"/>
          <w:sz w:val="24"/>
          <w:szCs w:val="24"/>
          <w:u w:val="single"/>
        </w:rPr>
        <w:t>L</w:t>
      </w:r>
      <w:r w:rsidRPr="0029017F">
        <w:rPr>
          <w:rFonts w:ascii="Segoe UI" w:hAnsi="Segoe UI" w:cs="Segoe UI"/>
          <w:sz w:val="24"/>
          <w:szCs w:val="24"/>
        </w:rPr>
        <w:t xml:space="preserve">olita, </w:t>
      </w:r>
      <w:r w:rsidRPr="0029017F">
        <w:rPr>
          <w:rFonts w:ascii="Segoe UI" w:hAnsi="Segoe UI" w:cs="Segoe UI"/>
          <w:sz w:val="24"/>
          <w:szCs w:val="24"/>
          <w:u w:val="single"/>
        </w:rPr>
        <w:t>l</w:t>
      </w:r>
      <w:r w:rsidRPr="0029017F">
        <w:rPr>
          <w:rFonts w:ascii="Segoe UI" w:hAnsi="Segoe UI" w:cs="Segoe UI"/>
          <w:sz w:val="24"/>
          <w:szCs w:val="24"/>
        </w:rPr>
        <w:t>umière”, “</w:t>
      </w:r>
      <w:r w:rsidRPr="0029017F">
        <w:rPr>
          <w:rFonts w:ascii="Segoe UI" w:hAnsi="Segoe UI" w:cs="Segoe UI"/>
          <w:sz w:val="24"/>
          <w:szCs w:val="24"/>
          <w:u w:val="single"/>
        </w:rPr>
        <w:t>p</w:t>
      </w:r>
      <w:r w:rsidRPr="0029017F">
        <w:rPr>
          <w:rFonts w:ascii="Segoe UI" w:hAnsi="Segoe UI" w:cs="Segoe UI"/>
          <w:sz w:val="24"/>
          <w:szCs w:val="24"/>
        </w:rPr>
        <w:t xml:space="preserve">alais </w:t>
      </w:r>
      <w:r w:rsidRPr="0029017F">
        <w:rPr>
          <w:rFonts w:ascii="Segoe UI" w:hAnsi="Segoe UI" w:cs="Segoe UI"/>
          <w:sz w:val="24"/>
          <w:szCs w:val="24"/>
          <w:u w:val="single"/>
        </w:rPr>
        <w:t>p</w:t>
      </w:r>
      <w:r w:rsidRPr="0029017F">
        <w:rPr>
          <w:rFonts w:ascii="Segoe UI" w:hAnsi="Segoe UI" w:cs="Segoe UI"/>
          <w:sz w:val="24"/>
          <w:szCs w:val="24"/>
        </w:rPr>
        <w:t>our”. However, we can also observe the translators' efforts in selecting appropriate and suitable synonyms to fit the trope. For instance, «</w:t>
      </w:r>
      <w:proofErr w:type="spellStart"/>
      <w:r w:rsidRPr="0029017F">
        <w:rPr>
          <w:rFonts w:ascii="Segoe UI" w:hAnsi="Segoe UI" w:cs="Segoe UI"/>
          <w:sz w:val="24"/>
          <w:szCs w:val="24"/>
          <w:u w:val="single"/>
        </w:rPr>
        <w:t>S</w:t>
      </w:r>
      <w:r w:rsidRPr="0029017F">
        <w:rPr>
          <w:rFonts w:ascii="Segoe UI" w:hAnsi="Segoe UI" w:cs="Segoe UI"/>
          <w:sz w:val="24"/>
          <w:szCs w:val="24"/>
        </w:rPr>
        <w:t>upliciul</w:t>
      </w:r>
      <w:proofErr w:type="spellEnd"/>
      <w:r w:rsidRPr="0029017F">
        <w:rPr>
          <w:rFonts w:ascii="Segoe UI" w:hAnsi="Segoe UI" w:cs="Segoe UI"/>
          <w:sz w:val="24"/>
          <w:szCs w:val="24"/>
        </w:rPr>
        <w:t xml:space="preserve"> meu, </w:t>
      </w:r>
      <w:proofErr w:type="spellStart"/>
      <w:r w:rsidRPr="0029017F">
        <w:rPr>
          <w:rFonts w:ascii="Segoe UI" w:hAnsi="Segoe UI" w:cs="Segoe UI"/>
          <w:sz w:val="24"/>
          <w:szCs w:val="24"/>
          <w:u w:val="single"/>
        </w:rPr>
        <w:t>s</w:t>
      </w:r>
      <w:r w:rsidRPr="0029017F">
        <w:rPr>
          <w:rFonts w:ascii="Segoe UI" w:hAnsi="Segoe UI" w:cs="Segoe UI"/>
          <w:sz w:val="24"/>
          <w:szCs w:val="24"/>
        </w:rPr>
        <w:t>ufletul</w:t>
      </w:r>
      <w:proofErr w:type="spellEnd"/>
      <w:r w:rsidRPr="0029017F">
        <w:rPr>
          <w:rFonts w:ascii="Segoe UI" w:hAnsi="Segoe UI" w:cs="Segoe UI"/>
          <w:sz w:val="24"/>
          <w:szCs w:val="24"/>
        </w:rPr>
        <w:t xml:space="preserve"> meu» incorporates the word «</w:t>
      </w:r>
      <w:proofErr w:type="spellStart"/>
      <w:r w:rsidRPr="0029017F">
        <w:rPr>
          <w:rFonts w:ascii="Segoe UI" w:hAnsi="Segoe UI" w:cs="Segoe UI"/>
          <w:sz w:val="24"/>
          <w:szCs w:val="24"/>
        </w:rPr>
        <w:t>supliciu</w:t>
      </w:r>
      <w:proofErr w:type="spellEnd"/>
      <w:r w:rsidRPr="0029017F">
        <w:rPr>
          <w:rFonts w:ascii="Segoe UI" w:hAnsi="Segoe UI" w:cs="Segoe UI"/>
          <w:sz w:val="24"/>
          <w:szCs w:val="24"/>
        </w:rPr>
        <w:t>» (torture, ordeal) instead of a direct equivalent of «</w:t>
      </w:r>
      <w:proofErr w:type="gramStart"/>
      <w:r w:rsidRPr="0029017F">
        <w:rPr>
          <w:rFonts w:ascii="Segoe UI" w:hAnsi="Segoe UI" w:cs="Segoe UI"/>
          <w:sz w:val="24"/>
          <w:szCs w:val="24"/>
        </w:rPr>
        <w:t>sin,»</w:t>
      </w:r>
      <w:proofErr w:type="gramEnd"/>
      <w:r w:rsidRPr="0029017F">
        <w:rPr>
          <w:rFonts w:ascii="Segoe UI" w:hAnsi="Segoe UI" w:cs="Segoe UI"/>
          <w:sz w:val="24"/>
          <w:szCs w:val="24"/>
        </w:rPr>
        <w:t xml:space="preserve"> chosen for its initial sound /s/. Similarly, while the word «tap» has an almost perfect French equivalent «</w:t>
      </w:r>
      <w:proofErr w:type="gramStart"/>
      <w:r w:rsidRPr="0029017F">
        <w:rPr>
          <w:rFonts w:ascii="Segoe UI" w:hAnsi="Segoe UI" w:cs="Segoe UI"/>
          <w:sz w:val="24"/>
          <w:szCs w:val="24"/>
        </w:rPr>
        <w:t>taper,»</w:t>
      </w:r>
      <w:proofErr w:type="gramEnd"/>
      <w:r w:rsidRPr="0029017F">
        <w:rPr>
          <w:rFonts w:ascii="Segoe UI" w:hAnsi="Segoe UI" w:cs="Segoe UI"/>
          <w:sz w:val="24"/>
          <w:szCs w:val="24"/>
        </w:rPr>
        <w:t xml:space="preserve"> it is rendered as «</w:t>
      </w:r>
      <w:proofErr w:type="spellStart"/>
      <w:r w:rsidRPr="0029017F">
        <w:rPr>
          <w:rFonts w:ascii="Segoe UI" w:hAnsi="Segoe UI" w:cs="Segoe UI"/>
          <w:sz w:val="24"/>
          <w:szCs w:val="24"/>
        </w:rPr>
        <w:t>cogner</w:t>
      </w:r>
      <w:proofErr w:type="spellEnd"/>
      <w:r w:rsidRPr="0029017F">
        <w:rPr>
          <w:rFonts w:ascii="Segoe UI" w:hAnsi="Segoe UI" w:cs="Segoe UI"/>
          <w:sz w:val="24"/>
          <w:szCs w:val="24"/>
        </w:rPr>
        <w:t>» (knock, hit).</w:t>
      </w:r>
    </w:p>
    <w:p w14:paraId="2D74504B" w14:textId="77777777" w:rsidR="00365A7D" w:rsidRPr="0029017F" w:rsidRDefault="00365A7D" w:rsidP="00365A7D">
      <w:pPr>
        <w:spacing w:after="0"/>
        <w:ind w:firstLine="284"/>
        <w:jc w:val="both"/>
        <w:rPr>
          <w:rFonts w:ascii="Segoe UI" w:hAnsi="Segoe UI" w:cs="Segoe UI"/>
          <w:sz w:val="24"/>
          <w:szCs w:val="24"/>
        </w:rPr>
      </w:pPr>
      <w:r w:rsidRPr="0029017F">
        <w:rPr>
          <w:rFonts w:ascii="Segoe UI" w:hAnsi="Segoe UI" w:cs="Segoe UI"/>
          <w:sz w:val="24"/>
          <w:szCs w:val="24"/>
        </w:rPr>
        <w:t>Although the original idea of alliterating the sounds /l/ and /t/ is not entirely preserved, the translators' efforts to create the phonetic effect (with any sounds) are evident.</w:t>
      </w:r>
    </w:p>
    <w:p w14:paraId="62392596" w14:textId="77777777" w:rsidR="00365A7D" w:rsidRPr="0029017F" w:rsidRDefault="00365A7D" w:rsidP="00365A7D">
      <w:pPr>
        <w:spacing w:after="0"/>
        <w:jc w:val="both"/>
        <w:rPr>
          <w:rFonts w:ascii="Segoe UI" w:hAnsi="Segoe UI" w:cs="Segoe UI"/>
          <w:sz w:val="24"/>
          <w:szCs w:val="24"/>
        </w:rPr>
      </w:pPr>
    </w:p>
    <w:p w14:paraId="4563CB40" w14:textId="77777777" w:rsidR="00365A7D" w:rsidRPr="00701F47" w:rsidRDefault="00365A7D" w:rsidP="00701F47">
      <w:pPr>
        <w:spacing w:after="0" w:line="240" w:lineRule="auto"/>
        <w:ind w:left="708" w:firstLine="708"/>
        <w:jc w:val="both"/>
        <w:rPr>
          <w:rFonts w:ascii="Segoe UI" w:hAnsi="Segoe UI" w:cs="Segoe UI"/>
          <w:b/>
          <w:bCs/>
          <w:sz w:val="24"/>
          <w:szCs w:val="24"/>
        </w:rPr>
      </w:pPr>
      <w:r w:rsidRPr="00701F47">
        <w:rPr>
          <w:rFonts w:ascii="Segoe UI" w:hAnsi="Segoe UI" w:cs="Segoe UI"/>
          <w:b/>
          <w:bCs/>
          <w:sz w:val="24"/>
          <w:szCs w:val="24"/>
        </w:rPr>
        <w:t>5.4.2 Homophones</w:t>
      </w:r>
    </w:p>
    <w:p w14:paraId="20793556"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Humbert </w:t>
      </w:r>
      <w:proofErr w:type="spellStart"/>
      <w:r w:rsidRPr="0029017F">
        <w:rPr>
          <w:rFonts w:ascii="Segoe UI" w:hAnsi="Segoe UI" w:cs="Segoe UI"/>
          <w:sz w:val="24"/>
          <w:szCs w:val="24"/>
        </w:rPr>
        <w:t>Humbert</w:t>
      </w:r>
      <w:proofErr w:type="spellEnd"/>
      <w:r w:rsidRPr="0029017F">
        <w:rPr>
          <w:rFonts w:ascii="Segoe UI" w:hAnsi="Segoe UI" w:cs="Segoe UI"/>
          <w:sz w:val="24"/>
          <w:szCs w:val="24"/>
        </w:rPr>
        <w:t xml:space="preserve">, being aware that guilt presses on his shoulders, is frightened of being discovered/caught. So, he experiences auditory hallucinations. He hears other characters accusing and denouncing him. </w:t>
      </w:r>
    </w:p>
    <w:p w14:paraId="64FFEAF9" w14:textId="77777777" w:rsidR="00365A7D" w:rsidRPr="0029017F" w:rsidRDefault="00365A7D" w:rsidP="00365A7D">
      <w:pPr>
        <w:spacing w:after="0" w:line="240" w:lineRule="auto"/>
        <w:ind w:firstLine="708"/>
        <w:jc w:val="both"/>
        <w:rPr>
          <w:rFonts w:ascii="Segoe UI" w:hAnsi="Segoe UI" w:cs="Segoe UI"/>
          <w:sz w:val="24"/>
          <w:szCs w:val="24"/>
        </w:rPr>
      </w:pPr>
    </w:p>
    <w:p w14:paraId="48E63E47"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(11) ST: “</w:t>
      </w:r>
      <w:r w:rsidRPr="0029017F">
        <w:rPr>
          <w:rFonts w:ascii="Segoe UI" w:hAnsi="Segoe UI" w:cs="Segoe UI"/>
          <w:u w:val="single"/>
        </w:rPr>
        <w:t>Where the devil did you get her?</w:t>
      </w:r>
      <w:r w:rsidRPr="0029017F">
        <w:rPr>
          <w:rFonts w:ascii="Segoe UI" w:hAnsi="Segoe UI" w:cs="Segoe UI"/>
        </w:rPr>
        <w:t xml:space="preserve">” / “I beg your pardon?” / “I said: </w:t>
      </w:r>
      <w:r w:rsidRPr="0029017F">
        <w:rPr>
          <w:rFonts w:ascii="Segoe UI" w:hAnsi="Segoe UI" w:cs="Segoe UI"/>
          <w:u w:val="single"/>
        </w:rPr>
        <w:t>the weather is getting better</w:t>
      </w:r>
      <w:r w:rsidRPr="0029017F">
        <w:rPr>
          <w:rFonts w:ascii="Segoe UI" w:hAnsi="Segoe UI" w:cs="Segoe UI"/>
        </w:rPr>
        <w:t>.” / “Seems so.” / “Who’s the lassie?” / “My daughter.” / “</w:t>
      </w:r>
      <w:r w:rsidRPr="0029017F">
        <w:rPr>
          <w:rFonts w:ascii="Segoe UI" w:hAnsi="Segoe UI" w:cs="Segoe UI"/>
          <w:u w:val="single"/>
        </w:rPr>
        <w:t>You lie,</w:t>
      </w:r>
      <w:r w:rsidRPr="0029017F">
        <w:rPr>
          <w:rFonts w:ascii="Segoe UI" w:hAnsi="Segoe UI" w:cs="Segoe UI"/>
        </w:rPr>
        <w:t xml:space="preserve"> </w:t>
      </w:r>
      <w:r w:rsidRPr="0029017F">
        <w:rPr>
          <w:rFonts w:ascii="Segoe UI" w:hAnsi="Segoe UI" w:cs="Segoe UI"/>
          <w:u w:val="single"/>
        </w:rPr>
        <w:t>she’s not.</w:t>
      </w:r>
      <w:r w:rsidRPr="0029017F">
        <w:rPr>
          <w:rFonts w:ascii="Segoe UI" w:hAnsi="Segoe UI" w:cs="Segoe UI"/>
        </w:rPr>
        <w:t xml:space="preserve">” / “I beg your pardon?” / “I said: </w:t>
      </w:r>
      <w:r w:rsidRPr="0029017F">
        <w:rPr>
          <w:rFonts w:ascii="Segoe UI" w:hAnsi="Segoe UI" w:cs="Segoe UI"/>
          <w:u w:val="single"/>
        </w:rPr>
        <w:t>July was hot</w:t>
      </w:r>
      <w:r w:rsidRPr="0029017F">
        <w:rPr>
          <w:rFonts w:ascii="Segoe UI" w:hAnsi="Segoe UI" w:cs="Segoe UI"/>
        </w:rPr>
        <w:t>.”</w:t>
      </w:r>
    </w:p>
    <w:p w14:paraId="43F0123E" w14:textId="77777777" w:rsidR="00365A7D" w:rsidRPr="0029017F" w:rsidRDefault="00365A7D" w:rsidP="00365A7D">
      <w:pPr>
        <w:spacing w:after="0"/>
        <w:ind w:left="284"/>
        <w:jc w:val="both"/>
        <w:rPr>
          <w:rFonts w:ascii="Segoe UI" w:hAnsi="Segoe UI" w:cs="Segoe UI"/>
          <w:sz w:val="24"/>
          <w:szCs w:val="24"/>
        </w:rPr>
      </w:pPr>
    </w:p>
    <w:p w14:paraId="6BF8B64D"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The linguistic effect of this text is characterized by a series of abrupt interruptions, shifts in topic, and misunderstandings between the speakers. The underlined sentences are partially homophones, as they are pronounced similarly despite being spelled differently. Additionally, they rhyme, which creates a sense of homonymity.</w:t>
      </w:r>
    </w:p>
    <w:p w14:paraId="3F76A9C0" w14:textId="77777777" w:rsidR="00365A7D" w:rsidRPr="0029017F" w:rsidRDefault="00365A7D" w:rsidP="00365A7D">
      <w:pPr>
        <w:spacing w:after="0"/>
        <w:ind w:left="284"/>
        <w:jc w:val="both"/>
        <w:rPr>
          <w:rFonts w:ascii="Segoe UI" w:hAnsi="Segoe UI" w:cs="Segoe UI"/>
          <w:sz w:val="24"/>
          <w:szCs w:val="24"/>
        </w:rPr>
      </w:pPr>
    </w:p>
    <w:p w14:paraId="465AF54E"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Self-Tr (Ru): «</w:t>
      </w:r>
      <w:proofErr w:type="spellStart"/>
      <w:r w:rsidRPr="0029017F">
        <w:rPr>
          <w:rFonts w:ascii="Segoe UI" w:hAnsi="Segoe UI" w:cs="Segoe UI"/>
          <w:u w:val="single"/>
        </w:rPr>
        <w:t>Как</w:t>
      </w:r>
      <w:proofErr w:type="spellEnd"/>
      <w:r w:rsidRPr="0029017F">
        <w:rPr>
          <w:rFonts w:ascii="Segoe UI" w:hAnsi="Segoe UI" w:cs="Segoe UI"/>
          <w:u w:val="single"/>
        </w:rPr>
        <w:t xml:space="preserve"> </w:t>
      </w:r>
      <w:proofErr w:type="spellStart"/>
      <w:r w:rsidRPr="0029017F">
        <w:rPr>
          <w:rFonts w:ascii="Segoe UI" w:hAnsi="Segoe UI" w:cs="Segoe UI"/>
          <w:u w:val="single"/>
        </w:rPr>
        <w:t>же</w:t>
      </w:r>
      <w:proofErr w:type="spellEnd"/>
      <w:r w:rsidRPr="0029017F">
        <w:rPr>
          <w:rFonts w:ascii="Segoe UI" w:hAnsi="Segoe UI" w:cs="Segoe UI"/>
          <w:u w:val="single"/>
        </w:rPr>
        <w:t xml:space="preserve"> </w:t>
      </w:r>
      <w:proofErr w:type="spellStart"/>
      <w:r w:rsidRPr="0029017F">
        <w:rPr>
          <w:rFonts w:ascii="Segoe UI" w:hAnsi="Segoe UI" w:cs="Segoe UI"/>
          <w:u w:val="single"/>
        </w:rPr>
        <w:t>ты</w:t>
      </w:r>
      <w:proofErr w:type="spellEnd"/>
      <w:r w:rsidRPr="0029017F">
        <w:rPr>
          <w:rFonts w:ascii="Segoe UI" w:hAnsi="Segoe UI" w:cs="Segoe UI"/>
          <w:u w:val="single"/>
        </w:rPr>
        <w:t xml:space="preserve"> </w:t>
      </w:r>
      <w:proofErr w:type="spellStart"/>
      <w:r w:rsidRPr="0029017F">
        <w:rPr>
          <w:rFonts w:ascii="Segoe UI" w:hAnsi="Segoe UI" w:cs="Segoe UI"/>
          <w:u w:val="single"/>
        </w:rPr>
        <w:t>ее</w:t>
      </w:r>
      <w:proofErr w:type="spellEnd"/>
      <w:r w:rsidRPr="0029017F">
        <w:rPr>
          <w:rFonts w:ascii="Segoe UI" w:hAnsi="Segoe UI" w:cs="Segoe UI"/>
          <w:u w:val="single"/>
        </w:rPr>
        <w:t xml:space="preserve"> </w:t>
      </w:r>
      <w:proofErr w:type="spellStart"/>
      <w:r w:rsidRPr="0029017F">
        <w:rPr>
          <w:rFonts w:ascii="Segoe UI" w:hAnsi="Segoe UI" w:cs="Segoe UI"/>
          <w:u w:val="single"/>
        </w:rPr>
        <w:t>достал</w:t>
      </w:r>
      <w:proofErr w:type="spellEnd"/>
      <w:r w:rsidRPr="0029017F">
        <w:rPr>
          <w:rFonts w:ascii="Segoe UI" w:hAnsi="Segoe UI" w:cs="Segoe UI"/>
        </w:rPr>
        <w:t xml:space="preserve">?” </w:t>
      </w:r>
      <w:r w:rsidRPr="0029017F">
        <w:rPr>
          <w:rFonts w:ascii="Segoe UI" w:hAnsi="Segoe UI" w:cs="Segoe UI"/>
          <w:lang w:val="en-GB"/>
        </w:rPr>
        <w:t xml:space="preserve"> / </w:t>
      </w:r>
      <w:r w:rsidRPr="0029017F">
        <w:rPr>
          <w:rFonts w:ascii="Segoe UI" w:hAnsi="Segoe UI" w:cs="Segoe UI"/>
        </w:rPr>
        <w:t>“</w:t>
      </w:r>
      <w:proofErr w:type="spellStart"/>
      <w:r w:rsidRPr="0029017F">
        <w:rPr>
          <w:rFonts w:ascii="Segoe UI" w:hAnsi="Segoe UI" w:cs="Segoe UI"/>
        </w:rPr>
        <w:t>Простите</w:t>
      </w:r>
      <w:proofErr w:type="spellEnd"/>
      <w:r w:rsidRPr="0029017F">
        <w:rPr>
          <w:rFonts w:ascii="Segoe UI" w:hAnsi="Segoe UI" w:cs="Segoe UI"/>
        </w:rPr>
        <w:t>?”</w:t>
      </w:r>
      <w:r w:rsidRPr="0029017F">
        <w:rPr>
          <w:rFonts w:ascii="Segoe UI" w:hAnsi="Segoe UI" w:cs="Segoe UI"/>
          <w:lang w:val="en-GB"/>
        </w:rPr>
        <w:t xml:space="preserve"> / </w:t>
      </w:r>
      <w:r w:rsidRPr="0029017F">
        <w:rPr>
          <w:rFonts w:ascii="Segoe UI" w:hAnsi="Segoe UI" w:cs="Segoe UI"/>
        </w:rPr>
        <w:t>“</w:t>
      </w:r>
      <w:proofErr w:type="spellStart"/>
      <w:r w:rsidRPr="0029017F">
        <w:rPr>
          <w:rFonts w:ascii="Segoe UI" w:hAnsi="Segoe UI" w:cs="Segoe UI"/>
        </w:rPr>
        <w:t>Говорю</w:t>
      </w:r>
      <w:proofErr w:type="spellEnd"/>
      <w:r w:rsidRPr="0029017F">
        <w:rPr>
          <w:rFonts w:ascii="Segoe UI" w:hAnsi="Segoe UI" w:cs="Segoe UI"/>
        </w:rPr>
        <w:t xml:space="preserve">: </w:t>
      </w:r>
      <w:proofErr w:type="spellStart"/>
      <w:r w:rsidRPr="0029017F">
        <w:rPr>
          <w:rFonts w:ascii="Segoe UI" w:hAnsi="Segoe UI" w:cs="Segoe UI"/>
          <w:u w:val="single"/>
        </w:rPr>
        <w:t>дождь</w:t>
      </w:r>
      <w:proofErr w:type="spellEnd"/>
      <w:r w:rsidRPr="0029017F">
        <w:rPr>
          <w:rFonts w:ascii="Segoe UI" w:hAnsi="Segoe UI" w:cs="Segoe UI"/>
          <w:u w:val="single"/>
        </w:rPr>
        <w:t xml:space="preserve"> </w:t>
      </w:r>
      <w:proofErr w:type="spellStart"/>
      <w:r w:rsidRPr="0029017F">
        <w:rPr>
          <w:rFonts w:ascii="Segoe UI" w:hAnsi="Segoe UI" w:cs="Segoe UI"/>
          <w:u w:val="single"/>
        </w:rPr>
        <w:t>перестал</w:t>
      </w:r>
      <w:proofErr w:type="spellEnd"/>
      <w:r w:rsidRPr="0029017F">
        <w:rPr>
          <w:rFonts w:ascii="Segoe UI" w:hAnsi="Segoe UI" w:cs="Segoe UI"/>
        </w:rPr>
        <w:t>”</w:t>
      </w:r>
      <w:r w:rsidRPr="0029017F">
        <w:rPr>
          <w:rFonts w:ascii="Segoe UI" w:hAnsi="Segoe UI" w:cs="Segoe UI"/>
          <w:lang w:val="en-GB"/>
        </w:rPr>
        <w:t xml:space="preserve"> / </w:t>
      </w:r>
      <w:r w:rsidRPr="0029017F">
        <w:rPr>
          <w:rFonts w:ascii="Segoe UI" w:hAnsi="Segoe UI" w:cs="Segoe UI"/>
        </w:rPr>
        <w:t>“</w:t>
      </w:r>
      <w:proofErr w:type="spellStart"/>
      <w:r w:rsidRPr="0029017F">
        <w:rPr>
          <w:rFonts w:ascii="Segoe UI" w:hAnsi="Segoe UI" w:cs="Segoe UI"/>
        </w:rPr>
        <w:t>Да</w:t>
      </w:r>
      <w:proofErr w:type="spellEnd"/>
      <w:r w:rsidRPr="0029017F">
        <w:rPr>
          <w:rFonts w:ascii="Segoe UI" w:hAnsi="Segoe UI" w:cs="Segoe UI"/>
        </w:rPr>
        <w:t xml:space="preserve">, </w:t>
      </w:r>
      <w:proofErr w:type="spellStart"/>
      <w:r w:rsidRPr="0029017F">
        <w:rPr>
          <w:rFonts w:ascii="Segoe UI" w:hAnsi="Segoe UI" w:cs="Segoe UI"/>
        </w:rPr>
        <w:t>кажется</w:t>
      </w:r>
      <w:proofErr w:type="spellEnd"/>
      <w:r w:rsidRPr="0029017F">
        <w:rPr>
          <w:rFonts w:ascii="Segoe UI" w:hAnsi="Segoe UI" w:cs="Segoe UI"/>
        </w:rPr>
        <w:t>”</w:t>
      </w:r>
      <w:r w:rsidRPr="0029017F">
        <w:rPr>
          <w:rFonts w:ascii="Segoe UI" w:hAnsi="Segoe UI" w:cs="Segoe UI"/>
          <w:lang w:val="en-GB"/>
        </w:rPr>
        <w:t xml:space="preserve"> / </w:t>
      </w:r>
      <w:r w:rsidRPr="0029017F">
        <w:rPr>
          <w:rFonts w:ascii="Segoe UI" w:hAnsi="Segoe UI" w:cs="Segoe UI"/>
        </w:rPr>
        <w:t xml:space="preserve">“Я </w:t>
      </w:r>
      <w:proofErr w:type="spellStart"/>
      <w:r w:rsidRPr="0029017F">
        <w:rPr>
          <w:rFonts w:ascii="Segoe UI" w:hAnsi="Segoe UI" w:cs="Segoe UI"/>
        </w:rPr>
        <w:t>где-то</w:t>
      </w:r>
      <w:proofErr w:type="spellEnd"/>
      <w:r w:rsidRPr="0029017F">
        <w:rPr>
          <w:rFonts w:ascii="Segoe UI" w:hAnsi="Segoe UI" w:cs="Segoe UI"/>
        </w:rPr>
        <w:t xml:space="preserve"> </w:t>
      </w:r>
      <w:proofErr w:type="spellStart"/>
      <w:r w:rsidRPr="0029017F">
        <w:rPr>
          <w:rFonts w:ascii="Segoe UI" w:hAnsi="Segoe UI" w:cs="Segoe UI"/>
        </w:rPr>
        <w:t>видал</w:t>
      </w:r>
      <w:proofErr w:type="spellEnd"/>
      <w:r w:rsidRPr="0029017F">
        <w:rPr>
          <w:rFonts w:ascii="Segoe UI" w:hAnsi="Segoe UI" w:cs="Segoe UI"/>
        </w:rPr>
        <w:t xml:space="preserve"> </w:t>
      </w:r>
      <w:proofErr w:type="spellStart"/>
      <w:r w:rsidRPr="0029017F">
        <w:rPr>
          <w:rFonts w:ascii="Segoe UI" w:hAnsi="Segoe UI" w:cs="Segoe UI"/>
        </w:rPr>
        <w:t>эту</w:t>
      </w:r>
      <w:proofErr w:type="spellEnd"/>
      <w:r w:rsidRPr="0029017F">
        <w:rPr>
          <w:rFonts w:ascii="Segoe UI" w:hAnsi="Segoe UI" w:cs="Segoe UI"/>
        </w:rPr>
        <w:t xml:space="preserve"> </w:t>
      </w:r>
      <w:proofErr w:type="spellStart"/>
      <w:r w:rsidRPr="0029017F">
        <w:rPr>
          <w:rFonts w:ascii="Segoe UI" w:hAnsi="Segoe UI" w:cs="Segoe UI"/>
        </w:rPr>
        <w:lastRenderedPageBreak/>
        <w:t>девочку</w:t>
      </w:r>
      <w:proofErr w:type="spellEnd"/>
      <w:r w:rsidRPr="0029017F">
        <w:rPr>
          <w:rFonts w:ascii="Segoe UI" w:hAnsi="Segoe UI" w:cs="Segoe UI"/>
        </w:rPr>
        <w:t>”</w:t>
      </w:r>
      <w:r w:rsidRPr="0029017F">
        <w:rPr>
          <w:rFonts w:ascii="Segoe UI" w:hAnsi="Segoe UI" w:cs="Segoe UI"/>
          <w:lang w:val="en-GB"/>
        </w:rPr>
        <w:t xml:space="preserve"> / </w:t>
      </w:r>
      <w:r w:rsidRPr="0029017F">
        <w:rPr>
          <w:rFonts w:ascii="Segoe UI" w:hAnsi="Segoe UI" w:cs="Segoe UI"/>
        </w:rPr>
        <w:t>“</w:t>
      </w:r>
      <w:proofErr w:type="spellStart"/>
      <w:r w:rsidRPr="0029017F">
        <w:rPr>
          <w:rFonts w:ascii="Segoe UI" w:hAnsi="Segoe UI" w:cs="Segoe UI"/>
        </w:rPr>
        <w:t>Она</w:t>
      </w:r>
      <w:proofErr w:type="spellEnd"/>
      <w:r w:rsidRPr="0029017F">
        <w:rPr>
          <w:rFonts w:ascii="Segoe UI" w:hAnsi="Segoe UI" w:cs="Segoe UI"/>
        </w:rPr>
        <w:t xml:space="preserve"> </w:t>
      </w:r>
      <w:proofErr w:type="spellStart"/>
      <w:r w:rsidRPr="0029017F">
        <w:rPr>
          <w:rFonts w:ascii="Segoe UI" w:hAnsi="Segoe UI" w:cs="Segoe UI"/>
        </w:rPr>
        <w:t>моя</w:t>
      </w:r>
      <w:proofErr w:type="spellEnd"/>
      <w:r w:rsidRPr="0029017F">
        <w:rPr>
          <w:rFonts w:ascii="Segoe UI" w:hAnsi="Segoe UI" w:cs="Segoe UI"/>
        </w:rPr>
        <w:t xml:space="preserve"> </w:t>
      </w:r>
      <w:proofErr w:type="spellStart"/>
      <w:r w:rsidRPr="0029017F">
        <w:rPr>
          <w:rFonts w:ascii="Segoe UI" w:hAnsi="Segoe UI" w:cs="Segoe UI"/>
        </w:rPr>
        <w:t>дочь</w:t>
      </w:r>
      <w:proofErr w:type="spellEnd"/>
      <w:r w:rsidRPr="0029017F">
        <w:rPr>
          <w:rFonts w:ascii="Segoe UI" w:hAnsi="Segoe UI" w:cs="Segoe UI"/>
        </w:rPr>
        <w:t>”</w:t>
      </w:r>
      <w:r w:rsidRPr="0029017F">
        <w:rPr>
          <w:rFonts w:ascii="Segoe UI" w:hAnsi="Segoe UI" w:cs="Segoe UI"/>
          <w:lang w:val="en-GB"/>
        </w:rPr>
        <w:t xml:space="preserve"> / </w:t>
      </w:r>
      <w:r w:rsidRPr="0029017F">
        <w:rPr>
          <w:rFonts w:ascii="Segoe UI" w:hAnsi="Segoe UI" w:cs="Segoe UI"/>
        </w:rPr>
        <w:t>“</w:t>
      </w:r>
      <w:proofErr w:type="spellStart"/>
      <w:r w:rsidRPr="0029017F">
        <w:rPr>
          <w:rFonts w:ascii="Segoe UI" w:hAnsi="Segoe UI" w:cs="Segoe UI"/>
          <w:u w:val="single"/>
        </w:rPr>
        <w:t>Врешь</w:t>
      </w:r>
      <w:proofErr w:type="spellEnd"/>
      <w:r w:rsidRPr="0029017F">
        <w:rPr>
          <w:rFonts w:ascii="Segoe UI" w:hAnsi="Segoe UI" w:cs="Segoe UI"/>
          <w:u w:val="single"/>
        </w:rPr>
        <w:t xml:space="preserve"> — </w:t>
      </w:r>
      <w:proofErr w:type="spellStart"/>
      <w:r w:rsidRPr="0029017F">
        <w:rPr>
          <w:rFonts w:ascii="Segoe UI" w:hAnsi="Segoe UI" w:cs="Segoe UI"/>
          <w:u w:val="single"/>
        </w:rPr>
        <w:t>не</w:t>
      </w:r>
      <w:proofErr w:type="spellEnd"/>
      <w:r w:rsidRPr="0029017F">
        <w:rPr>
          <w:rFonts w:ascii="Segoe UI" w:hAnsi="Segoe UI" w:cs="Segoe UI"/>
          <w:u w:val="single"/>
        </w:rPr>
        <w:t xml:space="preserve"> </w:t>
      </w:r>
      <w:proofErr w:type="spellStart"/>
      <w:proofErr w:type="gramStart"/>
      <w:r w:rsidRPr="0029017F">
        <w:rPr>
          <w:rFonts w:ascii="Segoe UI" w:hAnsi="Segoe UI" w:cs="Segoe UI"/>
          <w:u w:val="single"/>
        </w:rPr>
        <w:t>дочь</w:t>
      </w:r>
      <w:proofErr w:type="spellEnd"/>
      <w:r w:rsidRPr="0029017F">
        <w:rPr>
          <w:rFonts w:ascii="Segoe UI" w:hAnsi="Segoe UI" w:cs="Segoe UI"/>
        </w:rPr>
        <w:t xml:space="preserve">” </w:t>
      </w:r>
      <w:r w:rsidRPr="0029017F">
        <w:rPr>
          <w:rFonts w:ascii="Segoe UI" w:hAnsi="Segoe UI" w:cs="Segoe UI"/>
          <w:lang w:val="en-GB"/>
        </w:rPr>
        <w:t xml:space="preserve"> /</w:t>
      </w:r>
      <w:proofErr w:type="gramEnd"/>
      <w:r w:rsidRPr="0029017F">
        <w:rPr>
          <w:rFonts w:ascii="Segoe UI" w:hAnsi="Segoe UI" w:cs="Segoe UI"/>
          <w:lang w:val="en-GB"/>
        </w:rPr>
        <w:t xml:space="preserve"> </w:t>
      </w:r>
      <w:r w:rsidRPr="0029017F">
        <w:rPr>
          <w:rFonts w:ascii="Segoe UI" w:hAnsi="Segoe UI" w:cs="Segoe UI"/>
        </w:rPr>
        <w:t>“</w:t>
      </w:r>
      <w:proofErr w:type="spellStart"/>
      <w:r w:rsidRPr="0029017F">
        <w:rPr>
          <w:rFonts w:ascii="Segoe UI" w:hAnsi="Segoe UI" w:cs="Segoe UI"/>
        </w:rPr>
        <w:t>Простите</w:t>
      </w:r>
      <w:proofErr w:type="spellEnd"/>
      <w:r w:rsidRPr="0029017F">
        <w:rPr>
          <w:rFonts w:ascii="Segoe UI" w:hAnsi="Segoe UI" w:cs="Segoe UI"/>
        </w:rPr>
        <w:t>?”</w:t>
      </w:r>
      <w:r w:rsidRPr="0029017F">
        <w:rPr>
          <w:rFonts w:ascii="Segoe UI" w:hAnsi="Segoe UI" w:cs="Segoe UI"/>
          <w:lang w:val="en-GB"/>
        </w:rPr>
        <w:t xml:space="preserve"> / </w:t>
      </w:r>
      <w:r w:rsidRPr="0029017F">
        <w:rPr>
          <w:rFonts w:ascii="Segoe UI" w:hAnsi="Segoe UI" w:cs="Segoe UI"/>
        </w:rPr>
        <w:t xml:space="preserve">“Я </w:t>
      </w:r>
      <w:proofErr w:type="spellStart"/>
      <w:r w:rsidRPr="0029017F">
        <w:rPr>
          <w:rFonts w:ascii="Segoe UI" w:hAnsi="Segoe UI" w:cs="Segoe UI"/>
        </w:rPr>
        <w:t>говорю</w:t>
      </w:r>
      <w:proofErr w:type="spellEnd"/>
      <w:r w:rsidRPr="0029017F">
        <w:rPr>
          <w:rFonts w:ascii="Segoe UI" w:hAnsi="Segoe UI" w:cs="Segoe UI"/>
        </w:rPr>
        <w:t xml:space="preserve">: </w:t>
      </w:r>
      <w:proofErr w:type="spellStart"/>
      <w:r w:rsidRPr="0029017F">
        <w:rPr>
          <w:rFonts w:ascii="Segoe UI" w:hAnsi="Segoe UI" w:cs="Segoe UI"/>
          <w:u w:val="single"/>
        </w:rPr>
        <w:t>роскошная</w:t>
      </w:r>
      <w:proofErr w:type="spellEnd"/>
      <w:r w:rsidRPr="0029017F">
        <w:rPr>
          <w:rFonts w:ascii="Segoe UI" w:hAnsi="Segoe UI" w:cs="Segoe UI"/>
          <w:u w:val="single"/>
        </w:rPr>
        <w:t xml:space="preserve"> </w:t>
      </w:r>
      <w:proofErr w:type="spellStart"/>
      <w:r w:rsidRPr="0029017F">
        <w:rPr>
          <w:rFonts w:ascii="Segoe UI" w:hAnsi="Segoe UI" w:cs="Segoe UI"/>
          <w:u w:val="single"/>
        </w:rPr>
        <w:t>ночь</w:t>
      </w:r>
      <w:proofErr w:type="spellEnd"/>
      <w:r w:rsidRPr="0029017F">
        <w:rPr>
          <w:rFonts w:ascii="Segoe UI" w:hAnsi="Segoe UI" w:cs="Segoe UI"/>
        </w:rPr>
        <w:t xml:space="preserve">.” </w:t>
      </w:r>
    </w:p>
    <w:p w14:paraId="2A8180E9"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i/>
          <w:iCs/>
          <w:lang w:val="en-GB"/>
        </w:rPr>
        <w:t xml:space="preserve"> </w:t>
      </w:r>
      <w:r w:rsidRPr="0029017F">
        <w:rPr>
          <w:rFonts w:ascii="Segoe UI" w:hAnsi="Segoe UI" w:cs="Segoe UI"/>
        </w:rPr>
        <w:t xml:space="preserve">Back translation: [So how did you get her? / Excuse me? / I said it stopped raining. / Yeah, I think so. / I've seen this girl somewhere. / </w:t>
      </w:r>
      <w:proofErr w:type="gramStart"/>
      <w:r w:rsidRPr="0029017F">
        <w:rPr>
          <w:rFonts w:ascii="Segoe UI" w:hAnsi="Segoe UI" w:cs="Segoe UI"/>
        </w:rPr>
        <w:t>She's</w:t>
      </w:r>
      <w:proofErr w:type="gramEnd"/>
      <w:r w:rsidRPr="0029017F">
        <w:rPr>
          <w:rFonts w:ascii="Segoe UI" w:hAnsi="Segoe UI" w:cs="Segoe UI"/>
        </w:rPr>
        <w:t xml:space="preserve"> my daughter. / You're lying. She's not your daughter. / Excuse me? / I say, it's a gorgeous night.]</w:t>
      </w:r>
    </w:p>
    <w:p w14:paraId="453B40BD" w14:textId="77777777" w:rsidR="00365A7D" w:rsidRPr="0029017F" w:rsidRDefault="00365A7D" w:rsidP="00365A7D">
      <w:pPr>
        <w:spacing w:after="0"/>
        <w:ind w:left="284"/>
        <w:jc w:val="both"/>
        <w:rPr>
          <w:rFonts w:ascii="Segoe UI" w:hAnsi="Segoe UI" w:cs="Segoe UI"/>
          <w:sz w:val="24"/>
          <w:szCs w:val="24"/>
        </w:rPr>
      </w:pPr>
    </w:p>
    <w:p w14:paraId="0D2F6130" w14:textId="77777777" w:rsidR="00365A7D" w:rsidRPr="0029017F" w:rsidRDefault="00365A7D" w:rsidP="000C1F01">
      <w:pPr>
        <w:spacing w:after="0" w:line="240" w:lineRule="auto"/>
        <w:ind w:firstLine="284"/>
        <w:jc w:val="both"/>
        <w:rPr>
          <w:rFonts w:ascii="Segoe UI" w:hAnsi="Segoe UI" w:cs="Segoe UI"/>
          <w:sz w:val="24"/>
          <w:szCs w:val="24"/>
        </w:rPr>
      </w:pPr>
      <w:r w:rsidRPr="0029017F">
        <w:rPr>
          <w:rFonts w:ascii="Segoe UI" w:hAnsi="Segoe UI" w:cs="Segoe UI"/>
          <w:sz w:val="24"/>
          <w:szCs w:val="24"/>
        </w:rPr>
        <w:t>The author preserves the phonetic scheme, thus preserves the implied meaning (hallucination caused by the dread of being caught). While the basic structure of the conversation remains similar, the content differs. The question about the person's origin becomes a more neutral inquiry ("So how did you get her?"). The response about the weather changing is replaced with a statement about the rain stopping. Additionally, the accusation of lying is altered to a statement of recognition ("I've seen this girl somewhere"). Overall, the tone of suspicion and confusion is less pronounced in the self-translation compared to the original English text.</w:t>
      </w:r>
    </w:p>
    <w:p w14:paraId="6DB02FB3" w14:textId="77777777" w:rsidR="00365A7D" w:rsidRPr="0029017F" w:rsidRDefault="00365A7D" w:rsidP="00365A7D">
      <w:pPr>
        <w:spacing w:after="0"/>
        <w:jc w:val="both"/>
        <w:rPr>
          <w:rFonts w:ascii="Segoe UI" w:hAnsi="Segoe UI" w:cs="Segoe UI"/>
          <w:sz w:val="24"/>
          <w:szCs w:val="24"/>
        </w:rPr>
      </w:pPr>
    </w:p>
    <w:p w14:paraId="1B22C7E3"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lang w:val="en-GB"/>
        </w:rPr>
        <w:t>TT</w:t>
      </w:r>
      <w:r w:rsidRPr="0029017F">
        <w:rPr>
          <w:rFonts w:ascii="Segoe UI" w:hAnsi="Segoe UI" w:cs="Segoe UI"/>
        </w:rPr>
        <w:t>. 1 (</w:t>
      </w:r>
      <w:r w:rsidRPr="0029017F">
        <w:rPr>
          <w:rFonts w:ascii="Segoe UI" w:hAnsi="Segoe UI" w:cs="Segoe UI"/>
          <w:lang w:val="en-GB"/>
        </w:rPr>
        <w:t>Ro</w:t>
      </w:r>
      <w:r w:rsidRPr="0029017F">
        <w:rPr>
          <w:rFonts w:ascii="Segoe UI" w:hAnsi="Segoe UI" w:cs="Segoe UI"/>
        </w:rPr>
        <w:t xml:space="preserve">): “— </w:t>
      </w:r>
      <w:r w:rsidRPr="0029017F">
        <w:rPr>
          <w:rFonts w:ascii="Segoe UI" w:hAnsi="Segoe UI" w:cs="Segoe UI"/>
          <w:lang w:val="en-GB"/>
        </w:rPr>
        <w:t>De</w:t>
      </w:r>
      <w:r w:rsidRPr="0029017F">
        <w:rPr>
          <w:rFonts w:ascii="Segoe UI" w:hAnsi="Segoe UI" w:cs="Segoe UI"/>
        </w:rPr>
        <w:t xml:space="preserve"> </w:t>
      </w:r>
      <w:proofErr w:type="spellStart"/>
      <w:r w:rsidRPr="0029017F">
        <w:rPr>
          <w:rFonts w:ascii="Segoe UI" w:hAnsi="Segoe UI" w:cs="Segoe UI"/>
          <w:lang w:val="en-GB"/>
        </w:rPr>
        <w:t>unde</w:t>
      </w:r>
      <w:proofErr w:type="spellEnd"/>
      <w:r w:rsidRPr="0029017F">
        <w:rPr>
          <w:rFonts w:ascii="Segoe UI" w:hAnsi="Segoe UI" w:cs="Segoe UI"/>
        </w:rPr>
        <w:t xml:space="preserve"> </w:t>
      </w:r>
      <w:proofErr w:type="spellStart"/>
      <w:r w:rsidRPr="0029017F">
        <w:rPr>
          <w:rFonts w:ascii="Segoe UI" w:hAnsi="Segoe UI" w:cs="Segoe UI"/>
          <w:lang w:val="en-GB"/>
        </w:rPr>
        <w:t>naiba</w:t>
      </w:r>
      <w:proofErr w:type="spellEnd"/>
      <w:r w:rsidRPr="0029017F">
        <w:rPr>
          <w:rFonts w:ascii="Segoe UI" w:hAnsi="Segoe UI" w:cs="Segoe UI"/>
        </w:rPr>
        <w:t xml:space="preserve"> </w:t>
      </w:r>
      <w:r w:rsidRPr="0029017F">
        <w:rPr>
          <w:rFonts w:ascii="Segoe UI" w:hAnsi="Segoe UI" w:cs="Segoe UI"/>
          <w:lang w:val="en-GB"/>
        </w:rPr>
        <w:t>ai</w:t>
      </w:r>
      <w:r w:rsidRPr="0029017F">
        <w:rPr>
          <w:rFonts w:ascii="Segoe UI" w:hAnsi="Segoe UI" w:cs="Segoe UI"/>
        </w:rPr>
        <w:t xml:space="preserve"> </w:t>
      </w:r>
      <w:r w:rsidRPr="0029017F">
        <w:rPr>
          <w:rFonts w:ascii="Segoe UI" w:hAnsi="Segoe UI" w:cs="Segoe UI"/>
          <w:lang w:val="en-GB"/>
        </w:rPr>
        <w:t>f</w:t>
      </w:r>
      <w:r w:rsidRPr="0029017F">
        <w:rPr>
          <w:rFonts w:ascii="Segoe UI" w:hAnsi="Segoe UI" w:cs="Segoe UI"/>
        </w:rPr>
        <w:t>ă</w:t>
      </w:r>
      <w:r w:rsidRPr="0029017F">
        <w:rPr>
          <w:rFonts w:ascii="Segoe UI" w:hAnsi="Segoe UI" w:cs="Segoe UI"/>
          <w:lang w:val="en-GB"/>
        </w:rPr>
        <w:t>cut</w:t>
      </w:r>
      <w:r w:rsidRPr="0029017F">
        <w:rPr>
          <w:rFonts w:ascii="Segoe UI" w:hAnsi="Segoe UI" w:cs="Segoe UI"/>
        </w:rPr>
        <w:t xml:space="preserve"> </w:t>
      </w:r>
      <w:proofErr w:type="spellStart"/>
      <w:r w:rsidRPr="0029017F">
        <w:rPr>
          <w:rFonts w:ascii="Segoe UI" w:hAnsi="Segoe UI" w:cs="Segoe UI"/>
          <w:lang w:val="en-GB"/>
        </w:rPr>
        <w:t>rost</w:t>
      </w:r>
      <w:proofErr w:type="spellEnd"/>
      <w:r w:rsidRPr="0029017F">
        <w:rPr>
          <w:rFonts w:ascii="Segoe UI" w:hAnsi="Segoe UI" w:cs="Segoe UI"/>
        </w:rPr>
        <w:t xml:space="preserve"> </w:t>
      </w:r>
      <w:r w:rsidRPr="0029017F">
        <w:rPr>
          <w:rFonts w:ascii="Segoe UI" w:hAnsi="Segoe UI" w:cs="Segoe UI"/>
          <w:lang w:val="en-GB"/>
        </w:rPr>
        <w:t>de</w:t>
      </w:r>
      <w:r w:rsidRPr="0029017F">
        <w:rPr>
          <w:rFonts w:ascii="Segoe UI" w:hAnsi="Segoe UI" w:cs="Segoe UI"/>
        </w:rPr>
        <w:t xml:space="preserve"> </w:t>
      </w:r>
      <w:proofErr w:type="spellStart"/>
      <w:r w:rsidRPr="0029017F">
        <w:rPr>
          <w:rFonts w:ascii="Segoe UI" w:hAnsi="Segoe UI" w:cs="Segoe UI"/>
          <w:lang w:val="en-GB"/>
        </w:rPr>
        <w:t>ea</w:t>
      </w:r>
      <w:proofErr w:type="spellEnd"/>
      <w:r w:rsidRPr="0029017F">
        <w:rPr>
          <w:rFonts w:ascii="Segoe UI" w:hAnsi="Segoe UI" w:cs="Segoe UI"/>
        </w:rPr>
        <w:t xml:space="preserve">? / — </w:t>
      </w:r>
      <w:r w:rsidRPr="0029017F">
        <w:rPr>
          <w:rFonts w:ascii="Segoe UI" w:hAnsi="Segoe UI" w:cs="Segoe UI"/>
          <w:lang w:val="en-GB"/>
        </w:rPr>
        <w:t>Ce</w:t>
      </w:r>
      <w:r w:rsidRPr="0029017F">
        <w:rPr>
          <w:rFonts w:ascii="Segoe UI" w:hAnsi="Segoe UI" w:cs="Segoe UI"/>
        </w:rPr>
        <w:t xml:space="preserve"> </w:t>
      </w:r>
      <w:proofErr w:type="spellStart"/>
      <w:r w:rsidRPr="00365A7D">
        <w:rPr>
          <w:rFonts w:ascii="Segoe UI" w:hAnsi="Segoe UI" w:cs="Segoe UI"/>
        </w:rPr>
        <w:t>spune</w:t>
      </w:r>
      <w:r w:rsidRPr="0029017F">
        <w:rPr>
          <w:rFonts w:ascii="Segoe UI" w:hAnsi="Segoe UI" w:cs="Segoe UI"/>
        </w:rPr>
        <w:t>ț</w:t>
      </w:r>
      <w:r w:rsidRPr="00365A7D">
        <w:rPr>
          <w:rFonts w:ascii="Segoe UI" w:hAnsi="Segoe UI" w:cs="Segoe UI"/>
        </w:rPr>
        <w:t>i</w:t>
      </w:r>
      <w:proofErr w:type="spellEnd"/>
      <w:r w:rsidRPr="0029017F">
        <w:rPr>
          <w:rFonts w:ascii="Segoe UI" w:hAnsi="Segoe UI" w:cs="Segoe UI"/>
        </w:rPr>
        <w:t xml:space="preserve">? / — </w:t>
      </w:r>
      <w:proofErr w:type="spellStart"/>
      <w:r w:rsidRPr="00365A7D">
        <w:rPr>
          <w:rFonts w:ascii="Segoe UI" w:hAnsi="Segoe UI" w:cs="Segoe UI"/>
        </w:rPr>
        <w:t>Ziceam</w:t>
      </w:r>
      <w:proofErr w:type="spellEnd"/>
      <w:r w:rsidRPr="0029017F">
        <w:rPr>
          <w:rFonts w:ascii="Segoe UI" w:hAnsi="Segoe UI" w:cs="Segoe UI"/>
        </w:rPr>
        <w:t xml:space="preserve"> </w:t>
      </w:r>
      <w:proofErr w:type="spellStart"/>
      <w:r w:rsidRPr="00365A7D">
        <w:rPr>
          <w:rFonts w:ascii="Segoe UI" w:hAnsi="Segoe UI" w:cs="Segoe UI"/>
        </w:rPr>
        <w:t>c</w:t>
      </w:r>
      <w:r w:rsidRPr="0029017F">
        <w:rPr>
          <w:rFonts w:ascii="Segoe UI" w:hAnsi="Segoe UI" w:cs="Segoe UI"/>
        </w:rPr>
        <w:t>ă</w:t>
      </w:r>
      <w:proofErr w:type="spellEnd"/>
      <w:r w:rsidRPr="0029017F">
        <w:rPr>
          <w:rFonts w:ascii="Segoe UI" w:hAnsi="Segoe UI" w:cs="Segoe UI"/>
        </w:rPr>
        <w:t xml:space="preserve"> </w:t>
      </w:r>
      <w:r w:rsidRPr="00365A7D">
        <w:rPr>
          <w:rFonts w:ascii="Segoe UI" w:hAnsi="Segoe UI" w:cs="Segoe UI"/>
        </w:rPr>
        <w:t>se</w:t>
      </w:r>
      <w:r w:rsidRPr="0029017F">
        <w:rPr>
          <w:rFonts w:ascii="Segoe UI" w:hAnsi="Segoe UI" w:cs="Segoe UI"/>
        </w:rPr>
        <w:t xml:space="preserve"> </w:t>
      </w:r>
      <w:r w:rsidRPr="00365A7D">
        <w:rPr>
          <w:rFonts w:ascii="Segoe UI" w:hAnsi="Segoe UI" w:cs="Segoe UI"/>
        </w:rPr>
        <w:t>face</w:t>
      </w:r>
      <w:r w:rsidRPr="0029017F">
        <w:rPr>
          <w:rFonts w:ascii="Segoe UI" w:hAnsi="Segoe UI" w:cs="Segoe UI"/>
        </w:rPr>
        <w:t xml:space="preserve"> </w:t>
      </w:r>
      <w:proofErr w:type="spellStart"/>
      <w:r w:rsidRPr="00365A7D">
        <w:rPr>
          <w:rFonts w:ascii="Segoe UI" w:hAnsi="Segoe UI" w:cs="Segoe UI"/>
        </w:rPr>
        <w:t>vreme</w:t>
      </w:r>
      <w:proofErr w:type="spellEnd"/>
      <w:r w:rsidRPr="0029017F">
        <w:rPr>
          <w:rFonts w:ascii="Segoe UI" w:hAnsi="Segoe UI" w:cs="Segoe UI"/>
        </w:rPr>
        <w:t xml:space="preserve"> </w:t>
      </w:r>
      <w:proofErr w:type="spellStart"/>
      <w:r w:rsidRPr="00365A7D">
        <w:rPr>
          <w:rFonts w:ascii="Segoe UI" w:hAnsi="Segoe UI" w:cs="Segoe UI"/>
        </w:rPr>
        <w:t>bun</w:t>
      </w:r>
      <w:r w:rsidRPr="0029017F">
        <w:rPr>
          <w:rFonts w:ascii="Segoe UI" w:hAnsi="Segoe UI" w:cs="Segoe UI"/>
        </w:rPr>
        <w:t>ă</w:t>
      </w:r>
      <w:proofErr w:type="spellEnd"/>
      <w:r w:rsidRPr="0029017F">
        <w:rPr>
          <w:rFonts w:ascii="Segoe UI" w:hAnsi="Segoe UI" w:cs="Segoe UI"/>
        </w:rPr>
        <w:t xml:space="preserve">. / — </w:t>
      </w:r>
      <w:proofErr w:type="spellStart"/>
      <w:r w:rsidRPr="00365A7D">
        <w:rPr>
          <w:rFonts w:ascii="Segoe UI" w:hAnsi="Segoe UI" w:cs="Segoe UI"/>
        </w:rPr>
        <w:t>A</w:t>
      </w:r>
      <w:r w:rsidRPr="0029017F">
        <w:rPr>
          <w:rFonts w:ascii="Segoe UI" w:hAnsi="Segoe UI" w:cs="Segoe UI"/>
        </w:rPr>
        <w:t>ș</w:t>
      </w:r>
      <w:r w:rsidRPr="00365A7D">
        <w:rPr>
          <w:rFonts w:ascii="Segoe UI" w:hAnsi="Segoe UI" w:cs="Segoe UI"/>
        </w:rPr>
        <w:t>a</w:t>
      </w:r>
      <w:proofErr w:type="spellEnd"/>
      <w:r w:rsidRPr="0029017F">
        <w:rPr>
          <w:rFonts w:ascii="Segoe UI" w:hAnsi="Segoe UI" w:cs="Segoe UI"/>
        </w:rPr>
        <w:t xml:space="preserve"> </w:t>
      </w:r>
      <w:r w:rsidRPr="00365A7D">
        <w:rPr>
          <w:rFonts w:ascii="Segoe UI" w:hAnsi="Segoe UI" w:cs="Segoe UI"/>
        </w:rPr>
        <w:t>se</w:t>
      </w:r>
      <w:r w:rsidRPr="0029017F">
        <w:rPr>
          <w:rFonts w:ascii="Segoe UI" w:hAnsi="Segoe UI" w:cs="Segoe UI"/>
        </w:rPr>
        <w:t xml:space="preserve"> </w:t>
      </w:r>
      <w:r w:rsidRPr="00365A7D">
        <w:rPr>
          <w:rFonts w:ascii="Segoe UI" w:hAnsi="Segoe UI" w:cs="Segoe UI"/>
        </w:rPr>
        <w:t>pare</w:t>
      </w:r>
      <w:r w:rsidRPr="0029017F">
        <w:rPr>
          <w:rFonts w:ascii="Segoe UI" w:hAnsi="Segoe UI" w:cs="Segoe UI"/>
        </w:rPr>
        <w:t xml:space="preserve">. / — </w:t>
      </w:r>
      <w:r w:rsidRPr="00365A7D">
        <w:rPr>
          <w:rFonts w:ascii="Segoe UI" w:hAnsi="Segoe UI" w:cs="Segoe UI"/>
        </w:rPr>
        <w:t>Cine</w:t>
      </w:r>
      <w:r w:rsidRPr="0029017F">
        <w:rPr>
          <w:rFonts w:ascii="Segoe UI" w:hAnsi="Segoe UI" w:cs="Segoe UI"/>
        </w:rPr>
        <w:t>-</w:t>
      </w:r>
      <w:proofErr w:type="spellStart"/>
      <w:r w:rsidRPr="00365A7D">
        <w:rPr>
          <w:rFonts w:ascii="Segoe UI" w:hAnsi="Segoe UI" w:cs="Segoe UI"/>
        </w:rPr>
        <w:t>i</w:t>
      </w:r>
      <w:proofErr w:type="spellEnd"/>
      <w:r w:rsidRPr="0029017F">
        <w:rPr>
          <w:rFonts w:ascii="Segoe UI" w:hAnsi="Segoe UI" w:cs="Segoe UI"/>
        </w:rPr>
        <w:t xml:space="preserve"> </w:t>
      </w:r>
      <w:proofErr w:type="spellStart"/>
      <w:r w:rsidRPr="00365A7D">
        <w:rPr>
          <w:rFonts w:ascii="Segoe UI" w:hAnsi="Segoe UI" w:cs="Segoe UI"/>
        </w:rPr>
        <w:t>feti</w:t>
      </w:r>
      <w:r w:rsidRPr="0029017F">
        <w:rPr>
          <w:rFonts w:ascii="Segoe UI" w:hAnsi="Segoe UI" w:cs="Segoe UI"/>
        </w:rPr>
        <w:t>ș</w:t>
      </w:r>
      <w:r w:rsidRPr="00365A7D">
        <w:rPr>
          <w:rFonts w:ascii="Segoe UI" w:hAnsi="Segoe UI" w:cs="Segoe UI"/>
        </w:rPr>
        <w:t>cana</w:t>
      </w:r>
      <w:proofErr w:type="spellEnd"/>
      <w:r w:rsidRPr="0029017F">
        <w:rPr>
          <w:rFonts w:ascii="Segoe UI" w:hAnsi="Segoe UI" w:cs="Segoe UI"/>
        </w:rPr>
        <w:t xml:space="preserve">? / — </w:t>
      </w:r>
      <w:proofErr w:type="spellStart"/>
      <w:r w:rsidRPr="00365A7D">
        <w:rPr>
          <w:rFonts w:ascii="Segoe UI" w:hAnsi="Segoe UI" w:cs="Segoe UI"/>
        </w:rPr>
        <w:t>Fiica</w:t>
      </w:r>
      <w:proofErr w:type="spellEnd"/>
      <w:r w:rsidRPr="0029017F">
        <w:rPr>
          <w:rFonts w:ascii="Segoe UI" w:hAnsi="Segoe UI" w:cs="Segoe UI"/>
        </w:rPr>
        <w:t xml:space="preserve"> </w:t>
      </w:r>
      <w:proofErr w:type="spellStart"/>
      <w:r w:rsidRPr="00365A7D">
        <w:rPr>
          <w:rFonts w:ascii="Segoe UI" w:hAnsi="Segoe UI" w:cs="Segoe UI"/>
        </w:rPr>
        <w:t>mea</w:t>
      </w:r>
      <w:proofErr w:type="spellEnd"/>
      <w:r w:rsidRPr="0029017F">
        <w:rPr>
          <w:rFonts w:ascii="Segoe UI" w:hAnsi="Segoe UI" w:cs="Segoe UI"/>
        </w:rPr>
        <w:t xml:space="preserve">. / — </w:t>
      </w:r>
      <w:proofErr w:type="spellStart"/>
      <w:r w:rsidRPr="00365A7D">
        <w:rPr>
          <w:rFonts w:ascii="Segoe UI" w:hAnsi="Segoe UI" w:cs="Segoe UI"/>
        </w:rPr>
        <w:t>Min</w:t>
      </w:r>
      <w:r w:rsidRPr="0029017F">
        <w:rPr>
          <w:rFonts w:ascii="Segoe UI" w:hAnsi="Segoe UI" w:cs="Segoe UI"/>
        </w:rPr>
        <w:t>ț</w:t>
      </w:r>
      <w:r w:rsidRPr="00365A7D">
        <w:rPr>
          <w:rFonts w:ascii="Segoe UI" w:hAnsi="Segoe UI" w:cs="Segoe UI"/>
        </w:rPr>
        <w:t>i</w:t>
      </w:r>
      <w:proofErr w:type="spellEnd"/>
      <w:r w:rsidRPr="0029017F">
        <w:rPr>
          <w:rFonts w:ascii="Segoe UI" w:hAnsi="Segoe UI" w:cs="Segoe UI"/>
        </w:rPr>
        <w:t xml:space="preserve">, </w:t>
      </w:r>
      <w:r w:rsidRPr="00365A7D">
        <w:rPr>
          <w:rFonts w:ascii="Segoe UI" w:hAnsi="Segoe UI" w:cs="Segoe UI"/>
        </w:rPr>
        <w:t>nu</w:t>
      </w:r>
      <w:r w:rsidRPr="0029017F">
        <w:rPr>
          <w:rFonts w:ascii="Segoe UI" w:hAnsi="Segoe UI" w:cs="Segoe UI"/>
        </w:rPr>
        <w:t xml:space="preserve"> </w:t>
      </w:r>
      <w:r w:rsidRPr="00365A7D">
        <w:rPr>
          <w:rFonts w:ascii="Segoe UI" w:hAnsi="Segoe UI" w:cs="Segoe UI"/>
        </w:rPr>
        <w:t>e</w:t>
      </w:r>
      <w:r w:rsidRPr="0029017F">
        <w:rPr>
          <w:rFonts w:ascii="Segoe UI" w:hAnsi="Segoe UI" w:cs="Segoe UI"/>
        </w:rPr>
        <w:t xml:space="preserve">. / — </w:t>
      </w:r>
      <w:r w:rsidRPr="00365A7D">
        <w:rPr>
          <w:rFonts w:ascii="Segoe UI" w:hAnsi="Segoe UI" w:cs="Segoe UI"/>
        </w:rPr>
        <w:t>Ce</w:t>
      </w:r>
      <w:r w:rsidRPr="0029017F">
        <w:rPr>
          <w:rFonts w:ascii="Segoe UI" w:hAnsi="Segoe UI" w:cs="Segoe UI"/>
        </w:rPr>
        <w:t xml:space="preserve"> </w:t>
      </w:r>
      <w:proofErr w:type="spellStart"/>
      <w:r w:rsidRPr="00365A7D">
        <w:rPr>
          <w:rFonts w:ascii="Segoe UI" w:hAnsi="Segoe UI" w:cs="Segoe UI"/>
        </w:rPr>
        <w:t>spune</w:t>
      </w:r>
      <w:r w:rsidRPr="0029017F">
        <w:rPr>
          <w:rFonts w:ascii="Segoe UI" w:hAnsi="Segoe UI" w:cs="Segoe UI"/>
        </w:rPr>
        <w:t>ț</w:t>
      </w:r>
      <w:r w:rsidRPr="00365A7D">
        <w:rPr>
          <w:rFonts w:ascii="Segoe UI" w:hAnsi="Segoe UI" w:cs="Segoe UI"/>
        </w:rPr>
        <w:t>i</w:t>
      </w:r>
      <w:proofErr w:type="spellEnd"/>
      <w:r w:rsidRPr="0029017F">
        <w:rPr>
          <w:rFonts w:ascii="Segoe UI" w:hAnsi="Segoe UI" w:cs="Segoe UI"/>
        </w:rPr>
        <w:t xml:space="preserve">? / — </w:t>
      </w:r>
      <w:proofErr w:type="spellStart"/>
      <w:r w:rsidRPr="00365A7D">
        <w:rPr>
          <w:rFonts w:ascii="Segoe UI" w:hAnsi="Segoe UI" w:cs="Segoe UI"/>
        </w:rPr>
        <w:t>Ziceam</w:t>
      </w:r>
      <w:proofErr w:type="spellEnd"/>
      <w:r w:rsidRPr="0029017F">
        <w:rPr>
          <w:rFonts w:ascii="Segoe UI" w:hAnsi="Segoe UI" w:cs="Segoe UI"/>
        </w:rPr>
        <w:t xml:space="preserve"> </w:t>
      </w:r>
      <w:proofErr w:type="spellStart"/>
      <w:r w:rsidRPr="00365A7D">
        <w:rPr>
          <w:rFonts w:ascii="Segoe UI" w:hAnsi="Segoe UI" w:cs="Segoe UI"/>
        </w:rPr>
        <w:t>c</w:t>
      </w:r>
      <w:r w:rsidRPr="0029017F">
        <w:rPr>
          <w:rFonts w:ascii="Segoe UI" w:hAnsi="Segoe UI" w:cs="Segoe UI"/>
        </w:rPr>
        <w:t>ă</w:t>
      </w:r>
      <w:proofErr w:type="spellEnd"/>
      <w:r w:rsidRPr="0029017F">
        <w:rPr>
          <w:rFonts w:ascii="Segoe UI" w:hAnsi="Segoe UI" w:cs="Segoe UI"/>
        </w:rPr>
        <w:t xml:space="preserve"> </w:t>
      </w:r>
      <w:proofErr w:type="spellStart"/>
      <w:r w:rsidRPr="00365A7D">
        <w:rPr>
          <w:rFonts w:ascii="Segoe UI" w:hAnsi="Segoe UI" w:cs="Segoe UI"/>
        </w:rPr>
        <w:t>iulie</w:t>
      </w:r>
      <w:proofErr w:type="spellEnd"/>
      <w:r w:rsidRPr="0029017F">
        <w:rPr>
          <w:rFonts w:ascii="Segoe UI" w:hAnsi="Segoe UI" w:cs="Segoe UI"/>
        </w:rPr>
        <w:t xml:space="preserve"> </w:t>
      </w:r>
      <w:r w:rsidRPr="00365A7D">
        <w:rPr>
          <w:rFonts w:ascii="Segoe UI" w:hAnsi="Segoe UI" w:cs="Segoe UI"/>
        </w:rPr>
        <w:t>e</w:t>
      </w:r>
      <w:r w:rsidRPr="0029017F">
        <w:rPr>
          <w:rFonts w:ascii="Segoe UI" w:hAnsi="Segoe UI" w:cs="Segoe UI"/>
        </w:rPr>
        <w:t xml:space="preserve"> </w:t>
      </w:r>
      <w:r w:rsidRPr="00365A7D">
        <w:rPr>
          <w:rFonts w:ascii="Segoe UI" w:hAnsi="Segoe UI" w:cs="Segoe UI"/>
        </w:rPr>
        <w:t>luna</w:t>
      </w:r>
      <w:r w:rsidRPr="0029017F">
        <w:rPr>
          <w:rFonts w:ascii="Segoe UI" w:hAnsi="Segoe UI" w:cs="Segoe UI"/>
        </w:rPr>
        <w:t xml:space="preserve"> </w:t>
      </w:r>
      <w:proofErr w:type="spellStart"/>
      <w:r w:rsidRPr="00365A7D">
        <w:rPr>
          <w:rFonts w:ascii="Segoe UI" w:hAnsi="Segoe UI" w:cs="Segoe UI"/>
        </w:rPr>
        <w:t>lui</w:t>
      </w:r>
      <w:proofErr w:type="spellEnd"/>
      <w:r w:rsidRPr="0029017F">
        <w:rPr>
          <w:rFonts w:ascii="Segoe UI" w:hAnsi="Segoe UI" w:cs="Segoe UI"/>
        </w:rPr>
        <w:t xml:space="preserve"> </w:t>
      </w:r>
      <w:proofErr w:type="spellStart"/>
      <w:r w:rsidRPr="00365A7D">
        <w:rPr>
          <w:rFonts w:ascii="Segoe UI" w:hAnsi="Segoe UI" w:cs="Segoe UI"/>
        </w:rPr>
        <w:t>cuptor</w:t>
      </w:r>
      <w:proofErr w:type="spellEnd"/>
      <w:r w:rsidRPr="0029017F">
        <w:rPr>
          <w:rFonts w:ascii="Segoe UI" w:hAnsi="Segoe UI" w:cs="Segoe UI"/>
        </w:rPr>
        <w:t>. Back translation: [- Where the hell did you get her?</w:t>
      </w:r>
      <w:r w:rsidRPr="0029017F">
        <w:rPr>
          <w:rFonts w:ascii="Segoe UI" w:hAnsi="Segoe UI" w:cs="Segoe UI"/>
          <w:lang w:val="en-GB"/>
        </w:rPr>
        <w:t xml:space="preserve"> / </w:t>
      </w:r>
      <w:r w:rsidRPr="0029017F">
        <w:rPr>
          <w:rFonts w:ascii="Segoe UI" w:hAnsi="Segoe UI" w:cs="Segoe UI"/>
        </w:rPr>
        <w:t>- What do you mean?</w:t>
      </w:r>
      <w:r w:rsidRPr="0029017F">
        <w:rPr>
          <w:rFonts w:ascii="Segoe UI" w:hAnsi="Segoe UI" w:cs="Segoe UI"/>
          <w:lang w:val="en-GB"/>
        </w:rPr>
        <w:t xml:space="preserve"> / </w:t>
      </w:r>
      <w:r w:rsidRPr="0029017F">
        <w:rPr>
          <w:rFonts w:ascii="Segoe UI" w:hAnsi="Segoe UI" w:cs="Segoe UI"/>
        </w:rPr>
        <w:t>- I said the weather's getting good.</w:t>
      </w:r>
      <w:r w:rsidRPr="0029017F">
        <w:rPr>
          <w:rFonts w:ascii="Segoe UI" w:hAnsi="Segoe UI" w:cs="Segoe UI"/>
          <w:lang w:val="en-GB"/>
        </w:rPr>
        <w:t xml:space="preserve"> / </w:t>
      </w:r>
      <w:r w:rsidRPr="0029017F">
        <w:rPr>
          <w:rFonts w:ascii="Segoe UI" w:hAnsi="Segoe UI" w:cs="Segoe UI"/>
        </w:rPr>
        <w:t>- Seems so.</w:t>
      </w:r>
      <w:r w:rsidRPr="0029017F">
        <w:rPr>
          <w:rFonts w:ascii="Segoe UI" w:hAnsi="Segoe UI" w:cs="Segoe UI"/>
          <w:lang w:val="en-GB"/>
        </w:rPr>
        <w:t xml:space="preserve"> / </w:t>
      </w:r>
      <w:r w:rsidRPr="0029017F">
        <w:rPr>
          <w:rFonts w:ascii="Segoe UI" w:hAnsi="Segoe UI" w:cs="Segoe UI"/>
        </w:rPr>
        <w:t>- Who's the little girl?</w:t>
      </w:r>
      <w:r w:rsidRPr="0029017F">
        <w:rPr>
          <w:rFonts w:ascii="Segoe UI" w:hAnsi="Segoe UI" w:cs="Segoe UI"/>
          <w:lang w:val="en-GB"/>
        </w:rPr>
        <w:t xml:space="preserve"> / </w:t>
      </w:r>
      <w:r w:rsidRPr="0029017F">
        <w:rPr>
          <w:rFonts w:ascii="Segoe UI" w:hAnsi="Segoe UI" w:cs="Segoe UI"/>
        </w:rPr>
        <w:t>- My daughter.</w:t>
      </w:r>
      <w:r w:rsidRPr="0029017F">
        <w:rPr>
          <w:rFonts w:ascii="Segoe UI" w:hAnsi="Segoe UI" w:cs="Segoe UI"/>
          <w:lang w:val="en-GB"/>
        </w:rPr>
        <w:t xml:space="preserve"> / </w:t>
      </w:r>
      <w:r w:rsidRPr="0029017F">
        <w:rPr>
          <w:rFonts w:ascii="Segoe UI" w:hAnsi="Segoe UI" w:cs="Segoe UI"/>
        </w:rPr>
        <w:t>- You're lying, she's not.</w:t>
      </w:r>
      <w:r w:rsidRPr="0029017F">
        <w:rPr>
          <w:rFonts w:ascii="Segoe UI" w:hAnsi="Segoe UI" w:cs="Segoe UI"/>
          <w:lang w:val="en-GB"/>
        </w:rPr>
        <w:t xml:space="preserve"> / </w:t>
      </w:r>
      <w:r w:rsidRPr="0029017F">
        <w:rPr>
          <w:rFonts w:ascii="Segoe UI" w:hAnsi="Segoe UI" w:cs="Segoe UI"/>
        </w:rPr>
        <w:t>- What was that?</w:t>
      </w:r>
      <w:r w:rsidRPr="0029017F">
        <w:rPr>
          <w:rFonts w:ascii="Segoe UI" w:hAnsi="Segoe UI" w:cs="Segoe UI"/>
          <w:lang w:val="en-GB"/>
        </w:rPr>
        <w:t xml:space="preserve"> / </w:t>
      </w:r>
      <w:r w:rsidRPr="0029017F">
        <w:rPr>
          <w:rFonts w:ascii="Segoe UI" w:hAnsi="Segoe UI" w:cs="Segoe UI"/>
        </w:rPr>
        <w:t>- I said July is Oven Month.]</w:t>
      </w:r>
    </w:p>
    <w:p w14:paraId="205B0BA2" w14:textId="77777777" w:rsidR="00365A7D" w:rsidRPr="0029017F" w:rsidRDefault="00365A7D" w:rsidP="00365A7D">
      <w:pPr>
        <w:spacing w:after="0"/>
        <w:jc w:val="both"/>
        <w:rPr>
          <w:rFonts w:ascii="Segoe UI" w:hAnsi="Segoe UI" w:cs="Segoe UI"/>
          <w:sz w:val="24"/>
          <w:szCs w:val="24"/>
        </w:rPr>
      </w:pPr>
    </w:p>
    <w:p w14:paraId="5FDA1A38" w14:textId="77777777" w:rsidR="00365A7D" w:rsidRPr="0029017F" w:rsidRDefault="00365A7D" w:rsidP="000C1F01">
      <w:pPr>
        <w:spacing w:after="0" w:line="240" w:lineRule="auto"/>
        <w:ind w:firstLine="284"/>
        <w:jc w:val="both"/>
        <w:rPr>
          <w:rFonts w:ascii="Segoe UI" w:hAnsi="Segoe UI" w:cs="Segoe UI"/>
          <w:sz w:val="24"/>
          <w:szCs w:val="24"/>
        </w:rPr>
      </w:pPr>
      <w:r w:rsidRPr="0029017F">
        <w:rPr>
          <w:rFonts w:ascii="Segoe UI" w:hAnsi="Segoe UI" w:cs="Segoe UI"/>
          <w:sz w:val="24"/>
          <w:szCs w:val="24"/>
        </w:rPr>
        <w:t xml:space="preserve">The translator offers a literal translation, which leads to the loss of the phonetic feature, consequently resulting in the loss of the intentional effect as well. In addition, the phrase "Luna </w:t>
      </w:r>
      <w:proofErr w:type="spellStart"/>
      <w:r w:rsidRPr="0029017F">
        <w:rPr>
          <w:rFonts w:ascii="Segoe UI" w:hAnsi="Segoe UI" w:cs="Segoe UI"/>
          <w:sz w:val="24"/>
          <w:szCs w:val="24"/>
        </w:rPr>
        <w:t>lui</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cuptor</w:t>
      </w:r>
      <w:proofErr w:type="spellEnd"/>
      <w:r w:rsidRPr="0029017F">
        <w:rPr>
          <w:rFonts w:ascii="Segoe UI" w:hAnsi="Segoe UI" w:cs="Segoe UI"/>
          <w:sz w:val="24"/>
          <w:szCs w:val="24"/>
        </w:rPr>
        <w:t>" refers to the month of July, characterized by scorching heat.</w:t>
      </w:r>
    </w:p>
    <w:p w14:paraId="4D2CC46A" w14:textId="77777777" w:rsidR="00365A7D" w:rsidRPr="0029017F" w:rsidRDefault="00365A7D" w:rsidP="00365A7D">
      <w:pPr>
        <w:spacing w:after="0"/>
        <w:jc w:val="both"/>
        <w:rPr>
          <w:rFonts w:ascii="Segoe UI" w:hAnsi="Segoe UI" w:cs="Segoe UI"/>
          <w:sz w:val="24"/>
          <w:szCs w:val="24"/>
        </w:rPr>
      </w:pPr>
    </w:p>
    <w:p w14:paraId="4977E9D4" w14:textId="77777777" w:rsidR="00365A7D" w:rsidRPr="0029017F" w:rsidRDefault="00365A7D" w:rsidP="00365A7D">
      <w:pPr>
        <w:spacing w:after="0" w:line="240" w:lineRule="auto"/>
        <w:ind w:left="284" w:right="284"/>
        <w:jc w:val="both"/>
        <w:rPr>
          <w:rFonts w:ascii="Segoe UI" w:hAnsi="Segoe UI" w:cs="Segoe UI"/>
          <w:u w:val="single"/>
          <w:lang w:val="fr-FR"/>
        </w:rPr>
      </w:pPr>
      <w:r w:rsidRPr="0029017F">
        <w:rPr>
          <w:rFonts w:ascii="Segoe UI" w:hAnsi="Segoe UI" w:cs="Segoe UI"/>
          <w:lang w:val="fr-FR"/>
        </w:rPr>
        <w:lastRenderedPageBreak/>
        <w:t>TT. 2 (Fr</w:t>
      </w:r>
      <w:proofErr w:type="gramStart"/>
      <w:r w:rsidRPr="0029017F">
        <w:rPr>
          <w:rFonts w:ascii="Segoe UI" w:hAnsi="Segoe UI" w:cs="Segoe UI"/>
          <w:lang w:val="fr-FR"/>
        </w:rPr>
        <w:t>):</w:t>
      </w:r>
      <w:proofErr w:type="gramEnd"/>
      <w:r w:rsidRPr="0029017F">
        <w:rPr>
          <w:rFonts w:ascii="Segoe UI" w:hAnsi="Segoe UI" w:cs="Segoe UI"/>
          <w:lang w:val="fr-FR"/>
        </w:rPr>
        <w:t xml:space="preserve"> “— </w:t>
      </w:r>
      <w:r w:rsidRPr="0029017F">
        <w:rPr>
          <w:rFonts w:ascii="Segoe UI" w:hAnsi="Segoe UI" w:cs="Segoe UI"/>
          <w:u w:val="single"/>
          <w:lang w:val="fr-FR"/>
        </w:rPr>
        <w:t xml:space="preserve">Il suffit d’une bonne nuit pour débaucher la pucelle. </w:t>
      </w:r>
      <w:r w:rsidRPr="0029017F">
        <w:rPr>
          <w:rFonts w:ascii="Segoe UI" w:hAnsi="Segoe UI" w:cs="Segoe UI"/>
          <w:lang w:val="fr-FR"/>
        </w:rPr>
        <w:t xml:space="preserve">/ — Je vous demande pardon ? / — Je disais : </w:t>
      </w:r>
      <w:r w:rsidRPr="0029017F">
        <w:rPr>
          <w:rFonts w:ascii="Segoe UI" w:hAnsi="Segoe UI" w:cs="Segoe UI"/>
          <w:u w:val="single"/>
          <w:lang w:val="fr-FR"/>
        </w:rPr>
        <w:t xml:space="preserve">il suffit d’une bonne pluie pour déboucher le ciel. </w:t>
      </w:r>
      <w:r w:rsidRPr="0029017F">
        <w:rPr>
          <w:rFonts w:ascii="Segoe UI" w:hAnsi="Segoe UI" w:cs="Segoe UI"/>
          <w:lang w:val="fr-FR"/>
        </w:rPr>
        <w:t xml:space="preserve">/ — Vous avez raison. / — Qui est cette petite ? / — Ma fille. / — </w:t>
      </w:r>
      <w:bookmarkStart w:id="28" w:name="_Hlk158731651"/>
      <w:r w:rsidRPr="0029017F">
        <w:rPr>
          <w:rFonts w:ascii="Segoe UI" w:hAnsi="Segoe UI" w:cs="Segoe UI"/>
          <w:u w:val="single"/>
          <w:lang w:val="fr-FR"/>
        </w:rPr>
        <w:t>Quel menteur ! C’est faux</w:t>
      </w:r>
      <w:r w:rsidRPr="0029017F">
        <w:rPr>
          <w:rFonts w:ascii="Segoe UI" w:hAnsi="Segoe UI" w:cs="Segoe UI"/>
          <w:lang w:val="fr-FR"/>
        </w:rPr>
        <w:t>.</w:t>
      </w:r>
      <w:r w:rsidRPr="0029017F">
        <w:rPr>
          <w:rFonts w:ascii="Segoe UI" w:hAnsi="Segoe UI" w:cs="Segoe UI"/>
          <w:u w:val="single"/>
          <w:lang w:val="fr-FR"/>
        </w:rPr>
        <w:t xml:space="preserve"> </w:t>
      </w:r>
      <w:r w:rsidRPr="0029017F">
        <w:rPr>
          <w:rFonts w:ascii="Segoe UI" w:hAnsi="Segoe UI" w:cs="Segoe UI"/>
          <w:lang w:val="fr-FR"/>
        </w:rPr>
        <w:t xml:space="preserve">/ — Je vous demande pardon ? / — Je disais : </w:t>
      </w:r>
      <w:r w:rsidRPr="0029017F">
        <w:rPr>
          <w:rFonts w:ascii="Segoe UI" w:hAnsi="Segoe UI" w:cs="Segoe UI"/>
          <w:u w:val="single"/>
          <w:lang w:val="fr-FR"/>
        </w:rPr>
        <w:t xml:space="preserve">quelle moiteur, c’est </w:t>
      </w:r>
      <w:proofErr w:type="gramStart"/>
      <w:r w:rsidRPr="0029017F">
        <w:rPr>
          <w:rFonts w:ascii="Segoe UI" w:hAnsi="Segoe UI" w:cs="Segoe UI"/>
          <w:u w:val="single"/>
          <w:lang w:val="fr-FR"/>
        </w:rPr>
        <w:t>fou</w:t>
      </w:r>
      <w:r w:rsidRPr="0029017F">
        <w:rPr>
          <w:rFonts w:ascii="Segoe UI" w:hAnsi="Segoe UI" w:cs="Segoe UI"/>
          <w:lang w:val="fr-FR"/>
        </w:rPr>
        <w:t>.“</w:t>
      </w:r>
      <w:bookmarkEnd w:id="28"/>
      <w:proofErr w:type="gramEnd"/>
    </w:p>
    <w:p w14:paraId="18524342" w14:textId="77777777" w:rsidR="00365A7D" w:rsidRPr="0029017F" w:rsidRDefault="00365A7D" w:rsidP="00365A7D">
      <w:pPr>
        <w:spacing w:after="0" w:line="240" w:lineRule="auto"/>
        <w:ind w:left="284" w:right="284"/>
        <w:jc w:val="both"/>
        <w:rPr>
          <w:rFonts w:ascii="Segoe UI" w:hAnsi="Segoe UI" w:cs="Segoe UI"/>
        </w:rPr>
      </w:pPr>
      <w:r w:rsidRPr="0029017F">
        <w:rPr>
          <w:rFonts w:ascii="Segoe UI" w:hAnsi="Segoe UI" w:cs="Segoe UI"/>
        </w:rPr>
        <w:t xml:space="preserve">Back translation: [- All it takes is one good night to seduce the young lady. / - I beg your </w:t>
      </w:r>
      <w:proofErr w:type="gramStart"/>
      <w:r w:rsidRPr="0029017F">
        <w:rPr>
          <w:rFonts w:ascii="Segoe UI" w:hAnsi="Segoe UI" w:cs="Segoe UI"/>
        </w:rPr>
        <w:t>pardon?</w:t>
      </w:r>
      <w:proofErr w:type="gramEnd"/>
      <w:r w:rsidRPr="0029017F">
        <w:rPr>
          <w:rFonts w:ascii="Segoe UI" w:hAnsi="Segoe UI" w:cs="Segoe UI"/>
        </w:rPr>
        <w:t xml:space="preserve"> / - I said: all it takes is a good rain to unclog the sky. / - Yes, you're right. / - Who's the little girl? / - </w:t>
      </w:r>
      <w:proofErr w:type="gramStart"/>
      <w:r w:rsidRPr="0029017F">
        <w:rPr>
          <w:rFonts w:ascii="Segoe UI" w:hAnsi="Segoe UI" w:cs="Segoe UI"/>
        </w:rPr>
        <w:t>She's</w:t>
      </w:r>
      <w:proofErr w:type="gramEnd"/>
      <w:r w:rsidRPr="0029017F">
        <w:rPr>
          <w:rFonts w:ascii="Segoe UI" w:hAnsi="Segoe UI" w:cs="Segoe UI"/>
        </w:rPr>
        <w:t xml:space="preserve"> my daughter. / - What a liar! That's not true. / - I beg your </w:t>
      </w:r>
      <w:proofErr w:type="gramStart"/>
      <w:r w:rsidRPr="0029017F">
        <w:rPr>
          <w:rFonts w:ascii="Segoe UI" w:hAnsi="Segoe UI" w:cs="Segoe UI"/>
        </w:rPr>
        <w:t>pardon?</w:t>
      </w:r>
      <w:proofErr w:type="gramEnd"/>
      <w:r w:rsidRPr="0029017F">
        <w:rPr>
          <w:rFonts w:ascii="Segoe UI" w:hAnsi="Segoe UI" w:cs="Segoe UI"/>
        </w:rPr>
        <w:t xml:space="preserve"> / - I was saying: it's insanely damp in here.]</w:t>
      </w:r>
    </w:p>
    <w:p w14:paraId="26EAFB44" w14:textId="77777777" w:rsidR="00365A7D" w:rsidRPr="0029017F" w:rsidRDefault="00365A7D" w:rsidP="00365A7D">
      <w:pPr>
        <w:spacing w:after="0"/>
        <w:jc w:val="both"/>
        <w:rPr>
          <w:rFonts w:ascii="Segoe UI" w:hAnsi="Segoe UI" w:cs="Segoe UI"/>
          <w:sz w:val="24"/>
          <w:szCs w:val="24"/>
        </w:rPr>
      </w:pPr>
    </w:p>
    <w:p w14:paraId="1FB633B3" w14:textId="77777777" w:rsidR="00365A7D" w:rsidRPr="0029017F" w:rsidRDefault="00365A7D" w:rsidP="000C1F01">
      <w:pPr>
        <w:spacing w:after="0" w:line="240" w:lineRule="auto"/>
        <w:ind w:firstLine="284"/>
        <w:jc w:val="both"/>
        <w:rPr>
          <w:rFonts w:ascii="Segoe UI" w:hAnsi="Segoe UI" w:cs="Segoe UI"/>
          <w:sz w:val="24"/>
          <w:szCs w:val="24"/>
        </w:rPr>
      </w:pPr>
      <w:r w:rsidRPr="0029017F">
        <w:rPr>
          <w:rFonts w:ascii="Segoe UI" w:hAnsi="Segoe UI" w:cs="Segoe UI"/>
          <w:sz w:val="24"/>
          <w:szCs w:val="24"/>
        </w:rPr>
        <w:t>The translator creates the same phonetic linkage as the original text, thus preserves the implied meaning. However, the accusation "You lie, she's not." in the original text is straightforward and confrontational. In the French translation, this accusation becomes "What a liar! That's not true.", which adds further emphasis and emotion. The final statement about the weather being hot in July in the original text is a factual statement. In the French translation, this is changed to a statement about the dampness in the room, which introduces a different environmental context.</w:t>
      </w:r>
    </w:p>
    <w:p w14:paraId="2BEA2542" w14:textId="77777777" w:rsidR="00365A7D" w:rsidRPr="0029017F" w:rsidRDefault="00365A7D" w:rsidP="00365A7D">
      <w:pPr>
        <w:spacing w:after="0" w:line="240" w:lineRule="auto"/>
        <w:jc w:val="both"/>
        <w:rPr>
          <w:rFonts w:ascii="Segoe UI" w:hAnsi="Segoe UI" w:cs="Segoe UI"/>
          <w:sz w:val="24"/>
          <w:szCs w:val="24"/>
          <w:lang w:val="en-GB"/>
        </w:rPr>
      </w:pPr>
    </w:p>
    <w:p w14:paraId="50A4168A" w14:textId="77777777" w:rsidR="00365A7D" w:rsidRPr="000C1F01" w:rsidRDefault="00365A7D" w:rsidP="000C1F01">
      <w:pPr>
        <w:spacing w:after="0" w:line="240" w:lineRule="auto"/>
        <w:ind w:firstLine="708"/>
        <w:jc w:val="both"/>
        <w:rPr>
          <w:rFonts w:ascii="Segoe UI" w:hAnsi="Segoe UI" w:cs="Segoe UI"/>
          <w:b/>
          <w:bCs/>
          <w:sz w:val="24"/>
          <w:szCs w:val="24"/>
          <w:lang w:val="en-GB"/>
        </w:rPr>
      </w:pPr>
      <w:r w:rsidRPr="000C1F01">
        <w:rPr>
          <w:rFonts w:ascii="Segoe UI" w:hAnsi="Segoe UI" w:cs="Segoe UI"/>
          <w:b/>
          <w:bCs/>
          <w:sz w:val="24"/>
          <w:szCs w:val="24"/>
          <w:lang w:val="en-GB"/>
        </w:rPr>
        <w:t>5.4.3 Play on words</w:t>
      </w:r>
    </w:p>
    <w:p w14:paraId="42018380"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Nabokov was renowned for his meticulous attention to the phonetic dimension of his creations. Consequently, when undertaking a self-translation, he felt empowered to augment details and retain phonetic devices. For instance, in one fragment, he altered the name of a minor character to preserve the same play on words in Russian.</w:t>
      </w:r>
    </w:p>
    <w:p w14:paraId="4F1E9765" w14:textId="77777777" w:rsidR="00365A7D" w:rsidRPr="0029017F" w:rsidRDefault="00365A7D" w:rsidP="00365A7D">
      <w:pPr>
        <w:spacing w:after="0" w:line="240" w:lineRule="auto"/>
        <w:ind w:firstLine="708"/>
        <w:jc w:val="both"/>
        <w:rPr>
          <w:rFonts w:ascii="Segoe UI" w:hAnsi="Segoe UI" w:cs="Segoe UI"/>
          <w:sz w:val="24"/>
          <w:szCs w:val="24"/>
        </w:rPr>
      </w:pPr>
    </w:p>
    <w:p w14:paraId="63A2EBFC" w14:textId="77777777" w:rsidR="00365A7D" w:rsidRPr="0029017F" w:rsidRDefault="00365A7D" w:rsidP="00365A7D">
      <w:pPr>
        <w:spacing w:after="0"/>
        <w:ind w:left="284"/>
        <w:jc w:val="both"/>
        <w:rPr>
          <w:rFonts w:ascii="Segoe UI" w:hAnsi="Segoe UI" w:cs="Segoe UI"/>
        </w:rPr>
      </w:pPr>
      <w:r w:rsidRPr="0029017F">
        <w:rPr>
          <w:rFonts w:ascii="Segoe UI" w:hAnsi="Segoe UI" w:cs="Segoe UI"/>
        </w:rPr>
        <w:t>(12) ST: “Mr. Potts /</w:t>
      </w:r>
      <w:proofErr w:type="spellStart"/>
      <w:r w:rsidRPr="0029017F">
        <w:rPr>
          <w:rFonts w:ascii="Segoe UI" w:hAnsi="Segoe UI" w:cs="Segoe UI"/>
        </w:rPr>
        <w:t>pɑts</w:t>
      </w:r>
      <w:proofErr w:type="spellEnd"/>
      <w:r w:rsidRPr="0029017F">
        <w:rPr>
          <w:rFonts w:ascii="Segoe UI" w:hAnsi="Segoe UI" w:cs="Segoe UI"/>
        </w:rPr>
        <w:t>/, do we have any cots /</w:t>
      </w:r>
      <w:proofErr w:type="spellStart"/>
      <w:r w:rsidRPr="0029017F">
        <w:rPr>
          <w:rFonts w:ascii="Segoe UI" w:hAnsi="Segoe UI" w:cs="Segoe UI"/>
        </w:rPr>
        <w:t>kɑts</w:t>
      </w:r>
      <w:proofErr w:type="spellEnd"/>
      <w:r w:rsidRPr="0029017F">
        <w:rPr>
          <w:rFonts w:ascii="Segoe UI" w:hAnsi="Segoe UI" w:cs="Segoe UI"/>
        </w:rPr>
        <w:t xml:space="preserve">/ left?” </w:t>
      </w:r>
    </w:p>
    <w:p w14:paraId="7C440AC5" w14:textId="77777777" w:rsidR="00365A7D" w:rsidRPr="0029017F" w:rsidRDefault="00365A7D" w:rsidP="00365A7D">
      <w:pPr>
        <w:spacing w:after="0"/>
        <w:ind w:left="284"/>
        <w:jc w:val="both"/>
        <w:rPr>
          <w:rFonts w:ascii="Segoe UI" w:hAnsi="Segoe UI" w:cs="Segoe UI"/>
        </w:rPr>
      </w:pPr>
      <w:r w:rsidRPr="0029017F">
        <w:rPr>
          <w:rFonts w:ascii="Segoe UI" w:hAnsi="Segoe UI" w:cs="Segoe UI"/>
        </w:rPr>
        <w:lastRenderedPageBreak/>
        <w:t>Self-Tr (Ru): “</w:t>
      </w:r>
      <w:proofErr w:type="spellStart"/>
      <w:r w:rsidRPr="0029017F">
        <w:rPr>
          <w:rFonts w:ascii="Segoe UI" w:hAnsi="Segoe UI" w:cs="Segoe UI"/>
        </w:rPr>
        <w:t>Мистер</w:t>
      </w:r>
      <w:proofErr w:type="spellEnd"/>
      <w:r w:rsidRPr="0029017F">
        <w:rPr>
          <w:rFonts w:ascii="Segoe UI" w:hAnsi="Segoe UI" w:cs="Segoe UI"/>
        </w:rPr>
        <w:t xml:space="preserve"> </w:t>
      </w:r>
      <w:proofErr w:type="spellStart"/>
      <w:r w:rsidRPr="0029017F">
        <w:rPr>
          <w:rFonts w:ascii="Segoe UI" w:hAnsi="Segoe UI" w:cs="Segoe UI"/>
        </w:rPr>
        <w:t>Ваткинс</w:t>
      </w:r>
      <w:proofErr w:type="spellEnd"/>
      <w:r w:rsidRPr="0029017F">
        <w:rPr>
          <w:rFonts w:ascii="Segoe UI" w:hAnsi="Segoe UI" w:cs="Segoe UI"/>
        </w:rPr>
        <w:t xml:space="preserve"> /</w:t>
      </w:r>
      <w:proofErr w:type="spellStart"/>
      <w:r w:rsidRPr="0029017F">
        <w:rPr>
          <w:rFonts w:ascii="Segoe UI" w:hAnsi="Segoe UI" w:cs="Segoe UI"/>
        </w:rPr>
        <w:t>vɐtˈkʲins</w:t>
      </w:r>
      <w:proofErr w:type="spellEnd"/>
      <w:r w:rsidRPr="0029017F">
        <w:rPr>
          <w:rFonts w:ascii="Segoe UI" w:hAnsi="Segoe UI" w:cs="Segoe UI"/>
        </w:rPr>
        <w:t xml:space="preserve">/, </w:t>
      </w:r>
      <w:proofErr w:type="spellStart"/>
      <w:r w:rsidRPr="0029017F">
        <w:rPr>
          <w:rFonts w:ascii="Segoe UI" w:hAnsi="Segoe UI" w:cs="Segoe UI"/>
        </w:rPr>
        <w:t>как</w:t>
      </w:r>
      <w:proofErr w:type="spellEnd"/>
      <w:r w:rsidRPr="0029017F">
        <w:rPr>
          <w:rFonts w:ascii="Segoe UI" w:hAnsi="Segoe UI" w:cs="Segoe UI"/>
        </w:rPr>
        <w:t xml:space="preserve"> </w:t>
      </w:r>
      <w:proofErr w:type="spellStart"/>
      <w:r w:rsidRPr="0029017F">
        <w:rPr>
          <w:rFonts w:ascii="Segoe UI" w:hAnsi="Segoe UI" w:cs="Segoe UI"/>
        </w:rPr>
        <w:t>насчет</w:t>
      </w:r>
      <w:proofErr w:type="spellEnd"/>
      <w:r w:rsidRPr="0029017F">
        <w:rPr>
          <w:rFonts w:ascii="Segoe UI" w:hAnsi="Segoe UI" w:cs="Segoe UI"/>
        </w:rPr>
        <w:t xml:space="preserve"> </w:t>
      </w:r>
      <w:proofErr w:type="spellStart"/>
      <w:r w:rsidRPr="0029017F">
        <w:rPr>
          <w:rFonts w:ascii="Segoe UI" w:hAnsi="Segoe UI" w:cs="Segoe UI"/>
        </w:rPr>
        <w:t>лишней</w:t>
      </w:r>
      <w:proofErr w:type="spellEnd"/>
      <w:r w:rsidRPr="0029017F">
        <w:rPr>
          <w:rFonts w:ascii="Segoe UI" w:hAnsi="Segoe UI" w:cs="Segoe UI"/>
        </w:rPr>
        <w:t xml:space="preserve"> </w:t>
      </w:r>
      <w:proofErr w:type="spellStart"/>
      <w:r w:rsidRPr="0029017F">
        <w:rPr>
          <w:rFonts w:ascii="Segoe UI" w:hAnsi="Segoe UI" w:cs="Segoe UI"/>
        </w:rPr>
        <w:t>кроватки</w:t>
      </w:r>
      <w:proofErr w:type="spellEnd"/>
      <w:r w:rsidRPr="0029017F">
        <w:rPr>
          <w:rFonts w:ascii="Segoe UI" w:hAnsi="Segoe UI" w:cs="Segoe UI"/>
        </w:rPr>
        <w:t xml:space="preserve"> /</w:t>
      </w:r>
      <w:proofErr w:type="spellStart"/>
      <w:r w:rsidRPr="0029017F">
        <w:rPr>
          <w:rFonts w:ascii="Segoe UI" w:hAnsi="Segoe UI" w:cs="Segoe UI"/>
        </w:rPr>
        <w:t>krɐˈvatkʲɪ</w:t>
      </w:r>
      <w:proofErr w:type="spellEnd"/>
      <w:r w:rsidRPr="0029017F">
        <w:rPr>
          <w:rFonts w:ascii="Segoe UI" w:hAnsi="Segoe UI" w:cs="Segoe UI"/>
        </w:rPr>
        <w:t xml:space="preserve">/?” </w:t>
      </w:r>
    </w:p>
    <w:p w14:paraId="595E1ACE" w14:textId="77777777" w:rsidR="00365A7D" w:rsidRPr="0029017F" w:rsidRDefault="00365A7D" w:rsidP="00365A7D">
      <w:pPr>
        <w:spacing w:after="0"/>
        <w:ind w:left="284"/>
        <w:jc w:val="both"/>
        <w:rPr>
          <w:rFonts w:ascii="Segoe UI" w:hAnsi="Segoe UI" w:cs="Segoe UI"/>
        </w:rPr>
      </w:pPr>
      <w:r w:rsidRPr="0029017F">
        <w:rPr>
          <w:rFonts w:ascii="Segoe UI" w:hAnsi="Segoe UI" w:cs="Segoe UI"/>
        </w:rPr>
        <w:t xml:space="preserve">[Back translation: Mr. Watkins, do you have an extra bed?] </w:t>
      </w:r>
    </w:p>
    <w:p w14:paraId="0A3738C4" w14:textId="77777777" w:rsidR="00365A7D" w:rsidRPr="00365A7D" w:rsidRDefault="00365A7D" w:rsidP="00365A7D">
      <w:pPr>
        <w:spacing w:after="0" w:line="240" w:lineRule="auto"/>
        <w:ind w:left="284"/>
        <w:jc w:val="both"/>
        <w:rPr>
          <w:rFonts w:ascii="Segoe UI" w:hAnsi="Segoe UI" w:cs="Segoe UI"/>
        </w:rPr>
      </w:pPr>
      <w:r w:rsidRPr="00365A7D">
        <w:rPr>
          <w:rFonts w:ascii="Segoe UI" w:hAnsi="Segoe UI" w:cs="Segoe UI"/>
        </w:rPr>
        <w:t xml:space="preserve">TT.1 (Ro): “Ne-au </w:t>
      </w:r>
      <w:proofErr w:type="spellStart"/>
      <w:r w:rsidRPr="00365A7D">
        <w:rPr>
          <w:rFonts w:ascii="Segoe UI" w:hAnsi="Segoe UI" w:cs="Segoe UI"/>
        </w:rPr>
        <w:t>mai</w:t>
      </w:r>
      <w:proofErr w:type="spellEnd"/>
      <w:r w:rsidRPr="00365A7D">
        <w:rPr>
          <w:rFonts w:ascii="Segoe UI" w:hAnsi="Segoe UI" w:cs="Segoe UI"/>
        </w:rPr>
        <w:t xml:space="preserve"> </w:t>
      </w:r>
      <w:proofErr w:type="spellStart"/>
      <w:r w:rsidRPr="00365A7D">
        <w:rPr>
          <w:rFonts w:ascii="Segoe UI" w:hAnsi="Segoe UI" w:cs="Segoe UI"/>
        </w:rPr>
        <w:t>rămas</w:t>
      </w:r>
      <w:proofErr w:type="spellEnd"/>
      <w:r w:rsidRPr="00365A7D">
        <w:rPr>
          <w:rFonts w:ascii="Segoe UI" w:hAnsi="Segoe UI" w:cs="Segoe UI"/>
        </w:rPr>
        <w:t xml:space="preserve"> </w:t>
      </w:r>
      <w:proofErr w:type="spellStart"/>
      <w:r w:rsidRPr="00365A7D">
        <w:rPr>
          <w:rFonts w:ascii="Segoe UI" w:hAnsi="Segoe UI" w:cs="Segoe UI"/>
        </w:rPr>
        <w:t>paturi</w:t>
      </w:r>
      <w:proofErr w:type="spellEnd"/>
      <w:r w:rsidRPr="00365A7D">
        <w:rPr>
          <w:rFonts w:ascii="Segoe UI" w:hAnsi="Segoe UI" w:cs="Segoe UI"/>
        </w:rPr>
        <w:t xml:space="preserve"> /'</w:t>
      </w:r>
      <w:proofErr w:type="spellStart"/>
      <w:r w:rsidRPr="00365A7D">
        <w:rPr>
          <w:rFonts w:ascii="Segoe UI" w:hAnsi="Segoe UI" w:cs="Segoe UI"/>
        </w:rPr>
        <w:t>patu.ri</w:t>
      </w:r>
      <w:proofErr w:type="spellEnd"/>
      <w:r w:rsidRPr="00365A7D">
        <w:rPr>
          <w:rFonts w:ascii="Segoe UI" w:hAnsi="Segoe UI" w:cs="Segoe UI"/>
        </w:rPr>
        <w:t xml:space="preserve">/ </w:t>
      </w:r>
      <w:proofErr w:type="spellStart"/>
      <w:r w:rsidRPr="00365A7D">
        <w:rPr>
          <w:rFonts w:ascii="Segoe UI" w:hAnsi="Segoe UI" w:cs="Segoe UI"/>
        </w:rPr>
        <w:t>pliante</w:t>
      </w:r>
      <w:proofErr w:type="spellEnd"/>
      <w:r w:rsidRPr="00365A7D">
        <w:rPr>
          <w:rFonts w:ascii="Segoe UI" w:hAnsi="Segoe UI" w:cs="Segoe UI"/>
        </w:rPr>
        <w:t xml:space="preserve">, </w:t>
      </w:r>
      <w:proofErr w:type="spellStart"/>
      <w:r w:rsidRPr="00365A7D">
        <w:rPr>
          <w:rFonts w:ascii="Segoe UI" w:hAnsi="Segoe UI" w:cs="Segoe UI"/>
        </w:rPr>
        <w:t>domnule</w:t>
      </w:r>
      <w:proofErr w:type="spellEnd"/>
      <w:r w:rsidRPr="00365A7D">
        <w:rPr>
          <w:rFonts w:ascii="Segoe UI" w:hAnsi="Segoe UI" w:cs="Segoe UI"/>
        </w:rPr>
        <w:t xml:space="preserve"> Potts /</w:t>
      </w:r>
      <w:proofErr w:type="spellStart"/>
      <w:r w:rsidRPr="00365A7D">
        <w:rPr>
          <w:rFonts w:ascii="Segoe UI" w:hAnsi="Segoe UI" w:cs="Segoe UI"/>
        </w:rPr>
        <w:t>pɑts</w:t>
      </w:r>
      <w:proofErr w:type="spellEnd"/>
      <w:proofErr w:type="gramStart"/>
      <w:r w:rsidRPr="00365A7D">
        <w:rPr>
          <w:rFonts w:ascii="Segoe UI" w:hAnsi="Segoe UI" w:cs="Segoe UI"/>
        </w:rPr>
        <w:t>/?“</w:t>
      </w:r>
      <w:proofErr w:type="gramEnd"/>
    </w:p>
    <w:p w14:paraId="03896836" w14:textId="77777777" w:rsidR="00365A7D" w:rsidRPr="0029017F" w:rsidRDefault="00365A7D" w:rsidP="00365A7D">
      <w:pPr>
        <w:spacing w:after="0" w:line="240" w:lineRule="auto"/>
        <w:ind w:left="284"/>
        <w:jc w:val="both"/>
        <w:rPr>
          <w:rFonts w:ascii="Segoe UI" w:hAnsi="Segoe UI" w:cs="Segoe UI"/>
        </w:rPr>
      </w:pPr>
      <w:r w:rsidRPr="0029017F">
        <w:rPr>
          <w:rFonts w:ascii="Segoe UI" w:hAnsi="Segoe UI" w:cs="Segoe UI"/>
        </w:rPr>
        <w:t xml:space="preserve">[Back translation: Do we have any cots left, </w:t>
      </w:r>
      <w:proofErr w:type="spellStart"/>
      <w:r w:rsidRPr="0029017F">
        <w:rPr>
          <w:rFonts w:ascii="Segoe UI" w:hAnsi="Segoe UI" w:cs="Segoe UI"/>
        </w:rPr>
        <w:t>Mr</w:t>
      </w:r>
      <w:proofErr w:type="spellEnd"/>
      <w:r w:rsidRPr="0029017F">
        <w:rPr>
          <w:rFonts w:ascii="Segoe UI" w:hAnsi="Segoe UI" w:cs="Segoe UI"/>
        </w:rPr>
        <w:t xml:space="preserve"> Potts?]</w:t>
      </w:r>
    </w:p>
    <w:p w14:paraId="496F8B26" w14:textId="77777777" w:rsidR="00365A7D" w:rsidRPr="0029017F" w:rsidRDefault="00365A7D" w:rsidP="00365A7D">
      <w:pPr>
        <w:spacing w:after="0" w:line="240" w:lineRule="auto"/>
        <w:ind w:left="284"/>
        <w:jc w:val="both"/>
        <w:rPr>
          <w:rFonts w:ascii="Segoe UI" w:hAnsi="Segoe UI" w:cs="Segoe UI"/>
        </w:rPr>
      </w:pPr>
      <w:r w:rsidRPr="0029017F">
        <w:rPr>
          <w:rFonts w:ascii="Segoe UI" w:hAnsi="Segoe UI" w:cs="Segoe UI"/>
          <w:lang w:val="fr-FR"/>
        </w:rPr>
        <w:t>TT. 2 (Fr</w:t>
      </w:r>
      <w:proofErr w:type="gramStart"/>
      <w:r w:rsidRPr="0029017F">
        <w:rPr>
          <w:rFonts w:ascii="Segoe UI" w:hAnsi="Segoe UI" w:cs="Segoe UI"/>
          <w:lang w:val="fr-FR"/>
        </w:rPr>
        <w:t>):</w:t>
      </w:r>
      <w:proofErr w:type="gramEnd"/>
      <w:r w:rsidRPr="0029017F">
        <w:rPr>
          <w:rFonts w:ascii="Segoe UI" w:hAnsi="Segoe UI" w:cs="Segoe UI"/>
          <w:lang w:val="fr-FR"/>
        </w:rPr>
        <w:t xml:space="preserve"> “Monsieur Potts /</w:t>
      </w:r>
      <w:proofErr w:type="spellStart"/>
      <w:r w:rsidRPr="0029017F">
        <w:rPr>
          <w:rFonts w:ascii="Segoe UI" w:hAnsi="Segoe UI" w:cs="Segoe UI"/>
          <w:lang w:val="fr-FR"/>
        </w:rPr>
        <w:t>pɑts</w:t>
      </w:r>
      <w:proofErr w:type="spellEnd"/>
      <w:r w:rsidRPr="0029017F">
        <w:rPr>
          <w:rFonts w:ascii="Segoe UI" w:hAnsi="Segoe UI" w:cs="Segoe UI"/>
          <w:lang w:val="fr-FR"/>
        </w:rPr>
        <w:t xml:space="preserve">/, nous reste-t-il des lits de camp /li </w:t>
      </w:r>
      <w:proofErr w:type="spellStart"/>
      <w:r w:rsidRPr="0029017F">
        <w:rPr>
          <w:rFonts w:ascii="Segoe UI" w:hAnsi="Segoe UI" w:cs="Segoe UI"/>
          <w:lang w:val="fr-FR"/>
        </w:rPr>
        <w:t>də</w:t>
      </w:r>
      <w:proofErr w:type="spellEnd"/>
      <w:r w:rsidRPr="0029017F">
        <w:rPr>
          <w:rFonts w:ascii="Segoe UI" w:hAnsi="Segoe UI" w:cs="Segoe UI"/>
          <w:lang w:val="fr-FR"/>
        </w:rPr>
        <w:t xml:space="preserve"> </w:t>
      </w:r>
      <w:proofErr w:type="spellStart"/>
      <w:r w:rsidRPr="0029017F">
        <w:rPr>
          <w:rFonts w:ascii="Segoe UI" w:hAnsi="Segoe UI" w:cs="Segoe UI"/>
          <w:lang w:val="fr-FR"/>
        </w:rPr>
        <w:t>kɑ</w:t>
      </w:r>
      <w:proofErr w:type="spellEnd"/>
      <w:r w:rsidRPr="0029017F">
        <w:rPr>
          <w:rFonts w:ascii="Segoe UI" w:hAnsi="Segoe UI" w:cs="Segoe UI"/>
          <w:lang w:val="fr-FR"/>
        </w:rPr>
        <w:t xml:space="preserve">̃/ ? » </w:t>
      </w:r>
      <w:r w:rsidRPr="0029017F">
        <w:rPr>
          <w:rFonts w:ascii="Segoe UI" w:hAnsi="Segoe UI" w:cs="Segoe UI"/>
        </w:rPr>
        <w:t xml:space="preserve">[Back translation: </w:t>
      </w:r>
      <w:proofErr w:type="spellStart"/>
      <w:r w:rsidRPr="0029017F">
        <w:rPr>
          <w:rFonts w:ascii="Segoe UI" w:hAnsi="Segoe UI" w:cs="Segoe UI"/>
        </w:rPr>
        <w:t>Mr</w:t>
      </w:r>
      <w:proofErr w:type="spellEnd"/>
      <w:r w:rsidRPr="0029017F">
        <w:rPr>
          <w:rFonts w:ascii="Segoe UI" w:hAnsi="Segoe UI" w:cs="Segoe UI"/>
        </w:rPr>
        <w:t xml:space="preserve"> Potts, do we have any cots left?”</w:t>
      </w:r>
    </w:p>
    <w:p w14:paraId="573A1F19" w14:textId="77777777" w:rsidR="00365A7D" w:rsidRPr="0029017F" w:rsidRDefault="00365A7D" w:rsidP="00365A7D">
      <w:pPr>
        <w:spacing w:after="0" w:line="240" w:lineRule="auto"/>
        <w:jc w:val="both"/>
        <w:rPr>
          <w:rFonts w:ascii="Segoe UI" w:hAnsi="Segoe UI" w:cs="Segoe UI"/>
          <w:sz w:val="24"/>
          <w:szCs w:val="24"/>
        </w:rPr>
      </w:pPr>
    </w:p>
    <w:p w14:paraId="6BC7EA4E" w14:textId="77777777" w:rsidR="00365A7D" w:rsidRPr="00153FE4" w:rsidRDefault="00365A7D" w:rsidP="00153FE4">
      <w:pPr>
        <w:spacing w:after="0" w:line="240" w:lineRule="auto"/>
        <w:ind w:firstLine="708"/>
        <w:jc w:val="both"/>
        <w:rPr>
          <w:rFonts w:ascii="Segoe UI" w:hAnsi="Segoe UI" w:cs="Segoe UI"/>
          <w:b/>
          <w:bCs/>
          <w:sz w:val="24"/>
          <w:szCs w:val="24"/>
        </w:rPr>
      </w:pPr>
      <w:r w:rsidRPr="00153FE4">
        <w:rPr>
          <w:rFonts w:ascii="Segoe UI" w:hAnsi="Segoe UI" w:cs="Segoe UI"/>
          <w:b/>
          <w:bCs/>
          <w:sz w:val="24"/>
          <w:szCs w:val="24"/>
        </w:rPr>
        <w:t>5.5 Additions</w:t>
      </w:r>
    </w:p>
    <w:p w14:paraId="6F74A593"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As mentioned previously, Nabokov added and embellished certain fragments of the novel, a practice that is deemed impossible and even forbidden from a professional translation standpoint.</w:t>
      </w:r>
    </w:p>
    <w:p w14:paraId="6900E053" w14:textId="77777777" w:rsidR="00365A7D" w:rsidRPr="0029017F" w:rsidRDefault="00365A7D" w:rsidP="00365A7D">
      <w:pPr>
        <w:spacing w:after="0" w:line="240" w:lineRule="auto"/>
        <w:jc w:val="both"/>
        <w:rPr>
          <w:rFonts w:ascii="Segoe UI" w:hAnsi="Segoe UI" w:cs="Segoe UI"/>
          <w:sz w:val="24"/>
          <w:szCs w:val="24"/>
        </w:rPr>
      </w:pPr>
    </w:p>
    <w:p w14:paraId="61AACDF5" w14:textId="77777777" w:rsidR="00365A7D" w:rsidRPr="0029017F" w:rsidRDefault="00365A7D" w:rsidP="00365A7D">
      <w:pPr>
        <w:spacing w:after="0"/>
        <w:ind w:left="284"/>
        <w:jc w:val="both"/>
        <w:rPr>
          <w:rFonts w:ascii="Segoe UI" w:hAnsi="Segoe UI" w:cs="Segoe UI"/>
        </w:rPr>
      </w:pPr>
      <w:r w:rsidRPr="0029017F">
        <w:rPr>
          <w:rFonts w:ascii="Segoe UI" w:hAnsi="Segoe UI" w:cs="Segoe UI"/>
        </w:rPr>
        <w:t>(1</w:t>
      </w:r>
      <w:r w:rsidRPr="0029017F">
        <w:rPr>
          <w:rFonts w:ascii="Segoe UI" w:hAnsi="Segoe UI" w:cs="Segoe UI"/>
          <w:lang w:val="en-GB"/>
        </w:rPr>
        <w:t>3</w:t>
      </w:r>
      <w:r w:rsidRPr="0029017F">
        <w:rPr>
          <w:rFonts w:ascii="Segoe UI" w:hAnsi="Segoe UI" w:cs="Segoe UI"/>
        </w:rPr>
        <w:t>) ST: “All right, fourteen’”</w:t>
      </w:r>
    </w:p>
    <w:p w14:paraId="70AC08DE" w14:textId="77777777" w:rsidR="00365A7D" w:rsidRPr="0029017F" w:rsidRDefault="00365A7D" w:rsidP="00365A7D">
      <w:pPr>
        <w:spacing w:after="0"/>
        <w:ind w:left="284"/>
        <w:jc w:val="both"/>
        <w:rPr>
          <w:rFonts w:ascii="Segoe UI" w:hAnsi="Segoe UI" w:cs="Segoe UI"/>
        </w:rPr>
      </w:pPr>
      <w:r w:rsidRPr="0029017F">
        <w:rPr>
          <w:rFonts w:ascii="Segoe UI" w:hAnsi="Segoe UI" w:cs="Segoe UI"/>
        </w:rPr>
        <w:t>Self-Tr (Ru): “</w:t>
      </w:r>
      <w:proofErr w:type="spellStart"/>
      <w:r w:rsidRPr="0029017F">
        <w:rPr>
          <w:rFonts w:ascii="Segoe UI" w:hAnsi="Segoe UI" w:cs="Segoe UI"/>
        </w:rPr>
        <w:t>Хорошо</w:t>
      </w:r>
      <w:proofErr w:type="spellEnd"/>
      <w:r w:rsidRPr="0029017F">
        <w:rPr>
          <w:rFonts w:ascii="Segoe UI" w:hAnsi="Segoe UI" w:cs="Segoe UI"/>
        </w:rPr>
        <w:t xml:space="preserve">, я </w:t>
      </w:r>
      <w:proofErr w:type="spellStart"/>
      <w:r w:rsidRPr="0029017F">
        <w:rPr>
          <w:rFonts w:ascii="Segoe UI" w:hAnsi="Segoe UI" w:cs="Segoe UI"/>
        </w:rPr>
        <w:t>ошиблась</w:t>
      </w:r>
      <w:proofErr w:type="spellEnd"/>
      <w:r w:rsidRPr="0029017F">
        <w:rPr>
          <w:rFonts w:ascii="Segoe UI" w:hAnsi="Segoe UI" w:cs="Segoe UI"/>
        </w:rPr>
        <w:t xml:space="preserve"> — </w:t>
      </w:r>
      <w:proofErr w:type="spellStart"/>
      <w:r w:rsidRPr="0029017F">
        <w:rPr>
          <w:rFonts w:ascii="Segoe UI" w:hAnsi="Segoe UI" w:cs="Segoe UI"/>
        </w:rPr>
        <w:t>не</w:t>
      </w:r>
      <w:proofErr w:type="spellEnd"/>
      <w:r w:rsidRPr="0029017F">
        <w:rPr>
          <w:rFonts w:ascii="Segoe UI" w:hAnsi="Segoe UI" w:cs="Segoe UI"/>
        </w:rPr>
        <w:t xml:space="preserve"> </w:t>
      </w:r>
      <w:proofErr w:type="spellStart"/>
      <w:r w:rsidRPr="0029017F">
        <w:rPr>
          <w:rFonts w:ascii="Segoe UI" w:hAnsi="Segoe UI" w:cs="Segoe UI"/>
        </w:rPr>
        <w:t>пятнадцать</w:t>
      </w:r>
      <w:proofErr w:type="spellEnd"/>
      <w:r w:rsidRPr="0029017F">
        <w:rPr>
          <w:rFonts w:ascii="Segoe UI" w:hAnsi="Segoe UI" w:cs="Segoe UI"/>
        </w:rPr>
        <w:t xml:space="preserve">, а </w:t>
      </w:r>
      <w:proofErr w:type="spellStart"/>
      <w:r w:rsidRPr="0029017F">
        <w:rPr>
          <w:rFonts w:ascii="Segoe UI" w:hAnsi="Segoe UI" w:cs="Segoe UI"/>
        </w:rPr>
        <w:t>почти</w:t>
      </w:r>
      <w:proofErr w:type="spellEnd"/>
      <w:r w:rsidRPr="0029017F">
        <w:rPr>
          <w:rFonts w:ascii="Segoe UI" w:hAnsi="Segoe UI" w:cs="Segoe UI"/>
        </w:rPr>
        <w:t xml:space="preserve"> </w:t>
      </w:r>
      <w:proofErr w:type="spellStart"/>
      <w:r w:rsidRPr="0029017F">
        <w:rPr>
          <w:rFonts w:ascii="Segoe UI" w:hAnsi="Segoe UI" w:cs="Segoe UI"/>
        </w:rPr>
        <w:t>четырнадцать</w:t>
      </w:r>
      <w:proofErr w:type="spellEnd"/>
      <w:r w:rsidRPr="0029017F">
        <w:rPr>
          <w:rFonts w:ascii="Segoe UI" w:hAnsi="Segoe UI" w:cs="Segoe UI"/>
        </w:rPr>
        <w:t>.” [Back translation: Okay, I was wrong - not fifteen, but almost fourteen.]</w:t>
      </w:r>
    </w:p>
    <w:p w14:paraId="12DD16D3" w14:textId="77777777" w:rsidR="00365A7D" w:rsidRPr="0029017F" w:rsidRDefault="00365A7D" w:rsidP="00365A7D">
      <w:pPr>
        <w:spacing w:after="0"/>
        <w:ind w:left="284"/>
        <w:jc w:val="both"/>
        <w:rPr>
          <w:rFonts w:ascii="Segoe UI" w:hAnsi="Segoe UI" w:cs="Segoe UI"/>
        </w:rPr>
      </w:pPr>
      <w:r w:rsidRPr="00365A7D">
        <w:rPr>
          <w:rFonts w:ascii="Segoe UI" w:hAnsi="Segoe UI" w:cs="Segoe UI"/>
          <w:lang w:val="it-IT"/>
        </w:rPr>
        <w:t xml:space="preserve">TT. 1 (Ro): “Bine, bine, paisprezece ani.” </w:t>
      </w:r>
      <w:r w:rsidRPr="0029017F">
        <w:rPr>
          <w:rFonts w:ascii="Segoe UI" w:hAnsi="Segoe UI" w:cs="Segoe UI"/>
        </w:rPr>
        <w:t>[Back translation: All right, all right, fourteen years.]</w:t>
      </w:r>
    </w:p>
    <w:p w14:paraId="46C15EF7" w14:textId="77777777" w:rsidR="00365A7D" w:rsidRPr="0029017F" w:rsidRDefault="00365A7D" w:rsidP="00365A7D">
      <w:pPr>
        <w:spacing w:after="0"/>
        <w:ind w:left="284"/>
        <w:jc w:val="both"/>
        <w:rPr>
          <w:rFonts w:ascii="Segoe UI" w:hAnsi="Segoe UI" w:cs="Segoe UI"/>
        </w:rPr>
      </w:pPr>
      <w:r w:rsidRPr="0029017F">
        <w:rPr>
          <w:rFonts w:ascii="Segoe UI" w:hAnsi="Segoe UI" w:cs="Segoe UI"/>
          <w:lang w:val="fr-FR"/>
        </w:rPr>
        <w:t>TT. 2 (Fr</w:t>
      </w:r>
      <w:proofErr w:type="gramStart"/>
      <w:r w:rsidRPr="0029017F">
        <w:rPr>
          <w:rFonts w:ascii="Segoe UI" w:hAnsi="Segoe UI" w:cs="Segoe UI"/>
          <w:lang w:val="fr-FR"/>
        </w:rPr>
        <w:t>):</w:t>
      </w:r>
      <w:proofErr w:type="gramEnd"/>
      <w:r w:rsidRPr="0029017F">
        <w:rPr>
          <w:rFonts w:ascii="Segoe UI" w:hAnsi="Segoe UI" w:cs="Segoe UI"/>
          <w:lang w:val="fr-FR"/>
        </w:rPr>
        <w:t xml:space="preserve"> “Bon, bon, quatorze ans seulement.” </w:t>
      </w:r>
      <w:r w:rsidRPr="0029017F">
        <w:rPr>
          <w:rFonts w:ascii="Segoe UI" w:hAnsi="Segoe UI" w:cs="Segoe UI"/>
        </w:rPr>
        <w:t>[Back translation: All right, all right, just fourteen years.]</w:t>
      </w:r>
    </w:p>
    <w:p w14:paraId="0364FA0F" w14:textId="77777777" w:rsidR="00365A7D" w:rsidRPr="0029017F" w:rsidRDefault="00365A7D" w:rsidP="00365A7D">
      <w:pPr>
        <w:spacing w:after="0" w:line="240" w:lineRule="auto"/>
        <w:jc w:val="both"/>
        <w:rPr>
          <w:rFonts w:ascii="Segoe UI" w:hAnsi="Segoe UI" w:cs="Segoe UI"/>
          <w:sz w:val="24"/>
          <w:szCs w:val="24"/>
        </w:rPr>
      </w:pPr>
    </w:p>
    <w:p w14:paraId="53D9BA22"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 xml:space="preserve">The author imbued the simple phrase with nuanced layers of meaning. "All right, fourteen" presents a straightforward affirmation of the girl’s age. "Okay, I was wrong - not fifteen, but almost fourteen" suggests a sense of correction or admission of error, indicating a shift in the speaker's stance from previously stated information. This translation emphasizes precision and clarity, providing additional context to the numerical discrepancy. The use of "Okay" and the phrase "I was wrong" convey a more conversational tone, while the inclusion of "almost fourteen" adds specificity to the revised statement. </w:t>
      </w:r>
    </w:p>
    <w:p w14:paraId="62C69C64"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lastRenderedPageBreak/>
        <w:t>The Romanian and French versions offer more accurate equivalents of the original text without incorporating additional details.</w:t>
      </w:r>
    </w:p>
    <w:p w14:paraId="786A93B2" w14:textId="77777777" w:rsidR="00365A7D" w:rsidRPr="0029017F" w:rsidRDefault="00365A7D" w:rsidP="00365A7D">
      <w:pPr>
        <w:spacing w:after="0" w:line="240" w:lineRule="auto"/>
        <w:jc w:val="both"/>
        <w:rPr>
          <w:rFonts w:ascii="Segoe UI" w:hAnsi="Segoe UI" w:cs="Segoe UI"/>
          <w:sz w:val="24"/>
          <w:szCs w:val="24"/>
        </w:rPr>
      </w:pPr>
    </w:p>
    <w:p w14:paraId="2BB11F08" w14:textId="77777777" w:rsidR="00365A7D" w:rsidRPr="0029017F" w:rsidRDefault="00365A7D" w:rsidP="00365A7D">
      <w:pPr>
        <w:spacing w:after="0" w:line="240" w:lineRule="auto"/>
        <w:ind w:left="284"/>
        <w:jc w:val="both"/>
        <w:rPr>
          <w:rFonts w:ascii="Segoe UI" w:hAnsi="Segoe UI" w:cs="Segoe UI"/>
        </w:rPr>
      </w:pPr>
      <w:r w:rsidRPr="0029017F">
        <w:rPr>
          <w:rFonts w:ascii="Segoe UI" w:hAnsi="Segoe UI" w:cs="Segoe UI"/>
        </w:rPr>
        <w:t xml:space="preserve">(14) ST: “It does not matter a jot that a North American girl-child named Dolores Haze had been deprived of her childhood by a maniac, unless this can be proven (and if it can, then </w:t>
      </w:r>
      <w:r w:rsidRPr="0029017F">
        <w:rPr>
          <w:rFonts w:ascii="Segoe UI" w:hAnsi="Segoe UI" w:cs="Segoe UI"/>
          <w:u w:val="single"/>
        </w:rPr>
        <w:t>life is a joke</w:t>
      </w:r>
      <w:r w:rsidRPr="0029017F">
        <w:rPr>
          <w:rFonts w:ascii="Segoe UI" w:hAnsi="Segoe UI" w:cs="Segoe UI"/>
        </w:rPr>
        <w:t>).”</w:t>
      </w:r>
    </w:p>
    <w:p w14:paraId="45004A0D" w14:textId="77777777" w:rsidR="00365A7D" w:rsidRPr="0029017F" w:rsidRDefault="00365A7D" w:rsidP="00365A7D">
      <w:pPr>
        <w:spacing w:after="0" w:line="240" w:lineRule="auto"/>
        <w:ind w:left="284"/>
        <w:jc w:val="both"/>
        <w:rPr>
          <w:rFonts w:ascii="Segoe UI" w:hAnsi="Segoe UI" w:cs="Segoe UI"/>
        </w:rPr>
      </w:pPr>
      <w:r w:rsidRPr="0029017F">
        <w:rPr>
          <w:rFonts w:ascii="Segoe UI" w:hAnsi="Segoe UI" w:cs="Segoe UI"/>
        </w:rPr>
        <w:t>Self-Tr (Ru): “</w:t>
      </w:r>
      <w:proofErr w:type="spellStart"/>
      <w:r w:rsidRPr="0029017F">
        <w:rPr>
          <w:rFonts w:ascii="Segoe UI" w:hAnsi="Segoe UI" w:cs="Segoe UI"/>
        </w:rPr>
        <w:t>Поскольку</w:t>
      </w:r>
      <w:proofErr w:type="spellEnd"/>
      <w:r w:rsidRPr="0029017F">
        <w:rPr>
          <w:rFonts w:ascii="Segoe UI" w:hAnsi="Segoe UI" w:cs="Segoe UI"/>
        </w:rPr>
        <w:t xml:space="preserve"> </w:t>
      </w:r>
      <w:proofErr w:type="spellStart"/>
      <w:r w:rsidRPr="0029017F">
        <w:rPr>
          <w:rFonts w:ascii="Segoe UI" w:hAnsi="Segoe UI" w:cs="Segoe UI"/>
        </w:rPr>
        <w:t>не</w:t>
      </w:r>
      <w:proofErr w:type="spellEnd"/>
      <w:r w:rsidRPr="0029017F">
        <w:rPr>
          <w:rFonts w:ascii="Segoe UI" w:hAnsi="Segoe UI" w:cs="Segoe UI"/>
        </w:rPr>
        <w:t xml:space="preserve"> </w:t>
      </w:r>
      <w:proofErr w:type="spellStart"/>
      <w:r w:rsidRPr="0029017F">
        <w:rPr>
          <w:rFonts w:ascii="Segoe UI" w:hAnsi="Segoe UI" w:cs="Segoe UI"/>
        </w:rPr>
        <w:t>доказано</w:t>
      </w:r>
      <w:proofErr w:type="spellEnd"/>
      <w:r w:rsidRPr="0029017F">
        <w:rPr>
          <w:rFonts w:ascii="Segoe UI" w:hAnsi="Segoe UI" w:cs="Segoe UI"/>
        </w:rPr>
        <w:t xml:space="preserve"> </w:t>
      </w:r>
      <w:proofErr w:type="spellStart"/>
      <w:r w:rsidRPr="0029017F">
        <w:rPr>
          <w:rFonts w:ascii="Segoe UI" w:hAnsi="Segoe UI" w:cs="Segoe UI"/>
        </w:rPr>
        <w:t>мне</w:t>
      </w:r>
      <w:proofErr w:type="spellEnd"/>
      <w:r w:rsidRPr="0029017F">
        <w:rPr>
          <w:rFonts w:ascii="Segoe UI" w:hAnsi="Segoe UI" w:cs="Segoe UI"/>
        </w:rPr>
        <w:t xml:space="preserve">, </w:t>
      </w:r>
      <w:proofErr w:type="spellStart"/>
      <w:r w:rsidRPr="0029017F">
        <w:rPr>
          <w:rFonts w:ascii="Segoe UI" w:hAnsi="Segoe UI" w:cs="Segoe UI"/>
        </w:rPr>
        <w:t>что</w:t>
      </w:r>
      <w:proofErr w:type="spellEnd"/>
      <w:r w:rsidRPr="0029017F">
        <w:rPr>
          <w:rFonts w:ascii="Segoe UI" w:hAnsi="Segoe UI" w:cs="Segoe UI"/>
        </w:rPr>
        <w:t xml:space="preserve"> </w:t>
      </w:r>
      <w:proofErr w:type="spellStart"/>
      <w:r w:rsidRPr="0029017F">
        <w:rPr>
          <w:rFonts w:ascii="Segoe UI" w:hAnsi="Segoe UI" w:cs="Segoe UI"/>
        </w:rPr>
        <w:t>поведение</w:t>
      </w:r>
      <w:proofErr w:type="spellEnd"/>
      <w:r w:rsidRPr="0029017F">
        <w:rPr>
          <w:rFonts w:ascii="Segoe UI" w:hAnsi="Segoe UI" w:cs="Segoe UI"/>
        </w:rPr>
        <w:t xml:space="preserve"> </w:t>
      </w:r>
      <w:proofErr w:type="spellStart"/>
      <w:r w:rsidRPr="0029017F">
        <w:rPr>
          <w:rFonts w:ascii="Segoe UI" w:hAnsi="Segoe UI" w:cs="Segoe UI"/>
        </w:rPr>
        <w:t>маньяка</w:t>
      </w:r>
      <w:proofErr w:type="spellEnd"/>
      <w:r w:rsidRPr="0029017F">
        <w:rPr>
          <w:rFonts w:ascii="Segoe UI" w:hAnsi="Segoe UI" w:cs="Segoe UI"/>
        </w:rPr>
        <w:t xml:space="preserve"> </w:t>
      </w:r>
      <w:proofErr w:type="spellStart"/>
      <w:r w:rsidRPr="0029017F">
        <w:rPr>
          <w:rFonts w:ascii="Segoe UI" w:hAnsi="Segoe UI" w:cs="Segoe UI"/>
        </w:rPr>
        <w:t>лишившего</w:t>
      </w:r>
      <w:proofErr w:type="spellEnd"/>
      <w:r w:rsidRPr="0029017F">
        <w:rPr>
          <w:rFonts w:ascii="Segoe UI" w:hAnsi="Segoe UI" w:cs="Segoe UI"/>
        </w:rPr>
        <w:t xml:space="preserve"> </w:t>
      </w:r>
      <w:proofErr w:type="spellStart"/>
      <w:r w:rsidRPr="0029017F">
        <w:rPr>
          <w:rFonts w:ascii="Segoe UI" w:hAnsi="Segoe UI" w:cs="Segoe UI"/>
        </w:rPr>
        <w:t>детства</w:t>
      </w:r>
      <w:proofErr w:type="spellEnd"/>
      <w:r w:rsidRPr="0029017F">
        <w:rPr>
          <w:rFonts w:ascii="Segoe UI" w:hAnsi="Segoe UI" w:cs="Segoe UI"/>
        </w:rPr>
        <w:t xml:space="preserve"> </w:t>
      </w:r>
      <w:proofErr w:type="spellStart"/>
      <w:r w:rsidRPr="0029017F">
        <w:rPr>
          <w:rFonts w:ascii="Segoe UI" w:hAnsi="Segoe UI" w:cs="Segoe UI"/>
        </w:rPr>
        <w:t>северо-американскую</w:t>
      </w:r>
      <w:proofErr w:type="spellEnd"/>
      <w:r w:rsidRPr="0029017F">
        <w:rPr>
          <w:rFonts w:ascii="Segoe UI" w:hAnsi="Segoe UI" w:cs="Segoe UI"/>
        </w:rPr>
        <w:t xml:space="preserve"> </w:t>
      </w:r>
      <w:proofErr w:type="spellStart"/>
      <w:r w:rsidRPr="0029017F">
        <w:rPr>
          <w:rFonts w:ascii="Segoe UI" w:hAnsi="Segoe UI" w:cs="Segoe UI"/>
        </w:rPr>
        <w:t>малолетнюю</w:t>
      </w:r>
      <w:proofErr w:type="spellEnd"/>
      <w:r w:rsidRPr="0029017F">
        <w:rPr>
          <w:rFonts w:ascii="Segoe UI" w:hAnsi="Segoe UI" w:cs="Segoe UI"/>
        </w:rPr>
        <w:t xml:space="preserve"> </w:t>
      </w:r>
      <w:proofErr w:type="spellStart"/>
      <w:r w:rsidRPr="0029017F">
        <w:rPr>
          <w:rFonts w:ascii="Segoe UI" w:hAnsi="Segoe UI" w:cs="Segoe UI"/>
        </w:rPr>
        <w:t>девочку</w:t>
      </w:r>
      <w:proofErr w:type="spellEnd"/>
      <w:r w:rsidRPr="0029017F">
        <w:rPr>
          <w:rFonts w:ascii="Segoe UI" w:hAnsi="Segoe UI" w:cs="Segoe UI"/>
        </w:rPr>
        <w:t xml:space="preserve">, </w:t>
      </w:r>
      <w:proofErr w:type="spellStart"/>
      <w:r w:rsidRPr="0029017F">
        <w:rPr>
          <w:rFonts w:ascii="Segoe UI" w:hAnsi="Segoe UI" w:cs="Segoe UI"/>
        </w:rPr>
        <w:t>Долорес</w:t>
      </w:r>
      <w:proofErr w:type="spellEnd"/>
      <w:r w:rsidRPr="0029017F">
        <w:rPr>
          <w:rFonts w:ascii="Segoe UI" w:hAnsi="Segoe UI" w:cs="Segoe UI"/>
        </w:rPr>
        <w:t xml:space="preserve"> </w:t>
      </w:r>
      <w:proofErr w:type="spellStart"/>
      <w:r w:rsidRPr="0029017F">
        <w:rPr>
          <w:rFonts w:ascii="Segoe UI" w:hAnsi="Segoe UI" w:cs="Segoe UI"/>
        </w:rPr>
        <w:t>Гейз</w:t>
      </w:r>
      <w:proofErr w:type="spellEnd"/>
      <w:r w:rsidRPr="0029017F">
        <w:rPr>
          <w:rFonts w:ascii="Segoe UI" w:hAnsi="Segoe UI" w:cs="Segoe UI"/>
        </w:rPr>
        <w:t xml:space="preserve">, </w:t>
      </w:r>
      <w:proofErr w:type="spellStart"/>
      <w:r w:rsidRPr="0029017F">
        <w:rPr>
          <w:rFonts w:ascii="Segoe UI" w:hAnsi="Segoe UI" w:cs="Segoe UI"/>
        </w:rPr>
        <w:t>не</w:t>
      </w:r>
      <w:proofErr w:type="spellEnd"/>
      <w:r w:rsidRPr="0029017F">
        <w:rPr>
          <w:rFonts w:ascii="Segoe UI" w:hAnsi="Segoe UI" w:cs="Segoe UI"/>
        </w:rPr>
        <w:t xml:space="preserve"> </w:t>
      </w:r>
      <w:proofErr w:type="spellStart"/>
      <w:r w:rsidRPr="0029017F">
        <w:rPr>
          <w:rFonts w:ascii="Segoe UI" w:hAnsi="Segoe UI" w:cs="Segoe UI"/>
        </w:rPr>
        <w:t>имеет</w:t>
      </w:r>
      <w:proofErr w:type="spellEnd"/>
      <w:r w:rsidRPr="0029017F">
        <w:rPr>
          <w:rFonts w:ascii="Segoe UI" w:hAnsi="Segoe UI" w:cs="Segoe UI"/>
        </w:rPr>
        <w:t xml:space="preserve"> </w:t>
      </w:r>
      <w:proofErr w:type="spellStart"/>
      <w:r w:rsidRPr="0029017F">
        <w:rPr>
          <w:rFonts w:ascii="Segoe UI" w:hAnsi="Segoe UI" w:cs="Segoe UI"/>
        </w:rPr>
        <w:t>ни</w:t>
      </w:r>
      <w:proofErr w:type="spellEnd"/>
      <w:r w:rsidRPr="0029017F">
        <w:rPr>
          <w:rFonts w:ascii="Segoe UI" w:hAnsi="Segoe UI" w:cs="Segoe UI"/>
        </w:rPr>
        <w:t xml:space="preserve"> </w:t>
      </w:r>
      <w:proofErr w:type="spellStart"/>
      <w:r w:rsidRPr="0029017F">
        <w:rPr>
          <w:rFonts w:ascii="Segoe UI" w:hAnsi="Segoe UI" w:cs="Segoe UI"/>
        </w:rPr>
        <w:t>цены</w:t>
      </w:r>
      <w:proofErr w:type="spellEnd"/>
      <w:r w:rsidRPr="0029017F">
        <w:rPr>
          <w:rFonts w:ascii="Segoe UI" w:hAnsi="Segoe UI" w:cs="Segoe UI"/>
        </w:rPr>
        <w:t xml:space="preserve"> </w:t>
      </w:r>
      <w:proofErr w:type="spellStart"/>
      <w:r w:rsidRPr="0029017F">
        <w:rPr>
          <w:rFonts w:ascii="Segoe UI" w:hAnsi="Segoe UI" w:cs="Segoe UI"/>
        </w:rPr>
        <w:t>ни</w:t>
      </w:r>
      <w:proofErr w:type="spellEnd"/>
      <w:r w:rsidRPr="0029017F">
        <w:rPr>
          <w:rFonts w:ascii="Segoe UI" w:hAnsi="Segoe UI" w:cs="Segoe UI"/>
        </w:rPr>
        <w:t xml:space="preserve"> </w:t>
      </w:r>
      <w:proofErr w:type="spellStart"/>
      <w:r w:rsidRPr="0029017F">
        <w:rPr>
          <w:rFonts w:ascii="Segoe UI" w:hAnsi="Segoe UI" w:cs="Segoe UI"/>
        </w:rPr>
        <w:t>веса</w:t>
      </w:r>
      <w:proofErr w:type="spellEnd"/>
      <w:r w:rsidRPr="0029017F">
        <w:rPr>
          <w:rFonts w:ascii="Segoe UI" w:hAnsi="Segoe UI" w:cs="Segoe UI"/>
        </w:rPr>
        <w:t xml:space="preserve"> в </w:t>
      </w:r>
      <w:proofErr w:type="spellStart"/>
      <w:r w:rsidRPr="0029017F">
        <w:rPr>
          <w:rFonts w:ascii="Segoe UI" w:hAnsi="Segoe UI" w:cs="Segoe UI"/>
        </w:rPr>
        <w:t>разрезе</w:t>
      </w:r>
      <w:proofErr w:type="spellEnd"/>
      <w:r w:rsidRPr="0029017F">
        <w:rPr>
          <w:rFonts w:ascii="Segoe UI" w:hAnsi="Segoe UI" w:cs="Segoe UI"/>
        </w:rPr>
        <w:t xml:space="preserve"> </w:t>
      </w:r>
      <w:proofErr w:type="spellStart"/>
      <w:r w:rsidRPr="0029017F">
        <w:rPr>
          <w:rFonts w:ascii="Segoe UI" w:hAnsi="Segoe UI" w:cs="Segoe UI"/>
        </w:rPr>
        <w:t>вечности</w:t>
      </w:r>
      <w:proofErr w:type="spellEnd"/>
      <w:r w:rsidRPr="0029017F">
        <w:rPr>
          <w:rFonts w:ascii="Segoe UI" w:hAnsi="Segoe UI" w:cs="Segoe UI"/>
        </w:rPr>
        <w:t xml:space="preserve"> — </w:t>
      </w:r>
      <w:proofErr w:type="spellStart"/>
      <w:r w:rsidRPr="0029017F">
        <w:rPr>
          <w:rFonts w:ascii="Segoe UI" w:hAnsi="Segoe UI" w:cs="Segoe UI"/>
        </w:rPr>
        <w:t>поскольку</w:t>
      </w:r>
      <w:proofErr w:type="spellEnd"/>
      <w:r w:rsidRPr="0029017F">
        <w:rPr>
          <w:rFonts w:ascii="Segoe UI" w:hAnsi="Segoe UI" w:cs="Segoe UI"/>
        </w:rPr>
        <w:t xml:space="preserve"> </w:t>
      </w:r>
      <w:proofErr w:type="spellStart"/>
      <w:r w:rsidRPr="0029017F">
        <w:rPr>
          <w:rFonts w:ascii="Segoe UI" w:hAnsi="Segoe UI" w:cs="Segoe UI"/>
        </w:rPr>
        <w:t>мне</w:t>
      </w:r>
      <w:proofErr w:type="spellEnd"/>
      <w:r w:rsidRPr="0029017F">
        <w:rPr>
          <w:rFonts w:ascii="Segoe UI" w:hAnsi="Segoe UI" w:cs="Segoe UI"/>
        </w:rPr>
        <w:t xml:space="preserve"> </w:t>
      </w:r>
      <w:proofErr w:type="spellStart"/>
      <w:r w:rsidRPr="0029017F">
        <w:rPr>
          <w:rFonts w:ascii="Segoe UI" w:hAnsi="Segoe UI" w:cs="Segoe UI"/>
        </w:rPr>
        <w:t>не</w:t>
      </w:r>
      <w:proofErr w:type="spellEnd"/>
      <w:r w:rsidRPr="0029017F">
        <w:rPr>
          <w:rFonts w:ascii="Segoe UI" w:hAnsi="Segoe UI" w:cs="Segoe UI"/>
        </w:rPr>
        <w:t xml:space="preserve"> </w:t>
      </w:r>
      <w:proofErr w:type="spellStart"/>
      <w:r w:rsidRPr="0029017F">
        <w:rPr>
          <w:rFonts w:ascii="Segoe UI" w:hAnsi="Segoe UI" w:cs="Segoe UI"/>
        </w:rPr>
        <w:t>доказано</w:t>
      </w:r>
      <w:proofErr w:type="spellEnd"/>
      <w:r w:rsidRPr="0029017F">
        <w:rPr>
          <w:rFonts w:ascii="Segoe UI" w:hAnsi="Segoe UI" w:cs="Segoe UI"/>
        </w:rPr>
        <w:t xml:space="preserve"> </w:t>
      </w:r>
      <w:proofErr w:type="spellStart"/>
      <w:r w:rsidRPr="0029017F">
        <w:rPr>
          <w:rFonts w:ascii="Segoe UI" w:hAnsi="Segoe UI" w:cs="Segoe UI"/>
        </w:rPr>
        <w:t>это</w:t>
      </w:r>
      <w:proofErr w:type="spellEnd"/>
      <w:r w:rsidRPr="0029017F">
        <w:rPr>
          <w:rFonts w:ascii="Segoe UI" w:hAnsi="Segoe UI" w:cs="Segoe UI"/>
        </w:rPr>
        <w:t xml:space="preserve"> (а </w:t>
      </w:r>
      <w:proofErr w:type="spellStart"/>
      <w:r w:rsidRPr="0029017F">
        <w:rPr>
          <w:rFonts w:ascii="Segoe UI" w:hAnsi="Segoe UI" w:cs="Segoe UI"/>
        </w:rPr>
        <w:t>если</w:t>
      </w:r>
      <w:proofErr w:type="spellEnd"/>
      <w:r w:rsidRPr="0029017F">
        <w:rPr>
          <w:rFonts w:ascii="Segoe UI" w:hAnsi="Segoe UI" w:cs="Segoe UI"/>
        </w:rPr>
        <w:t xml:space="preserve"> </w:t>
      </w:r>
      <w:proofErr w:type="spellStart"/>
      <w:r w:rsidRPr="0029017F">
        <w:rPr>
          <w:rFonts w:ascii="Segoe UI" w:hAnsi="Segoe UI" w:cs="Segoe UI"/>
        </w:rPr>
        <w:t>можно</w:t>
      </w:r>
      <w:proofErr w:type="spellEnd"/>
      <w:r w:rsidRPr="0029017F">
        <w:rPr>
          <w:rFonts w:ascii="Segoe UI" w:hAnsi="Segoe UI" w:cs="Segoe UI"/>
        </w:rPr>
        <w:t xml:space="preserve"> </w:t>
      </w:r>
      <w:proofErr w:type="spellStart"/>
      <w:r w:rsidRPr="0029017F">
        <w:rPr>
          <w:rFonts w:ascii="Segoe UI" w:hAnsi="Segoe UI" w:cs="Segoe UI"/>
        </w:rPr>
        <w:t>это</w:t>
      </w:r>
      <w:proofErr w:type="spellEnd"/>
      <w:r w:rsidRPr="0029017F">
        <w:rPr>
          <w:rFonts w:ascii="Segoe UI" w:hAnsi="Segoe UI" w:cs="Segoe UI"/>
        </w:rPr>
        <w:t xml:space="preserve"> </w:t>
      </w:r>
      <w:proofErr w:type="spellStart"/>
      <w:r w:rsidRPr="0029017F">
        <w:rPr>
          <w:rFonts w:ascii="Segoe UI" w:hAnsi="Segoe UI" w:cs="Segoe UI"/>
        </w:rPr>
        <w:t>доказать</w:t>
      </w:r>
      <w:proofErr w:type="spellEnd"/>
      <w:r w:rsidRPr="0029017F">
        <w:rPr>
          <w:rFonts w:ascii="Segoe UI" w:hAnsi="Segoe UI" w:cs="Segoe UI"/>
        </w:rPr>
        <w:t xml:space="preserve">, </w:t>
      </w:r>
      <w:proofErr w:type="spellStart"/>
      <w:r w:rsidRPr="0029017F">
        <w:rPr>
          <w:rFonts w:ascii="Segoe UI" w:hAnsi="Segoe UI" w:cs="Segoe UI"/>
        </w:rPr>
        <w:t>то</w:t>
      </w:r>
      <w:proofErr w:type="spellEnd"/>
      <w:r w:rsidRPr="0029017F">
        <w:rPr>
          <w:rFonts w:ascii="Segoe UI" w:hAnsi="Segoe UI" w:cs="Segoe UI"/>
        </w:rPr>
        <w:t xml:space="preserve"> </w:t>
      </w:r>
      <w:proofErr w:type="spellStart"/>
      <w:r w:rsidRPr="0029017F">
        <w:rPr>
          <w:rFonts w:ascii="Segoe UI" w:hAnsi="Segoe UI" w:cs="Segoe UI"/>
          <w:u w:val="single"/>
        </w:rPr>
        <w:t>жизнь</w:t>
      </w:r>
      <w:proofErr w:type="spellEnd"/>
      <w:r w:rsidRPr="0029017F">
        <w:rPr>
          <w:rFonts w:ascii="Segoe UI" w:hAnsi="Segoe UI" w:cs="Segoe UI"/>
          <w:u w:val="single"/>
        </w:rPr>
        <w:t xml:space="preserve"> — </w:t>
      </w:r>
      <w:proofErr w:type="spellStart"/>
      <w:r w:rsidRPr="0029017F">
        <w:rPr>
          <w:rFonts w:ascii="Segoe UI" w:hAnsi="Segoe UI" w:cs="Segoe UI"/>
          <w:u w:val="single"/>
        </w:rPr>
        <w:t>пошлый</w:t>
      </w:r>
      <w:proofErr w:type="spellEnd"/>
      <w:r w:rsidRPr="0029017F">
        <w:rPr>
          <w:rFonts w:ascii="Segoe UI" w:hAnsi="Segoe UI" w:cs="Segoe UI"/>
          <w:u w:val="single"/>
        </w:rPr>
        <w:t xml:space="preserve"> </w:t>
      </w:r>
      <w:proofErr w:type="spellStart"/>
      <w:r w:rsidRPr="0029017F">
        <w:rPr>
          <w:rFonts w:ascii="Segoe UI" w:hAnsi="Segoe UI" w:cs="Segoe UI"/>
          <w:u w:val="single"/>
        </w:rPr>
        <w:t>фарс</w:t>
      </w:r>
      <w:proofErr w:type="spellEnd"/>
      <w:r w:rsidRPr="0029017F">
        <w:rPr>
          <w:rFonts w:ascii="Segoe UI" w:hAnsi="Segoe UI" w:cs="Segoe UI"/>
        </w:rPr>
        <w:t xml:space="preserve">).“  [Back translation: Since it has not been proven to me that the behavior of the maniac who deprived a North American little girl, Dolores Haze, of her childhood has no price or weight in terms of eternity - since it has not been proven to me (and if it can be proven, then </w:t>
      </w:r>
      <w:r w:rsidRPr="0029017F">
        <w:rPr>
          <w:rFonts w:ascii="Segoe UI" w:hAnsi="Segoe UI" w:cs="Segoe UI"/>
          <w:u w:val="single"/>
        </w:rPr>
        <w:t>life is a vulgar farce</w:t>
      </w:r>
      <w:r w:rsidRPr="0029017F">
        <w:rPr>
          <w:rFonts w:ascii="Segoe UI" w:hAnsi="Segoe UI" w:cs="Segoe UI"/>
        </w:rPr>
        <w:t>).]</w:t>
      </w:r>
    </w:p>
    <w:p w14:paraId="3725ADE3" w14:textId="77777777" w:rsidR="00365A7D" w:rsidRPr="0029017F" w:rsidRDefault="00365A7D" w:rsidP="00365A7D">
      <w:pPr>
        <w:spacing w:after="0" w:line="240" w:lineRule="auto"/>
        <w:ind w:left="284"/>
        <w:jc w:val="both"/>
        <w:rPr>
          <w:rFonts w:ascii="Segoe UI" w:hAnsi="Segoe UI" w:cs="Segoe UI"/>
        </w:rPr>
      </w:pPr>
      <w:r w:rsidRPr="0029017F">
        <w:rPr>
          <w:rFonts w:ascii="Segoe UI" w:hAnsi="Segoe UI" w:cs="Segoe UI"/>
        </w:rPr>
        <w:t>TT. 1 (Ro): “</w:t>
      </w:r>
      <w:proofErr w:type="spellStart"/>
      <w:r w:rsidRPr="0029017F">
        <w:rPr>
          <w:rFonts w:ascii="Segoe UI" w:hAnsi="Segoe UI" w:cs="Segoe UI"/>
        </w:rPr>
        <w:t>Faptul</w:t>
      </w:r>
      <w:proofErr w:type="spellEnd"/>
      <w:r w:rsidRPr="0029017F">
        <w:rPr>
          <w:rFonts w:ascii="Segoe UI" w:hAnsi="Segoe UI" w:cs="Segoe UI"/>
        </w:rPr>
        <w:t xml:space="preserve"> </w:t>
      </w:r>
      <w:proofErr w:type="spellStart"/>
      <w:r w:rsidRPr="0029017F">
        <w:rPr>
          <w:rFonts w:ascii="Segoe UI" w:hAnsi="Segoe UI" w:cs="Segoe UI"/>
        </w:rPr>
        <w:t>că</w:t>
      </w:r>
      <w:proofErr w:type="spellEnd"/>
      <w:r w:rsidRPr="0029017F">
        <w:rPr>
          <w:rFonts w:ascii="Segoe UI" w:hAnsi="Segoe UI" w:cs="Segoe UI"/>
        </w:rPr>
        <w:t xml:space="preserve"> o </w:t>
      </w:r>
      <w:proofErr w:type="spellStart"/>
      <w:r w:rsidRPr="0029017F">
        <w:rPr>
          <w:rFonts w:ascii="Segoe UI" w:hAnsi="Segoe UI" w:cs="Segoe UI"/>
        </w:rPr>
        <w:t>fetiță</w:t>
      </w:r>
      <w:proofErr w:type="spellEnd"/>
      <w:r w:rsidRPr="0029017F">
        <w:rPr>
          <w:rFonts w:ascii="Segoe UI" w:hAnsi="Segoe UI" w:cs="Segoe UI"/>
        </w:rPr>
        <w:t xml:space="preserve"> </w:t>
      </w:r>
      <w:proofErr w:type="spellStart"/>
      <w:r w:rsidRPr="0029017F">
        <w:rPr>
          <w:rFonts w:ascii="Segoe UI" w:hAnsi="Segoe UI" w:cs="Segoe UI"/>
        </w:rPr>
        <w:t>nord-americană</w:t>
      </w:r>
      <w:proofErr w:type="spellEnd"/>
      <w:r w:rsidRPr="0029017F">
        <w:rPr>
          <w:rFonts w:ascii="Segoe UI" w:hAnsi="Segoe UI" w:cs="Segoe UI"/>
        </w:rPr>
        <w:t xml:space="preserve"> a </w:t>
      </w:r>
      <w:proofErr w:type="spellStart"/>
      <w:r w:rsidRPr="0029017F">
        <w:rPr>
          <w:rFonts w:ascii="Segoe UI" w:hAnsi="Segoe UI" w:cs="Segoe UI"/>
        </w:rPr>
        <w:t>fost</w:t>
      </w:r>
      <w:proofErr w:type="spellEnd"/>
      <w:r w:rsidRPr="0029017F">
        <w:rPr>
          <w:rFonts w:ascii="Segoe UI" w:hAnsi="Segoe UI" w:cs="Segoe UI"/>
        </w:rPr>
        <w:t xml:space="preserve"> </w:t>
      </w:r>
      <w:proofErr w:type="spellStart"/>
      <w:r w:rsidRPr="0029017F">
        <w:rPr>
          <w:rFonts w:ascii="Segoe UI" w:hAnsi="Segoe UI" w:cs="Segoe UI"/>
        </w:rPr>
        <w:t>lipsită</w:t>
      </w:r>
      <w:proofErr w:type="spellEnd"/>
      <w:r w:rsidRPr="0029017F">
        <w:rPr>
          <w:rFonts w:ascii="Segoe UI" w:hAnsi="Segoe UI" w:cs="Segoe UI"/>
        </w:rPr>
        <w:t xml:space="preserve"> de </w:t>
      </w:r>
      <w:proofErr w:type="spellStart"/>
      <w:r w:rsidRPr="0029017F">
        <w:rPr>
          <w:rFonts w:ascii="Segoe UI" w:hAnsi="Segoe UI" w:cs="Segoe UI"/>
        </w:rPr>
        <w:t>copilărie</w:t>
      </w:r>
      <w:proofErr w:type="spellEnd"/>
      <w:r w:rsidRPr="0029017F">
        <w:rPr>
          <w:rFonts w:ascii="Segoe UI" w:hAnsi="Segoe UI" w:cs="Segoe UI"/>
        </w:rPr>
        <w:t xml:space="preserve"> din </w:t>
      </w:r>
      <w:proofErr w:type="spellStart"/>
      <w:r w:rsidRPr="0029017F">
        <w:rPr>
          <w:rFonts w:ascii="Segoe UI" w:hAnsi="Segoe UI" w:cs="Segoe UI"/>
        </w:rPr>
        <w:t>cauza</w:t>
      </w:r>
      <w:proofErr w:type="spellEnd"/>
      <w:r w:rsidRPr="0029017F">
        <w:rPr>
          <w:rFonts w:ascii="Segoe UI" w:hAnsi="Segoe UI" w:cs="Segoe UI"/>
        </w:rPr>
        <w:t xml:space="preserve"> </w:t>
      </w:r>
      <w:proofErr w:type="spellStart"/>
      <w:r w:rsidRPr="0029017F">
        <w:rPr>
          <w:rFonts w:ascii="Segoe UI" w:hAnsi="Segoe UI" w:cs="Segoe UI"/>
        </w:rPr>
        <w:t>unui</w:t>
      </w:r>
      <w:proofErr w:type="spellEnd"/>
      <w:r w:rsidRPr="0029017F">
        <w:rPr>
          <w:rFonts w:ascii="Segoe UI" w:hAnsi="Segoe UI" w:cs="Segoe UI"/>
        </w:rPr>
        <w:t xml:space="preserve"> maniac nu </w:t>
      </w:r>
      <w:proofErr w:type="spellStart"/>
      <w:r w:rsidRPr="0029017F">
        <w:rPr>
          <w:rFonts w:ascii="Segoe UI" w:hAnsi="Segoe UI" w:cs="Segoe UI"/>
        </w:rPr>
        <w:t>contează</w:t>
      </w:r>
      <w:proofErr w:type="spellEnd"/>
      <w:r w:rsidRPr="0029017F">
        <w:rPr>
          <w:rFonts w:ascii="Segoe UI" w:hAnsi="Segoe UI" w:cs="Segoe UI"/>
        </w:rPr>
        <w:t xml:space="preserve"> </w:t>
      </w:r>
      <w:proofErr w:type="spellStart"/>
      <w:r w:rsidRPr="0029017F">
        <w:rPr>
          <w:rFonts w:ascii="Segoe UI" w:hAnsi="Segoe UI" w:cs="Segoe UI"/>
        </w:rPr>
        <w:t>nici</w:t>
      </w:r>
      <w:proofErr w:type="spellEnd"/>
      <w:r w:rsidRPr="0029017F">
        <w:rPr>
          <w:rFonts w:ascii="Segoe UI" w:hAnsi="Segoe UI" w:cs="Segoe UI"/>
        </w:rPr>
        <w:t xml:space="preserve"> </w:t>
      </w:r>
      <w:proofErr w:type="spellStart"/>
      <w:r w:rsidRPr="0029017F">
        <w:rPr>
          <w:rFonts w:ascii="Segoe UI" w:hAnsi="Segoe UI" w:cs="Segoe UI"/>
        </w:rPr>
        <w:t>cât</w:t>
      </w:r>
      <w:proofErr w:type="spellEnd"/>
      <w:r w:rsidRPr="0029017F">
        <w:rPr>
          <w:rFonts w:ascii="Segoe UI" w:hAnsi="Segoe UI" w:cs="Segoe UI"/>
        </w:rPr>
        <w:t xml:space="preserve"> o </w:t>
      </w:r>
      <w:proofErr w:type="spellStart"/>
      <w:r w:rsidRPr="0029017F">
        <w:rPr>
          <w:rFonts w:ascii="Segoe UI" w:hAnsi="Segoe UI" w:cs="Segoe UI"/>
        </w:rPr>
        <w:t>ceapă</w:t>
      </w:r>
      <w:proofErr w:type="spellEnd"/>
      <w:r w:rsidRPr="0029017F">
        <w:rPr>
          <w:rFonts w:ascii="Segoe UI" w:hAnsi="Segoe UI" w:cs="Segoe UI"/>
        </w:rPr>
        <w:t xml:space="preserve"> </w:t>
      </w:r>
      <w:proofErr w:type="spellStart"/>
      <w:r w:rsidRPr="0029017F">
        <w:rPr>
          <w:rFonts w:ascii="Segoe UI" w:hAnsi="Segoe UI" w:cs="Segoe UI"/>
        </w:rPr>
        <w:t>degerată</w:t>
      </w:r>
      <w:proofErr w:type="spellEnd"/>
      <w:r w:rsidRPr="0029017F">
        <w:rPr>
          <w:rFonts w:ascii="Segoe UI" w:hAnsi="Segoe UI" w:cs="Segoe UI"/>
        </w:rPr>
        <w:t xml:space="preserve"> – </w:t>
      </w:r>
      <w:proofErr w:type="spellStart"/>
      <w:r w:rsidRPr="0029017F">
        <w:rPr>
          <w:rFonts w:ascii="Segoe UI" w:hAnsi="Segoe UI" w:cs="Segoe UI"/>
        </w:rPr>
        <w:t>și</w:t>
      </w:r>
      <w:proofErr w:type="spellEnd"/>
      <w:r w:rsidRPr="0029017F">
        <w:rPr>
          <w:rFonts w:ascii="Segoe UI" w:hAnsi="Segoe UI" w:cs="Segoe UI"/>
        </w:rPr>
        <w:t xml:space="preserve"> </w:t>
      </w:r>
      <w:proofErr w:type="spellStart"/>
      <w:r w:rsidRPr="0029017F">
        <w:rPr>
          <w:rFonts w:ascii="Segoe UI" w:hAnsi="Segoe UI" w:cs="Segoe UI"/>
        </w:rPr>
        <w:t>dacă</w:t>
      </w:r>
      <w:proofErr w:type="spellEnd"/>
      <w:r w:rsidRPr="0029017F">
        <w:rPr>
          <w:rFonts w:ascii="Segoe UI" w:hAnsi="Segoe UI" w:cs="Segoe UI"/>
        </w:rPr>
        <w:t xml:space="preserve"> s-</w:t>
      </w:r>
      <w:proofErr w:type="spellStart"/>
      <w:r w:rsidRPr="0029017F">
        <w:rPr>
          <w:rFonts w:ascii="Segoe UI" w:hAnsi="Segoe UI" w:cs="Segoe UI"/>
        </w:rPr>
        <w:t>ar</w:t>
      </w:r>
      <w:proofErr w:type="spellEnd"/>
      <w:r w:rsidRPr="0029017F">
        <w:rPr>
          <w:rFonts w:ascii="Segoe UI" w:hAnsi="Segoe UI" w:cs="Segoe UI"/>
        </w:rPr>
        <w:t xml:space="preserve"> </w:t>
      </w:r>
      <w:proofErr w:type="spellStart"/>
      <w:r w:rsidRPr="0029017F">
        <w:rPr>
          <w:rFonts w:ascii="Segoe UI" w:hAnsi="Segoe UI" w:cs="Segoe UI"/>
        </w:rPr>
        <w:t>putea</w:t>
      </w:r>
      <w:proofErr w:type="spellEnd"/>
      <w:r w:rsidRPr="0029017F">
        <w:rPr>
          <w:rFonts w:ascii="Segoe UI" w:hAnsi="Segoe UI" w:cs="Segoe UI"/>
        </w:rPr>
        <w:t xml:space="preserve"> produce o </w:t>
      </w:r>
      <w:proofErr w:type="spellStart"/>
      <w:r w:rsidRPr="0029017F">
        <w:rPr>
          <w:rFonts w:ascii="Segoe UI" w:hAnsi="Segoe UI" w:cs="Segoe UI"/>
        </w:rPr>
        <w:t>asemenea</w:t>
      </w:r>
      <w:proofErr w:type="spellEnd"/>
      <w:r w:rsidRPr="0029017F">
        <w:rPr>
          <w:rFonts w:ascii="Segoe UI" w:hAnsi="Segoe UI" w:cs="Segoe UI"/>
        </w:rPr>
        <w:t xml:space="preserve"> </w:t>
      </w:r>
      <w:proofErr w:type="spellStart"/>
      <w:r w:rsidRPr="0029017F">
        <w:rPr>
          <w:rFonts w:ascii="Segoe UI" w:hAnsi="Segoe UI" w:cs="Segoe UI"/>
        </w:rPr>
        <w:t>dovadă</w:t>
      </w:r>
      <w:proofErr w:type="spellEnd"/>
      <w:r w:rsidRPr="0029017F">
        <w:rPr>
          <w:rFonts w:ascii="Segoe UI" w:hAnsi="Segoe UI" w:cs="Segoe UI"/>
        </w:rPr>
        <w:t xml:space="preserve"> </w:t>
      </w:r>
      <w:proofErr w:type="spellStart"/>
      <w:r w:rsidRPr="0029017F">
        <w:rPr>
          <w:rFonts w:ascii="Segoe UI" w:hAnsi="Segoe UI" w:cs="Segoe UI"/>
        </w:rPr>
        <w:t>atunci</w:t>
      </w:r>
      <w:proofErr w:type="spellEnd"/>
      <w:r w:rsidRPr="0029017F">
        <w:rPr>
          <w:rFonts w:ascii="Segoe UI" w:hAnsi="Segoe UI" w:cs="Segoe UI"/>
        </w:rPr>
        <w:t xml:space="preserve"> </w:t>
      </w:r>
      <w:proofErr w:type="spellStart"/>
      <w:r w:rsidRPr="0029017F">
        <w:rPr>
          <w:rFonts w:ascii="Segoe UI" w:hAnsi="Segoe UI" w:cs="Segoe UI"/>
          <w:u w:val="single"/>
        </w:rPr>
        <w:t>viața</w:t>
      </w:r>
      <w:proofErr w:type="spellEnd"/>
      <w:r w:rsidRPr="0029017F">
        <w:rPr>
          <w:rFonts w:ascii="Segoe UI" w:hAnsi="Segoe UI" w:cs="Segoe UI"/>
          <w:u w:val="single"/>
        </w:rPr>
        <w:t xml:space="preserve"> n-</w:t>
      </w:r>
      <w:proofErr w:type="spellStart"/>
      <w:r w:rsidRPr="0029017F">
        <w:rPr>
          <w:rFonts w:ascii="Segoe UI" w:hAnsi="Segoe UI" w:cs="Segoe UI"/>
          <w:u w:val="single"/>
        </w:rPr>
        <w:t>ar</w:t>
      </w:r>
      <w:proofErr w:type="spellEnd"/>
      <w:r w:rsidRPr="0029017F">
        <w:rPr>
          <w:rFonts w:ascii="Segoe UI" w:hAnsi="Segoe UI" w:cs="Segoe UI"/>
          <w:u w:val="single"/>
        </w:rPr>
        <w:t xml:space="preserve"> </w:t>
      </w:r>
      <w:proofErr w:type="spellStart"/>
      <w:r w:rsidRPr="0029017F">
        <w:rPr>
          <w:rFonts w:ascii="Segoe UI" w:hAnsi="Segoe UI" w:cs="Segoe UI"/>
          <w:u w:val="single"/>
        </w:rPr>
        <w:t>mai</w:t>
      </w:r>
      <w:proofErr w:type="spellEnd"/>
      <w:r w:rsidRPr="0029017F">
        <w:rPr>
          <w:rFonts w:ascii="Segoe UI" w:hAnsi="Segoe UI" w:cs="Segoe UI"/>
          <w:u w:val="single"/>
        </w:rPr>
        <w:t xml:space="preserve"> fi </w:t>
      </w:r>
      <w:proofErr w:type="spellStart"/>
      <w:r w:rsidRPr="0029017F">
        <w:rPr>
          <w:rFonts w:ascii="Segoe UI" w:hAnsi="Segoe UI" w:cs="Segoe UI"/>
          <w:u w:val="single"/>
        </w:rPr>
        <w:t>decât</w:t>
      </w:r>
      <w:proofErr w:type="spellEnd"/>
      <w:r w:rsidRPr="0029017F">
        <w:rPr>
          <w:rFonts w:ascii="Segoe UI" w:hAnsi="Segoe UI" w:cs="Segoe UI"/>
          <w:u w:val="single"/>
        </w:rPr>
        <w:t xml:space="preserve"> o </w:t>
      </w:r>
      <w:proofErr w:type="spellStart"/>
      <w:r w:rsidRPr="0029017F">
        <w:rPr>
          <w:rFonts w:ascii="Segoe UI" w:hAnsi="Segoe UI" w:cs="Segoe UI"/>
          <w:u w:val="single"/>
        </w:rPr>
        <w:t>glumă</w:t>
      </w:r>
      <w:proofErr w:type="spellEnd"/>
      <w:r w:rsidRPr="0029017F">
        <w:rPr>
          <w:rFonts w:ascii="Segoe UI" w:hAnsi="Segoe UI" w:cs="Segoe UI"/>
        </w:rPr>
        <w:t>.“  [Back translation: The fact that a little North American girl was deprived of her childhood by a maniac doesn't matter nearly as much as a rotten onion - and if such proof could be presented, then life would be a joke.]</w:t>
      </w:r>
    </w:p>
    <w:p w14:paraId="3B8CBD26" w14:textId="77777777" w:rsidR="00365A7D" w:rsidRPr="0029017F" w:rsidRDefault="00365A7D" w:rsidP="00365A7D">
      <w:pPr>
        <w:spacing w:after="0"/>
        <w:ind w:left="284"/>
        <w:jc w:val="both"/>
        <w:rPr>
          <w:rFonts w:ascii="Segoe UI" w:hAnsi="Segoe UI" w:cs="Segoe UI"/>
        </w:rPr>
      </w:pPr>
      <w:r w:rsidRPr="0029017F">
        <w:rPr>
          <w:rFonts w:ascii="Segoe UI" w:hAnsi="Segoe UI" w:cs="Segoe UI"/>
          <w:lang w:val="fr-FR"/>
        </w:rPr>
        <w:t xml:space="preserve">TT. 2 (Fr): “Tant que l’on ne pourra me démontrer qu’il est sans conséquence aucune, en dernière analyse, qu’une fillette américaine nommée Dolorès </w:t>
      </w:r>
      <w:proofErr w:type="spellStart"/>
      <w:r w:rsidRPr="0029017F">
        <w:rPr>
          <w:rFonts w:ascii="Segoe UI" w:hAnsi="Segoe UI" w:cs="Segoe UI"/>
          <w:lang w:val="fr-FR"/>
        </w:rPr>
        <w:t>Haze</w:t>
      </w:r>
      <w:proofErr w:type="spellEnd"/>
      <w:r w:rsidRPr="0029017F">
        <w:rPr>
          <w:rFonts w:ascii="Segoe UI" w:hAnsi="Segoe UI" w:cs="Segoe UI"/>
          <w:lang w:val="fr-FR"/>
        </w:rPr>
        <w:t xml:space="preserve"> ait été spoliée de son enfance par un maniaque, tant qu’on ne pourra me prouver cela (et si on le peut, alors </w:t>
      </w:r>
      <w:r w:rsidRPr="0029017F">
        <w:rPr>
          <w:rFonts w:ascii="Segoe UI" w:hAnsi="Segoe UI" w:cs="Segoe UI"/>
          <w:u w:val="single"/>
          <w:lang w:val="fr-FR"/>
        </w:rPr>
        <w:t>la vie n’est qu’une farce</w:t>
      </w:r>
      <w:r w:rsidRPr="0029017F">
        <w:rPr>
          <w:rFonts w:ascii="Segoe UI" w:hAnsi="Segoe UI" w:cs="Segoe UI"/>
          <w:lang w:val="fr-FR"/>
        </w:rPr>
        <w:t xml:space="preserve">.“ </w:t>
      </w:r>
      <w:r w:rsidRPr="0029017F">
        <w:rPr>
          <w:rFonts w:ascii="Segoe UI" w:hAnsi="Segoe UI" w:cs="Segoe UI"/>
        </w:rPr>
        <w:t xml:space="preserve">[Back translation: Until someone can show me that it is of no consequence whatsoever, in the final analysis, that an American girl named Dolores Haze was deprived of her childhood by a maniac, until someone can prove that to me (and if they can, then </w:t>
      </w:r>
      <w:r w:rsidRPr="0029017F">
        <w:rPr>
          <w:rFonts w:ascii="Segoe UI" w:hAnsi="Segoe UI" w:cs="Segoe UI"/>
          <w:u w:val="single"/>
        </w:rPr>
        <w:t>life is just a joke</w:t>
      </w:r>
      <w:r w:rsidRPr="0029017F">
        <w:rPr>
          <w:rFonts w:ascii="Segoe UI" w:hAnsi="Segoe UI" w:cs="Segoe UI"/>
        </w:rPr>
        <w:t>).]</w:t>
      </w:r>
    </w:p>
    <w:p w14:paraId="214132EC" w14:textId="77777777" w:rsidR="00365A7D" w:rsidRPr="0029017F" w:rsidRDefault="00365A7D" w:rsidP="00365A7D">
      <w:pPr>
        <w:spacing w:after="0" w:line="240" w:lineRule="auto"/>
        <w:ind w:firstLine="284"/>
        <w:jc w:val="both"/>
        <w:rPr>
          <w:rFonts w:ascii="Segoe UI" w:hAnsi="Segoe UI" w:cs="Segoe UI"/>
          <w:sz w:val="24"/>
          <w:szCs w:val="24"/>
        </w:rPr>
      </w:pPr>
    </w:p>
    <w:p w14:paraId="5D4B5296"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lastRenderedPageBreak/>
        <w:t>The original text presents a straightforward statement with a touch of skepticism. The phrase "life is a joke" adds a subtle emotional layer, suggesting a cynical perspective on the situation.</w:t>
      </w:r>
    </w:p>
    <w:p w14:paraId="2DAC2FF1"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The self-translation in Russian introduces several semantical and emotional additions, significantly altering the tone of the original text. The phrase "</w:t>
      </w:r>
      <w:proofErr w:type="spellStart"/>
      <w:r w:rsidRPr="0029017F">
        <w:rPr>
          <w:rFonts w:ascii="Segoe UI" w:hAnsi="Segoe UI" w:cs="Segoe UI"/>
          <w:sz w:val="24"/>
          <w:szCs w:val="24"/>
        </w:rPr>
        <w:t>пошлый</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фарс</w:t>
      </w:r>
      <w:proofErr w:type="spellEnd"/>
      <w:r w:rsidRPr="0029017F">
        <w:rPr>
          <w:rFonts w:ascii="Segoe UI" w:hAnsi="Segoe UI" w:cs="Segoe UI"/>
          <w:sz w:val="24"/>
          <w:szCs w:val="24"/>
        </w:rPr>
        <w:t xml:space="preserve">" (vulgar farce) replaces "joke," intensifying the emotional impact and conveying a more negative and critical attitude towards life. Additionally, the inclusion of "в </w:t>
      </w:r>
      <w:proofErr w:type="spellStart"/>
      <w:r w:rsidRPr="0029017F">
        <w:rPr>
          <w:rFonts w:ascii="Segoe UI" w:hAnsi="Segoe UI" w:cs="Segoe UI"/>
          <w:sz w:val="24"/>
          <w:szCs w:val="24"/>
        </w:rPr>
        <w:t>разрезе</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вечности</w:t>
      </w:r>
      <w:proofErr w:type="spellEnd"/>
      <w:r w:rsidRPr="0029017F">
        <w:rPr>
          <w:rFonts w:ascii="Segoe UI" w:hAnsi="Segoe UI" w:cs="Segoe UI"/>
          <w:sz w:val="24"/>
          <w:szCs w:val="24"/>
        </w:rPr>
        <w:t>" (in terms of eternity) adds a philosophical dimension, implying a deeper existential reflection.</w:t>
      </w:r>
    </w:p>
    <w:p w14:paraId="41B7F629"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In the Romanian translation, the phrase "</w:t>
      </w:r>
      <w:proofErr w:type="spellStart"/>
      <w:r w:rsidRPr="0029017F">
        <w:rPr>
          <w:rFonts w:ascii="Segoe UI" w:hAnsi="Segoe UI" w:cs="Segoe UI"/>
          <w:sz w:val="24"/>
          <w:szCs w:val="24"/>
        </w:rPr>
        <w:t>nici</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cât</w:t>
      </w:r>
      <w:proofErr w:type="spellEnd"/>
      <w:r w:rsidRPr="0029017F">
        <w:rPr>
          <w:rFonts w:ascii="Segoe UI" w:hAnsi="Segoe UI" w:cs="Segoe UI"/>
          <w:sz w:val="24"/>
          <w:szCs w:val="24"/>
        </w:rPr>
        <w:t xml:space="preserve"> o </w:t>
      </w:r>
      <w:proofErr w:type="spellStart"/>
      <w:r w:rsidRPr="0029017F">
        <w:rPr>
          <w:rFonts w:ascii="Segoe UI" w:hAnsi="Segoe UI" w:cs="Segoe UI"/>
          <w:sz w:val="24"/>
          <w:szCs w:val="24"/>
        </w:rPr>
        <w:t>ceapă</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degerată</w:t>
      </w:r>
      <w:proofErr w:type="spellEnd"/>
      <w:r w:rsidRPr="0029017F">
        <w:rPr>
          <w:rFonts w:ascii="Segoe UI" w:hAnsi="Segoe UI" w:cs="Segoe UI"/>
          <w:sz w:val="24"/>
          <w:szCs w:val="24"/>
        </w:rPr>
        <w:t>" (not nearly as much as a rotten onion) introduces a vivid metaphorical comparison, enhancing the emotional resonance and emphasizing the insignificance of the situation. The addition of "</w:t>
      </w:r>
      <w:proofErr w:type="spellStart"/>
      <w:r w:rsidRPr="0029017F">
        <w:rPr>
          <w:rFonts w:ascii="Segoe UI" w:hAnsi="Segoe UI" w:cs="Segoe UI"/>
          <w:sz w:val="24"/>
          <w:szCs w:val="24"/>
        </w:rPr>
        <w:t>și</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dacă</w:t>
      </w:r>
      <w:proofErr w:type="spellEnd"/>
      <w:r w:rsidRPr="0029017F">
        <w:rPr>
          <w:rFonts w:ascii="Segoe UI" w:hAnsi="Segoe UI" w:cs="Segoe UI"/>
          <w:sz w:val="24"/>
          <w:szCs w:val="24"/>
        </w:rPr>
        <w:t xml:space="preserve"> s-</w:t>
      </w:r>
      <w:proofErr w:type="spellStart"/>
      <w:r w:rsidRPr="0029017F">
        <w:rPr>
          <w:rFonts w:ascii="Segoe UI" w:hAnsi="Segoe UI" w:cs="Segoe UI"/>
          <w:sz w:val="24"/>
          <w:szCs w:val="24"/>
        </w:rPr>
        <w:t>ar</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putea</w:t>
      </w:r>
      <w:proofErr w:type="spellEnd"/>
      <w:r w:rsidRPr="0029017F">
        <w:rPr>
          <w:rFonts w:ascii="Segoe UI" w:hAnsi="Segoe UI" w:cs="Segoe UI"/>
          <w:sz w:val="24"/>
          <w:szCs w:val="24"/>
        </w:rPr>
        <w:t xml:space="preserve"> produce o </w:t>
      </w:r>
      <w:proofErr w:type="spellStart"/>
      <w:r w:rsidRPr="0029017F">
        <w:rPr>
          <w:rFonts w:ascii="Segoe UI" w:hAnsi="Segoe UI" w:cs="Segoe UI"/>
          <w:sz w:val="24"/>
          <w:szCs w:val="24"/>
        </w:rPr>
        <w:t>asemenea</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dovadă</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atunci</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viața</w:t>
      </w:r>
      <w:proofErr w:type="spellEnd"/>
      <w:r w:rsidRPr="0029017F">
        <w:rPr>
          <w:rFonts w:ascii="Segoe UI" w:hAnsi="Segoe UI" w:cs="Segoe UI"/>
          <w:sz w:val="24"/>
          <w:szCs w:val="24"/>
        </w:rPr>
        <w:t xml:space="preserve"> n-</w:t>
      </w:r>
      <w:proofErr w:type="spellStart"/>
      <w:r w:rsidRPr="0029017F">
        <w:rPr>
          <w:rFonts w:ascii="Segoe UI" w:hAnsi="Segoe UI" w:cs="Segoe UI"/>
          <w:sz w:val="24"/>
          <w:szCs w:val="24"/>
        </w:rPr>
        <w:t>ar</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mai</w:t>
      </w:r>
      <w:proofErr w:type="spellEnd"/>
      <w:r w:rsidRPr="0029017F">
        <w:rPr>
          <w:rFonts w:ascii="Segoe UI" w:hAnsi="Segoe UI" w:cs="Segoe UI"/>
          <w:sz w:val="24"/>
          <w:szCs w:val="24"/>
        </w:rPr>
        <w:t xml:space="preserve"> fi </w:t>
      </w:r>
      <w:proofErr w:type="spellStart"/>
      <w:r w:rsidRPr="0029017F">
        <w:rPr>
          <w:rFonts w:ascii="Segoe UI" w:hAnsi="Segoe UI" w:cs="Segoe UI"/>
          <w:sz w:val="24"/>
          <w:szCs w:val="24"/>
        </w:rPr>
        <w:t>decât</w:t>
      </w:r>
      <w:proofErr w:type="spellEnd"/>
      <w:r w:rsidRPr="0029017F">
        <w:rPr>
          <w:rFonts w:ascii="Segoe UI" w:hAnsi="Segoe UI" w:cs="Segoe UI"/>
          <w:sz w:val="24"/>
          <w:szCs w:val="24"/>
        </w:rPr>
        <w:t xml:space="preserve"> o </w:t>
      </w:r>
      <w:proofErr w:type="spellStart"/>
      <w:r w:rsidRPr="0029017F">
        <w:rPr>
          <w:rFonts w:ascii="Segoe UI" w:hAnsi="Segoe UI" w:cs="Segoe UI"/>
          <w:sz w:val="24"/>
          <w:szCs w:val="24"/>
        </w:rPr>
        <w:t>glumă</w:t>
      </w:r>
      <w:proofErr w:type="spellEnd"/>
      <w:r w:rsidRPr="0029017F">
        <w:rPr>
          <w:rFonts w:ascii="Segoe UI" w:hAnsi="Segoe UI" w:cs="Segoe UI"/>
          <w:sz w:val="24"/>
          <w:szCs w:val="24"/>
        </w:rPr>
        <w:t>" (and if such proof could be presented, then life would be a joke) maintains the emotional tone of the original text while incorporating a conditional statement that further underscores the skepticism.</w:t>
      </w:r>
    </w:p>
    <w:p w14:paraId="496B52EB" w14:textId="77777777" w:rsidR="00365A7D" w:rsidRPr="0029017F" w:rsidRDefault="00365A7D" w:rsidP="00365A7D">
      <w:pPr>
        <w:spacing w:after="0" w:line="240" w:lineRule="auto"/>
        <w:ind w:firstLine="284"/>
        <w:jc w:val="both"/>
        <w:rPr>
          <w:rFonts w:ascii="Segoe UI" w:hAnsi="Segoe UI" w:cs="Segoe UI"/>
          <w:sz w:val="24"/>
          <w:szCs w:val="24"/>
        </w:rPr>
      </w:pPr>
      <w:r w:rsidRPr="0029017F">
        <w:rPr>
          <w:rFonts w:ascii="Segoe UI" w:hAnsi="Segoe UI" w:cs="Segoe UI"/>
          <w:sz w:val="24"/>
          <w:szCs w:val="24"/>
        </w:rPr>
        <w:t xml:space="preserve">The French translation maintains the original meaning while adding a nuanced emotional layer through the phrase "tant </w:t>
      </w:r>
      <w:proofErr w:type="spellStart"/>
      <w:r w:rsidRPr="0029017F">
        <w:rPr>
          <w:rFonts w:ascii="Segoe UI" w:hAnsi="Segoe UI" w:cs="Segoe UI"/>
          <w:sz w:val="24"/>
          <w:szCs w:val="24"/>
        </w:rPr>
        <w:t>qu’on</w:t>
      </w:r>
      <w:proofErr w:type="spellEnd"/>
      <w:r w:rsidRPr="0029017F">
        <w:rPr>
          <w:rFonts w:ascii="Segoe UI" w:hAnsi="Segoe UI" w:cs="Segoe UI"/>
          <w:sz w:val="24"/>
          <w:szCs w:val="24"/>
        </w:rPr>
        <w:t xml:space="preserve"> ne </w:t>
      </w:r>
      <w:proofErr w:type="spellStart"/>
      <w:r w:rsidRPr="0029017F">
        <w:rPr>
          <w:rFonts w:ascii="Segoe UI" w:hAnsi="Segoe UI" w:cs="Segoe UI"/>
          <w:sz w:val="24"/>
          <w:szCs w:val="24"/>
        </w:rPr>
        <w:t>pourra</w:t>
      </w:r>
      <w:proofErr w:type="spellEnd"/>
      <w:r w:rsidRPr="0029017F">
        <w:rPr>
          <w:rFonts w:ascii="Segoe UI" w:hAnsi="Segoe UI" w:cs="Segoe UI"/>
          <w:sz w:val="24"/>
          <w:szCs w:val="24"/>
        </w:rPr>
        <w:t xml:space="preserve"> me </w:t>
      </w:r>
      <w:proofErr w:type="spellStart"/>
      <w:r w:rsidRPr="0029017F">
        <w:rPr>
          <w:rFonts w:ascii="Segoe UI" w:hAnsi="Segoe UI" w:cs="Segoe UI"/>
          <w:sz w:val="24"/>
          <w:szCs w:val="24"/>
        </w:rPr>
        <w:t>démontrer</w:t>
      </w:r>
      <w:proofErr w:type="spellEnd"/>
      <w:r w:rsidRPr="0029017F">
        <w:rPr>
          <w:rFonts w:ascii="Segoe UI" w:hAnsi="Segoe UI" w:cs="Segoe UI"/>
          <w:sz w:val="24"/>
          <w:szCs w:val="24"/>
        </w:rPr>
        <w:t xml:space="preserve"> que la vie </w:t>
      </w:r>
      <w:proofErr w:type="spellStart"/>
      <w:r w:rsidRPr="0029017F">
        <w:rPr>
          <w:rFonts w:ascii="Segoe UI" w:hAnsi="Segoe UI" w:cs="Segoe UI"/>
          <w:sz w:val="24"/>
          <w:szCs w:val="24"/>
        </w:rPr>
        <w:t>n’est</w:t>
      </w:r>
      <w:proofErr w:type="spellEnd"/>
      <w:r w:rsidRPr="0029017F">
        <w:rPr>
          <w:rFonts w:ascii="Segoe UI" w:hAnsi="Segoe UI" w:cs="Segoe UI"/>
          <w:sz w:val="24"/>
          <w:szCs w:val="24"/>
        </w:rPr>
        <w:t xml:space="preserve"> </w:t>
      </w:r>
      <w:proofErr w:type="spellStart"/>
      <w:r w:rsidRPr="0029017F">
        <w:rPr>
          <w:rFonts w:ascii="Segoe UI" w:hAnsi="Segoe UI" w:cs="Segoe UI"/>
          <w:sz w:val="24"/>
          <w:szCs w:val="24"/>
        </w:rPr>
        <w:t>qu’une</w:t>
      </w:r>
      <w:proofErr w:type="spellEnd"/>
      <w:r w:rsidRPr="0029017F">
        <w:rPr>
          <w:rFonts w:ascii="Segoe UI" w:hAnsi="Segoe UI" w:cs="Segoe UI"/>
          <w:sz w:val="24"/>
          <w:szCs w:val="24"/>
        </w:rPr>
        <w:t xml:space="preserve"> farce" (until someone can prove that life is just a joke). This addition amplifies the sense of doubt and skepticism present in the original text, highlighting the existential uncertainty surrounding the situation.</w:t>
      </w:r>
    </w:p>
    <w:p w14:paraId="3558DAE9" w14:textId="77777777" w:rsidR="00365A7D" w:rsidRPr="0029017F" w:rsidRDefault="00365A7D" w:rsidP="00365A7D">
      <w:pPr>
        <w:spacing w:after="0" w:line="240" w:lineRule="auto"/>
        <w:jc w:val="both"/>
        <w:rPr>
          <w:rFonts w:ascii="Segoe UI" w:hAnsi="Segoe UI" w:cs="Segoe UI"/>
          <w:sz w:val="24"/>
          <w:szCs w:val="24"/>
        </w:rPr>
      </w:pPr>
    </w:p>
    <w:p w14:paraId="2CD2F8CF" w14:textId="320F1CF1" w:rsidR="00365A7D" w:rsidRPr="0029017F" w:rsidRDefault="00365A7D" w:rsidP="00365A7D">
      <w:pPr>
        <w:spacing w:after="0" w:line="240" w:lineRule="auto"/>
        <w:jc w:val="both"/>
        <w:rPr>
          <w:rFonts w:ascii="Segoe UI" w:hAnsi="Segoe UI" w:cs="Segoe UI"/>
          <w:b/>
          <w:bCs/>
          <w:sz w:val="24"/>
          <w:szCs w:val="24"/>
        </w:rPr>
      </w:pPr>
      <w:r w:rsidRPr="0029017F">
        <w:rPr>
          <w:rFonts w:ascii="Segoe UI" w:hAnsi="Segoe UI" w:cs="Segoe UI"/>
          <w:b/>
          <w:bCs/>
          <w:sz w:val="24"/>
          <w:szCs w:val="24"/>
        </w:rPr>
        <w:t>Conclusions</w:t>
      </w:r>
    </w:p>
    <w:p w14:paraId="349FE0B6" w14:textId="77777777" w:rsidR="00365A7D" w:rsidRPr="0029017F" w:rsidRDefault="00365A7D" w:rsidP="00365A7D">
      <w:pPr>
        <w:spacing w:after="0" w:line="240" w:lineRule="auto"/>
        <w:jc w:val="both"/>
        <w:rPr>
          <w:rFonts w:ascii="Segoe UI" w:hAnsi="Segoe UI" w:cs="Segoe UI"/>
          <w:sz w:val="24"/>
          <w:szCs w:val="24"/>
        </w:rPr>
      </w:pPr>
      <w:r w:rsidRPr="0029017F">
        <w:rPr>
          <w:rFonts w:ascii="Segoe UI" w:hAnsi="Segoe UI" w:cs="Segoe UI"/>
          <w:sz w:val="24"/>
          <w:szCs w:val="24"/>
        </w:rPr>
        <w:t xml:space="preserve">In the postface of his Russian translation V. Nabokov wrote: “I can only imagine what the Egyptians and Chinese did to the poor girl, and I can imagine even clearer what the “relocated </w:t>
      </w:r>
      <w:r w:rsidRPr="0029017F">
        <w:rPr>
          <w:rFonts w:ascii="Segoe UI" w:hAnsi="Segoe UI" w:cs="Segoe UI"/>
          <w:sz w:val="24"/>
          <w:szCs w:val="24"/>
        </w:rPr>
        <w:lastRenderedPageBreak/>
        <w:t>lady” who had recently learned English, or an American who was “taking” Russian at the university, would have done to her if I had allowed it. […] By publishing Lolita in Russian, I pursue a pretty simple purpose: I want my best English book - or to put it modestly, one of my best English books - to be properly translated into my native language. This is merely a bibliophile's whim, nothing more.”</w:t>
      </w:r>
    </w:p>
    <w:p w14:paraId="747C72D7"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The examples presented in this study are just a fraction of what I have uncovered during my brief research period. I am confident that this represents merely the tip of the iceberg, or to put it in a more context-related manner, these are just the initial few miles of the long and intricate journey, with much more to be explored.</w:t>
      </w:r>
    </w:p>
    <w:p w14:paraId="654EA24E"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 xml:space="preserve">Furthermore, another avenue of related research stemming from this comparative analysis would involve comparing translations that used the English version as the Source Text (Spanish, Italian) and the Russian version (Ukrainian). As observed, these two versions of </w:t>
      </w:r>
      <w:r w:rsidRPr="0029017F">
        <w:rPr>
          <w:rFonts w:ascii="Segoe UI" w:hAnsi="Segoe UI" w:cs="Segoe UI"/>
          <w:i/>
          <w:iCs/>
          <w:sz w:val="24"/>
          <w:szCs w:val="24"/>
        </w:rPr>
        <w:t>Lolita</w:t>
      </w:r>
      <w:r w:rsidRPr="0029017F">
        <w:rPr>
          <w:rFonts w:ascii="Segoe UI" w:hAnsi="Segoe UI" w:cs="Segoe UI"/>
          <w:sz w:val="24"/>
          <w:szCs w:val="24"/>
        </w:rPr>
        <w:t xml:space="preserve"> are far from identical, and exploring how these differences are magnified through the interpretation and translation processes of other translators would be truly intriguing.</w:t>
      </w:r>
    </w:p>
    <w:p w14:paraId="14B58273"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In conclusion,</w:t>
      </w:r>
      <w:r w:rsidRPr="0029017F">
        <w:rPr>
          <w:rFonts w:ascii="Segoe UI" w:hAnsi="Segoe UI" w:cs="Segoe UI"/>
        </w:rPr>
        <w:t xml:space="preserve"> </w:t>
      </w:r>
      <w:r w:rsidRPr="0029017F">
        <w:rPr>
          <w:rFonts w:ascii="Segoe UI" w:hAnsi="Segoe UI" w:cs="Segoe UI"/>
          <w:sz w:val="24"/>
          <w:szCs w:val="24"/>
        </w:rPr>
        <w:t xml:space="preserve">to address my initial query, is the author the best translator? The answer to this question Is </w:t>
      </w:r>
      <w:proofErr w:type="gramStart"/>
      <w:r w:rsidRPr="0029017F">
        <w:rPr>
          <w:rFonts w:ascii="Segoe UI" w:hAnsi="Segoe UI" w:cs="Segoe UI"/>
          <w:sz w:val="24"/>
          <w:szCs w:val="24"/>
        </w:rPr>
        <w:t>similar to</w:t>
      </w:r>
      <w:proofErr w:type="gramEnd"/>
      <w:r w:rsidRPr="0029017F">
        <w:rPr>
          <w:rFonts w:ascii="Segoe UI" w:hAnsi="Segoe UI" w:cs="Segoe UI"/>
          <w:sz w:val="24"/>
          <w:szCs w:val="24"/>
        </w:rPr>
        <w:t xml:space="preserve"> a lot of other questions in the translation field “It depends.” The Romanian and French translators exemplified meticulous and challenging work in their translation endeavors. They adhered to a specific translation strategy, demonstrating consistency in their approach. They refrained from adding any extraneous elements and remained loyal either to the Source Text (ST) or the Target Language (TL), depending on the chosen strategy. Their dedication to preserving the integrity of the original text </w:t>
      </w:r>
      <w:r w:rsidRPr="0029017F">
        <w:rPr>
          <w:rFonts w:ascii="Segoe UI" w:hAnsi="Segoe UI" w:cs="Segoe UI"/>
          <w:sz w:val="24"/>
          <w:szCs w:val="24"/>
        </w:rPr>
        <w:lastRenderedPageBreak/>
        <w:t>while effectively conveying its nuances in a different language is commendable.</w:t>
      </w:r>
    </w:p>
    <w:p w14:paraId="125A2FC6"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On the other hand, Nabokov, the author, exhibited inconsistency in his translation methods. He employed various strategies, intermingled realia terms, juxtaposed American-bound words with Russian culture-specific names, and allowed himself to embellish the translated text. However, this inconsistency can be attributed to the fact that Nabokov's translation was not just a professional task; it was his passion project, his creation, his 'child.' Much like a caring parent, he endeavored to ensure his daughter, Lolita, would reach his closest relatives safely, in this case, the Russian-speaking audience.</w:t>
      </w:r>
    </w:p>
    <w:p w14:paraId="28E78909" w14:textId="77777777" w:rsidR="00365A7D" w:rsidRPr="0029017F" w:rsidRDefault="00365A7D" w:rsidP="00365A7D">
      <w:pPr>
        <w:spacing w:after="0" w:line="240" w:lineRule="auto"/>
        <w:ind w:firstLine="708"/>
        <w:jc w:val="both"/>
        <w:rPr>
          <w:rFonts w:ascii="Segoe UI" w:hAnsi="Segoe UI" w:cs="Segoe UI"/>
          <w:sz w:val="24"/>
          <w:szCs w:val="24"/>
        </w:rPr>
      </w:pPr>
      <w:r w:rsidRPr="0029017F">
        <w:rPr>
          <w:rFonts w:ascii="Segoe UI" w:hAnsi="Segoe UI" w:cs="Segoe UI"/>
          <w:sz w:val="24"/>
          <w:szCs w:val="24"/>
        </w:rPr>
        <w:t>Despite the inconsistencies, Nabokov succeeded in accurately conveying the most difficult parts of his own work into the Russian language. Through his meticulous attention to detail and his intimate understanding of the nuances of both languages, he managed to preserve the essence of Lolita while adapting it to a different linguistic and cultural context. His self-translation not only facilitated the dissemination of his work to a wider audience but also served as a testament to his mastery of language and his unwavering commitment to his literary creation.</w:t>
      </w:r>
    </w:p>
    <w:p w14:paraId="36EE4EF4" w14:textId="77777777" w:rsidR="00365A7D" w:rsidRDefault="00365A7D" w:rsidP="00365A7D">
      <w:pPr>
        <w:spacing w:after="0" w:line="240" w:lineRule="auto"/>
        <w:rPr>
          <w:rFonts w:ascii="Segoe UI" w:hAnsi="Segoe UI" w:cs="Segoe UI"/>
          <w:sz w:val="24"/>
          <w:szCs w:val="24"/>
        </w:rPr>
      </w:pPr>
    </w:p>
    <w:p w14:paraId="6C8A1F57" w14:textId="77777777" w:rsidR="006E0A4C" w:rsidRPr="006E0A4C" w:rsidRDefault="006E0A4C" w:rsidP="00365A7D">
      <w:pPr>
        <w:spacing w:after="0" w:line="240" w:lineRule="auto"/>
        <w:rPr>
          <w:rFonts w:ascii="Segoe UI" w:hAnsi="Segoe UI" w:cs="Segoe UI"/>
        </w:rPr>
      </w:pPr>
    </w:p>
    <w:p w14:paraId="03D254DF" w14:textId="335EB45B" w:rsidR="00365A7D" w:rsidRPr="0029017F" w:rsidRDefault="006E0A4C" w:rsidP="00365A7D">
      <w:pPr>
        <w:spacing w:after="0" w:line="240" w:lineRule="auto"/>
        <w:rPr>
          <w:rFonts w:ascii="Segoe UI" w:hAnsi="Segoe UI" w:cs="Segoe UI"/>
          <w:b/>
          <w:bCs/>
        </w:rPr>
      </w:pPr>
      <w:r w:rsidRPr="0029017F">
        <w:rPr>
          <w:rFonts w:ascii="Segoe UI" w:hAnsi="Segoe UI" w:cs="Segoe UI"/>
          <w:b/>
          <w:bCs/>
        </w:rPr>
        <w:t>REFERENCES</w:t>
      </w:r>
    </w:p>
    <w:p w14:paraId="370E9F0B" w14:textId="77777777" w:rsidR="00365A7D" w:rsidRPr="0029017F" w:rsidRDefault="00365A7D" w:rsidP="00365A7D">
      <w:pPr>
        <w:spacing w:after="0" w:line="240" w:lineRule="auto"/>
        <w:ind w:firstLine="708"/>
        <w:jc w:val="both"/>
        <w:rPr>
          <w:rFonts w:ascii="Segoe UI" w:hAnsi="Segoe UI" w:cs="Segoe UI"/>
          <w:b/>
          <w:bCs/>
        </w:rPr>
      </w:pPr>
    </w:p>
    <w:p w14:paraId="46F82D08"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FEDOROV, A. V. (1941). </w:t>
      </w:r>
      <w:r w:rsidRPr="0029017F">
        <w:rPr>
          <w:rFonts w:ascii="Segoe UI" w:hAnsi="Segoe UI" w:cs="Segoe UI"/>
          <w:i/>
          <w:iCs/>
        </w:rPr>
        <w:t xml:space="preserve">O </w:t>
      </w:r>
      <w:proofErr w:type="spellStart"/>
      <w:r w:rsidRPr="0029017F">
        <w:rPr>
          <w:rFonts w:ascii="Segoe UI" w:hAnsi="Segoe UI" w:cs="Segoe UI"/>
          <w:i/>
          <w:iCs/>
        </w:rPr>
        <w:t>khudozhestvennom</w:t>
      </w:r>
      <w:proofErr w:type="spellEnd"/>
      <w:r w:rsidRPr="0029017F">
        <w:rPr>
          <w:rFonts w:ascii="Segoe UI" w:hAnsi="Segoe UI" w:cs="Segoe UI"/>
          <w:i/>
          <w:iCs/>
        </w:rPr>
        <w:t xml:space="preserve"> </w:t>
      </w:r>
      <w:proofErr w:type="spellStart"/>
      <w:r w:rsidRPr="0029017F">
        <w:rPr>
          <w:rFonts w:ascii="Segoe UI" w:hAnsi="Segoe UI" w:cs="Segoe UI"/>
          <w:i/>
          <w:iCs/>
        </w:rPr>
        <w:t>perevode</w:t>
      </w:r>
      <w:proofErr w:type="spellEnd"/>
      <w:r w:rsidRPr="0029017F">
        <w:rPr>
          <w:rFonts w:ascii="Segoe UI" w:hAnsi="Segoe UI" w:cs="Segoe UI"/>
        </w:rPr>
        <w:t xml:space="preserve"> [Literary Translation]. Leningrad: </w:t>
      </w:r>
      <w:proofErr w:type="spellStart"/>
      <w:r w:rsidRPr="0029017F">
        <w:rPr>
          <w:rFonts w:ascii="Segoe UI" w:hAnsi="Segoe UI" w:cs="Segoe UI"/>
        </w:rPr>
        <w:t>Goslitizdat</w:t>
      </w:r>
      <w:proofErr w:type="spellEnd"/>
      <w:r w:rsidRPr="0029017F">
        <w:rPr>
          <w:rFonts w:ascii="Segoe UI" w:hAnsi="Segoe UI" w:cs="Segoe UI"/>
        </w:rPr>
        <w:t>.</w:t>
      </w:r>
    </w:p>
    <w:p w14:paraId="09B8A6B8"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FITCH, B. T. (1988).  </w:t>
      </w:r>
      <w:r w:rsidRPr="0029017F">
        <w:rPr>
          <w:rFonts w:ascii="Segoe UI" w:hAnsi="Segoe UI" w:cs="Segoe UI"/>
          <w:i/>
          <w:iCs/>
        </w:rPr>
        <w:t xml:space="preserve">Beckett </w:t>
      </w:r>
      <w:proofErr w:type="gramStart"/>
      <w:r w:rsidRPr="0029017F">
        <w:rPr>
          <w:rFonts w:ascii="Segoe UI" w:hAnsi="Segoe UI" w:cs="Segoe UI"/>
          <w:i/>
          <w:iCs/>
        </w:rPr>
        <w:t>and  Babel</w:t>
      </w:r>
      <w:proofErr w:type="gramEnd"/>
      <w:r>
        <w:rPr>
          <w:rFonts w:ascii="Segoe UI" w:hAnsi="Segoe UI" w:cs="Segoe UI"/>
          <w:i/>
          <w:iCs/>
        </w:rPr>
        <w:t>:</w:t>
      </w:r>
      <w:r w:rsidRPr="0029017F">
        <w:rPr>
          <w:rFonts w:ascii="Segoe UI" w:hAnsi="Segoe UI" w:cs="Segoe UI"/>
          <w:i/>
          <w:iCs/>
        </w:rPr>
        <w:t xml:space="preserve"> An </w:t>
      </w:r>
      <w:r>
        <w:rPr>
          <w:rFonts w:ascii="Segoe UI" w:hAnsi="Segoe UI" w:cs="Segoe UI"/>
          <w:i/>
          <w:iCs/>
        </w:rPr>
        <w:t>i</w:t>
      </w:r>
      <w:r w:rsidRPr="0029017F">
        <w:rPr>
          <w:rFonts w:ascii="Segoe UI" w:hAnsi="Segoe UI" w:cs="Segoe UI"/>
          <w:i/>
          <w:iCs/>
        </w:rPr>
        <w:t xml:space="preserve">nvestigation into the </w:t>
      </w:r>
      <w:r>
        <w:rPr>
          <w:rFonts w:ascii="Segoe UI" w:hAnsi="Segoe UI" w:cs="Segoe UI"/>
          <w:i/>
          <w:iCs/>
        </w:rPr>
        <w:t>s</w:t>
      </w:r>
      <w:r w:rsidRPr="0029017F">
        <w:rPr>
          <w:rFonts w:ascii="Segoe UI" w:hAnsi="Segoe UI" w:cs="Segoe UI"/>
          <w:i/>
          <w:iCs/>
        </w:rPr>
        <w:t xml:space="preserve">tatus of the </w:t>
      </w:r>
      <w:r>
        <w:rPr>
          <w:rFonts w:ascii="Segoe UI" w:hAnsi="Segoe UI" w:cs="Segoe UI"/>
          <w:i/>
          <w:iCs/>
        </w:rPr>
        <w:t>b</w:t>
      </w:r>
      <w:r w:rsidRPr="0029017F">
        <w:rPr>
          <w:rFonts w:ascii="Segoe UI" w:hAnsi="Segoe UI" w:cs="Segoe UI"/>
          <w:i/>
          <w:iCs/>
        </w:rPr>
        <w:t xml:space="preserve">ilingual </w:t>
      </w:r>
      <w:r>
        <w:rPr>
          <w:rFonts w:ascii="Segoe UI" w:hAnsi="Segoe UI" w:cs="Segoe UI"/>
          <w:i/>
          <w:iCs/>
        </w:rPr>
        <w:t>w</w:t>
      </w:r>
      <w:r w:rsidRPr="0029017F">
        <w:rPr>
          <w:rFonts w:ascii="Segoe UI" w:hAnsi="Segoe UI" w:cs="Segoe UI"/>
          <w:i/>
          <w:iCs/>
        </w:rPr>
        <w:t>ork</w:t>
      </w:r>
      <w:r w:rsidRPr="0029017F">
        <w:rPr>
          <w:rFonts w:ascii="Segoe UI" w:hAnsi="Segoe UI" w:cs="Segoe UI"/>
        </w:rPr>
        <w:t>. Toronto: University of Toronto Press.</w:t>
      </w:r>
    </w:p>
    <w:p w14:paraId="40D22908"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FLORIN, S. (1993). Realia in translation. In Palma </w:t>
      </w:r>
      <w:proofErr w:type="spellStart"/>
      <w:r w:rsidRPr="0029017F">
        <w:rPr>
          <w:rFonts w:ascii="Segoe UI" w:hAnsi="Segoe UI" w:cs="Segoe UI"/>
        </w:rPr>
        <w:t>Zlateva</w:t>
      </w:r>
      <w:proofErr w:type="spellEnd"/>
      <w:r w:rsidRPr="0029017F">
        <w:rPr>
          <w:rFonts w:ascii="Segoe UI" w:hAnsi="Segoe UI" w:cs="Segoe UI"/>
        </w:rPr>
        <w:t xml:space="preserve"> (ed.), </w:t>
      </w:r>
      <w:r w:rsidRPr="0029017F">
        <w:rPr>
          <w:rFonts w:ascii="Segoe UI" w:hAnsi="Segoe UI" w:cs="Segoe UI"/>
          <w:i/>
          <w:iCs/>
        </w:rPr>
        <w:t>Translation as Social Action. Russian and Bulgarian Perspectives.</w:t>
      </w:r>
      <w:r w:rsidRPr="0029017F">
        <w:rPr>
          <w:rFonts w:ascii="Segoe UI" w:hAnsi="Segoe UI" w:cs="Segoe UI"/>
        </w:rPr>
        <w:t xml:space="preserve"> London: Routledge, 122–128.</w:t>
      </w:r>
    </w:p>
    <w:p w14:paraId="28F70233"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lastRenderedPageBreak/>
        <w:t xml:space="preserve">GRUTMAN, R.  (1998).  Auto-Translation.  In: M. Baker and G. Saldanha (eds.), </w:t>
      </w:r>
      <w:r w:rsidRPr="0029017F">
        <w:rPr>
          <w:rFonts w:ascii="Segoe UI" w:hAnsi="Segoe UI" w:cs="Segoe UI"/>
          <w:i/>
          <w:iCs/>
        </w:rPr>
        <w:t>Routledge Encyclopedia of Translation Studies</w:t>
      </w:r>
      <w:r w:rsidRPr="0029017F">
        <w:rPr>
          <w:rFonts w:ascii="Segoe UI" w:hAnsi="Segoe UI" w:cs="Segoe UI"/>
        </w:rPr>
        <w:t>, pp. 13-21. London/New York: Taylor and Francis.</w:t>
      </w:r>
    </w:p>
    <w:p w14:paraId="7D5E25D7"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HOKESON, J., &amp; MUNSON, M.  (2007).  </w:t>
      </w:r>
      <w:r w:rsidRPr="0029017F">
        <w:rPr>
          <w:rFonts w:ascii="Segoe UI" w:hAnsi="Segoe UI" w:cs="Segoe UI"/>
          <w:i/>
          <w:iCs/>
        </w:rPr>
        <w:t xml:space="preserve">The </w:t>
      </w:r>
      <w:r>
        <w:rPr>
          <w:rFonts w:ascii="Segoe UI" w:hAnsi="Segoe UI" w:cs="Segoe UI"/>
          <w:i/>
          <w:iCs/>
        </w:rPr>
        <w:t>b</w:t>
      </w:r>
      <w:r w:rsidRPr="0029017F">
        <w:rPr>
          <w:rFonts w:ascii="Segoe UI" w:hAnsi="Segoe UI" w:cs="Segoe UI"/>
          <w:i/>
          <w:iCs/>
        </w:rPr>
        <w:t xml:space="preserve">ilingual </w:t>
      </w:r>
      <w:r>
        <w:rPr>
          <w:rFonts w:ascii="Segoe UI" w:hAnsi="Segoe UI" w:cs="Segoe UI"/>
          <w:i/>
          <w:iCs/>
        </w:rPr>
        <w:t>t</w:t>
      </w:r>
      <w:r w:rsidRPr="0029017F">
        <w:rPr>
          <w:rFonts w:ascii="Segoe UI" w:hAnsi="Segoe UI" w:cs="Segoe UI"/>
          <w:i/>
          <w:iCs/>
        </w:rPr>
        <w:t>ext</w:t>
      </w:r>
      <w:r>
        <w:rPr>
          <w:rFonts w:ascii="Segoe UI" w:hAnsi="Segoe UI" w:cs="Segoe UI"/>
          <w:i/>
          <w:iCs/>
        </w:rPr>
        <w:t>:</w:t>
      </w:r>
      <w:r w:rsidRPr="0029017F">
        <w:rPr>
          <w:rFonts w:ascii="Segoe UI" w:hAnsi="Segoe UI" w:cs="Segoe UI"/>
          <w:i/>
          <w:iCs/>
        </w:rPr>
        <w:t xml:space="preserve"> History and </w:t>
      </w:r>
      <w:r>
        <w:rPr>
          <w:rFonts w:ascii="Segoe UI" w:hAnsi="Segoe UI" w:cs="Segoe UI"/>
          <w:i/>
          <w:iCs/>
        </w:rPr>
        <w:t>t</w:t>
      </w:r>
      <w:r w:rsidRPr="0029017F">
        <w:rPr>
          <w:rFonts w:ascii="Segoe UI" w:hAnsi="Segoe UI" w:cs="Segoe UI"/>
          <w:i/>
          <w:iCs/>
        </w:rPr>
        <w:t xml:space="preserve">heory of </w:t>
      </w:r>
      <w:r>
        <w:rPr>
          <w:rFonts w:ascii="Segoe UI" w:hAnsi="Segoe UI" w:cs="Segoe UI"/>
          <w:i/>
          <w:iCs/>
        </w:rPr>
        <w:t>l</w:t>
      </w:r>
      <w:r w:rsidRPr="0029017F">
        <w:rPr>
          <w:rFonts w:ascii="Segoe UI" w:hAnsi="Segoe UI" w:cs="Segoe UI"/>
          <w:i/>
          <w:iCs/>
        </w:rPr>
        <w:t xml:space="preserve">iterary </w:t>
      </w:r>
      <w:r>
        <w:rPr>
          <w:rFonts w:ascii="Segoe UI" w:hAnsi="Segoe UI" w:cs="Segoe UI"/>
          <w:i/>
          <w:iCs/>
        </w:rPr>
        <w:t>s</w:t>
      </w:r>
      <w:r w:rsidRPr="0029017F">
        <w:rPr>
          <w:rFonts w:ascii="Segoe UI" w:hAnsi="Segoe UI" w:cs="Segoe UI"/>
          <w:i/>
          <w:iCs/>
        </w:rPr>
        <w:t xml:space="preserve">elf-translation. </w:t>
      </w:r>
      <w:r w:rsidRPr="0029017F">
        <w:rPr>
          <w:rFonts w:ascii="Segoe UI" w:hAnsi="Segoe UI" w:cs="Segoe UI"/>
        </w:rPr>
        <w:t>Manchester: St. Jerome Publishing.</w:t>
      </w:r>
    </w:p>
    <w:p w14:paraId="3999A9E6"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MONTINI, C.  (2010). Self-translation.  In: Y. Gambier &amp; L.  Van Doorslaer (eds.), </w:t>
      </w:r>
      <w:r w:rsidRPr="0029017F">
        <w:rPr>
          <w:rFonts w:ascii="Segoe UI" w:hAnsi="Segoe UI" w:cs="Segoe UI"/>
          <w:i/>
          <w:iCs/>
        </w:rPr>
        <w:t xml:space="preserve">Handbook of </w:t>
      </w:r>
      <w:r>
        <w:rPr>
          <w:rFonts w:ascii="Segoe UI" w:hAnsi="Segoe UI" w:cs="Segoe UI"/>
          <w:i/>
          <w:iCs/>
        </w:rPr>
        <w:t>t</w:t>
      </w:r>
      <w:r w:rsidRPr="0029017F">
        <w:rPr>
          <w:rFonts w:ascii="Segoe UI" w:hAnsi="Segoe UI" w:cs="Segoe UI"/>
          <w:i/>
          <w:iCs/>
        </w:rPr>
        <w:t xml:space="preserve">ranslation </w:t>
      </w:r>
      <w:r>
        <w:rPr>
          <w:rFonts w:ascii="Segoe UI" w:hAnsi="Segoe UI" w:cs="Segoe UI"/>
          <w:i/>
          <w:iCs/>
        </w:rPr>
        <w:t>s</w:t>
      </w:r>
      <w:r w:rsidRPr="0029017F">
        <w:rPr>
          <w:rFonts w:ascii="Segoe UI" w:hAnsi="Segoe UI" w:cs="Segoe UI"/>
          <w:i/>
          <w:iCs/>
        </w:rPr>
        <w:t>tudies</w:t>
      </w:r>
      <w:r w:rsidRPr="0029017F">
        <w:rPr>
          <w:rFonts w:ascii="Segoe UI" w:hAnsi="Segoe UI" w:cs="Segoe UI"/>
        </w:rPr>
        <w:t>, Vol. 1, pp. 306–309. Amsterdam: John Benjamins Publishing Company.</w:t>
      </w:r>
    </w:p>
    <w:p w14:paraId="429ABF6D" w14:textId="77777777" w:rsidR="00365A7D" w:rsidRPr="0029017F" w:rsidRDefault="00365A7D" w:rsidP="00365A7D">
      <w:pPr>
        <w:spacing w:after="0" w:line="240" w:lineRule="auto"/>
        <w:jc w:val="both"/>
        <w:rPr>
          <w:rFonts w:ascii="Segoe UI" w:hAnsi="Segoe UI" w:cs="Segoe UI"/>
          <w:lang w:val="fr-FR"/>
        </w:rPr>
      </w:pPr>
      <w:r w:rsidRPr="00264268">
        <w:rPr>
          <w:rFonts w:ascii="Segoe UI" w:hAnsi="Segoe UI" w:cs="Segoe UI"/>
        </w:rPr>
        <w:t xml:space="preserve">NABOKOV, V. (1959). </w:t>
      </w:r>
      <w:r w:rsidRPr="00264268">
        <w:rPr>
          <w:rFonts w:ascii="Segoe UI" w:hAnsi="Segoe UI" w:cs="Segoe UI"/>
          <w:i/>
          <w:iCs/>
        </w:rPr>
        <w:t>Lolita</w:t>
      </w:r>
      <w:r w:rsidRPr="00264268">
        <w:rPr>
          <w:rFonts w:ascii="Segoe UI" w:hAnsi="Segoe UI" w:cs="Segoe UI"/>
        </w:rPr>
        <w:t xml:space="preserve"> (E.H. Kahane, Trans.). </w:t>
      </w:r>
      <w:proofErr w:type="gramStart"/>
      <w:r w:rsidRPr="0029017F">
        <w:rPr>
          <w:rFonts w:ascii="Segoe UI" w:hAnsi="Segoe UI" w:cs="Segoe UI"/>
          <w:lang w:val="fr-FR"/>
        </w:rPr>
        <w:t>Paris:</w:t>
      </w:r>
      <w:proofErr w:type="gramEnd"/>
      <w:r w:rsidRPr="0029017F">
        <w:rPr>
          <w:rFonts w:ascii="Segoe UI" w:hAnsi="Segoe UI" w:cs="Segoe UI"/>
          <w:lang w:val="fr-FR"/>
        </w:rPr>
        <w:t xml:space="preserve"> Gallimard (Collection Du monde entier).</w:t>
      </w:r>
    </w:p>
    <w:p w14:paraId="54460F18"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NABOKOV, V. (1970). </w:t>
      </w:r>
      <w:r w:rsidRPr="0029017F">
        <w:rPr>
          <w:rFonts w:ascii="Segoe UI" w:hAnsi="Segoe UI" w:cs="Segoe UI"/>
          <w:i/>
          <w:iCs/>
        </w:rPr>
        <w:t xml:space="preserve">Speak, </w:t>
      </w:r>
      <w:r>
        <w:rPr>
          <w:rFonts w:ascii="Segoe UI" w:hAnsi="Segoe UI" w:cs="Segoe UI"/>
          <w:i/>
          <w:iCs/>
        </w:rPr>
        <w:t>m</w:t>
      </w:r>
      <w:r w:rsidRPr="0029017F">
        <w:rPr>
          <w:rFonts w:ascii="Segoe UI" w:hAnsi="Segoe UI" w:cs="Segoe UI"/>
          <w:i/>
          <w:iCs/>
        </w:rPr>
        <w:t xml:space="preserve">emory: An </w:t>
      </w:r>
      <w:r>
        <w:rPr>
          <w:rFonts w:ascii="Segoe UI" w:hAnsi="Segoe UI" w:cs="Segoe UI"/>
          <w:i/>
          <w:iCs/>
        </w:rPr>
        <w:t>a</w:t>
      </w:r>
      <w:r w:rsidRPr="0029017F">
        <w:rPr>
          <w:rFonts w:ascii="Segoe UI" w:hAnsi="Segoe UI" w:cs="Segoe UI"/>
          <w:i/>
          <w:iCs/>
        </w:rPr>
        <w:t xml:space="preserve">utobiography </w:t>
      </w:r>
      <w:r>
        <w:rPr>
          <w:rFonts w:ascii="Segoe UI" w:hAnsi="Segoe UI" w:cs="Segoe UI"/>
          <w:i/>
          <w:iCs/>
        </w:rPr>
        <w:t>r</w:t>
      </w:r>
      <w:r w:rsidRPr="0029017F">
        <w:rPr>
          <w:rFonts w:ascii="Segoe UI" w:hAnsi="Segoe UI" w:cs="Segoe UI"/>
          <w:i/>
          <w:iCs/>
        </w:rPr>
        <w:t>evisited.</w:t>
      </w:r>
      <w:r w:rsidRPr="0029017F">
        <w:rPr>
          <w:rFonts w:ascii="Segoe UI" w:hAnsi="Segoe UI" w:cs="Segoe UI"/>
        </w:rPr>
        <w:t xml:space="preserve"> New York: Pyramid Books.</w:t>
      </w:r>
    </w:p>
    <w:p w14:paraId="758F96F5"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NABOKOV, V. (1989). </w:t>
      </w:r>
      <w:r w:rsidRPr="0029017F">
        <w:rPr>
          <w:rFonts w:ascii="Segoe UI" w:hAnsi="Segoe UI" w:cs="Segoe UI"/>
          <w:i/>
          <w:iCs/>
        </w:rPr>
        <w:t>Lolita</w:t>
      </w:r>
      <w:r w:rsidRPr="0029017F">
        <w:rPr>
          <w:rFonts w:ascii="Segoe UI" w:hAnsi="Segoe UI" w:cs="Segoe UI"/>
        </w:rPr>
        <w:t xml:space="preserve">. Moscow: </w:t>
      </w:r>
      <w:proofErr w:type="spellStart"/>
      <w:r w:rsidRPr="0029017F">
        <w:rPr>
          <w:rFonts w:ascii="Segoe UI" w:hAnsi="Segoe UI" w:cs="Segoe UI"/>
        </w:rPr>
        <w:t>Izvestya</w:t>
      </w:r>
      <w:proofErr w:type="spellEnd"/>
      <w:r w:rsidRPr="0029017F">
        <w:rPr>
          <w:rFonts w:ascii="Segoe UI" w:hAnsi="Segoe UI" w:cs="Segoe UI"/>
        </w:rPr>
        <w:t xml:space="preserve"> Press. </w:t>
      </w:r>
    </w:p>
    <w:p w14:paraId="127C1576"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NABOKOV, V. (1991). </w:t>
      </w:r>
      <w:r w:rsidRPr="0029017F">
        <w:rPr>
          <w:rFonts w:ascii="Segoe UI" w:hAnsi="Segoe UI" w:cs="Segoe UI"/>
          <w:i/>
          <w:iCs/>
        </w:rPr>
        <w:t xml:space="preserve">The </w:t>
      </w:r>
      <w:r>
        <w:rPr>
          <w:rFonts w:ascii="Segoe UI" w:hAnsi="Segoe UI" w:cs="Segoe UI"/>
          <w:i/>
          <w:iCs/>
        </w:rPr>
        <w:t>a</w:t>
      </w:r>
      <w:r w:rsidRPr="0029017F">
        <w:rPr>
          <w:rFonts w:ascii="Segoe UI" w:hAnsi="Segoe UI" w:cs="Segoe UI"/>
          <w:i/>
          <w:iCs/>
        </w:rPr>
        <w:t>nnotated Lolita</w:t>
      </w:r>
      <w:r w:rsidRPr="0029017F">
        <w:rPr>
          <w:rFonts w:ascii="Segoe UI" w:hAnsi="Segoe UI" w:cs="Segoe UI"/>
        </w:rPr>
        <w:t>. London: Penguin Books.</w:t>
      </w:r>
    </w:p>
    <w:p w14:paraId="425DAFFA"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NABOKOV, V. (2008). </w:t>
      </w:r>
      <w:r w:rsidRPr="0029017F">
        <w:rPr>
          <w:rFonts w:ascii="Segoe UI" w:hAnsi="Segoe UI" w:cs="Segoe UI"/>
          <w:i/>
          <w:iCs/>
          <w:lang w:val="en-GB"/>
        </w:rPr>
        <w:t>Lolita</w:t>
      </w:r>
      <w:r w:rsidRPr="0029017F">
        <w:rPr>
          <w:rFonts w:ascii="Segoe UI" w:hAnsi="Segoe UI" w:cs="Segoe UI"/>
          <w:lang w:val="en-GB"/>
        </w:rPr>
        <w:t xml:space="preserve"> (H.-F. Popescu, Trans.). </w:t>
      </w:r>
      <w:proofErr w:type="spellStart"/>
      <w:r w:rsidRPr="0029017F">
        <w:rPr>
          <w:rFonts w:ascii="Segoe UI" w:hAnsi="Segoe UI" w:cs="Segoe UI"/>
        </w:rPr>
        <w:t>București</w:t>
      </w:r>
      <w:proofErr w:type="spellEnd"/>
      <w:r w:rsidRPr="0029017F">
        <w:rPr>
          <w:rFonts w:ascii="Segoe UI" w:hAnsi="Segoe UI" w:cs="Segoe UI"/>
        </w:rPr>
        <w:t xml:space="preserve">: POLIROM Press. </w:t>
      </w:r>
    </w:p>
    <w:p w14:paraId="49DB09E7"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NABOKOV, V. (1986). </w:t>
      </w:r>
      <w:r w:rsidRPr="0029017F">
        <w:rPr>
          <w:rFonts w:ascii="Segoe UI" w:hAnsi="Segoe UI" w:cs="Segoe UI"/>
          <w:i/>
          <w:iCs/>
        </w:rPr>
        <w:t>Lolita</w:t>
      </w:r>
      <w:r w:rsidRPr="0029017F">
        <w:rPr>
          <w:rFonts w:ascii="Segoe UI" w:hAnsi="Segoe UI" w:cs="Segoe UI"/>
        </w:rPr>
        <w:t>. Harmondsworth: Penguin Books.</w:t>
      </w:r>
    </w:p>
    <w:p w14:paraId="73773034"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POPOVIČ, A. (1976). </w:t>
      </w:r>
      <w:r w:rsidRPr="0029017F">
        <w:rPr>
          <w:rFonts w:ascii="Segoe UI" w:hAnsi="Segoe UI" w:cs="Segoe UI"/>
          <w:i/>
          <w:iCs/>
        </w:rPr>
        <w:t xml:space="preserve">A </w:t>
      </w:r>
      <w:r>
        <w:rPr>
          <w:rFonts w:ascii="Segoe UI" w:hAnsi="Segoe UI" w:cs="Segoe UI"/>
          <w:i/>
          <w:iCs/>
        </w:rPr>
        <w:t>d</w:t>
      </w:r>
      <w:r w:rsidRPr="0029017F">
        <w:rPr>
          <w:rFonts w:ascii="Segoe UI" w:hAnsi="Segoe UI" w:cs="Segoe UI"/>
          <w:i/>
          <w:iCs/>
        </w:rPr>
        <w:t xml:space="preserve">ictionary for the </w:t>
      </w:r>
      <w:r>
        <w:rPr>
          <w:rFonts w:ascii="Segoe UI" w:hAnsi="Segoe UI" w:cs="Segoe UI"/>
          <w:i/>
          <w:iCs/>
        </w:rPr>
        <w:t>a</w:t>
      </w:r>
      <w:r w:rsidRPr="0029017F">
        <w:rPr>
          <w:rFonts w:ascii="Segoe UI" w:hAnsi="Segoe UI" w:cs="Segoe UI"/>
          <w:i/>
          <w:iCs/>
        </w:rPr>
        <w:t xml:space="preserve">nalysis of </w:t>
      </w:r>
      <w:r>
        <w:rPr>
          <w:rFonts w:ascii="Segoe UI" w:hAnsi="Segoe UI" w:cs="Segoe UI"/>
          <w:i/>
          <w:iCs/>
        </w:rPr>
        <w:t>l</w:t>
      </w:r>
      <w:r w:rsidRPr="0029017F">
        <w:rPr>
          <w:rFonts w:ascii="Segoe UI" w:hAnsi="Segoe UI" w:cs="Segoe UI"/>
          <w:i/>
          <w:iCs/>
        </w:rPr>
        <w:t xml:space="preserve">iterary </w:t>
      </w:r>
      <w:r>
        <w:rPr>
          <w:rFonts w:ascii="Segoe UI" w:hAnsi="Segoe UI" w:cs="Segoe UI"/>
          <w:i/>
          <w:iCs/>
        </w:rPr>
        <w:t>t</w:t>
      </w:r>
      <w:r w:rsidRPr="0029017F">
        <w:rPr>
          <w:rFonts w:ascii="Segoe UI" w:hAnsi="Segoe UI" w:cs="Segoe UI"/>
          <w:i/>
          <w:iCs/>
        </w:rPr>
        <w:t>ranslation</w:t>
      </w:r>
      <w:r w:rsidRPr="0029017F">
        <w:rPr>
          <w:rFonts w:ascii="Segoe UI" w:hAnsi="Segoe UI" w:cs="Segoe UI"/>
        </w:rPr>
        <w:t>. Tübingen: Narr.</w:t>
      </w:r>
    </w:p>
    <w:p w14:paraId="7BA5BD6A" w14:textId="77777777" w:rsidR="00365A7D" w:rsidRPr="0029017F" w:rsidRDefault="00365A7D" w:rsidP="00365A7D">
      <w:pPr>
        <w:spacing w:after="0" w:line="240" w:lineRule="auto"/>
        <w:jc w:val="both"/>
        <w:rPr>
          <w:rFonts w:ascii="Segoe UI" w:hAnsi="Segoe UI" w:cs="Segoe UI"/>
        </w:rPr>
      </w:pPr>
      <w:r w:rsidRPr="0029017F">
        <w:rPr>
          <w:rFonts w:ascii="Segoe UI" w:hAnsi="Segoe UI" w:cs="Segoe UI"/>
        </w:rPr>
        <w:t xml:space="preserve">ROSENGRANT, J. (1995). Bilingual </w:t>
      </w:r>
      <w:r>
        <w:rPr>
          <w:rFonts w:ascii="Segoe UI" w:hAnsi="Segoe UI" w:cs="Segoe UI"/>
        </w:rPr>
        <w:t>s</w:t>
      </w:r>
      <w:r w:rsidRPr="0029017F">
        <w:rPr>
          <w:rFonts w:ascii="Segoe UI" w:hAnsi="Segoe UI" w:cs="Segoe UI"/>
        </w:rPr>
        <w:t xml:space="preserve">tyle in Nabokov’s </w:t>
      </w:r>
      <w:r>
        <w:rPr>
          <w:rFonts w:ascii="Segoe UI" w:hAnsi="Segoe UI" w:cs="Segoe UI"/>
        </w:rPr>
        <w:t>a</w:t>
      </w:r>
      <w:r w:rsidRPr="0029017F">
        <w:rPr>
          <w:rFonts w:ascii="Segoe UI" w:hAnsi="Segoe UI" w:cs="Segoe UI"/>
        </w:rPr>
        <w:t xml:space="preserve">utobiography. </w:t>
      </w:r>
      <w:r w:rsidRPr="0029017F">
        <w:rPr>
          <w:rFonts w:ascii="Segoe UI" w:hAnsi="Segoe UI" w:cs="Segoe UI"/>
          <w:i/>
          <w:iCs/>
        </w:rPr>
        <w:t>Style</w:t>
      </w:r>
      <w:r w:rsidRPr="0029017F">
        <w:rPr>
          <w:rFonts w:ascii="Segoe UI" w:hAnsi="Segoe UI" w:cs="Segoe UI"/>
        </w:rPr>
        <w:t>, 1(29), 108–27.</w:t>
      </w:r>
    </w:p>
    <w:p w14:paraId="330D7497" w14:textId="77777777" w:rsidR="00365A7D" w:rsidRPr="00434C67" w:rsidRDefault="00365A7D" w:rsidP="00365A7D">
      <w:pPr>
        <w:spacing w:after="0" w:line="240" w:lineRule="auto"/>
        <w:jc w:val="both"/>
        <w:rPr>
          <w:rFonts w:ascii="Segoe UI" w:hAnsi="Segoe UI" w:cs="Segoe UI"/>
          <w:lang w:val="it-IT"/>
        </w:rPr>
      </w:pPr>
      <w:r w:rsidRPr="0029017F">
        <w:rPr>
          <w:rFonts w:ascii="Segoe UI" w:hAnsi="Segoe UI" w:cs="Segoe UI"/>
        </w:rPr>
        <w:t xml:space="preserve">VILLALTA, G.  M. (2003).  Bertolino. In: </w:t>
      </w:r>
      <w:r w:rsidRPr="0029017F">
        <w:rPr>
          <w:rFonts w:ascii="Segoe UI" w:hAnsi="Segoe UI" w:cs="Segoe UI"/>
          <w:i/>
          <w:iCs/>
        </w:rPr>
        <w:t>Translating Oneself:  Self-Translation in Dialect Poets</w:t>
      </w:r>
      <w:r w:rsidRPr="0029017F">
        <w:rPr>
          <w:rFonts w:ascii="Segoe UI" w:hAnsi="Segoe UI" w:cs="Segoe UI"/>
        </w:rPr>
        <w:t xml:space="preserve">. </w:t>
      </w:r>
      <w:r w:rsidRPr="00434C67">
        <w:rPr>
          <w:rFonts w:ascii="Segoe UI" w:hAnsi="Segoe UI" w:cs="Segoe UI"/>
          <w:lang w:val="it-IT"/>
        </w:rPr>
        <w:t>Conference Proceedings, Cremona, 5–9.</w:t>
      </w:r>
    </w:p>
    <w:p w14:paraId="43603E9F" w14:textId="77777777" w:rsidR="00365A7D" w:rsidRDefault="00365A7D" w:rsidP="00365A7D">
      <w:pPr>
        <w:spacing w:after="0" w:line="240" w:lineRule="auto"/>
        <w:jc w:val="center"/>
        <w:rPr>
          <w:rFonts w:ascii="Segoe UI" w:hAnsi="Segoe UI" w:cs="Segoe UI"/>
          <w:b/>
          <w:sz w:val="28"/>
          <w:szCs w:val="28"/>
          <w:lang w:val="it-IT"/>
        </w:rPr>
      </w:pPr>
    </w:p>
    <w:p w14:paraId="4C1E14B1" w14:textId="77777777" w:rsidR="006E4B9E" w:rsidRDefault="006E4B9E" w:rsidP="00365A7D">
      <w:pPr>
        <w:spacing w:after="0" w:line="240" w:lineRule="auto"/>
        <w:jc w:val="center"/>
        <w:rPr>
          <w:rFonts w:ascii="Segoe UI" w:hAnsi="Segoe UI" w:cs="Segoe UI"/>
          <w:b/>
          <w:sz w:val="28"/>
          <w:szCs w:val="28"/>
          <w:lang w:val="it-IT"/>
        </w:rPr>
      </w:pPr>
    </w:p>
    <w:p w14:paraId="37E76962" w14:textId="77777777" w:rsidR="006E4B9E" w:rsidRDefault="006E4B9E" w:rsidP="00365A7D">
      <w:pPr>
        <w:spacing w:after="0" w:line="240" w:lineRule="auto"/>
        <w:jc w:val="center"/>
        <w:rPr>
          <w:rFonts w:ascii="Segoe UI" w:hAnsi="Segoe UI" w:cs="Segoe UI"/>
          <w:b/>
          <w:sz w:val="28"/>
          <w:szCs w:val="28"/>
          <w:lang w:val="it-IT"/>
        </w:rPr>
      </w:pPr>
    </w:p>
    <w:p w14:paraId="203D649F" w14:textId="77777777" w:rsidR="006E4B9E" w:rsidRDefault="006E4B9E" w:rsidP="00365A7D">
      <w:pPr>
        <w:spacing w:after="0" w:line="240" w:lineRule="auto"/>
        <w:jc w:val="center"/>
        <w:rPr>
          <w:rFonts w:ascii="Segoe UI" w:hAnsi="Segoe UI" w:cs="Segoe UI"/>
          <w:b/>
          <w:sz w:val="28"/>
          <w:szCs w:val="28"/>
          <w:lang w:val="it-IT"/>
        </w:rPr>
      </w:pPr>
    </w:p>
    <w:p w14:paraId="2221C832" w14:textId="77777777" w:rsidR="006E4B9E" w:rsidRDefault="006E4B9E" w:rsidP="00365A7D">
      <w:pPr>
        <w:spacing w:after="0" w:line="240" w:lineRule="auto"/>
        <w:jc w:val="center"/>
        <w:rPr>
          <w:rFonts w:ascii="Segoe UI" w:hAnsi="Segoe UI" w:cs="Segoe UI"/>
          <w:b/>
          <w:sz w:val="28"/>
          <w:szCs w:val="28"/>
          <w:lang w:val="it-IT"/>
        </w:rPr>
      </w:pPr>
    </w:p>
    <w:p w14:paraId="6A6D0684" w14:textId="77777777" w:rsidR="006E4B9E" w:rsidRDefault="006E4B9E" w:rsidP="00365A7D">
      <w:pPr>
        <w:spacing w:after="0" w:line="240" w:lineRule="auto"/>
        <w:jc w:val="center"/>
        <w:rPr>
          <w:rFonts w:ascii="Segoe UI" w:hAnsi="Segoe UI" w:cs="Segoe UI"/>
          <w:b/>
          <w:sz w:val="28"/>
          <w:szCs w:val="28"/>
          <w:lang w:val="it-IT"/>
        </w:rPr>
      </w:pPr>
    </w:p>
    <w:p w14:paraId="5ACFECE9" w14:textId="77777777" w:rsidR="006E4B9E" w:rsidRDefault="006E4B9E" w:rsidP="00365A7D">
      <w:pPr>
        <w:spacing w:after="0" w:line="240" w:lineRule="auto"/>
        <w:jc w:val="center"/>
        <w:rPr>
          <w:rFonts w:ascii="Segoe UI" w:hAnsi="Segoe UI" w:cs="Segoe UI"/>
          <w:b/>
          <w:sz w:val="28"/>
          <w:szCs w:val="28"/>
          <w:lang w:val="it-IT"/>
        </w:rPr>
      </w:pPr>
    </w:p>
    <w:p w14:paraId="748F6C68" w14:textId="77777777" w:rsidR="006E4B9E" w:rsidRDefault="006E4B9E" w:rsidP="00365A7D">
      <w:pPr>
        <w:spacing w:after="0" w:line="240" w:lineRule="auto"/>
        <w:jc w:val="center"/>
        <w:rPr>
          <w:rFonts w:ascii="Segoe UI" w:hAnsi="Segoe UI" w:cs="Segoe UI"/>
          <w:b/>
          <w:sz w:val="28"/>
          <w:szCs w:val="28"/>
          <w:lang w:val="it-IT"/>
        </w:rPr>
      </w:pPr>
    </w:p>
    <w:p w14:paraId="2C6C94EB" w14:textId="77777777" w:rsidR="006E4B9E" w:rsidRDefault="006E4B9E" w:rsidP="00365A7D">
      <w:pPr>
        <w:spacing w:after="0" w:line="240" w:lineRule="auto"/>
        <w:jc w:val="center"/>
        <w:rPr>
          <w:rFonts w:ascii="Segoe UI" w:hAnsi="Segoe UI" w:cs="Segoe UI"/>
          <w:b/>
          <w:sz w:val="28"/>
          <w:szCs w:val="28"/>
          <w:lang w:val="it-IT"/>
        </w:rPr>
      </w:pPr>
    </w:p>
    <w:p w14:paraId="12818238" w14:textId="77777777" w:rsidR="006E4B9E" w:rsidRDefault="006E4B9E" w:rsidP="00365A7D">
      <w:pPr>
        <w:spacing w:after="0" w:line="240" w:lineRule="auto"/>
        <w:jc w:val="center"/>
        <w:rPr>
          <w:rFonts w:ascii="Segoe UI" w:hAnsi="Segoe UI" w:cs="Segoe UI"/>
          <w:b/>
          <w:sz w:val="28"/>
          <w:szCs w:val="28"/>
          <w:lang w:val="it-IT"/>
        </w:rPr>
      </w:pPr>
    </w:p>
    <w:p w14:paraId="5F639BAE" w14:textId="7368D717" w:rsidR="001D030F" w:rsidRPr="001D030F" w:rsidRDefault="001D030F" w:rsidP="00365A7D">
      <w:pPr>
        <w:spacing w:after="0" w:line="240" w:lineRule="auto"/>
        <w:jc w:val="center"/>
        <w:rPr>
          <w:rFonts w:ascii="Segoe UI" w:hAnsi="Segoe UI" w:cs="Segoe UI"/>
          <w:b/>
          <w:sz w:val="28"/>
          <w:szCs w:val="28"/>
          <w:lang w:val="it-IT"/>
        </w:rPr>
      </w:pPr>
      <w:r w:rsidRPr="001D030F">
        <w:rPr>
          <w:rFonts w:ascii="Segoe UI" w:hAnsi="Segoe UI" w:cs="Segoe UI"/>
          <w:b/>
          <w:sz w:val="28"/>
          <w:szCs w:val="28"/>
          <w:lang w:val="it-IT"/>
        </w:rPr>
        <w:lastRenderedPageBreak/>
        <w:t>„CAZUL” PETRU DUMITRIU –</w:t>
      </w:r>
    </w:p>
    <w:p w14:paraId="0B584E56" w14:textId="77777777" w:rsidR="001D030F" w:rsidRPr="001D030F" w:rsidRDefault="001D030F" w:rsidP="001D030F">
      <w:pPr>
        <w:spacing w:after="0" w:line="240" w:lineRule="auto"/>
        <w:jc w:val="center"/>
        <w:rPr>
          <w:rFonts w:ascii="Segoe UI" w:hAnsi="Segoe UI" w:cs="Segoe UI"/>
          <w:b/>
          <w:sz w:val="28"/>
          <w:szCs w:val="28"/>
          <w:lang w:val="it-IT"/>
        </w:rPr>
      </w:pPr>
      <w:r w:rsidRPr="001D030F">
        <w:rPr>
          <w:rFonts w:ascii="Segoe UI" w:hAnsi="Segoe UI" w:cs="Segoe UI"/>
          <w:b/>
          <w:sz w:val="28"/>
          <w:szCs w:val="28"/>
          <w:lang w:val="it-IT"/>
        </w:rPr>
        <w:t>LINIILE UNEI BIOGRAFII CONTROVERSATE</w:t>
      </w:r>
      <w:r w:rsidRPr="00397F0F">
        <w:rPr>
          <w:rStyle w:val="Referinnotdesubsol"/>
          <w:rFonts w:ascii="Segoe UI" w:hAnsi="Segoe UI" w:cs="Segoe UI"/>
          <w:b/>
          <w:sz w:val="28"/>
          <w:szCs w:val="28"/>
        </w:rPr>
        <w:footnoteReference w:id="11"/>
      </w:r>
    </w:p>
    <w:p w14:paraId="55C1F0D7" w14:textId="77777777" w:rsidR="001D030F" w:rsidRPr="001D030F" w:rsidRDefault="001D030F" w:rsidP="001D030F">
      <w:pPr>
        <w:spacing w:after="0"/>
        <w:rPr>
          <w:rFonts w:ascii="Segoe UI" w:hAnsi="Segoe UI" w:cs="Segoe UI"/>
          <w:b/>
          <w:lang w:val="it-IT"/>
        </w:rPr>
      </w:pPr>
    </w:p>
    <w:p w14:paraId="0C413968" w14:textId="77777777" w:rsidR="001D030F" w:rsidRPr="001D030F" w:rsidRDefault="001D030F" w:rsidP="001D030F">
      <w:pPr>
        <w:spacing w:after="0"/>
        <w:rPr>
          <w:rFonts w:ascii="Segoe UI" w:hAnsi="Segoe UI" w:cs="Segoe UI"/>
          <w:b/>
          <w:lang w:val="it-IT"/>
        </w:rPr>
      </w:pPr>
    </w:p>
    <w:p w14:paraId="3D440154" w14:textId="77777777" w:rsidR="001D030F" w:rsidRPr="001D030F" w:rsidRDefault="001D030F" w:rsidP="001D030F">
      <w:pPr>
        <w:spacing w:after="0"/>
        <w:jc w:val="center"/>
        <w:rPr>
          <w:rFonts w:ascii="Segoe UI" w:hAnsi="Segoe UI" w:cs="Segoe UI"/>
          <w:b/>
          <w:sz w:val="24"/>
          <w:szCs w:val="24"/>
          <w:lang w:val="it-IT"/>
        </w:rPr>
      </w:pPr>
      <w:r w:rsidRPr="001D030F">
        <w:rPr>
          <w:rFonts w:ascii="Segoe UI" w:hAnsi="Segoe UI" w:cs="Segoe UI"/>
          <w:b/>
          <w:sz w:val="24"/>
          <w:szCs w:val="24"/>
          <w:lang w:val="it-IT"/>
        </w:rPr>
        <w:t>Luciana Daniela LAZEA</w:t>
      </w:r>
    </w:p>
    <w:p w14:paraId="74F3D658" w14:textId="4D1FE0EE" w:rsidR="001D030F" w:rsidRPr="001D030F" w:rsidRDefault="001D030F" w:rsidP="001D030F">
      <w:pPr>
        <w:spacing w:after="0"/>
        <w:jc w:val="center"/>
        <w:rPr>
          <w:rFonts w:ascii="Segoe UI" w:hAnsi="Segoe UI" w:cs="Segoe UI"/>
          <w:sz w:val="24"/>
          <w:szCs w:val="24"/>
          <w:lang w:val="it-IT"/>
        </w:rPr>
      </w:pPr>
      <w:r w:rsidRPr="001D030F">
        <w:rPr>
          <w:rFonts w:ascii="Segoe UI" w:hAnsi="Segoe UI" w:cs="Segoe UI"/>
          <w:sz w:val="24"/>
          <w:szCs w:val="24"/>
          <w:lang w:val="it-IT"/>
        </w:rPr>
        <w:t>Universitatea „1 Decembrie 1918” din Alba</w:t>
      </w:r>
      <w:r w:rsidR="00EB3322">
        <w:rPr>
          <w:rFonts w:ascii="Segoe UI" w:hAnsi="Segoe UI" w:cs="Segoe UI"/>
          <w:sz w:val="24"/>
          <w:szCs w:val="24"/>
          <w:lang w:val="it-IT"/>
        </w:rPr>
        <w:t xml:space="preserve"> </w:t>
      </w:r>
      <w:r w:rsidRPr="001D030F">
        <w:rPr>
          <w:rFonts w:ascii="Segoe UI" w:hAnsi="Segoe UI" w:cs="Segoe UI"/>
          <w:sz w:val="24"/>
          <w:szCs w:val="24"/>
          <w:lang w:val="it-IT"/>
        </w:rPr>
        <w:t>Iulia</w:t>
      </w:r>
      <w:r w:rsidR="00723006">
        <w:rPr>
          <w:rFonts w:ascii="Segoe UI" w:hAnsi="Segoe UI" w:cs="Segoe UI"/>
          <w:sz w:val="24"/>
          <w:szCs w:val="24"/>
          <w:lang w:val="it-IT"/>
        </w:rPr>
        <w:t>, România</w:t>
      </w:r>
    </w:p>
    <w:p w14:paraId="56C39B5A" w14:textId="77777777" w:rsidR="001D030F" w:rsidRPr="001D030F" w:rsidRDefault="001D030F" w:rsidP="001D030F">
      <w:pPr>
        <w:spacing w:line="240" w:lineRule="auto"/>
        <w:jc w:val="both"/>
        <w:rPr>
          <w:rFonts w:ascii="Segoe UI" w:hAnsi="Segoe UI" w:cs="Segoe UI"/>
          <w:lang w:val="it-IT"/>
        </w:rPr>
      </w:pPr>
    </w:p>
    <w:p w14:paraId="048ED4BB" w14:textId="77777777" w:rsidR="001D030F" w:rsidRPr="006A1BC0" w:rsidRDefault="001D030F" w:rsidP="001D030F">
      <w:pPr>
        <w:pStyle w:val="Frspaiere"/>
        <w:rPr>
          <w:lang w:val="it-IT"/>
        </w:rPr>
      </w:pPr>
    </w:p>
    <w:p w14:paraId="292BAE74" w14:textId="087ED3C5" w:rsidR="001D030F" w:rsidRPr="001D030F" w:rsidRDefault="001D030F" w:rsidP="001D030F">
      <w:pPr>
        <w:pStyle w:val="Frspaiere"/>
        <w:jc w:val="both"/>
        <w:rPr>
          <w:rFonts w:ascii="Segoe UI" w:hAnsi="Segoe UI" w:cs="Segoe UI"/>
          <w:b/>
          <w:bCs/>
        </w:rPr>
      </w:pPr>
      <w:r w:rsidRPr="001D030F">
        <w:rPr>
          <w:rFonts w:ascii="Segoe UI" w:hAnsi="Segoe UI" w:cs="Segoe UI"/>
          <w:b/>
          <w:bCs/>
        </w:rPr>
        <w:t>Abstract</w:t>
      </w:r>
    </w:p>
    <w:p w14:paraId="0BD05B0E" w14:textId="0D6D4C81" w:rsidR="001D030F" w:rsidRPr="001D030F" w:rsidRDefault="001D030F" w:rsidP="001D030F">
      <w:pPr>
        <w:pStyle w:val="Frspaiere"/>
        <w:jc w:val="both"/>
        <w:rPr>
          <w:rFonts w:ascii="Segoe UI" w:hAnsi="Segoe UI" w:cs="Segoe UI"/>
          <w:i/>
          <w:iCs/>
        </w:rPr>
      </w:pPr>
      <w:r w:rsidRPr="001D030F">
        <w:rPr>
          <w:rFonts w:ascii="Segoe UI" w:hAnsi="Segoe UI" w:cs="Segoe UI"/>
          <w:i/>
          <w:iCs/>
        </w:rPr>
        <w:t xml:space="preserve">This work aims to highlight a significant aspect of literary life in socialist Romania, focusing on the complex figure of Petru Dumitriu. Starting from a childhood marked by a social background unfavorable for those times, Petru Dumitriu became a supporter of communism and later an exile who ultimately rejected his homeland, even renouncing his activity and work from the period before emigration. In his early career, the writer distinguished himself with laudatory texts towards the socialist regime and the forced </w:t>
      </w:r>
      <w:proofErr w:type="spellStart"/>
      <w:r w:rsidRPr="001D030F">
        <w:rPr>
          <w:rFonts w:ascii="Segoe UI" w:hAnsi="Segoe UI" w:cs="Segoe UI"/>
          <w:i/>
          <w:iCs/>
        </w:rPr>
        <w:t>labour</w:t>
      </w:r>
      <w:proofErr w:type="spellEnd"/>
      <w:r w:rsidRPr="001D030F">
        <w:rPr>
          <w:rFonts w:ascii="Segoe UI" w:hAnsi="Segoe UI" w:cs="Segoe UI"/>
          <w:i/>
          <w:iCs/>
        </w:rPr>
        <w:t xml:space="preserve"> camps on the Danube-Black Sea Canal construction site. At the same time, he proved to be a friend of the leader, Gheorghiu-Dej. Over time, he attempted to explain his choices and </w:t>
      </w:r>
      <w:proofErr w:type="spellStart"/>
      <w:r w:rsidRPr="001D030F">
        <w:rPr>
          <w:rFonts w:ascii="Segoe UI" w:hAnsi="Segoe UI" w:cs="Segoe UI"/>
          <w:i/>
          <w:iCs/>
        </w:rPr>
        <w:t>favours</w:t>
      </w:r>
      <w:proofErr w:type="spellEnd"/>
      <w:r w:rsidRPr="001D030F">
        <w:rPr>
          <w:rFonts w:ascii="Segoe UI" w:hAnsi="Segoe UI" w:cs="Segoe UI"/>
          <w:i/>
          <w:iCs/>
        </w:rPr>
        <w:t xml:space="preserve"> towards the regime, often citing the desire to protect his family and advance socially. By praising the regime, he agreed to be counted among the privileged, yet he ignored the consequences of these actions. In an attempt to justify what he had done, to absolve himself of guilt, Dumitriu confessed at one point that once he entered to play alongside the devil, he could not </w:t>
      </w:r>
      <w:proofErr w:type="gramStart"/>
      <w:r w:rsidRPr="001D030F">
        <w:rPr>
          <w:rFonts w:ascii="Segoe UI" w:hAnsi="Segoe UI" w:cs="Segoe UI"/>
          <w:i/>
          <w:iCs/>
        </w:rPr>
        <w:t>quit</w:t>
      </w:r>
      <w:proofErr w:type="gramEnd"/>
      <w:r w:rsidRPr="001D030F">
        <w:rPr>
          <w:rFonts w:ascii="Segoe UI" w:hAnsi="Segoe UI" w:cs="Segoe UI"/>
          <w:i/>
          <w:iCs/>
        </w:rPr>
        <w:t xml:space="preserve"> due to personal reasons. He benefited from all the privileges offered by the regime but was later forced to pay dearly in exile and be ignored by the literary world. Until his departure in 1960, Dumitriu wrote exclusively in Romanian. However, after emigration and disillusionment with what Romanian represented, the writer renounced his identity and chose to forget his native language, turning to German and French. The objective of this paper is to outline the main lines of his complex biography, using methodological tools from history and literary </w:t>
      </w:r>
      <w:r w:rsidRPr="001D030F">
        <w:rPr>
          <w:rFonts w:ascii="Segoe UI" w:hAnsi="Segoe UI" w:cs="Segoe UI"/>
          <w:i/>
          <w:iCs/>
        </w:rPr>
        <w:lastRenderedPageBreak/>
        <w:t>criticism, while also providing opportunities for future research and exploration of his work.</w:t>
      </w:r>
    </w:p>
    <w:p w14:paraId="66550F79" w14:textId="77777777" w:rsidR="001D030F" w:rsidRDefault="001D030F" w:rsidP="001D030F">
      <w:pPr>
        <w:spacing w:line="240" w:lineRule="auto"/>
        <w:jc w:val="both"/>
        <w:rPr>
          <w:rFonts w:ascii="Segoe UI" w:hAnsi="Segoe UI" w:cs="Segoe UI"/>
          <w:i/>
          <w:iCs/>
        </w:rPr>
      </w:pPr>
      <w:r w:rsidRPr="001D030F">
        <w:rPr>
          <w:rFonts w:ascii="Segoe UI" w:hAnsi="Segoe UI" w:cs="Segoe UI"/>
          <w:b/>
          <w:iCs/>
        </w:rPr>
        <w:t>Keywords:</w:t>
      </w:r>
      <w:r w:rsidRPr="001D030F">
        <w:rPr>
          <w:rFonts w:ascii="Segoe UI" w:hAnsi="Segoe UI" w:cs="Segoe UI"/>
          <w:b/>
        </w:rPr>
        <w:t xml:space="preserve"> </w:t>
      </w:r>
      <w:r w:rsidRPr="001D030F">
        <w:rPr>
          <w:rFonts w:ascii="Segoe UI" w:hAnsi="Segoe UI" w:cs="Segoe UI"/>
          <w:i/>
          <w:iCs/>
        </w:rPr>
        <w:t>communism, emigration, Petru Dumitriu, identity, exile literature.</w:t>
      </w:r>
    </w:p>
    <w:p w14:paraId="5341E36E" w14:textId="05E9685B" w:rsidR="001D030F" w:rsidRPr="001D030F" w:rsidRDefault="001D030F" w:rsidP="001D030F">
      <w:pPr>
        <w:spacing w:line="240" w:lineRule="auto"/>
        <w:jc w:val="both"/>
        <w:rPr>
          <w:rFonts w:ascii="Segoe UI" w:hAnsi="Segoe UI" w:cs="Segoe UI"/>
          <w:i/>
          <w:iCs/>
        </w:rPr>
      </w:pPr>
      <w:r w:rsidRPr="001D030F">
        <w:rPr>
          <w:rFonts w:ascii="Segoe UI" w:hAnsi="Segoe UI" w:cs="Segoe UI"/>
          <w:i/>
          <w:iCs/>
        </w:rPr>
        <w:t xml:space="preserve"> </w:t>
      </w:r>
    </w:p>
    <w:p w14:paraId="21BEC768" w14:textId="77777777" w:rsidR="001D030F" w:rsidRPr="001D030F" w:rsidRDefault="001D030F" w:rsidP="001D030F">
      <w:pPr>
        <w:ind w:firstLine="708"/>
        <w:jc w:val="both"/>
        <w:rPr>
          <w:rFonts w:ascii="Segoe UI" w:hAnsi="Segoe UI" w:cs="Segoe UI"/>
          <w:b/>
          <w:sz w:val="24"/>
          <w:szCs w:val="24"/>
        </w:rPr>
      </w:pPr>
      <w:proofErr w:type="spellStart"/>
      <w:r w:rsidRPr="001D030F">
        <w:rPr>
          <w:rFonts w:ascii="Segoe UI" w:hAnsi="Segoe UI" w:cs="Segoe UI"/>
          <w:b/>
          <w:sz w:val="24"/>
          <w:szCs w:val="24"/>
        </w:rPr>
        <w:t>Introducere</w:t>
      </w:r>
      <w:proofErr w:type="spellEnd"/>
    </w:p>
    <w:p w14:paraId="2EF4AF75" w14:textId="77777777" w:rsidR="001D030F" w:rsidRPr="006A1BC0" w:rsidRDefault="001D030F" w:rsidP="001D030F">
      <w:pPr>
        <w:spacing w:after="0" w:line="240" w:lineRule="auto"/>
        <w:ind w:firstLine="708"/>
        <w:jc w:val="both"/>
        <w:rPr>
          <w:rFonts w:ascii="Segoe UI" w:hAnsi="Segoe UI" w:cs="Segoe UI"/>
          <w:b/>
          <w:sz w:val="24"/>
        </w:rPr>
      </w:pPr>
      <w:proofErr w:type="spellStart"/>
      <w:r w:rsidRPr="006A1BC0">
        <w:rPr>
          <w:rFonts w:ascii="Segoe UI" w:hAnsi="Segoe UI" w:cs="Segoe UI"/>
          <w:sz w:val="24"/>
        </w:rPr>
        <w:t>Lucrarea</w:t>
      </w:r>
      <w:proofErr w:type="spellEnd"/>
      <w:r w:rsidRPr="006A1BC0">
        <w:rPr>
          <w:rFonts w:ascii="Segoe UI" w:hAnsi="Segoe UI" w:cs="Segoe UI"/>
          <w:sz w:val="24"/>
        </w:rPr>
        <w:t xml:space="preserve"> </w:t>
      </w:r>
      <w:proofErr w:type="spellStart"/>
      <w:r w:rsidRPr="006A1BC0">
        <w:rPr>
          <w:rFonts w:ascii="Segoe UI" w:hAnsi="Segoe UI" w:cs="Segoe UI"/>
          <w:sz w:val="24"/>
        </w:rPr>
        <w:t>își</w:t>
      </w:r>
      <w:proofErr w:type="spellEnd"/>
      <w:r w:rsidRPr="006A1BC0">
        <w:rPr>
          <w:rFonts w:ascii="Segoe UI" w:hAnsi="Segoe UI" w:cs="Segoe UI"/>
          <w:sz w:val="24"/>
        </w:rPr>
        <w:t xml:space="preserve"> </w:t>
      </w:r>
      <w:proofErr w:type="spellStart"/>
      <w:r w:rsidRPr="006A1BC0">
        <w:rPr>
          <w:rFonts w:ascii="Segoe UI" w:hAnsi="Segoe UI" w:cs="Segoe UI"/>
          <w:sz w:val="24"/>
        </w:rPr>
        <w:t>propune</w:t>
      </w:r>
      <w:proofErr w:type="spellEnd"/>
      <w:r w:rsidRPr="006A1BC0">
        <w:rPr>
          <w:rFonts w:ascii="Segoe UI" w:hAnsi="Segoe UI" w:cs="Segoe UI"/>
          <w:sz w:val="24"/>
        </w:rPr>
        <w:t xml:space="preserve"> </w:t>
      </w:r>
      <w:proofErr w:type="spellStart"/>
      <w:r w:rsidRPr="006A1BC0">
        <w:rPr>
          <w:rFonts w:ascii="Segoe UI" w:hAnsi="Segoe UI" w:cs="Segoe UI"/>
          <w:sz w:val="24"/>
        </w:rPr>
        <w:t>să</w:t>
      </w:r>
      <w:proofErr w:type="spellEnd"/>
      <w:r w:rsidRPr="006A1BC0">
        <w:rPr>
          <w:rFonts w:ascii="Segoe UI" w:hAnsi="Segoe UI" w:cs="Segoe UI"/>
          <w:sz w:val="24"/>
        </w:rPr>
        <w:t xml:space="preserve"> </w:t>
      </w:r>
      <w:proofErr w:type="spellStart"/>
      <w:r w:rsidRPr="006A1BC0">
        <w:rPr>
          <w:rFonts w:ascii="Segoe UI" w:hAnsi="Segoe UI" w:cs="Segoe UI"/>
          <w:sz w:val="24"/>
        </w:rPr>
        <w:t>evidențieze</w:t>
      </w:r>
      <w:proofErr w:type="spellEnd"/>
      <w:r w:rsidRPr="006A1BC0">
        <w:rPr>
          <w:rFonts w:ascii="Segoe UI" w:hAnsi="Segoe UI" w:cs="Segoe UI"/>
          <w:sz w:val="24"/>
        </w:rPr>
        <w:t xml:space="preserve"> o </w:t>
      </w:r>
      <w:proofErr w:type="spellStart"/>
      <w:r w:rsidRPr="006A1BC0">
        <w:rPr>
          <w:rFonts w:ascii="Segoe UI" w:hAnsi="Segoe UI" w:cs="Segoe UI"/>
          <w:sz w:val="24"/>
        </w:rPr>
        <w:t>parte</w:t>
      </w:r>
      <w:proofErr w:type="spellEnd"/>
      <w:r w:rsidRPr="006A1BC0">
        <w:rPr>
          <w:rFonts w:ascii="Segoe UI" w:hAnsi="Segoe UI" w:cs="Segoe UI"/>
          <w:sz w:val="24"/>
        </w:rPr>
        <w:t xml:space="preserve"> din </w:t>
      </w:r>
      <w:proofErr w:type="spellStart"/>
      <w:r w:rsidRPr="006A1BC0">
        <w:rPr>
          <w:rFonts w:ascii="Segoe UI" w:hAnsi="Segoe UI" w:cs="Segoe UI"/>
          <w:sz w:val="24"/>
        </w:rPr>
        <w:t>ceea</w:t>
      </w:r>
      <w:proofErr w:type="spellEnd"/>
      <w:r w:rsidRPr="006A1BC0">
        <w:rPr>
          <w:rFonts w:ascii="Segoe UI" w:hAnsi="Segoe UI" w:cs="Segoe UI"/>
          <w:sz w:val="24"/>
        </w:rPr>
        <w:t xml:space="preserve"> </w:t>
      </w:r>
      <w:proofErr w:type="spellStart"/>
      <w:r w:rsidRPr="006A1BC0">
        <w:rPr>
          <w:rFonts w:ascii="Segoe UI" w:hAnsi="Segoe UI" w:cs="Segoe UI"/>
          <w:sz w:val="24"/>
        </w:rPr>
        <w:t>ce</w:t>
      </w:r>
      <w:proofErr w:type="spellEnd"/>
      <w:r w:rsidRPr="006A1BC0">
        <w:rPr>
          <w:rFonts w:ascii="Segoe UI" w:hAnsi="Segoe UI" w:cs="Segoe UI"/>
          <w:sz w:val="24"/>
        </w:rPr>
        <w:t xml:space="preserve"> a </w:t>
      </w:r>
      <w:proofErr w:type="spellStart"/>
      <w:r w:rsidRPr="006A1BC0">
        <w:rPr>
          <w:rFonts w:ascii="Segoe UI" w:hAnsi="Segoe UI" w:cs="Segoe UI"/>
          <w:sz w:val="24"/>
        </w:rPr>
        <w:t>reprezentat</w:t>
      </w:r>
      <w:proofErr w:type="spellEnd"/>
      <w:r w:rsidRPr="006A1BC0">
        <w:rPr>
          <w:rFonts w:ascii="Segoe UI" w:hAnsi="Segoe UI" w:cs="Segoe UI"/>
          <w:sz w:val="24"/>
        </w:rPr>
        <w:t xml:space="preserve"> </w:t>
      </w:r>
      <w:proofErr w:type="spellStart"/>
      <w:r w:rsidRPr="006A1BC0">
        <w:rPr>
          <w:rFonts w:ascii="Segoe UI" w:hAnsi="Segoe UI" w:cs="Segoe UI"/>
          <w:sz w:val="24"/>
        </w:rPr>
        <w:t>acest</w:t>
      </w:r>
      <w:proofErr w:type="spellEnd"/>
      <w:r w:rsidRPr="006A1BC0">
        <w:rPr>
          <w:rFonts w:ascii="Segoe UI" w:hAnsi="Segoe UI" w:cs="Segoe UI"/>
          <w:sz w:val="24"/>
        </w:rPr>
        <w:t xml:space="preserve"> </w:t>
      </w:r>
      <w:proofErr w:type="spellStart"/>
      <w:r w:rsidRPr="006A1BC0">
        <w:rPr>
          <w:rFonts w:ascii="Segoe UI" w:hAnsi="Segoe UI" w:cs="Segoe UI"/>
          <w:i/>
          <w:sz w:val="24"/>
        </w:rPr>
        <w:t>personaj</w:t>
      </w:r>
      <w:proofErr w:type="spellEnd"/>
      <w:r w:rsidRPr="006A1BC0">
        <w:rPr>
          <w:rFonts w:ascii="Segoe UI" w:hAnsi="Segoe UI" w:cs="Segoe UI"/>
          <w:sz w:val="24"/>
        </w:rPr>
        <w:t xml:space="preserve"> al </w:t>
      </w:r>
      <w:proofErr w:type="spellStart"/>
      <w:r w:rsidRPr="006A1BC0">
        <w:rPr>
          <w:rFonts w:ascii="Segoe UI" w:hAnsi="Segoe UI" w:cs="Segoe UI"/>
          <w:sz w:val="24"/>
        </w:rPr>
        <w:t>vieții</w:t>
      </w:r>
      <w:proofErr w:type="spellEnd"/>
      <w:r w:rsidRPr="006A1BC0">
        <w:rPr>
          <w:rFonts w:ascii="Segoe UI" w:hAnsi="Segoe UI" w:cs="Segoe UI"/>
          <w:sz w:val="24"/>
        </w:rPr>
        <w:t xml:space="preserve"> </w:t>
      </w:r>
      <w:proofErr w:type="spellStart"/>
      <w:r w:rsidRPr="006A1BC0">
        <w:rPr>
          <w:rFonts w:ascii="Segoe UI" w:hAnsi="Segoe UI" w:cs="Segoe UI"/>
          <w:sz w:val="24"/>
        </w:rPr>
        <w:t>literare</w:t>
      </w:r>
      <w:proofErr w:type="spellEnd"/>
      <w:r w:rsidRPr="006A1BC0">
        <w:rPr>
          <w:rFonts w:ascii="Segoe UI" w:hAnsi="Segoe UI" w:cs="Segoe UI"/>
          <w:sz w:val="24"/>
        </w:rPr>
        <w:t xml:space="preserve"> din </w:t>
      </w:r>
      <w:proofErr w:type="spellStart"/>
      <w:r w:rsidRPr="006A1BC0">
        <w:rPr>
          <w:rFonts w:ascii="Segoe UI" w:hAnsi="Segoe UI" w:cs="Segoe UI"/>
          <w:sz w:val="24"/>
        </w:rPr>
        <w:t>România</w:t>
      </w:r>
      <w:proofErr w:type="spellEnd"/>
      <w:r w:rsidRPr="006A1BC0">
        <w:rPr>
          <w:rFonts w:ascii="Segoe UI" w:hAnsi="Segoe UI" w:cs="Segoe UI"/>
          <w:sz w:val="24"/>
        </w:rPr>
        <w:t xml:space="preserve"> </w:t>
      </w:r>
      <w:proofErr w:type="spellStart"/>
      <w:r w:rsidRPr="006A1BC0">
        <w:rPr>
          <w:rFonts w:ascii="Segoe UI" w:hAnsi="Segoe UI" w:cs="Segoe UI"/>
          <w:sz w:val="24"/>
        </w:rPr>
        <w:t>socialistă</w:t>
      </w:r>
      <w:proofErr w:type="spellEnd"/>
      <w:r w:rsidRPr="006A1BC0">
        <w:rPr>
          <w:rFonts w:ascii="Segoe UI" w:hAnsi="Segoe UI" w:cs="Segoe UI"/>
          <w:sz w:val="24"/>
        </w:rPr>
        <w:t xml:space="preserve">. </w:t>
      </w:r>
    </w:p>
    <w:p w14:paraId="7BFBEAB3" w14:textId="77777777" w:rsidR="001D030F" w:rsidRPr="006A1BC0" w:rsidRDefault="001D030F" w:rsidP="001D030F">
      <w:pPr>
        <w:spacing w:after="0" w:line="240" w:lineRule="auto"/>
        <w:ind w:firstLine="708"/>
        <w:jc w:val="both"/>
        <w:rPr>
          <w:rFonts w:ascii="Segoe UI" w:hAnsi="Segoe UI" w:cs="Segoe UI"/>
          <w:sz w:val="24"/>
        </w:rPr>
      </w:pPr>
      <w:r w:rsidRPr="006A1BC0">
        <w:rPr>
          <w:rFonts w:ascii="Segoe UI" w:hAnsi="Segoe UI" w:cs="Segoe UI"/>
          <w:sz w:val="24"/>
        </w:rPr>
        <w:t xml:space="preserve">Petru Dumitriu s-a </w:t>
      </w:r>
      <w:proofErr w:type="spellStart"/>
      <w:r w:rsidRPr="006A1BC0">
        <w:rPr>
          <w:rFonts w:ascii="Segoe UI" w:hAnsi="Segoe UI" w:cs="Segoe UI"/>
          <w:sz w:val="24"/>
        </w:rPr>
        <w:t>remarcat</w:t>
      </w:r>
      <w:proofErr w:type="spellEnd"/>
      <w:r w:rsidRPr="006A1BC0">
        <w:rPr>
          <w:rFonts w:ascii="Segoe UI" w:hAnsi="Segoe UI" w:cs="Segoe UI"/>
          <w:sz w:val="24"/>
        </w:rPr>
        <w:t xml:space="preserve">, la </w:t>
      </w:r>
      <w:proofErr w:type="spellStart"/>
      <w:r w:rsidRPr="006A1BC0">
        <w:rPr>
          <w:rFonts w:ascii="Segoe UI" w:hAnsi="Segoe UI" w:cs="Segoe UI"/>
          <w:sz w:val="24"/>
        </w:rPr>
        <w:t>început</w:t>
      </w:r>
      <w:proofErr w:type="spellEnd"/>
      <w:r w:rsidRPr="006A1BC0">
        <w:rPr>
          <w:rFonts w:ascii="Segoe UI" w:hAnsi="Segoe UI" w:cs="Segoe UI"/>
          <w:sz w:val="24"/>
        </w:rPr>
        <w:t xml:space="preserve">, </w:t>
      </w:r>
      <w:proofErr w:type="spellStart"/>
      <w:r w:rsidRPr="006A1BC0">
        <w:rPr>
          <w:rFonts w:ascii="Segoe UI" w:hAnsi="Segoe UI" w:cs="Segoe UI"/>
          <w:sz w:val="24"/>
        </w:rPr>
        <w:t>prin</w:t>
      </w:r>
      <w:proofErr w:type="spellEnd"/>
      <w:r w:rsidRPr="006A1BC0">
        <w:rPr>
          <w:rFonts w:ascii="Segoe UI" w:hAnsi="Segoe UI" w:cs="Segoe UI"/>
          <w:sz w:val="24"/>
        </w:rPr>
        <w:t xml:space="preserve"> </w:t>
      </w:r>
      <w:proofErr w:type="spellStart"/>
      <w:r w:rsidRPr="006A1BC0">
        <w:rPr>
          <w:rFonts w:ascii="Segoe UI" w:hAnsi="Segoe UI" w:cs="Segoe UI"/>
          <w:sz w:val="24"/>
        </w:rPr>
        <w:t>textele</w:t>
      </w:r>
      <w:proofErr w:type="spellEnd"/>
      <w:r w:rsidRPr="006A1BC0">
        <w:rPr>
          <w:rFonts w:ascii="Segoe UI" w:hAnsi="Segoe UI" w:cs="Segoe UI"/>
          <w:sz w:val="24"/>
        </w:rPr>
        <w:t xml:space="preserve"> sale </w:t>
      </w:r>
      <w:proofErr w:type="spellStart"/>
      <w:r w:rsidRPr="006A1BC0">
        <w:rPr>
          <w:rFonts w:ascii="Segoe UI" w:hAnsi="Segoe UI" w:cs="Segoe UI"/>
          <w:sz w:val="24"/>
        </w:rPr>
        <w:t>encomiastice</w:t>
      </w:r>
      <w:proofErr w:type="spellEnd"/>
      <w:r w:rsidRPr="006A1BC0">
        <w:rPr>
          <w:rFonts w:ascii="Segoe UI" w:hAnsi="Segoe UI" w:cs="Segoe UI"/>
          <w:sz w:val="24"/>
        </w:rPr>
        <w:t xml:space="preserve"> la </w:t>
      </w:r>
      <w:proofErr w:type="spellStart"/>
      <w:r w:rsidRPr="006A1BC0">
        <w:rPr>
          <w:rFonts w:ascii="Segoe UI" w:hAnsi="Segoe UI" w:cs="Segoe UI"/>
          <w:sz w:val="24"/>
        </w:rPr>
        <w:t>adresa</w:t>
      </w:r>
      <w:proofErr w:type="spellEnd"/>
      <w:r w:rsidRPr="006A1BC0">
        <w:rPr>
          <w:rFonts w:ascii="Segoe UI" w:hAnsi="Segoe UI" w:cs="Segoe UI"/>
          <w:sz w:val="24"/>
        </w:rPr>
        <w:t xml:space="preserve"> </w:t>
      </w:r>
      <w:proofErr w:type="spellStart"/>
      <w:r w:rsidRPr="006A1BC0">
        <w:rPr>
          <w:rFonts w:ascii="Segoe UI" w:hAnsi="Segoe UI" w:cs="Segoe UI"/>
          <w:sz w:val="24"/>
        </w:rPr>
        <w:t>regimului</w:t>
      </w:r>
      <w:proofErr w:type="spellEnd"/>
      <w:r w:rsidRPr="006A1BC0">
        <w:rPr>
          <w:rFonts w:ascii="Segoe UI" w:hAnsi="Segoe UI" w:cs="Segoe UI"/>
          <w:sz w:val="24"/>
        </w:rPr>
        <w:t xml:space="preserve"> socialist (</w:t>
      </w:r>
      <w:proofErr w:type="spellStart"/>
      <w:r w:rsidRPr="006A1BC0">
        <w:rPr>
          <w:rFonts w:ascii="Segoe UI" w:hAnsi="Segoe UI" w:cs="Segoe UI"/>
          <w:sz w:val="24"/>
        </w:rPr>
        <w:t>mai</w:t>
      </w:r>
      <w:proofErr w:type="spellEnd"/>
      <w:r w:rsidRPr="006A1BC0">
        <w:rPr>
          <w:rFonts w:ascii="Segoe UI" w:hAnsi="Segoe UI" w:cs="Segoe UI"/>
          <w:sz w:val="24"/>
        </w:rPr>
        <w:t xml:space="preserve"> ales </w:t>
      </w:r>
      <w:proofErr w:type="spellStart"/>
      <w:r w:rsidRPr="006A1BC0">
        <w:rPr>
          <w:rFonts w:ascii="Segoe UI" w:hAnsi="Segoe UI" w:cs="Segoe UI"/>
          <w:sz w:val="24"/>
        </w:rPr>
        <w:t>prin</w:t>
      </w:r>
      <w:proofErr w:type="spellEnd"/>
      <w:r w:rsidRPr="006A1BC0">
        <w:rPr>
          <w:rFonts w:ascii="Segoe UI" w:hAnsi="Segoe UI" w:cs="Segoe UI"/>
          <w:sz w:val="24"/>
        </w:rPr>
        <w:t xml:space="preserve"> </w:t>
      </w:r>
      <w:proofErr w:type="spellStart"/>
      <w:r w:rsidRPr="006A1BC0">
        <w:rPr>
          <w:rFonts w:ascii="Segoe UI" w:hAnsi="Segoe UI" w:cs="Segoe UI"/>
          <w:sz w:val="24"/>
        </w:rPr>
        <w:t>faptul</w:t>
      </w:r>
      <w:proofErr w:type="spellEnd"/>
      <w:r w:rsidRPr="006A1BC0">
        <w:rPr>
          <w:rFonts w:ascii="Segoe UI" w:hAnsi="Segoe UI" w:cs="Segoe UI"/>
          <w:sz w:val="24"/>
        </w:rPr>
        <w:t xml:space="preserve"> </w:t>
      </w:r>
      <w:proofErr w:type="spellStart"/>
      <w:r w:rsidRPr="006A1BC0">
        <w:rPr>
          <w:rFonts w:ascii="Segoe UI" w:hAnsi="Segoe UI" w:cs="Segoe UI"/>
          <w:sz w:val="24"/>
        </w:rPr>
        <w:t>că</w:t>
      </w:r>
      <w:proofErr w:type="spellEnd"/>
      <w:r w:rsidRPr="006A1BC0">
        <w:rPr>
          <w:rFonts w:ascii="Segoe UI" w:hAnsi="Segoe UI" w:cs="Segoe UI"/>
          <w:sz w:val="24"/>
        </w:rPr>
        <w:t xml:space="preserve"> </w:t>
      </w:r>
      <w:proofErr w:type="spellStart"/>
      <w:r w:rsidRPr="006A1BC0">
        <w:rPr>
          <w:rFonts w:ascii="Segoe UI" w:hAnsi="Segoe UI" w:cs="Segoe UI"/>
          <w:sz w:val="24"/>
        </w:rPr>
        <w:t>uneori</w:t>
      </w:r>
      <w:proofErr w:type="spellEnd"/>
      <w:r w:rsidRPr="006A1BC0">
        <w:rPr>
          <w:rFonts w:ascii="Segoe UI" w:hAnsi="Segoe UI" w:cs="Segoe UI"/>
          <w:sz w:val="24"/>
        </w:rPr>
        <w:t xml:space="preserve"> </w:t>
      </w:r>
      <w:proofErr w:type="spellStart"/>
      <w:r w:rsidRPr="006A1BC0">
        <w:rPr>
          <w:rFonts w:ascii="Segoe UI" w:hAnsi="Segoe UI" w:cs="Segoe UI"/>
          <w:sz w:val="24"/>
        </w:rPr>
        <w:t>scria</w:t>
      </w:r>
      <w:proofErr w:type="spellEnd"/>
      <w:r w:rsidRPr="006A1BC0">
        <w:rPr>
          <w:rFonts w:ascii="Segoe UI" w:hAnsi="Segoe UI" w:cs="Segoe UI"/>
          <w:sz w:val="24"/>
        </w:rPr>
        <w:t xml:space="preserve"> la </w:t>
      </w:r>
      <w:proofErr w:type="spellStart"/>
      <w:r w:rsidRPr="006A1BC0">
        <w:rPr>
          <w:rFonts w:ascii="Segoe UI" w:hAnsi="Segoe UI" w:cs="Segoe UI"/>
          <w:sz w:val="24"/>
        </w:rPr>
        <w:t>sugestia</w:t>
      </w:r>
      <w:proofErr w:type="spellEnd"/>
      <w:r w:rsidRPr="006A1BC0">
        <w:rPr>
          <w:rFonts w:ascii="Segoe UI" w:hAnsi="Segoe UI" w:cs="Segoe UI"/>
          <w:sz w:val="24"/>
        </w:rPr>
        <w:t xml:space="preserve"> </w:t>
      </w:r>
      <w:proofErr w:type="spellStart"/>
      <w:r w:rsidRPr="006A1BC0">
        <w:rPr>
          <w:rFonts w:ascii="Segoe UI" w:hAnsi="Segoe UI" w:cs="Segoe UI"/>
          <w:sz w:val="24"/>
        </w:rPr>
        <w:t>Anei</w:t>
      </w:r>
      <w:proofErr w:type="spellEnd"/>
      <w:r w:rsidRPr="006A1BC0">
        <w:rPr>
          <w:rFonts w:ascii="Segoe UI" w:hAnsi="Segoe UI" w:cs="Segoe UI"/>
          <w:sz w:val="24"/>
        </w:rPr>
        <w:t xml:space="preserve"> Pauker) </w:t>
      </w:r>
      <w:proofErr w:type="spellStart"/>
      <w:r w:rsidRPr="006A1BC0">
        <w:rPr>
          <w:rFonts w:ascii="Segoe UI" w:hAnsi="Segoe UI" w:cs="Segoe UI"/>
          <w:sz w:val="24"/>
        </w:rPr>
        <w:t>și</w:t>
      </w:r>
      <w:proofErr w:type="spellEnd"/>
      <w:r w:rsidRPr="006A1BC0">
        <w:rPr>
          <w:rFonts w:ascii="Segoe UI" w:hAnsi="Segoe UI" w:cs="Segoe UI"/>
          <w:sz w:val="24"/>
        </w:rPr>
        <w:t xml:space="preserve"> a </w:t>
      </w:r>
      <w:proofErr w:type="spellStart"/>
      <w:r w:rsidRPr="006A1BC0">
        <w:rPr>
          <w:rFonts w:ascii="Segoe UI" w:hAnsi="Segoe UI" w:cs="Segoe UI"/>
          <w:sz w:val="24"/>
        </w:rPr>
        <w:t>taberelor</w:t>
      </w:r>
      <w:proofErr w:type="spellEnd"/>
      <w:r w:rsidRPr="006A1BC0">
        <w:rPr>
          <w:rFonts w:ascii="Segoe UI" w:hAnsi="Segoe UI" w:cs="Segoe UI"/>
          <w:sz w:val="24"/>
        </w:rPr>
        <w:t xml:space="preserve"> de </w:t>
      </w:r>
      <w:proofErr w:type="spellStart"/>
      <w:r w:rsidRPr="006A1BC0">
        <w:rPr>
          <w:rFonts w:ascii="Segoe UI" w:hAnsi="Segoe UI" w:cs="Segoe UI"/>
          <w:sz w:val="24"/>
        </w:rPr>
        <w:t>muncă</w:t>
      </w:r>
      <w:proofErr w:type="spellEnd"/>
      <w:r w:rsidRPr="006A1BC0">
        <w:rPr>
          <w:rFonts w:ascii="Segoe UI" w:hAnsi="Segoe UI" w:cs="Segoe UI"/>
          <w:sz w:val="24"/>
        </w:rPr>
        <w:t xml:space="preserve"> </w:t>
      </w:r>
      <w:proofErr w:type="spellStart"/>
      <w:r w:rsidRPr="006A1BC0">
        <w:rPr>
          <w:rFonts w:ascii="Segoe UI" w:hAnsi="Segoe UI" w:cs="Segoe UI"/>
          <w:sz w:val="24"/>
        </w:rPr>
        <w:t>forțată</w:t>
      </w:r>
      <w:proofErr w:type="spellEnd"/>
      <w:r w:rsidRPr="006A1BC0">
        <w:rPr>
          <w:rFonts w:ascii="Segoe UI" w:hAnsi="Segoe UI" w:cs="Segoe UI"/>
          <w:sz w:val="24"/>
        </w:rPr>
        <w:t xml:space="preserve"> de pe </w:t>
      </w:r>
      <w:proofErr w:type="spellStart"/>
      <w:r w:rsidRPr="006A1BC0">
        <w:rPr>
          <w:rFonts w:ascii="Segoe UI" w:hAnsi="Segoe UI" w:cs="Segoe UI"/>
          <w:sz w:val="24"/>
        </w:rPr>
        <w:t>șantierul</w:t>
      </w:r>
      <w:proofErr w:type="spellEnd"/>
      <w:r w:rsidRPr="006A1BC0">
        <w:rPr>
          <w:rFonts w:ascii="Segoe UI" w:hAnsi="Segoe UI" w:cs="Segoe UI"/>
          <w:sz w:val="24"/>
        </w:rPr>
        <w:t xml:space="preserve"> </w:t>
      </w:r>
      <w:proofErr w:type="spellStart"/>
      <w:r w:rsidRPr="006A1BC0">
        <w:rPr>
          <w:rFonts w:ascii="Segoe UI" w:hAnsi="Segoe UI" w:cs="Segoe UI"/>
          <w:sz w:val="24"/>
        </w:rPr>
        <w:t>Canalului</w:t>
      </w:r>
      <w:proofErr w:type="spellEnd"/>
      <w:r w:rsidRPr="006A1BC0">
        <w:rPr>
          <w:rFonts w:ascii="Segoe UI" w:hAnsi="Segoe UI" w:cs="Segoe UI"/>
          <w:sz w:val="24"/>
        </w:rPr>
        <w:t xml:space="preserve"> </w:t>
      </w:r>
      <w:proofErr w:type="spellStart"/>
      <w:r w:rsidRPr="006A1BC0">
        <w:rPr>
          <w:rFonts w:ascii="Segoe UI" w:hAnsi="Segoe UI" w:cs="Segoe UI"/>
          <w:sz w:val="24"/>
        </w:rPr>
        <w:t>Dunăre</w:t>
      </w:r>
      <w:proofErr w:type="spellEnd"/>
      <w:r w:rsidRPr="006A1BC0">
        <w:rPr>
          <w:rFonts w:ascii="Segoe UI" w:hAnsi="Segoe UI" w:cs="Segoe UI"/>
          <w:sz w:val="24"/>
        </w:rPr>
        <w:t xml:space="preserve">-Marea </w:t>
      </w:r>
      <w:proofErr w:type="spellStart"/>
      <w:r w:rsidRPr="006A1BC0">
        <w:rPr>
          <w:rFonts w:ascii="Segoe UI" w:hAnsi="Segoe UI" w:cs="Segoe UI"/>
          <w:sz w:val="24"/>
        </w:rPr>
        <w:t>Neagră</w:t>
      </w:r>
      <w:proofErr w:type="spellEnd"/>
      <w:r w:rsidRPr="006A1BC0">
        <w:rPr>
          <w:rFonts w:ascii="Segoe UI" w:hAnsi="Segoe UI" w:cs="Segoe UI"/>
          <w:sz w:val="24"/>
        </w:rPr>
        <w:t xml:space="preserve">, </w:t>
      </w:r>
      <w:proofErr w:type="spellStart"/>
      <w:r w:rsidRPr="006A1BC0">
        <w:rPr>
          <w:rFonts w:ascii="Segoe UI" w:hAnsi="Segoe UI" w:cs="Segoe UI"/>
          <w:sz w:val="24"/>
        </w:rPr>
        <w:t>fiind</w:t>
      </w:r>
      <w:proofErr w:type="spellEnd"/>
      <w:r w:rsidRPr="006A1BC0">
        <w:rPr>
          <w:rFonts w:ascii="Segoe UI" w:hAnsi="Segoe UI" w:cs="Segoe UI"/>
          <w:sz w:val="24"/>
        </w:rPr>
        <w:t xml:space="preserve"> </w:t>
      </w:r>
      <w:proofErr w:type="spellStart"/>
      <w:r w:rsidRPr="006A1BC0">
        <w:rPr>
          <w:rFonts w:ascii="Segoe UI" w:hAnsi="Segoe UI" w:cs="Segoe UI"/>
          <w:sz w:val="24"/>
        </w:rPr>
        <w:t>considerat</w:t>
      </w:r>
      <w:proofErr w:type="spellEnd"/>
      <w:r w:rsidRPr="006A1BC0">
        <w:rPr>
          <w:rFonts w:ascii="Segoe UI" w:hAnsi="Segoe UI" w:cs="Segoe UI"/>
          <w:sz w:val="24"/>
        </w:rPr>
        <w:t xml:space="preserve"> un </w:t>
      </w:r>
      <w:proofErr w:type="spellStart"/>
      <w:r w:rsidRPr="006A1BC0">
        <w:rPr>
          <w:rFonts w:ascii="Segoe UI" w:hAnsi="Segoe UI" w:cs="Segoe UI"/>
          <w:sz w:val="24"/>
        </w:rPr>
        <w:t>apropiat</w:t>
      </w:r>
      <w:proofErr w:type="spellEnd"/>
      <w:r w:rsidRPr="006A1BC0">
        <w:rPr>
          <w:rFonts w:ascii="Segoe UI" w:hAnsi="Segoe UI" w:cs="Segoe UI"/>
          <w:sz w:val="24"/>
        </w:rPr>
        <w:t xml:space="preserve"> al </w:t>
      </w:r>
      <w:proofErr w:type="spellStart"/>
      <w:r w:rsidRPr="006A1BC0">
        <w:rPr>
          <w:rFonts w:ascii="Segoe UI" w:hAnsi="Segoe UI" w:cs="Segoe UI"/>
          <w:sz w:val="24"/>
        </w:rPr>
        <w:t>lui</w:t>
      </w:r>
      <w:proofErr w:type="spellEnd"/>
      <w:r w:rsidRPr="006A1BC0">
        <w:rPr>
          <w:rFonts w:ascii="Segoe UI" w:hAnsi="Segoe UI" w:cs="Segoe UI"/>
          <w:sz w:val="24"/>
        </w:rPr>
        <w:t xml:space="preserve"> Gheorghiu-Dej. </w:t>
      </w:r>
      <w:proofErr w:type="spellStart"/>
      <w:r w:rsidRPr="006A1BC0">
        <w:rPr>
          <w:rFonts w:ascii="Segoe UI" w:hAnsi="Segoe UI" w:cs="Segoe UI"/>
          <w:sz w:val="24"/>
        </w:rPr>
        <w:t>Și</w:t>
      </w:r>
      <w:proofErr w:type="spellEnd"/>
      <w:r w:rsidRPr="006A1BC0">
        <w:rPr>
          <w:rFonts w:ascii="Segoe UI" w:hAnsi="Segoe UI" w:cs="Segoe UI"/>
          <w:sz w:val="24"/>
        </w:rPr>
        <w:t xml:space="preserve">-a </w:t>
      </w:r>
      <w:proofErr w:type="spellStart"/>
      <w:r w:rsidRPr="006A1BC0">
        <w:rPr>
          <w:rFonts w:ascii="Segoe UI" w:hAnsi="Segoe UI" w:cs="Segoe UI"/>
          <w:sz w:val="24"/>
        </w:rPr>
        <w:t>motivat</w:t>
      </w:r>
      <w:proofErr w:type="spellEnd"/>
      <w:r w:rsidRPr="006A1BC0">
        <w:rPr>
          <w:rFonts w:ascii="Segoe UI" w:hAnsi="Segoe UI" w:cs="Segoe UI"/>
          <w:sz w:val="24"/>
        </w:rPr>
        <w:t xml:space="preserve"> </w:t>
      </w:r>
      <w:proofErr w:type="spellStart"/>
      <w:r w:rsidRPr="006A1BC0">
        <w:rPr>
          <w:rFonts w:ascii="Segoe UI" w:hAnsi="Segoe UI" w:cs="Segoe UI"/>
          <w:sz w:val="24"/>
        </w:rPr>
        <w:t>alegerile</w:t>
      </w:r>
      <w:proofErr w:type="spellEnd"/>
      <w:r w:rsidRPr="006A1BC0">
        <w:rPr>
          <w:rFonts w:ascii="Segoe UI" w:hAnsi="Segoe UI" w:cs="Segoe UI"/>
          <w:sz w:val="24"/>
        </w:rPr>
        <w:t xml:space="preserve"> </w:t>
      </w:r>
      <w:proofErr w:type="spellStart"/>
      <w:r w:rsidRPr="006A1BC0">
        <w:rPr>
          <w:rFonts w:ascii="Segoe UI" w:hAnsi="Segoe UI" w:cs="Segoe UI"/>
          <w:sz w:val="24"/>
        </w:rPr>
        <w:t>și</w:t>
      </w:r>
      <w:proofErr w:type="spellEnd"/>
      <w:r w:rsidRPr="006A1BC0">
        <w:rPr>
          <w:rFonts w:ascii="Segoe UI" w:hAnsi="Segoe UI" w:cs="Segoe UI"/>
          <w:sz w:val="24"/>
        </w:rPr>
        <w:t xml:space="preserve"> </w:t>
      </w:r>
      <w:proofErr w:type="spellStart"/>
      <w:r w:rsidRPr="006A1BC0">
        <w:rPr>
          <w:rFonts w:ascii="Segoe UI" w:hAnsi="Segoe UI" w:cs="Segoe UI"/>
          <w:sz w:val="24"/>
        </w:rPr>
        <w:t>favorurile</w:t>
      </w:r>
      <w:proofErr w:type="spellEnd"/>
      <w:r w:rsidRPr="006A1BC0">
        <w:rPr>
          <w:rFonts w:ascii="Segoe UI" w:hAnsi="Segoe UI" w:cs="Segoe UI"/>
          <w:sz w:val="24"/>
        </w:rPr>
        <w:t xml:space="preserve"> </w:t>
      </w:r>
      <w:proofErr w:type="spellStart"/>
      <w:r w:rsidRPr="006A1BC0">
        <w:rPr>
          <w:rFonts w:ascii="Segoe UI" w:hAnsi="Segoe UI" w:cs="Segoe UI"/>
          <w:sz w:val="24"/>
        </w:rPr>
        <w:t>îndreptate</w:t>
      </w:r>
      <w:proofErr w:type="spellEnd"/>
      <w:r w:rsidRPr="006A1BC0">
        <w:rPr>
          <w:rFonts w:ascii="Segoe UI" w:hAnsi="Segoe UI" w:cs="Segoe UI"/>
          <w:sz w:val="24"/>
        </w:rPr>
        <w:t xml:space="preserve"> </w:t>
      </w:r>
      <w:proofErr w:type="spellStart"/>
      <w:r w:rsidRPr="006A1BC0">
        <w:rPr>
          <w:rFonts w:ascii="Segoe UI" w:hAnsi="Segoe UI" w:cs="Segoe UI"/>
          <w:sz w:val="24"/>
        </w:rPr>
        <w:t>către</w:t>
      </w:r>
      <w:proofErr w:type="spellEnd"/>
      <w:r w:rsidRPr="006A1BC0">
        <w:rPr>
          <w:rFonts w:ascii="Segoe UI" w:hAnsi="Segoe UI" w:cs="Segoe UI"/>
          <w:sz w:val="24"/>
        </w:rPr>
        <w:t xml:space="preserve"> </w:t>
      </w:r>
      <w:proofErr w:type="spellStart"/>
      <w:r w:rsidRPr="006A1BC0">
        <w:rPr>
          <w:rFonts w:ascii="Segoe UI" w:hAnsi="Segoe UI" w:cs="Segoe UI"/>
          <w:sz w:val="24"/>
        </w:rPr>
        <w:t>regim</w:t>
      </w:r>
      <w:proofErr w:type="spellEnd"/>
      <w:r w:rsidRPr="006A1BC0">
        <w:rPr>
          <w:rFonts w:ascii="Segoe UI" w:hAnsi="Segoe UI" w:cs="Segoe UI"/>
          <w:sz w:val="24"/>
        </w:rPr>
        <w:t xml:space="preserve">: </w:t>
      </w:r>
      <w:proofErr w:type="spellStart"/>
      <w:r w:rsidRPr="006A1BC0">
        <w:rPr>
          <w:rFonts w:ascii="Segoe UI" w:hAnsi="Segoe UI" w:cs="Segoe UI"/>
          <w:sz w:val="24"/>
        </w:rPr>
        <w:t>dorința</w:t>
      </w:r>
      <w:proofErr w:type="spellEnd"/>
      <w:r w:rsidRPr="006A1BC0">
        <w:rPr>
          <w:rFonts w:ascii="Segoe UI" w:hAnsi="Segoe UI" w:cs="Segoe UI"/>
          <w:sz w:val="24"/>
        </w:rPr>
        <w:t xml:space="preserve"> de a-</w:t>
      </w:r>
      <w:proofErr w:type="spellStart"/>
      <w:r w:rsidRPr="006A1BC0">
        <w:rPr>
          <w:rFonts w:ascii="Segoe UI" w:hAnsi="Segoe UI" w:cs="Segoe UI"/>
          <w:sz w:val="24"/>
        </w:rPr>
        <w:t>și</w:t>
      </w:r>
      <w:proofErr w:type="spellEnd"/>
      <w:r w:rsidRPr="006A1BC0">
        <w:rPr>
          <w:rFonts w:ascii="Segoe UI" w:hAnsi="Segoe UI" w:cs="Segoe UI"/>
          <w:sz w:val="24"/>
        </w:rPr>
        <w:t xml:space="preserve"> </w:t>
      </w:r>
      <w:proofErr w:type="spellStart"/>
      <w:r w:rsidRPr="006A1BC0">
        <w:rPr>
          <w:rFonts w:ascii="Segoe UI" w:hAnsi="Segoe UI" w:cs="Segoe UI"/>
          <w:sz w:val="24"/>
        </w:rPr>
        <w:t>ajuta</w:t>
      </w:r>
      <w:proofErr w:type="spellEnd"/>
      <w:r w:rsidRPr="006A1BC0">
        <w:rPr>
          <w:rFonts w:ascii="Segoe UI" w:hAnsi="Segoe UI" w:cs="Segoe UI"/>
          <w:sz w:val="24"/>
        </w:rPr>
        <w:t xml:space="preserve"> </w:t>
      </w:r>
      <w:proofErr w:type="spellStart"/>
      <w:r w:rsidRPr="006A1BC0">
        <w:rPr>
          <w:rFonts w:ascii="Segoe UI" w:hAnsi="Segoe UI" w:cs="Segoe UI"/>
          <w:sz w:val="24"/>
        </w:rPr>
        <w:t>familia</w:t>
      </w:r>
      <w:proofErr w:type="spellEnd"/>
      <w:r w:rsidRPr="006A1BC0">
        <w:rPr>
          <w:rFonts w:ascii="Segoe UI" w:hAnsi="Segoe UI" w:cs="Segoe UI"/>
          <w:sz w:val="24"/>
        </w:rPr>
        <w:t xml:space="preserve"> </w:t>
      </w:r>
      <w:proofErr w:type="spellStart"/>
      <w:r w:rsidRPr="006A1BC0">
        <w:rPr>
          <w:rFonts w:ascii="Segoe UI" w:hAnsi="Segoe UI" w:cs="Segoe UI"/>
          <w:sz w:val="24"/>
        </w:rPr>
        <w:t>și</w:t>
      </w:r>
      <w:proofErr w:type="spellEnd"/>
      <w:r w:rsidRPr="006A1BC0">
        <w:rPr>
          <w:rFonts w:ascii="Segoe UI" w:hAnsi="Segoe UI" w:cs="Segoe UI"/>
          <w:sz w:val="24"/>
        </w:rPr>
        <w:t xml:space="preserve"> de </w:t>
      </w:r>
      <w:proofErr w:type="gramStart"/>
      <w:r w:rsidRPr="006A1BC0">
        <w:rPr>
          <w:rFonts w:ascii="Segoe UI" w:hAnsi="Segoe UI" w:cs="Segoe UI"/>
          <w:sz w:val="24"/>
        </w:rPr>
        <w:t>a</w:t>
      </w:r>
      <w:proofErr w:type="gramEnd"/>
      <w:r w:rsidRPr="006A1BC0">
        <w:rPr>
          <w:rFonts w:ascii="Segoe UI" w:hAnsi="Segoe UI" w:cs="Segoe UI"/>
          <w:sz w:val="24"/>
        </w:rPr>
        <w:t xml:space="preserve"> </w:t>
      </w:r>
      <w:proofErr w:type="spellStart"/>
      <w:r w:rsidRPr="006A1BC0">
        <w:rPr>
          <w:rFonts w:ascii="Segoe UI" w:hAnsi="Segoe UI" w:cs="Segoe UI"/>
          <w:sz w:val="24"/>
        </w:rPr>
        <w:t>ajunge</w:t>
      </w:r>
      <w:proofErr w:type="spellEnd"/>
      <w:r w:rsidRPr="006A1BC0">
        <w:rPr>
          <w:rFonts w:ascii="Segoe UI" w:hAnsi="Segoe UI" w:cs="Segoe UI"/>
          <w:sz w:val="24"/>
        </w:rPr>
        <w:t xml:space="preserve"> pe </w:t>
      </w:r>
      <w:proofErr w:type="spellStart"/>
      <w:r w:rsidRPr="006A1BC0">
        <w:rPr>
          <w:rFonts w:ascii="Segoe UI" w:hAnsi="Segoe UI" w:cs="Segoe UI"/>
          <w:sz w:val="24"/>
        </w:rPr>
        <w:t>culmi</w:t>
      </w:r>
      <w:proofErr w:type="spellEnd"/>
      <w:r w:rsidRPr="006A1BC0">
        <w:rPr>
          <w:rFonts w:ascii="Segoe UI" w:hAnsi="Segoe UI" w:cs="Segoe UI"/>
          <w:sz w:val="24"/>
        </w:rPr>
        <w:t xml:space="preserve"> </w:t>
      </w:r>
      <w:proofErr w:type="spellStart"/>
      <w:r w:rsidRPr="006A1BC0">
        <w:rPr>
          <w:rFonts w:ascii="Segoe UI" w:hAnsi="Segoe UI" w:cs="Segoe UI"/>
          <w:sz w:val="24"/>
        </w:rPr>
        <w:t>înalte</w:t>
      </w:r>
      <w:proofErr w:type="spellEnd"/>
      <w:r w:rsidRPr="006A1BC0">
        <w:rPr>
          <w:rFonts w:ascii="Segoe UI" w:hAnsi="Segoe UI" w:cs="Segoe UI"/>
          <w:sz w:val="24"/>
        </w:rPr>
        <w:t xml:space="preserve">. </w:t>
      </w:r>
    </w:p>
    <w:p w14:paraId="0A67D502" w14:textId="77777777" w:rsidR="001D030F" w:rsidRPr="006A1BC0" w:rsidRDefault="001D030F" w:rsidP="001D030F">
      <w:pPr>
        <w:spacing w:after="0" w:line="240" w:lineRule="auto"/>
        <w:ind w:firstLine="708"/>
        <w:jc w:val="both"/>
        <w:rPr>
          <w:rFonts w:ascii="Segoe UI" w:hAnsi="Segoe UI" w:cs="Segoe UI"/>
          <w:sz w:val="24"/>
        </w:rPr>
      </w:pPr>
      <w:r w:rsidRPr="006A1BC0">
        <w:rPr>
          <w:rFonts w:ascii="Segoe UI" w:hAnsi="Segoe UI" w:cs="Segoe UI"/>
          <w:sz w:val="24"/>
        </w:rPr>
        <w:t xml:space="preserve">De la </w:t>
      </w:r>
      <w:proofErr w:type="spellStart"/>
      <w:r w:rsidRPr="006A1BC0">
        <w:rPr>
          <w:rFonts w:ascii="Segoe UI" w:hAnsi="Segoe UI" w:cs="Segoe UI"/>
          <w:sz w:val="24"/>
        </w:rPr>
        <w:t>copilăria</w:t>
      </w:r>
      <w:proofErr w:type="spellEnd"/>
      <w:r w:rsidRPr="006A1BC0">
        <w:rPr>
          <w:rFonts w:ascii="Segoe UI" w:hAnsi="Segoe UI" w:cs="Segoe UI"/>
          <w:sz w:val="24"/>
        </w:rPr>
        <w:t xml:space="preserve"> </w:t>
      </w:r>
      <w:proofErr w:type="spellStart"/>
      <w:r w:rsidRPr="006A1BC0">
        <w:rPr>
          <w:rFonts w:ascii="Segoe UI" w:hAnsi="Segoe UI" w:cs="Segoe UI"/>
          <w:sz w:val="24"/>
        </w:rPr>
        <w:t>sa</w:t>
      </w:r>
      <w:proofErr w:type="spellEnd"/>
      <w:r w:rsidRPr="006A1BC0">
        <w:rPr>
          <w:rFonts w:ascii="Segoe UI" w:hAnsi="Segoe UI" w:cs="Segoe UI"/>
          <w:sz w:val="24"/>
        </w:rPr>
        <w:t xml:space="preserve"> </w:t>
      </w:r>
      <w:proofErr w:type="spellStart"/>
      <w:r w:rsidRPr="006A1BC0">
        <w:rPr>
          <w:rFonts w:ascii="Segoe UI" w:hAnsi="Segoe UI" w:cs="Segoe UI"/>
          <w:sz w:val="24"/>
        </w:rPr>
        <w:t>tulburătoare</w:t>
      </w:r>
      <w:proofErr w:type="spellEnd"/>
      <w:r w:rsidRPr="006A1BC0">
        <w:rPr>
          <w:rFonts w:ascii="Segoe UI" w:hAnsi="Segoe UI" w:cs="Segoe UI"/>
          <w:sz w:val="24"/>
        </w:rPr>
        <w:t xml:space="preserve">, cu </w:t>
      </w:r>
      <w:proofErr w:type="spellStart"/>
      <w:r w:rsidRPr="006A1BC0">
        <w:rPr>
          <w:rFonts w:ascii="Segoe UI" w:hAnsi="Segoe UI" w:cs="Segoe UI"/>
          <w:sz w:val="24"/>
        </w:rPr>
        <w:t>origini</w:t>
      </w:r>
      <w:proofErr w:type="spellEnd"/>
      <w:r w:rsidRPr="006A1BC0">
        <w:rPr>
          <w:rFonts w:ascii="Segoe UI" w:hAnsi="Segoe UI" w:cs="Segoe UI"/>
          <w:sz w:val="24"/>
        </w:rPr>
        <w:t xml:space="preserve"> </w:t>
      </w:r>
      <w:proofErr w:type="spellStart"/>
      <w:r w:rsidRPr="006A1BC0">
        <w:rPr>
          <w:rFonts w:ascii="Segoe UI" w:hAnsi="Segoe UI" w:cs="Segoe UI"/>
          <w:sz w:val="24"/>
        </w:rPr>
        <w:t>sociale</w:t>
      </w:r>
      <w:proofErr w:type="spellEnd"/>
      <w:r w:rsidRPr="006A1BC0">
        <w:rPr>
          <w:rFonts w:ascii="Segoe UI" w:hAnsi="Segoe UI" w:cs="Segoe UI"/>
          <w:sz w:val="24"/>
        </w:rPr>
        <w:t xml:space="preserve"> </w:t>
      </w:r>
      <w:proofErr w:type="spellStart"/>
      <w:r w:rsidRPr="006A1BC0">
        <w:rPr>
          <w:rFonts w:ascii="Segoe UI" w:hAnsi="Segoe UI" w:cs="Segoe UI"/>
          <w:i/>
          <w:sz w:val="24"/>
        </w:rPr>
        <w:t>nesănătoase</w:t>
      </w:r>
      <w:proofErr w:type="spellEnd"/>
      <w:r w:rsidRPr="006A1BC0">
        <w:rPr>
          <w:rFonts w:ascii="Segoe UI" w:hAnsi="Segoe UI" w:cs="Segoe UI"/>
          <w:sz w:val="24"/>
        </w:rPr>
        <w:t xml:space="preserve"> (</w:t>
      </w:r>
      <w:proofErr w:type="spellStart"/>
      <w:r w:rsidRPr="006A1BC0">
        <w:rPr>
          <w:rFonts w:ascii="Segoe UI" w:hAnsi="Segoe UI" w:cs="Segoe UI"/>
          <w:sz w:val="24"/>
        </w:rPr>
        <w:t>tatăl</w:t>
      </w:r>
      <w:proofErr w:type="spellEnd"/>
      <w:r w:rsidRPr="006A1BC0">
        <w:rPr>
          <w:rFonts w:ascii="Segoe UI" w:hAnsi="Segoe UI" w:cs="Segoe UI"/>
          <w:sz w:val="24"/>
        </w:rPr>
        <w:t xml:space="preserve"> </w:t>
      </w:r>
      <w:proofErr w:type="spellStart"/>
      <w:r w:rsidRPr="006A1BC0">
        <w:rPr>
          <w:rFonts w:ascii="Segoe UI" w:hAnsi="Segoe UI" w:cs="Segoe UI"/>
          <w:sz w:val="24"/>
        </w:rPr>
        <w:t>său</w:t>
      </w:r>
      <w:proofErr w:type="spellEnd"/>
      <w:r w:rsidRPr="006A1BC0">
        <w:rPr>
          <w:rFonts w:ascii="Segoe UI" w:hAnsi="Segoe UI" w:cs="Segoe UI"/>
          <w:sz w:val="24"/>
        </w:rPr>
        <w:t xml:space="preserve"> era colonel </w:t>
      </w:r>
      <w:proofErr w:type="spellStart"/>
      <w:r w:rsidRPr="006A1BC0">
        <w:rPr>
          <w:rFonts w:ascii="Segoe UI" w:hAnsi="Segoe UI" w:cs="Segoe UI"/>
          <w:sz w:val="24"/>
        </w:rPr>
        <w:t>în</w:t>
      </w:r>
      <w:proofErr w:type="spellEnd"/>
      <w:r w:rsidRPr="006A1BC0">
        <w:rPr>
          <w:rFonts w:ascii="Segoe UI" w:hAnsi="Segoe UI" w:cs="Segoe UI"/>
          <w:sz w:val="24"/>
        </w:rPr>
        <w:t xml:space="preserve"> </w:t>
      </w:r>
      <w:proofErr w:type="spellStart"/>
      <w:r w:rsidRPr="006A1BC0">
        <w:rPr>
          <w:rFonts w:ascii="Segoe UI" w:hAnsi="Segoe UI" w:cs="Segoe UI"/>
          <w:sz w:val="24"/>
        </w:rPr>
        <w:t>armata</w:t>
      </w:r>
      <w:proofErr w:type="spellEnd"/>
      <w:r w:rsidRPr="006A1BC0">
        <w:rPr>
          <w:rFonts w:ascii="Segoe UI" w:hAnsi="Segoe UI" w:cs="Segoe UI"/>
          <w:sz w:val="24"/>
        </w:rPr>
        <w:t xml:space="preserve"> </w:t>
      </w:r>
      <w:proofErr w:type="spellStart"/>
      <w:r w:rsidRPr="006A1BC0">
        <w:rPr>
          <w:rFonts w:ascii="Segoe UI" w:hAnsi="Segoe UI" w:cs="Segoe UI"/>
          <w:sz w:val="24"/>
        </w:rPr>
        <w:t>română</w:t>
      </w:r>
      <w:proofErr w:type="spellEnd"/>
      <w:r w:rsidRPr="006A1BC0">
        <w:rPr>
          <w:rFonts w:ascii="Segoe UI" w:hAnsi="Segoe UI" w:cs="Segoe UI"/>
          <w:sz w:val="24"/>
        </w:rPr>
        <w:t xml:space="preserve">, </w:t>
      </w:r>
      <w:proofErr w:type="spellStart"/>
      <w:r w:rsidRPr="006A1BC0">
        <w:rPr>
          <w:rFonts w:ascii="Segoe UI" w:hAnsi="Segoe UI" w:cs="Segoe UI"/>
          <w:sz w:val="24"/>
        </w:rPr>
        <w:t>iar</w:t>
      </w:r>
      <w:proofErr w:type="spellEnd"/>
      <w:r w:rsidRPr="006A1BC0">
        <w:rPr>
          <w:rFonts w:ascii="Segoe UI" w:hAnsi="Segoe UI" w:cs="Segoe UI"/>
          <w:sz w:val="24"/>
        </w:rPr>
        <w:t xml:space="preserve"> mama </w:t>
      </w:r>
      <w:proofErr w:type="spellStart"/>
      <w:r w:rsidRPr="006A1BC0">
        <w:rPr>
          <w:rFonts w:ascii="Segoe UI" w:hAnsi="Segoe UI" w:cs="Segoe UI"/>
          <w:sz w:val="24"/>
        </w:rPr>
        <w:t>sa</w:t>
      </w:r>
      <w:proofErr w:type="spellEnd"/>
      <w:r w:rsidRPr="006A1BC0">
        <w:rPr>
          <w:rFonts w:ascii="Segoe UI" w:hAnsi="Segoe UI" w:cs="Segoe UI"/>
          <w:sz w:val="24"/>
        </w:rPr>
        <w:t xml:space="preserve">, </w:t>
      </w:r>
      <w:proofErr w:type="spellStart"/>
      <w:r w:rsidRPr="006A1BC0">
        <w:rPr>
          <w:rFonts w:ascii="Segoe UI" w:hAnsi="Segoe UI" w:cs="Segoe UI"/>
          <w:sz w:val="24"/>
        </w:rPr>
        <w:t>protestantă</w:t>
      </w:r>
      <w:proofErr w:type="spellEnd"/>
      <w:r w:rsidRPr="006A1BC0">
        <w:rPr>
          <w:rFonts w:ascii="Segoe UI" w:hAnsi="Segoe UI" w:cs="Segoe UI"/>
          <w:sz w:val="24"/>
        </w:rPr>
        <w:t xml:space="preserve">, cu </w:t>
      </w:r>
      <w:proofErr w:type="spellStart"/>
      <w:r w:rsidRPr="006A1BC0">
        <w:rPr>
          <w:rFonts w:ascii="Segoe UI" w:hAnsi="Segoe UI" w:cs="Segoe UI"/>
          <w:sz w:val="24"/>
        </w:rPr>
        <w:t>origini</w:t>
      </w:r>
      <w:proofErr w:type="spellEnd"/>
      <w:r w:rsidRPr="006A1BC0">
        <w:rPr>
          <w:rFonts w:ascii="Segoe UI" w:hAnsi="Segoe UI" w:cs="Segoe UI"/>
          <w:sz w:val="24"/>
        </w:rPr>
        <w:t xml:space="preserve"> </w:t>
      </w:r>
      <w:proofErr w:type="spellStart"/>
      <w:r w:rsidRPr="006A1BC0">
        <w:rPr>
          <w:rFonts w:ascii="Segoe UI" w:hAnsi="Segoe UI" w:cs="Segoe UI"/>
          <w:sz w:val="24"/>
        </w:rPr>
        <w:t>nobiliare</w:t>
      </w:r>
      <w:proofErr w:type="spellEnd"/>
      <w:r w:rsidRPr="006A1BC0">
        <w:rPr>
          <w:rFonts w:ascii="Segoe UI" w:hAnsi="Segoe UI" w:cs="Segoe UI"/>
          <w:sz w:val="24"/>
        </w:rPr>
        <w:t xml:space="preserve"> </w:t>
      </w:r>
      <w:proofErr w:type="spellStart"/>
      <w:r w:rsidRPr="006A1BC0">
        <w:rPr>
          <w:rFonts w:ascii="Segoe UI" w:hAnsi="Segoe UI" w:cs="Segoe UI"/>
          <w:sz w:val="24"/>
        </w:rPr>
        <w:t>maghiare</w:t>
      </w:r>
      <w:proofErr w:type="spellEnd"/>
      <w:r w:rsidRPr="006A1BC0">
        <w:rPr>
          <w:rFonts w:ascii="Segoe UI" w:hAnsi="Segoe UI" w:cs="Segoe UI"/>
          <w:sz w:val="24"/>
        </w:rPr>
        <w:t xml:space="preserve">), Petru Dumitriu </w:t>
      </w:r>
      <w:proofErr w:type="spellStart"/>
      <w:r w:rsidRPr="006A1BC0">
        <w:rPr>
          <w:rFonts w:ascii="Segoe UI" w:hAnsi="Segoe UI" w:cs="Segoe UI"/>
          <w:sz w:val="24"/>
        </w:rPr>
        <w:t>devine</w:t>
      </w:r>
      <w:proofErr w:type="spellEnd"/>
      <w:r w:rsidRPr="006A1BC0">
        <w:rPr>
          <w:rFonts w:ascii="Segoe UI" w:hAnsi="Segoe UI" w:cs="Segoe UI"/>
          <w:sz w:val="24"/>
        </w:rPr>
        <w:t xml:space="preserve"> un </w:t>
      </w:r>
      <w:proofErr w:type="spellStart"/>
      <w:r w:rsidRPr="006A1BC0">
        <w:rPr>
          <w:rFonts w:ascii="Segoe UI" w:hAnsi="Segoe UI" w:cs="Segoe UI"/>
          <w:sz w:val="24"/>
        </w:rPr>
        <w:t>privilegiat</w:t>
      </w:r>
      <w:proofErr w:type="spellEnd"/>
      <w:r w:rsidRPr="006A1BC0">
        <w:rPr>
          <w:rFonts w:ascii="Segoe UI" w:hAnsi="Segoe UI" w:cs="Segoe UI"/>
          <w:sz w:val="24"/>
        </w:rPr>
        <w:t xml:space="preserve"> al </w:t>
      </w:r>
      <w:proofErr w:type="spellStart"/>
      <w:r w:rsidRPr="006A1BC0">
        <w:rPr>
          <w:rFonts w:ascii="Segoe UI" w:hAnsi="Segoe UI" w:cs="Segoe UI"/>
          <w:sz w:val="24"/>
        </w:rPr>
        <w:t>comunismului</w:t>
      </w:r>
      <w:proofErr w:type="spellEnd"/>
      <w:r w:rsidRPr="006A1BC0">
        <w:rPr>
          <w:rFonts w:ascii="Segoe UI" w:hAnsi="Segoe UI" w:cs="Segoe UI"/>
          <w:sz w:val="24"/>
        </w:rPr>
        <w:t xml:space="preserve">, </w:t>
      </w:r>
      <w:proofErr w:type="spellStart"/>
      <w:r w:rsidRPr="006A1BC0">
        <w:rPr>
          <w:rFonts w:ascii="Segoe UI" w:hAnsi="Segoe UI" w:cs="Segoe UI"/>
          <w:sz w:val="24"/>
        </w:rPr>
        <w:t>iar</w:t>
      </w:r>
      <w:proofErr w:type="spellEnd"/>
      <w:r w:rsidRPr="006A1BC0">
        <w:rPr>
          <w:rFonts w:ascii="Segoe UI" w:hAnsi="Segoe UI" w:cs="Segoe UI"/>
          <w:sz w:val="24"/>
        </w:rPr>
        <w:t xml:space="preserve"> </w:t>
      </w:r>
      <w:proofErr w:type="spellStart"/>
      <w:r w:rsidRPr="006A1BC0">
        <w:rPr>
          <w:rFonts w:ascii="Segoe UI" w:hAnsi="Segoe UI" w:cs="Segoe UI"/>
          <w:sz w:val="24"/>
        </w:rPr>
        <w:t>după</w:t>
      </w:r>
      <w:proofErr w:type="spellEnd"/>
      <w:r w:rsidRPr="006A1BC0">
        <w:rPr>
          <w:rFonts w:ascii="Segoe UI" w:hAnsi="Segoe UI" w:cs="Segoe UI"/>
          <w:sz w:val="24"/>
        </w:rPr>
        <w:t xml:space="preserve"> </w:t>
      </w:r>
      <w:proofErr w:type="spellStart"/>
      <w:r w:rsidRPr="006A1BC0">
        <w:rPr>
          <w:rFonts w:ascii="Segoe UI" w:hAnsi="Segoe UI" w:cs="Segoe UI"/>
          <w:sz w:val="24"/>
        </w:rPr>
        <w:t>fuga</w:t>
      </w:r>
      <w:proofErr w:type="spellEnd"/>
      <w:r w:rsidRPr="006A1BC0">
        <w:rPr>
          <w:rFonts w:ascii="Segoe UI" w:hAnsi="Segoe UI" w:cs="Segoe UI"/>
          <w:sz w:val="24"/>
        </w:rPr>
        <w:t xml:space="preserve"> </w:t>
      </w:r>
      <w:proofErr w:type="spellStart"/>
      <w:r w:rsidRPr="006A1BC0">
        <w:rPr>
          <w:rFonts w:ascii="Segoe UI" w:hAnsi="Segoe UI" w:cs="Segoe UI"/>
          <w:sz w:val="24"/>
        </w:rPr>
        <w:t>sa</w:t>
      </w:r>
      <w:proofErr w:type="spellEnd"/>
      <w:r w:rsidRPr="006A1BC0">
        <w:rPr>
          <w:rFonts w:ascii="Segoe UI" w:hAnsi="Segoe UI" w:cs="Segoe UI"/>
          <w:sz w:val="24"/>
        </w:rPr>
        <w:t xml:space="preserve"> </w:t>
      </w:r>
      <w:proofErr w:type="spellStart"/>
      <w:r w:rsidRPr="006A1BC0">
        <w:rPr>
          <w:rFonts w:ascii="Segoe UI" w:hAnsi="Segoe UI" w:cs="Segoe UI"/>
          <w:sz w:val="24"/>
        </w:rPr>
        <w:t>în</w:t>
      </w:r>
      <w:proofErr w:type="spellEnd"/>
      <w:r w:rsidRPr="006A1BC0">
        <w:rPr>
          <w:rFonts w:ascii="Segoe UI" w:hAnsi="Segoe UI" w:cs="Segoe UI"/>
          <w:sz w:val="24"/>
        </w:rPr>
        <w:t xml:space="preserve"> Occident </w:t>
      </w:r>
      <w:proofErr w:type="spellStart"/>
      <w:r w:rsidRPr="006A1BC0">
        <w:rPr>
          <w:rFonts w:ascii="Segoe UI" w:hAnsi="Segoe UI" w:cs="Segoe UI"/>
          <w:sz w:val="24"/>
        </w:rPr>
        <w:t>devine</w:t>
      </w:r>
      <w:proofErr w:type="spellEnd"/>
      <w:r w:rsidRPr="006A1BC0">
        <w:rPr>
          <w:rFonts w:ascii="Segoe UI" w:hAnsi="Segoe UI" w:cs="Segoe UI"/>
          <w:sz w:val="24"/>
        </w:rPr>
        <w:t xml:space="preserve"> un </w:t>
      </w:r>
      <w:proofErr w:type="spellStart"/>
      <w:r w:rsidRPr="006A1BC0">
        <w:rPr>
          <w:rFonts w:ascii="Segoe UI" w:hAnsi="Segoe UI" w:cs="Segoe UI"/>
          <w:sz w:val="24"/>
        </w:rPr>
        <w:t>exilat</w:t>
      </w:r>
      <w:proofErr w:type="spellEnd"/>
      <w:r w:rsidRPr="006A1BC0">
        <w:rPr>
          <w:rFonts w:ascii="Segoe UI" w:hAnsi="Segoe UI" w:cs="Segoe UI"/>
          <w:sz w:val="24"/>
        </w:rPr>
        <w:t xml:space="preserve"> care nu </w:t>
      </w:r>
      <w:proofErr w:type="spellStart"/>
      <w:r w:rsidRPr="006A1BC0">
        <w:rPr>
          <w:rFonts w:ascii="Segoe UI" w:hAnsi="Segoe UI" w:cs="Segoe UI"/>
          <w:sz w:val="24"/>
        </w:rPr>
        <w:t>mai</w:t>
      </w:r>
      <w:proofErr w:type="spellEnd"/>
      <w:r w:rsidRPr="006A1BC0">
        <w:rPr>
          <w:rFonts w:ascii="Segoe UI" w:hAnsi="Segoe UI" w:cs="Segoe UI"/>
          <w:sz w:val="24"/>
        </w:rPr>
        <w:t xml:space="preserve"> </w:t>
      </w:r>
      <w:proofErr w:type="spellStart"/>
      <w:r w:rsidRPr="006A1BC0">
        <w:rPr>
          <w:rFonts w:ascii="Segoe UI" w:hAnsi="Segoe UI" w:cs="Segoe UI"/>
          <w:sz w:val="24"/>
        </w:rPr>
        <w:t>vrea</w:t>
      </w:r>
      <w:proofErr w:type="spellEnd"/>
      <w:r w:rsidRPr="006A1BC0">
        <w:rPr>
          <w:rFonts w:ascii="Segoe UI" w:hAnsi="Segoe UI" w:cs="Segoe UI"/>
          <w:sz w:val="24"/>
        </w:rPr>
        <w:t xml:space="preserve"> </w:t>
      </w:r>
      <w:proofErr w:type="spellStart"/>
      <w:r w:rsidRPr="006A1BC0">
        <w:rPr>
          <w:rFonts w:ascii="Segoe UI" w:hAnsi="Segoe UI" w:cs="Segoe UI"/>
          <w:sz w:val="24"/>
        </w:rPr>
        <w:t>să</w:t>
      </w:r>
      <w:proofErr w:type="spellEnd"/>
      <w:r w:rsidRPr="006A1BC0">
        <w:rPr>
          <w:rFonts w:ascii="Segoe UI" w:hAnsi="Segoe UI" w:cs="Segoe UI"/>
          <w:sz w:val="24"/>
        </w:rPr>
        <w:t xml:space="preserve"> </w:t>
      </w:r>
      <w:proofErr w:type="spellStart"/>
      <w:r w:rsidRPr="006A1BC0">
        <w:rPr>
          <w:rFonts w:ascii="Segoe UI" w:hAnsi="Segoe UI" w:cs="Segoe UI"/>
          <w:sz w:val="24"/>
        </w:rPr>
        <w:t>audă</w:t>
      </w:r>
      <w:proofErr w:type="spellEnd"/>
      <w:r w:rsidRPr="006A1BC0">
        <w:rPr>
          <w:rFonts w:ascii="Segoe UI" w:hAnsi="Segoe UI" w:cs="Segoe UI"/>
          <w:sz w:val="24"/>
        </w:rPr>
        <w:t xml:space="preserve"> de </w:t>
      </w:r>
      <w:proofErr w:type="spellStart"/>
      <w:r w:rsidRPr="006A1BC0">
        <w:rPr>
          <w:rFonts w:ascii="Segoe UI" w:hAnsi="Segoe UI" w:cs="Segoe UI"/>
          <w:sz w:val="24"/>
        </w:rPr>
        <w:t>țară</w:t>
      </w:r>
      <w:proofErr w:type="spellEnd"/>
      <w:r w:rsidRPr="006A1BC0">
        <w:rPr>
          <w:rFonts w:ascii="Segoe UI" w:hAnsi="Segoe UI" w:cs="Segoe UI"/>
          <w:sz w:val="24"/>
        </w:rPr>
        <w:t xml:space="preserve">, </w:t>
      </w:r>
      <w:proofErr w:type="spellStart"/>
      <w:r w:rsidRPr="006A1BC0">
        <w:rPr>
          <w:rFonts w:ascii="Segoe UI" w:hAnsi="Segoe UI" w:cs="Segoe UI"/>
          <w:sz w:val="24"/>
        </w:rPr>
        <w:t>ajungând</w:t>
      </w:r>
      <w:proofErr w:type="spellEnd"/>
      <w:r w:rsidRPr="006A1BC0">
        <w:rPr>
          <w:rFonts w:ascii="Segoe UI" w:hAnsi="Segoe UI" w:cs="Segoe UI"/>
          <w:sz w:val="24"/>
        </w:rPr>
        <w:t xml:space="preserve"> </w:t>
      </w:r>
      <w:proofErr w:type="spellStart"/>
      <w:r w:rsidRPr="006A1BC0">
        <w:rPr>
          <w:rFonts w:ascii="Segoe UI" w:hAnsi="Segoe UI" w:cs="Segoe UI"/>
          <w:sz w:val="24"/>
        </w:rPr>
        <w:t>să-și</w:t>
      </w:r>
      <w:proofErr w:type="spellEnd"/>
      <w:r w:rsidRPr="006A1BC0">
        <w:rPr>
          <w:rFonts w:ascii="Segoe UI" w:hAnsi="Segoe UI" w:cs="Segoe UI"/>
          <w:sz w:val="24"/>
        </w:rPr>
        <w:t xml:space="preserve"> renege </w:t>
      </w:r>
      <w:proofErr w:type="spellStart"/>
      <w:r w:rsidRPr="006A1BC0">
        <w:rPr>
          <w:rFonts w:ascii="Segoe UI" w:hAnsi="Segoe UI" w:cs="Segoe UI"/>
          <w:sz w:val="24"/>
        </w:rPr>
        <w:t>activitatea</w:t>
      </w:r>
      <w:proofErr w:type="spellEnd"/>
      <w:r w:rsidRPr="006A1BC0">
        <w:rPr>
          <w:rFonts w:ascii="Segoe UI" w:hAnsi="Segoe UI" w:cs="Segoe UI"/>
          <w:sz w:val="24"/>
        </w:rPr>
        <w:t xml:space="preserve"> </w:t>
      </w:r>
      <w:proofErr w:type="spellStart"/>
      <w:r w:rsidRPr="006A1BC0">
        <w:rPr>
          <w:rFonts w:ascii="Segoe UI" w:hAnsi="Segoe UI" w:cs="Segoe UI"/>
          <w:sz w:val="24"/>
        </w:rPr>
        <w:t>și</w:t>
      </w:r>
      <w:proofErr w:type="spellEnd"/>
      <w:r w:rsidRPr="006A1BC0">
        <w:rPr>
          <w:rFonts w:ascii="Segoe UI" w:hAnsi="Segoe UI" w:cs="Segoe UI"/>
          <w:sz w:val="24"/>
        </w:rPr>
        <w:t xml:space="preserve"> opera din </w:t>
      </w:r>
      <w:proofErr w:type="spellStart"/>
      <w:r w:rsidRPr="006A1BC0">
        <w:rPr>
          <w:rFonts w:ascii="Segoe UI" w:hAnsi="Segoe UI" w:cs="Segoe UI"/>
          <w:sz w:val="24"/>
        </w:rPr>
        <w:t>anii</w:t>
      </w:r>
      <w:proofErr w:type="spellEnd"/>
      <w:r w:rsidRPr="006A1BC0">
        <w:rPr>
          <w:rFonts w:ascii="Segoe UI" w:hAnsi="Segoe UI" w:cs="Segoe UI"/>
          <w:sz w:val="24"/>
        </w:rPr>
        <w:t xml:space="preserve"> </w:t>
      </w:r>
      <w:proofErr w:type="spellStart"/>
      <w:r w:rsidRPr="006A1BC0">
        <w:rPr>
          <w:rFonts w:ascii="Segoe UI" w:hAnsi="Segoe UI" w:cs="Segoe UI"/>
          <w:sz w:val="24"/>
        </w:rPr>
        <w:t>premergători</w:t>
      </w:r>
      <w:proofErr w:type="spellEnd"/>
      <w:r w:rsidRPr="006A1BC0">
        <w:rPr>
          <w:rFonts w:ascii="Segoe UI" w:hAnsi="Segoe UI" w:cs="Segoe UI"/>
          <w:sz w:val="24"/>
        </w:rPr>
        <w:t xml:space="preserve"> </w:t>
      </w:r>
      <w:proofErr w:type="spellStart"/>
      <w:r w:rsidRPr="006A1BC0">
        <w:rPr>
          <w:rFonts w:ascii="Segoe UI" w:hAnsi="Segoe UI" w:cs="Segoe UI"/>
          <w:sz w:val="24"/>
        </w:rPr>
        <w:t>emigrării</w:t>
      </w:r>
      <w:proofErr w:type="spellEnd"/>
      <w:r w:rsidRPr="006A1BC0">
        <w:rPr>
          <w:rFonts w:ascii="Segoe UI" w:hAnsi="Segoe UI" w:cs="Segoe UI"/>
          <w:sz w:val="24"/>
        </w:rPr>
        <w:t xml:space="preserve">. </w:t>
      </w:r>
    </w:p>
    <w:p w14:paraId="4C636A7E" w14:textId="77777777" w:rsidR="001D030F" w:rsidRPr="001D030F" w:rsidRDefault="001D030F" w:rsidP="001D030F">
      <w:pPr>
        <w:spacing w:after="0" w:line="240" w:lineRule="auto"/>
        <w:ind w:firstLine="708"/>
        <w:jc w:val="both"/>
        <w:rPr>
          <w:rFonts w:ascii="Segoe UI" w:hAnsi="Segoe UI" w:cs="Segoe UI"/>
          <w:sz w:val="24"/>
          <w:lang w:val="it-IT"/>
        </w:rPr>
      </w:pPr>
      <w:proofErr w:type="spellStart"/>
      <w:r w:rsidRPr="006A1BC0">
        <w:rPr>
          <w:rFonts w:ascii="Segoe UI" w:hAnsi="Segoe UI" w:cs="Segoe UI"/>
          <w:sz w:val="24"/>
        </w:rPr>
        <w:t>Tânărul</w:t>
      </w:r>
      <w:proofErr w:type="spellEnd"/>
      <w:r w:rsidRPr="006A1BC0">
        <w:rPr>
          <w:rFonts w:ascii="Segoe UI" w:hAnsi="Segoe UI" w:cs="Segoe UI"/>
          <w:sz w:val="24"/>
        </w:rPr>
        <w:t xml:space="preserve"> </w:t>
      </w:r>
      <w:proofErr w:type="spellStart"/>
      <w:r w:rsidRPr="006A1BC0">
        <w:rPr>
          <w:rFonts w:ascii="Segoe UI" w:hAnsi="Segoe UI" w:cs="Segoe UI"/>
          <w:sz w:val="24"/>
        </w:rPr>
        <w:t>prozator</w:t>
      </w:r>
      <w:proofErr w:type="spellEnd"/>
      <w:r w:rsidRPr="006A1BC0">
        <w:rPr>
          <w:rFonts w:ascii="Segoe UI" w:hAnsi="Segoe UI" w:cs="Segoe UI"/>
          <w:sz w:val="24"/>
        </w:rPr>
        <w:t xml:space="preserve"> a </w:t>
      </w:r>
      <w:proofErr w:type="spellStart"/>
      <w:r w:rsidRPr="006A1BC0">
        <w:rPr>
          <w:rFonts w:ascii="Segoe UI" w:hAnsi="Segoe UI" w:cs="Segoe UI"/>
          <w:sz w:val="24"/>
        </w:rPr>
        <w:t>încercat</w:t>
      </w:r>
      <w:proofErr w:type="spellEnd"/>
      <w:r w:rsidRPr="006A1BC0">
        <w:rPr>
          <w:rFonts w:ascii="Segoe UI" w:hAnsi="Segoe UI" w:cs="Segoe UI"/>
          <w:sz w:val="24"/>
        </w:rPr>
        <w:t xml:space="preserve"> </w:t>
      </w:r>
      <w:proofErr w:type="spellStart"/>
      <w:r w:rsidRPr="006A1BC0">
        <w:rPr>
          <w:rFonts w:ascii="Segoe UI" w:hAnsi="Segoe UI" w:cs="Segoe UI"/>
          <w:sz w:val="24"/>
        </w:rPr>
        <w:t>să</w:t>
      </w:r>
      <w:proofErr w:type="spellEnd"/>
      <w:r w:rsidRPr="006A1BC0">
        <w:rPr>
          <w:rFonts w:ascii="Segoe UI" w:hAnsi="Segoe UI" w:cs="Segoe UI"/>
          <w:sz w:val="24"/>
        </w:rPr>
        <w:t xml:space="preserve"> </w:t>
      </w:r>
      <w:proofErr w:type="spellStart"/>
      <w:r w:rsidRPr="006A1BC0">
        <w:rPr>
          <w:rFonts w:ascii="Segoe UI" w:hAnsi="Segoe UI" w:cs="Segoe UI"/>
          <w:sz w:val="24"/>
        </w:rPr>
        <w:t>încheie</w:t>
      </w:r>
      <w:proofErr w:type="spellEnd"/>
      <w:r w:rsidRPr="006A1BC0">
        <w:rPr>
          <w:rFonts w:ascii="Segoe UI" w:hAnsi="Segoe UI" w:cs="Segoe UI"/>
          <w:sz w:val="24"/>
        </w:rPr>
        <w:t xml:space="preserve"> un </w:t>
      </w:r>
      <w:r w:rsidRPr="006A1BC0">
        <w:rPr>
          <w:rFonts w:ascii="Segoe UI" w:hAnsi="Segoe UI" w:cs="Segoe UI"/>
          <w:i/>
          <w:sz w:val="24"/>
        </w:rPr>
        <w:t xml:space="preserve">pact cu </w:t>
      </w:r>
      <w:proofErr w:type="spellStart"/>
      <w:r w:rsidRPr="006A1BC0">
        <w:rPr>
          <w:rFonts w:ascii="Segoe UI" w:hAnsi="Segoe UI" w:cs="Segoe UI"/>
          <w:i/>
          <w:sz w:val="24"/>
        </w:rPr>
        <w:t>diavolul</w:t>
      </w:r>
      <w:proofErr w:type="spellEnd"/>
      <w:r w:rsidRPr="006A1BC0">
        <w:rPr>
          <w:rFonts w:ascii="Segoe UI" w:hAnsi="Segoe UI" w:cs="Segoe UI"/>
          <w:sz w:val="24"/>
        </w:rPr>
        <w:t xml:space="preserve">, </w:t>
      </w:r>
      <w:proofErr w:type="spellStart"/>
      <w:r w:rsidRPr="006A1BC0">
        <w:rPr>
          <w:rFonts w:ascii="Segoe UI" w:hAnsi="Segoe UI" w:cs="Segoe UI"/>
          <w:sz w:val="24"/>
        </w:rPr>
        <w:t>fără</w:t>
      </w:r>
      <w:proofErr w:type="spellEnd"/>
      <w:r w:rsidRPr="006A1BC0">
        <w:rPr>
          <w:rFonts w:ascii="Segoe UI" w:hAnsi="Segoe UI" w:cs="Segoe UI"/>
          <w:sz w:val="24"/>
        </w:rPr>
        <w:t xml:space="preserve"> </w:t>
      </w:r>
      <w:proofErr w:type="spellStart"/>
      <w:r w:rsidRPr="006A1BC0">
        <w:rPr>
          <w:rFonts w:ascii="Segoe UI" w:hAnsi="Segoe UI" w:cs="Segoe UI"/>
          <w:sz w:val="24"/>
        </w:rPr>
        <w:t>să</w:t>
      </w:r>
      <w:proofErr w:type="spellEnd"/>
      <w:r w:rsidRPr="006A1BC0">
        <w:rPr>
          <w:rFonts w:ascii="Segoe UI" w:hAnsi="Segoe UI" w:cs="Segoe UI"/>
          <w:sz w:val="24"/>
        </w:rPr>
        <w:t xml:space="preserve"> </w:t>
      </w:r>
      <w:proofErr w:type="spellStart"/>
      <w:r w:rsidRPr="006A1BC0">
        <w:rPr>
          <w:rFonts w:ascii="Segoe UI" w:hAnsi="Segoe UI" w:cs="Segoe UI"/>
          <w:sz w:val="24"/>
        </w:rPr>
        <w:t>ia</w:t>
      </w:r>
      <w:proofErr w:type="spellEnd"/>
      <w:r w:rsidRPr="006A1BC0">
        <w:rPr>
          <w:rFonts w:ascii="Segoe UI" w:hAnsi="Segoe UI" w:cs="Segoe UI"/>
          <w:sz w:val="24"/>
        </w:rPr>
        <w:t xml:space="preserve"> </w:t>
      </w:r>
      <w:proofErr w:type="spellStart"/>
      <w:r w:rsidRPr="006A1BC0">
        <w:rPr>
          <w:rFonts w:ascii="Segoe UI" w:hAnsi="Segoe UI" w:cs="Segoe UI"/>
          <w:sz w:val="24"/>
        </w:rPr>
        <w:t>în</w:t>
      </w:r>
      <w:proofErr w:type="spellEnd"/>
      <w:r w:rsidRPr="006A1BC0">
        <w:rPr>
          <w:rFonts w:ascii="Segoe UI" w:hAnsi="Segoe UI" w:cs="Segoe UI"/>
          <w:sz w:val="24"/>
        </w:rPr>
        <w:t xml:space="preserve"> </w:t>
      </w:r>
      <w:proofErr w:type="spellStart"/>
      <w:r w:rsidRPr="006A1BC0">
        <w:rPr>
          <w:rFonts w:ascii="Segoe UI" w:hAnsi="Segoe UI" w:cs="Segoe UI"/>
          <w:sz w:val="24"/>
        </w:rPr>
        <w:t>calcul</w:t>
      </w:r>
      <w:proofErr w:type="spellEnd"/>
      <w:r w:rsidRPr="006A1BC0">
        <w:rPr>
          <w:rFonts w:ascii="Segoe UI" w:hAnsi="Segoe UI" w:cs="Segoe UI"/>
          <w:sz w:val="24"/>
        </w:rPr>
        <w:t xml:space="preserve"> </w:t>
      </w:r>
      <w:proofErr w:type="spellStart"/>
      <w:r w:rsidRPr="006A1BC0">
        <w:rPr>
          <w:rFonts w:ascii="Segoe UI" w:hAnsi="Segoe UI" w:cs="Segoe UI"/>
          <w:sz w:val="24"/>
        </w:rPr>
        <w:t>consecințele</w:t>
      </w:r>
      <w:proofErr w:type="spellEnd"/>
      <w:r w:rsidRPr="006A1BC0">
        <w:rPr>
          <w:rFonts w:ascii="Segoe UI" w:hAnsi="Segoe UI" w:cs="Segoe UI"/>
          <w:sz w:val="24"/>
        </w:rPr>
        <w:t xml:space="preserve">. A </w:t>
      </w:r>
      <w:proofErr w:type="spellStart"/>
      <w:r w:rsidRPr="006A1BC0">
        <w:rPr>
          <w:rFonts w:ascii="Segoe UI" w:hAnsi="Segoe UI" w:cs="Segoe UI"/>
          <w:sz w:val="24"/>
        </w:rPr>
        <w:t>profitat</w:t>
      </w:r>
      <w:proofErr w:type="spellEnd"/>
      <w:r w:rsidRPr="006A1BC0">
        <w:rPr>
          <w:rFonts w:ascii="Segoe UI" w:hAnsi="Segoe UI" w:cs="Segoe UI"/>
          <w:sz w:val="24"/>
        </w:rPr>
        <w:t xml:space="preserve"> de </w:t>
      </w:r>
      <w:proofErr w:type="spellStart"/>
      <w:r w:rsidRPr="006A1BC0">
        <w:rPr>
          <w:rFonts w:ascii="Segoe UI" w:hAnsi="Segoe UI" w:cs="Segoe UI"/>
          <w:sz w:val="24"/>
        </w:rPr>
        <w:t>toate</w:t>
      </w:r>
      <w:proofErr w:type="spellEnd"/>
      <w:r w:rsidRPr="006A1BC0">
        <w:rPr>
          <w:rFonts w:ascii="Segoe UI" w:hAnsi="Segoe UI" w:cs="Segoe UI"/>
          <w:sz w:val="24"/>
        </w:rPr>
        <w:t xml:space="preserve"> </w:t>
      </w:r>
      <w:proofErr w:type="spellStart"/>
      <w:r w:rsidRPr="006A1BC0">
        <w:rPr>
          <w:rFonts w:ascii="Segoe UI" w:hAnsi="Segoe UI" w:cs="Segoe UI"/>
          <w:sz w:val="24"/>
        </w:rPr>
        <w:t>avantajele</w:t>
      </w:r>
      <w:proofErr w:type="spellEnd"/>
      <w:r w:rsidRPr="006A1BC0">
        <w:rPr>
          <w:rFonts w:ascii="Segoe UI" w:hAnsi="Segoe UI" w:cs="Segoe UI"/>
          <w:sz w:val="24"/>
        </w:rPr>
        <w:t xml:space="preserve"> </w:t>
      </w:r>
      <w:proofErr w:type="spellStart"/>
      <w:r w:rsidRPr="006A1BC0">
        <w:rPr>
          <w:rFonts w:ascii="Segoe UI" w:hAnsi="Segoe UI" w:cs="Segoe UI"/>
          <w:sz w:val="24"/>
        </w:rPr>
        <w:t>primite</w:t>
      </w:r>
      <w:proofErr w:type="spellEnd"/>
      <w:r w:rsidRPr="006A1BC0">
        <w:rPr>
          <w:rFonts w:ascii="Segoe UI" w:hAnsi="Segoe UI" w:cs="Segoe UI"/>
          <w:sz w:val="24"/>
        </w:rPr>
        <w:t xml:space="preserve"> de la </w:t>
      </w:r>
      <w:proofErr w:type="spellStart"/>
      <w:r w:rsidRPr="006A1BC0">
        <w:rPr>
          <w:rFonts w:ascii="Segoe UI" w:hAnsi="Segoe UI" w:cs="Segoe UI"/>
          <w:sz w:val="24"/>
        </w:rPr>
        <w:t>regim</w:t>
      </w:r>
      <w:proofErr w:type="spellEnd"/>
      <w:r w:rsidRPr="006A1BC0">
        <w:rPr>
          <w:rFonts w:ascii="Segoe UI" w:hAnsi="Segoe UI" w:cs="Segoe UI"/>
          <w:sz w:val="24"/>
        </w:rPr>
        <w:t xml:space="preserve">, </w:t>
      </w:r>
      <w:proofErr w:type="spellStart"/>
      <w:r w:rsidRPr="006A1BC0">
        <w:rPr>
          <w:rFonts w:ascii="Segoe UI" w:hAnsi="Segoe UI" w:cs="Segoe UI"/>
          <w:sz w:val="24"/>
        </w:rPr>
        <w:t>apoi</w:t>
      </w:r>
      <w:proofErr w:type="spellEnd"/>
      <w:r w:rsidRPr="006A1BC0">
        <w:rPr>
          <w:rFonts w:ascii="Segoe UI" w:hAnsi="Segoe UI" w:cs="Segoe UI"/>
          <w:sz w:val="24"/>
        </w:rPr>
        <w:t xml:space="preserve"> a </w:t>
      </w:r>
      <w:proofErr w:type="spellStart"/>
      <w:r w:rsidRPr="006A1BC0">
        <w:rPr>
          <w:rFonts w:ascii="Segoe UI" w:hAnsi="Segoe UI" w:cs="Segoe UI"/>
          <w:sz w:val="24"/>
        </w:rPr>
        <w:t>rămas</w:t>
      </w:r>
      <w:proofErr w:type="spellEnd"/>
      <w:r w:rsidRPr="006A1BC0">
        <w:rPr>
          <w:rFonts w:ascii="Segoe UI" w:hAnsi="Segoe UI" w:cs="Segoe UI"/>
          <w:sz w:val="24"/>
        </w:rPr>
        <w:t xml:space="preserve"> </w:t>
      </w:r>
      <w:proofErr w:type="spellStart"/>
      <w:r w:rsidRPr="006A1BC0">
        <w:rPr>
          <w:rFonts w:ascii="Segoe UI" w:hAnsi="Segoe UI" w:cs="Segoe UI"/>
          <w:sz w:val="24"/>
        </w:rPr>
        <w:t>să</w:t>
      </w:r>
      <w:proofErr w:type="spellEnd"/>
      <w:r w:rsidRPr="006A1BC0">
        <w:rPr>
          <w:rFonts w:ascii="Segoe UI" w:hAnsi="Segoe UI" w:cs="Segoe UI"/>
          <w:sz w:val="24"/>
        </w:rPr>
        <w:t xml:space="preserve"> </w:t>
      </w:r>
      <w:proofErr w:type="spellStart"/>
      <w:r w:rsidRPr="006A1BC0">
        <w:rPr>
          <w:rFonts w:ascii="Segoe UI" w:hAnsi="Segoe UI" w:cs="Segoe UI"/>
          <w:sz w:val="24"/>
        </w:rPr>
        <w:t>plătească</w:t>
      </w:r>
      <w:proofErr w:type="spellEnd"/>
      <w:r w:rsidRPr="006A1BC0">
        <w:rPr>
          <w:rFonts w:ascii="Segoe UI" w:hAnsi="Segoe UI" w:cs="Segoe UI"/>
          <w:sz w:val="24"/>
        </w:rPr>
        <w:t xml:space="preserve"> ani </w:t>
      </w:r>
      <w:proofErr w:type="spellStart"/>
      <w:r w:rsidRPr="006A1BC0">
        <w:rPr>
          <w:rFonts w:ascii="Segoe UI" w:hAnsi="Segoe UI" w:cs="Segoe UI"/>
          <w:sz w:val="24"/>
        </w:rPr>
        <w:t>grei</w:t>
      </w:r>
      <w:proofErr w:type="spellEnd"/>
      <w:r w:rsidRPr="006A1BC0">
        <w:rPr>
          <w:rFonts w:ascii="Segoe UI" w:hAnsi="Segoe UI" w:cs="Segoe UI"/>
          <w:sz w:val="24"/>
        </w:rPr>
        <w:t xml:space="preserve"> de </w:t>
      </w:r>
      <w:proofErr w:type="spellStart"/>
      <w:r w:rsidRPr="006A1BC0">
        <w:rPr>
          <w:rFonts w:ascii="Segoe UI" w:hAnsi="Segoe UI" w:cs="Segoe UI"/>
          <w:sz w:val="24"/>
        </w:rPr>
        <w:t>exil</w:t>
      </w:r>
      <w:proofErr w:type="spellEnd"/>
      <w:r w:rsidRPr="006A1BC0">
        <w:rPr>
          <w:rFonts w:ascii="Segoe UI" w:hAnsi="Segoe UI" w:cs="Segoe UI"/>
          <w:sz w:val="24"/>
        </w:rPr>
        <w:t xml:space="preserve"> </w:t>
      </w:r>
      <w:proofErr w:type="spellStart"/>
      <w:r w:rsidRPr="006A1BC0">
        <w:rPr>
          <w:rFonts w:ascii="Segoe UI" w:hAnsi="Segoe UI" w:cs="Segoe UI"/>
          <w:sz w:val="24"/>
        </w:rPr>
        <w:t>și</w:t>
      </w:r>
      <w:proofErr w:type="spellEnd"/>
      <w:r w:rsidRPr="006A1BC0">
        <w:rPr>
          <w:rFonts w:ascii="Segoe UI" w:hAnsi="Segoe UI" w:cs="Segoe UI"/>
          <w:sz w:val="24"/>
        </w:rPr>
        <w:t xml:space="preserve"> </w:t>
      </w:r>
      <w:proofErr w:type="spellStart"/>
      <w:r w:rsidRPr="006A1BC0">
        <w:rPr>
          <w:rFonts w:ascii="Segoe UI" w:hAnsi="Segoe UI" w:cs="Segoe UI"/>
          <w:sz w:val="24"/>
        </w:rPr>
        <w:t>ignorare</w:t>
      </w:r>
      <w:proofErr w:type="spellEnd"/>
      <w:r w:rsidRPr="006A1BC0">
        <w:rPr>
          <w:rFonts w:ascii="Segoe UI" w:hAnsi="Segoe UI" w:cs="Segoe UI"/>
          <w:sz w:val="24"/>
        </w:rPr>
        <w:t xml:space="preserve"> din </w:t>
      </w:r>
      <w:proofErr w:type="spellStart"/>
      <w:r w:rsidRPr="006A1BC0">
        <w:rPr>
          <w:rFonts w:ascii="Segoe UI" w:hAnsi="Segoe UI" w:cs="Segoe UI"/>
          <w:sz w:val="24"/>
        </w:rPr>
        <w:t>partea</w:t>
      </w:r>
      <w:proofErr w:type="spellEnd"/>
      <w:r w:rsidRPr="006A1BC0">
        <w:rPr>
          <w:rFonts w:ascii="Segoe UI" w:hAnsi="Segoe UI" w:cs="Segoe UI"/>
          <w:sz w:val="24"/>
        </w:rPr>
        <w:t xml:space="preserve"> </w:t>
      </w:r>
      <w:proofErr w:type="spellStart"/>
      <w:r w:rsidRPr="006A1BC0">
        <w:rPr>
          <w:rFonts w:ascii="Segoe UI" w:hAnsi="Segoe UI" w:cs="Segoe UI"/>
          <w:sz w:val="24"/>
        </w:rPr>
        <w:t>lumii</w:t>
      </w:r>
      <w:proofErr w:type="spellEnd"/>
      <w:r w:rsidRPr="006A1BC0">
        <w:rPr>
          <w:rFonts w:ascii="Segoe UI" w:hAnsi="Segoe UI" w:cs="Segoe UI"/>
          <w:sz w:val="24"/>
        </w:rPr>
        <w:t xml:space="preserve"> </w:t>
      </w:r>
      <w:proofErr w:type="spellStart"/>
      <w:r w:rsidRPr="006A1BC0">
        <w:rPr>
          <w:rFonts w:ascii="Segoe UI" w:hAnsi="Segoe UI" w:cs="Segoe UI"/>
          <w:sz w:val="24"/>
        </w:rPr>
        <w:t>literare</w:t>
      </w:r>
      <w:proofErr w:type="spellEnd"/>
      <w:r w:rsidRPr="006A1BC0">
        <w:rPr>
          <w:rFonts w:ascii="Segoe UI" w:hAnsi="Segoe UI" w:cs="Segoe UI"/>
          <w:sz w:val="24"/>
        </w:rPr>
        <w:t xml:space="preserve">. </w:t>
      </w:r>
      <w:r w:rsidRPr="001D030F">
        <w:rPr>
          <w:rFonts w:ascii="Segoe UI" w:hAnsi="Segoe UI" w:cs="Segoe UI"/>
          <w:sz w:val="24"/>
          <w:lang w:val="it-IT"/>
        </w:rPr>
        <w:t xml:space="preserve">Înainte de emigrare a scris în limba română mai multe proze scurte și câteva romane, printre cele mai renumite fiind </w:t>
      </w:r>
      <w:r w:rsidRPr="001D030F">
        <w:rPr>
          <w:rFonts w:ascii="Segoe UI" w:hAnsi="Segoe UI" w:cs="Segoe UI"/>
          <w:i/>
          <w:sz w:val="24"/>
          <w:lang w:val="it-IT"/>
        </w:rPr>
        <w:t>Cronică de familie</w:t>
      </w:r>
      <w:r w:rsidRPr="001D030F">
        <w:rPr>
          <w:rFonts w:ascii="Segoe UI" w:hAnsi="Segoe UI" w:cs="Segoe UI"/>
          <w:sz w:val="24"/>
          <w:lang w:val="it-IT"/>
        </w:rPr>
        <w:t xml:space="preserve">, </w:t>
      </w:r>
      <w:r w:rsidRPr="001D030F">
        <w:rPr>
          <w:rFonts w:ascii="Segoe UI" w:hAnsi="Segoe UI" w:cs="Segoe UI"/>
          <w:i/>
          <w:sz w:val="24"/>
          <w:lang w:val="it-IT"/>
        </w:rPr>
        <w:t>Drum fără pulbere</w:t>
      </w:r>
      <w:r w:rsidRPr="001D030F">
        <w:rPr>
          <w:rFonts w:ascii="Segoe UI" w:hAnsi="Segoe UI" w:cs="Segoe UI"/>
          <w:sz w:val="24"/>
          <w:lang w:val="it-IT"/>
        </w:rPr>
        <w:t>.</w:t>
      </w:r>
    </w:p>
    <w:p w14:paraId="1CF94987"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După plecarea în exil – în 1960, alături de a doua soție, sub pretextul unei călătorii de informare în țările socialiste – </w:t>
      </w:r>
      <w:r w:rsidRPr="001D030F">
        <w:rPr>
          <w:rFonts w:ascii="Segoe UI" w:hAnsi="Segoe UI" w:cs="Segoe UI"/>
          <w:sz w:val="24"/>
          <w:lang w:val="it-IT"/>
        </w:rPr>
        <w:lastRenderedPageBreak/>
        <w:t xml:space="preserve">Dumitriu scrie în franceză și germană. </w:t>
      </w:r>
      <w:r w:rsidRPr="001D030F">
        <w:rPr>
          <w:rFonts w:ascii="Segoe UI" w:hAnsi="Segoe UI" w:cs="Segoe UI"/>
          <w:sz w:val="24"/>
          <w:lang w:val="fr-FR"/>
        </w:rPr>
        <w:t xml:space="preserve">A </w:t>
      </w:r>
      <w:proofErr w:type="spellStart"/>
      <w:r w:rsidRPr="001D030F">
        <w:rPr>
          <w:rFonts w:ascii="Segoe UI" w:hAnsi="Segoe UI" w:cs="Segoe UI"/>
          <w:sz w:val="24"/>
          <w:lang w:val="fr-FR"/>
        </w:rPr>
        <w:t>fost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unul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dintre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cei</w:t>
      </w:r>
      <w:proofErr w:type="spellEnd"/>
      <w:r w:rsidRPr="001D030F">
        <w:rPr>
          <w:rFonts w:ascii="Segoe UI" w:hAnsi="Segoe UI" w:cs="Segoe UI"/>
          <w:sz w:val="24"/>
          <w:lang w:val="fr-FR"/>
        </w:rPr>
        <w:t xml:space="preserve"> care s-au </w:t>
      </w:r>
      <w:proofErr w:type="spellStart"/>
      <w:r w:rsidRPr="001D030F">
        <w:rPr>
          <w:rFonts w:ascii="Segoe UI" w:hAnsi="Segoe UI" w:cs="Segoe UI"/>
          <w:i/>
          <w:sz w:val="24"/>
          <w:lang w:val="fr-FR"/>
        </w:rPr>
        <w:t>rupt</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tot</w:t>
      </w:r>
      <w:proofErr w:type="spellEnd"/>
      <w:r w:rsidRPr="001D030F">
        <w:rPr>
          <w:rFonts w:ascii="Segoe UI" w:hAnsi="Segoe UI" w:cs="Segoe UI"/>
          <w:sz w:val="24"/>
          <w:lang w:val="fr-FR"/>
        </w:rPr>
        <w:t xml:space="preserve"> ce </w:t>
      </w:r>
      <w:proofErr w:type="spellStart"/>
      <w:r w:rsidRPr="001D030F">
        <w:rPr>
          <w:rFonts w:ascii="Segoe UI" w:hAnsi="Segoe UI" w:cs="Segoe UI"/>
          <w:sz w:val="24"/>
          <w:lang w:val="fr-FR"/>
        </w:rPr>
        <w:t>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însemnat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cultura</w:t>
      </w:r>
      <w:proofErr w:type="spellEnd"/>
      <w:r w:rsidRPr="001D030F">
        <w:rPr>
          <w:rFonts w:ascii="Segoe UI" w:hAnsi="Segoe UI" w:cs="Segoe UI"/>
          <w:sz w:val="24"/>
          <w:lang w:val="fr-FR"/>
        </w:rPr>
        <w:t xml:space="preserve"> </w:t>
      </w:r>
      <w:proofErr w:type="spellStart"/>
      <w:proofErr w:type="gramStart"/>
      <w:r w:rsidRPr="001D030F">
        <w:rPr>
          <w:rFonts w:ascii="Segoe UI" w:hAnsi="Segoe UI" w:cs="Segoe UI"/>
          <w:sz w:val="24"/>
          <w:lang w:val="fr-FR"/>
        </w:rPr>
        <w:t>românească</w:t>
      </w:r>
      <w:proofErr w:type="spellEnd"/>
      <w:r w:rsidRPr="001D030F">
        <w:rPr>
          <w:rFonts w:ascii="Segoe UI" w:hAnsi="Segoe UI" w:cs="Segoe UI"/>
          <w:sz w:val="24"/>
          <w:lang w:val="fr-FR"/>
        </w:rPr>
        <w:t>;</w:t>
      </w:r>
      <w:proofErr w:type="gramEnd"/>
      <w:r w:rsidRPr="001D030F">
        <w:rPr>
          <w:rFonts w:ascii="Segoe UI" w:hAnsi="Segoe UI" w:cs="Segoe UI"/>
          <w:sz w:val="24"/>
          <w:lang w:val="fr-FR"/>
        </w:rPr>
        <w:t xml:space="preserve"> </w:t>
      </w:r>
      <w:proofErr w:type="spellStart"/>
      <w:r w:rsidRPr="001D030F">
        <w:rPr>
          <w:rFonts w:ascii="Segoe UI" w:hAnsi="Segoe UI" w:cs="Segoe UI"/>
          <w:sz w:val="24"/>
          <w:lang w:val="fr-FR"/>
        </w:rPr>
        <w:t>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renunțat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chiar</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la </w:t>
      </w:r>
      <w:proofErr w:type="spellStart"/>
      <w:r w:rsidRPr="001D030F">
        <w:rPr>
          <w:rFonts w:ascii="Segoe UI" w:hAnsi="Segoe UI" w:cs="Segoe UI"/>
          <w:sz w:val="24"/>
          <w:lang w:val="fr-FR"/>
        </w:rPr>
        <w:t>identitatea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inițială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încercând</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să</w:t>
      </w:r>
      <w:proofErr w:type="spellEnd"/>
      <w:r w:rsidRPr="001D030F">
        <w:rPr>
          <w:rFonts w:ascii="Segoe UI" w:hAnsi="Segoe UI" w:cs="Segoe UI"/>
          <w:sz w:val="24"/>
          <w:lang w:val="fr-FR"/>
        </w:rPr>
        <w:t xml:space="preserve"> se </w:t>
      </w:r>
      <w:proofErr w:type="spellStart"/>
      <w:r w:rsidRPr="001D030F">
        <w:rPr>
          <w:rFonts w:ascii="Segoe UI" w:hAnsi="Segoe UI" w:cs="Segoe UI"/>
          <w:sz w:val="24"/>
          <w:lang w:val="fr-FR"/>
        </w:rPr>
        <w:t>adapteze</w:t>
      </w:r>
      <w:proofErr w:type="spellEnd"/>
      <w:r w:rsidRPr="001D030F">
        <w:rPr>
          <w:rFonts w:ascii="Segoe UI" w:hAnsi="Segoe UI" w:cs="Segoe UI"/>
          <w:sz w:val="24"/>
          <w:lang w:val="fr-FR"/>
        </w:rPr>
        <w:t xml:space="preserve"> la </w:t>
      </w:r>
      <w:proofErr w:type="spellStart"/>
      <w:r w:rsidRPr="001D030F">
        <w:rPr>
          <w:rFonts w:ascii="Segoe UI" w:hAnsi="Segoe UI" w:cs="Segoe UI"/>
          <w:sz w:val="24"/>
          <w:lang w:val="fr-FR"/>
        </w:rPr>
        <w:t>limba</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adopție</w:t>
      </w:r>
      <w:proofErr w:type="spellEnd"/>
      <w:r w:rsidRPr="001D030F">
        <w:rPr>
          <w:rFonts w:ascii="Segoe UI" w:hAnsi="Segoe UI" w:cs="Segoe UI"/>
          <w:sz w:val="24"/>
          <w:lang w:val="fr-FR"/>
        </w:rPr>
        <w:t xml:space="preserve">. </w:t>
      </w:r>
      <w:r w:rsidRPr="001D030F">
        <w:rPr>
          <w:rFonts w:ascii="Segoe UI" w:hAnsi="Segoe UI" w:cs="Segoe UI"/>
          <w:i/>
          <w:sz w:val="24"/>
          <w:lang w:val="fr-FR"/>
        </w:rPr>
        <w:t xml:space="preserve">Ne </w:t>
      </w:r>
      <w:proofErr w:type="spellStart"/>
      <w:r w:rsidRPr="001D030F">
        <w:rPr>
          <w:rFonts w:ascii="Segoe UI" w:hAnsi="Segoe UI" w:cs="Segoe UI"/>
          <w:i/>
          <w:sz w:val="24"/>
          <w:lang w:val="fr-FR"/>
        </w:rPr>
        <w:t>întâlnim</w:t>
      </w:r>
      <w:proofErr w:type="spellEnd"/>
      <w:r w:rsidRPr="001D030F">
        <w:rPr>
          <w:rFonts w:ascii="Segoe UI" w:hAnsi="Segoe UI" w:cs="Segoe UI"/>
          <w:i/>
          <w:sz w:val="24"/>
          <w:lang w:val="fr-FR"/>
        </w:rPr>
        <w:t xml:space="preserve"> la </w:t>
      </w:r>
      <w:proofErr w:type="spellStart"/>
      <w:r w:rsidRPr="001D030F">
        <w:rPr>
          <w:rFonts w:ascii="Segoe UI" w:hAnsi="Segoe UI" w:cs="Segoe UI"/>
          <w:i/>
          <w:sz w:val="24"/>
          <w:lang w:val="fr-FR"/>
        </w:rPr>
        <w:t>judecata</w:t>
      </w:r>
      <w:proofErr w:type="spellEnd"/>
      <w:r w:rsidRPr="001D030F">
        <w:rPr>
          <w:rFonts w:ascii="Segoe UI" w:hAnsi="Segoe UI" w:cs="Segoe UI"/>
          <w:i/>
          <w:sz w:val="24"/>
          <w:lang w:val="fr-FR"/>
        </w:rPr>
        <w:t xml:space="preserve"> de </w:t>
      </w:r>
      <w:proofErr w:type="spellStart"/>
      <w:r w:rsidRPr="001D030F">
        <w:rPr>
          <w:rFonts w:ascii="Segoe UI" w:hAnsi="Segoe UI" w:cs="Segoe UI"/>
          <w:i/>
          <w:sz w:val="24"/>
          <w:lang w:val="fr-FR"/>
        </w:rPr>
        <w:t>apoi</w:t>
      </w:r>
      <w:proofErr w:type="spellEnd"/>
      <w:r w:rsidRPr="001D030F">
        <w:rPr>
          <w:rFonts w:ascii="Segoe UI" w:hAnsi="Segoe UI" w:cs="Segoe UI"/>
          <w:sz w:val="24"/>
          <w:lang w:val="fr-FR"/>
        </w:rPr>
        <w:t xml:space="preserve"> a </w:t>
      </w:r>
      <w:proofErr w:type="spellStart"/>
      <w:r w:rsidRPr="001D030F">
        <w:rPr>
          <w:rFonts w:ascii="Segoe UI" w:hAnsi="Segoe UI" w:cs="Segoe UI"/>
          <w:sz w:val="24"/>
          <w:lang w:val="fr-FR"/>
        </w:rPr>
        <w:t>fost</w:t>
      </w:r>
      <w:proofErr w:type="spellEnd"/>
      <w:r w:rsidRPr="001D030F">
        <w:rPr>
          <w:rFonts w:ascii="Segoe UI" w:hAnsi="Segoe UI" w:cs="Segoe UI"/>
          <w:sz w:val="24"/>
          <w:lang w:val="fr-FR"/>
        </w:rPr>
        <w:t xml:space="preserve"> prima </w:t>
      </w:r>
      <w:proofErr w:type="spellStart"/>
      <w:r w:rsidRPr="001D030F">
        <w:rPr>
          <w:rFonts w:ascii="Segoe UI" w:hAnsi="Segoe UI" w:cs="Segoe UI"/>
          <w:sz w:val="24"/>
          <w:lang w:val="fr-FR"/>
        </w:rPr>
        <w:t>operă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publicată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exil,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1961, </w:t>
      </w:r>
      <w:proofErr w:type="spellStart"/>
      <w:r w:rsidRPr="001D030F">
        <w:rPr>
          <w:rFonts w:ascii="Segoe UI" w:hAnsi="Segoe UI" w:cs="Segoe UI"/>
          <w:sz w:val="24"/>
          <w:lang w:val="fr-FR"/>
        </w:rPr>
        <w:t>autorul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menționând</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w:t>
      </w:r>
      <w:proofErr w:type="spellEnd"/>
      <w:r w:rsidRPr="001D030F">
        <w:rPr>
          <w:rFonts w:ascii="Segoe UI" w:hAnsi="Segoe UI" w:cs="Segoe UI"/>
          <w:sz w:val="24"/>
          <w:lang w:val="fr-FR"/>
        </w:rPr>
        <w:t xml:space="preserve"> s-a </w:t>
      </w:r>
      <w:proofErr w:type="spellStart"/>
      <w:r w:rsidRPr="001D030F">
        <w:rPr>
          <w:rFonts w:ascii="Segoe UI" w:hAnsi="Segoe UI" w:cs="Segoe UI"/>
          <w:sz w:val="24"/>
          <w:lang w:val="fr-FR"/>
        </w:rPr>
        <w:t>inspirat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din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evenimentele</w:t>
      </w:r>
      <w:proofErr w:type="spellEnd"/>
      <w:r w:rsidRPr="001D030F">
        <w:rPr>
          <w:rFonts w:ascii="Segoe UI" w:hAnsi="Segoe UI" w:cs="Segoe UI"/>
          <w:sz w:val="24"/>
          <w:lang w:val="fr-FR"/>
        </w:rPr>
        <w:t xml:space="preserve"> care au dus la </w:t>
      </w:r>
      <w:proofErr w:type="spellStart"/>
      <w:r w:rsidRPr="001D030F">
        <w:rPr>
          <w:rFonts w:ascii="Segoe UI" w:hAnsi="Segoe UI" w:cs="Segoe UI"/>
          <w:sz w:val="24"/>
          <w:lang w:val="fr-FR"/>
        </w:rPr>
        <w:t>emigrarea</w:t>
      </w:r>
      <w:proofErr w:type="spellEnd"/>
      <w:r w:rsidRPr="001D030F">
        <w:rPr>
          <w:rFonts w:ascii="Segoe UI" w:hAnsi="Segoe UI" w:cs="Segoe UI"/>
          <w:sz w:val="24"/>
          <w:lang w:val="fr-FR"/>
        </w:rPr>
        <w:t xml:space="preserve"> sa. </w:t>
      </w:r>
      <w:proofErr w:type="spellStart"/>
      <w:r w:rsidRPr="001D030F">
        <w:rPr>
          <w:rFonts w:ascii="Segoe UI" w:hAnsi="Segoe UI" w:cs="Segoe UI"/>
          <w:sz w:val="24"/>
          <w:lang w:val="fr-FR"/>
        </w:rPr>
        <w:t>Acest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scriitor</w:t>
      </w:r>
      <w:proofErr w:type="spellEnd"/>
      <w:r w:rsidRPr="001D030F">
        <w:rPr>
          <w:rFonts w:ascii="Segoe UI" w:hAnsi="Segoe UI" w:cs="Segoe UI"/>
          <w:sz w:val="24"/>
          <w:lang w:val="fr-FR"/>
        </w:rPr>
        <w:t xml:space="preserve"> a </w:t>
      </w:r>
      <w:proofErr w:type="spellStart"/>
      <w:r w:rsidRPr="001D030F">
        <w:rPr>
          <w:rFonts w:ascii="Segoe UI" w:hAnsi="Segoe UI" w:cs="Segoe UI"/>
          <w:sz w:val="24"/>
          <w:lang w:val="fr-FR"/>
        </w:rPr>
        <w:t>trăit</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fapt</w:t>
      </w:r>
      <w:proofErr w:type="spellEnd"/>
      <w:r w:rsidRPr="001D030F">
        <w:rPr>
          <w:rFonts w:ascii="Segoe UI" w:hAnsi="Segoe UI" w:cs="Segoe UI"/>
          <w:sz w:val="24"/>
          <w:lang w:val="fr-FR"/>
        </w:rPr>
        <w:t xml:space="preserve">, „un </w:t>
      </w:r>
      <w:proofErr w:type="spellStart"/>
      <w:r w:rsidRPr="001D030F">
        <w:rPr>
          <w:rFonts w:ascii="Segoe UI" w:hAnsi="Segoe UI" w:cs="Segoe UI"/>
          <w:sz w:val="24"/>
          <w:lang w:val="fr-FR"/>
        </w:rPr>
        <w:t>dublu</w:t>
      </w:r>
      <w:proofErr w:type="spellEnd"/>
      <w:r w:rsidRPr="001D030F">
        <w:rPr>
          <w:rFonts w:ascii="Segoe UI" w:hAnsi="Segoe UI" w:cs="Segoe UI"/>
          <w:sz w:val="24"/>
          <w:lang w:val="fr-FR"/>
        </w:rPr>
        <w:t xml:space="preserve"> </w:t>
      </w:r>
      <w:proofErr w:type="gramStart"/>
      <w:r w:rsidRPr="001D030F">
        <w:rPr>
          <w:rFonts w:ascii="Segoe UI" w:hAnsi="Segoe UI" w:cs="Segoe UI"/>
          <w:sz w:val="24"/>
          <w:lang w:val="fr-FR"/>
        </w:rPr>
        <w:t>exil:</w:t>
      </w:r>
      <w:proofErr w:type="gramEnd"/>
      <w:r w:rsidRPr="001D030F">
        <w:rPr>
          <w:rFonts w:ascii="Segoe UI" w:hAnsi="Segoe UI" w:cs="Segoe UI"/>
          <w:sz w:val="24"/>
          <w:lang w:val="fr-FR"/>
        </w:rPr>
        <w:t xml:space="preserve"> un exil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interiorul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exilului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românesc</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din</w:t>
      </w:r>
      <w:proofErr w:type="spellEnd"/>
      <w:r w:rsidRPr="001D030F">
        <w:rPr>
          <w:rFonts w:ascii="Segoe UI" w:hAnsi="Segoe UI" w:cs="Segoe UI"/>
          <w:sz w:val="24"/>
          <w:lang w:val="fr-FR"/>
        </w:rPr>
        <w:t xml:space="preserve"> Occident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celălalt</w:t>
      </w:r>
      <w:proofErr w:type="spellEnd"/>
      <w:r w:rsidRPr="001D030F">
        <w:rPr>
          <w:rFonts w:ascii="Segoe UI" w:hAnsi="Segoe UI" w:cs="Segoe UI"/>
          <w:sz w:val="24"/>
          <w:lang w:val="fr-FR"/>
        </w:rPr>
        <w:t xml:space="preserve"> exil,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raport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țara</w:t>
      </w:r>
      <w:proofErr w:type="spellEnd"/>
      <w:r w:rsidRPr="001D030F">
        <w:rPr>
          <w:rFonts w:ascii="Segoe UI" w:hAnsi="Segoe UI" w:cs="Segoe UI"/>
          <w:sz w:val="24"/>
          <w:lang w:val="fr-FR"/>
        </w:rPr>
        <w:t xml:space="preserve"> sa”. </w:t>
      </w:r>
      <w:r w:rsidRPr="001D030F">
        <w:rPr>
          <w:rFonts w:ascii="Segoe UI" w:hAnsi="Segoe UI" w:cs="Segoe UI"/>
          <w:sz w:val="24"/>
          <w:lang w:val="it-IT"/>
        </w:rPr>
        <w:t>(Simion, 2011, p. 6)</w:t>
      </w:r>
    </w:p>
    <w:p w14:paraId="22868D25"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Lucrarea utilizează instrumente de lucru și metode de abordare diverse (critica biografică, critica tematistă), dar și analize de text, comentarii și idei critice ale unor personalități ale criticii și istoriei literare românești, cu rol de a ajuta la o receptare cât mai complexă a creației vizate.</w:t>
      </w:r>
    </w:p>
    <w:p w14:paraId="1EE19AC3"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Obiectivul lucrării este de a contura liniile principale ale acestei biografii sinuoase, rămânând ca o oportunitate de cercetare pe viitor o incursiune în opera sa.</w:t>
      </w:r>
    </w:p>
    <w:p w14:paraId="4FFAE7E8" w14:textId="77777777" w:rsidR="001D030F" w:rsidRPr="001D030F" w:rsidRDefault="001D030F" w:rsidP="001D030F">
      <w:pPr>
        <w:spacing w:after="0" w:line="240" w:lineRule="auto"/>
        <w:jc w:val="both"/>
        <w:rPr>
          <w:rFonts w:ascii="Segoe UI" w:hAnsi="Segoe UI" w:cs="Segoe UI"/>
          <w:sz w:val="24"/>
          <w:lang w:val="it-IT"/>
        </w:rPr>
      </w:pPr>
    </w:p>
    <w:p w14:paraId="679F8A8B" w14:textId="77777777" w:rsidR="001D030F" w:rsidRPr="001D030F" w:rsidRDefault="001D030F" w:rsidP="001D030F">
      <w:pPr>
        <w:spacing w:after="0" w:line="240" w:lineRule="auto"/>
        <w:ind w:firstLine="708"/>
        <w:jc w:val="both"/>
        <w:rPr>
          <w:rFonts w:ascii="Segoe UI" w:hAnsi="Segoe UI" w:cs="Segoe UI"/>
          <w:b/>
          <w:bCs/>
          <w:sz w:val="24"/>
          <w:lang w:val="it-IT"/>
        </w:rPr>
      </w:pPr>
      <w:r w:rsidRPr="001D030F">
        <w:rPr>
          <w:rFonts w:ascii="Segoe UI" w:hAnsi="Segoe UI" w:cs="Segoe UI"/>
          <w:b/>
          <w:bCs/>
          <w:sz w:val="24"/>
          <w:lang w:val="it-IT"/>
        </w:rPr>
        <w:t>2. Copilăria și educația</w:t>
      </w:r>
    </w:p>
    <w:p w14:paraId="6E92D979"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Despre familia lui Dumitriu se știe că tatăl lui era Petre Dumitriu, un român ortodox, ce a devenit ofițer al armatei române, cariera sa ajungând până la gradul de colonel. Mama scriitorului, născută Theresa von Debretzy, provenea dintr-o familie din mica nobilime maghiară din Secuime, de la Sfântu Gheorghe; aceasta era protestantă, de cultură germană și franceză. Astfel, viitorul scriitor avea </w:t>
      </w:r>
      <w:r w:rsidRPr="001D030F">
        <w:rPr>
          <w:rFonts w:ascii="Segoe UI" w:hAnsi="Segoe UI" w:cs="Segoe UI"/>
          <w:i/>
          <w:sz w:val="24"/>
          <w:lang w:val="it-IT"/>
        </w:rPr>
        <w:t>rădăcini</w:t>
      </w:r>
      <w:r w:rsidRPr="001D030F">
        <w:rPr>
          <w:rFonts w:ascii="Segoe UI" w:hAnsi="Segoe UI" w:cs="Segoe UI"/>
          <w:sz w:val="24"/>
          <w:lang w:val="it-IT"/>
        </w:rPr>
        <w:t xml:space="preserve"> implicând și</w:t>
      </w:r>
      <w:r w:rsidRPr="001D030F">
        <w:rPr>
          <w:rFonts w:ascii="Segoe UI" w:hAnsi="Segoe UI" w:cs="Segoe UI"/>
          <w:i/>
          <w:sz w:val="24"/>
          <w:lang w:val="it-IT"/>
        </w:rPr>
        <w:t xml:space="preserve"> alte naționalități</w:t>
      </w:r>
      <w:r w:rsidRPr="001D030F">
        <w:rPr>
          <w:rFonts w:ascii="Segoe UI" w:hAnsi="Segoe UI" w:cs="Segoe UI"/>
          <w:sz w:val="24"/>
          <w:lang w:val="it-IT"/>
        </w:rPr>
        <w:t>, lucru nu tocmai benefic în contextul perioadei.</w:t>
      </w:r>
    </w:p>
    <w:p w14:paraId="12ADF524"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După ce și-a încheiat studiile la Târgu Jiu, din 1941 își începe studiile de filosofie la Universitatea din București, urmând să obţină o bursă Humboldt şi, în baza ei, se înscrie la Facultatea de Filosofie a Universităţii din München. Din anumite cauze a revenit în țară în 1944, unde a avut o tentativă de înscriere la o altă facultate din București, dar nu a reușit.</w:t>
      </w:r>
    </w:p>
    <w:p w14:paraId="36A2150F"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lastRenderedPageBreak/>
        <w:t>Din cauză că tatăl său avea o asemenea funcție, autoritățile comuniste l-au arestat în 1948. Mama sa a rămas singură și fără niciun venit, iar peste acestea au venit și alte probleme, printre care și excluderea surorii lui Dumitriu de la Facultatea de Medicină din București. Se pare că acest context l-a determinat pe scriitor să înceapă redactarea de texte proletcultiste, în care glorifica taberele de muncă forțată de pe șantierul Canalului Dunăre-Marea Neagră. Acesta spera că își va ajuta familia dacă își va arăta adeziunea față de regimul comunist. Dar, în același timp, văzut fără vreun loc de muncă și fără vreo facultate terminată, împins de ambiția de a deveni cineva, Dumitriu a căutat favorurile regimului.</w:t>
      </w:r>
    </w:p>
    <w:p w14:paraId="030EB605" w14:textId="77777777" w:rsidR="001D030F" w:rsidRPr="001D030F" w:rsidRDefault="001D030F" w:rsidP="001D030F">
      <w:pPr>
        <w:spacing w:after="0" w:line="240" w:lineRule="auto"/>
        <w:ind w:firstLine="708"/>
        <w:jc w:val="both"/>
        <w:rPr>
          <w:rFonts w:ascii="Segoe UI" w:hAnsi="Segoe UI" w:cs="Segoe UI"/>
          <w:sz w:val="24"/>
          <w:lang w:val="it-IT"/>
        </w:rPr>
      </w:pPr>
    </w:p>
    <w:p w14:paraId="6669A1ED" w14:textId="77777777" w:rsidR="001D030F" w:rsidRPr="001D030F" w:rsidRDefault="001D030F" w:rsidP="001D030F">
      <w:pPr>
        <w:spacing w:after="0" w:line="240" w:lineRule="auto"/>
        <w:ind w:firstLine="708"/>
        <w:jc w:val="both"/>
        <w:rPr>
          <w:rFonts w:ascii="Segoe UI" w:hAnsi="Segoe UI" w:cs="Segoe UI"/>
          <w:b/>
          <w:bCs/>
          <w:sz w:val="24"/>
          <w:lang w:val="it-IT"/>
        </w:rPr>
      </w:pPr>
      <w:r w:rsidRPr="001D030F">
        <w:rPr>
          <w:rFonts w:ascii="Segoe UI" w:hAnsi="Segoe UI" w:cs="Segoe UI"/>
          <w:b/>
          <w:bCs/>
          <w:sz w:val="24"/>
          <w:lang w:val="it-IT"/>
        </w:rPr>
        <w:t>3. Aspecte profesionale – cariera de scriitor</w:t>
      </w:r>
    </w:p>
    <w:p w14:paraId="7D75DF35"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A fost un scriitor român de succes, încadrabil, ca vârstă, în generația </w:t>
      </w:r>
      <w:r w:rsidRPr="001D030F">
        <w:rPr>
          <w:rFonts w:ascii="Segoe UI" w:hAnsi="Segoe UI" w:cs="Segoe UI"/>
          <w:i/>
          <w:sz w:val="24"/>
          <w:lang w:val="it-IT"/>
        </w:rPr>
        <w:t>seniorilor</w:t>
      </w:r>
      <w:r w:rsidRPr="001D030F">
        <w:rPr>
          <w:rFonts w:ascii="Segoe UI" w:hAnsi="Segoe UI" w:cs="Segoe UI"/>
          <w:sz w:val="24"/>
          <w:lang w:val="it-IT"/>
        </w:rPr>
        <w:t xml:space="preserve"> alături de alte mari personalități ale vremii (</w:t>
      </w:r>
      <w:r w:rsidRPr="001D030F">
        <w:rPr>
          <w:rFonts w:ascii="Segoe UI" w:hAnsi="Segoe UI" w:cs="Segoe UI"/>
          <w:i/>
          <w:sz w:val="24"/>
          <w:lang w:val="it-IT"/>
        </w:rPr>
        <w:t>Mircea Eliade, Monica Lovinescu, Virgil Ierunca</w:t>
      </w:r>
      <w:r w:rsidRPr="001D030F">
        <w:rPr>
          <w:rFonts w:ascii="Segoe UI" w:hAnsi="Segoe UI" w:cs="Segoe UI"/>
          <w:sz w:val="24"/>
          <w:lang w:val="it-IT"/>
        </w:rPr>
        <w:t xml:space="preserve"> ș.a.), care a scris numeroase romane, nuvele, dar și piese de teatru, eseuri și articole de critică literară. În 1943 i-a apărut prima scriere, fiindu-i remarcat talentul de scriitor. La începutul anilor ‘50, Dumitriu a aderat la puterea comunistă, redactând numeroase opere în spiritul realismului socialist.</w:t>
      </w:r>
    </w:p>
    <w:p w14:paraId="2E00EA7E"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Din cauza unor romane precum </w:t>
      </w:r>
      <w:r w:rsidRPr="001D030F">
        <w:rPr>
          <w:rFonts w:ascii="Segoe UI" w:hAnsi="Segoe UI" w:cs="Segoe UI"/>
          <w:i/>
          <w:sz w:val="24"/>
          <w:lang w:val="it-IT"/>
        </w:rPr>
        <w:t>Drum fără pulbere</w:t>
      </w:r>
      <w:r w:rsidRPr="001D030F">
        <w:rPr>
          <w:rFonts w:ascii="Segoe UI" w:hAnsi="Segoe UI" w:cs="Segoe UI"/>
          <w:sz w:val="24"/>
          <w:lang w:val="it-IT"/>
        </w:rPr>
        <w:t xml:space="preserve">, ori </w:t>
      </w:r>
      <w:r w:rsidRPr="001D030F">
        <w:rPr>
          <w:rFonts w:ascii="Segoe UI" w:hAnsi="Segoe UI" w:cs="Segoe UI"/>
          <w:i/>
          <w:sz w:val="24"/>
          <w:lang w:val="it-IT"/>
        </w:rPr>
        <w:t>Pasărea furtunii</w:t>
      </w:r>
      <w:r w:rsidRPr="001D030F">
        <w:rPr>
          <w:rFonts w:ascii="Segoe UI" w:hAnsi="Segoe UI" w:cs="Segoe UI"/>
          <w:sz w:val="24"/>
          <w:lang w:val="it-IT"/>
        </w:rPr>
        <w:t>, mulți nu l-au iertat, deoarece scriitorul a adus laude exagerate la adresa Canalului Dunăre-Marea Neagră, deși acesta era construit prin munca forțată a unor deținuți politic (tehnică folosită de fapt de Gheorghiu-Dej pentru a-și extermina adversarii). „Urmează o carieră ieșită din comun, care face din P.[etru] D.[umitriu] un exponent de prim-plan al literaturii realist-socialiste din R.P.R.” (Manolescu, 2003, p. 261)</w:t>
      </w:r>
    </w:p>
    <w:p w14:paraId="7430AF86"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Odată cu trecerea anilor, încep să-i apară articole în mai multe reviste. Spre exemplu, în 1950 i-au apărut fragmente din </w:t>
      </w:r>
      <w:r w:rsidRPr="001D030F">
        <w:rPr>
          <w:rFonts w:ascii="Segoe UI" w:hAnsi="Segoe UI" w:cs="Segoe UI"/>
          <w:sz w:val="24"/>
          <w:lang w:val="it-IT"/>
        </w:rPr>
        <w:lastRenderedPageBreak/>
        <w:t xml:space="preserve">romanul </w:t>
      </w:r>
      <w:r w:rsidRPr="001D030F">
        <w:rPr>
          <w:rFonts w:ascii="Segoe UI" w:hAnsi="Segoe UI" w:cs="Segoe UI"/>
          <w:i/>
          <w:sz w:val="24"/>
          <w:lang w:val="it-IT"/>
        </w:rPr>
        <w:t>Drum fără pulbere</w:t>
      </w:r>
      <w:r w:rsidRPr="001D030F">
        <w:rPr>
          <w:rFonts w:ascii="Segoe UI" w:hAnsi="Segoe UI" w:cs="Segoe UI"/>
          <w:sz w:val="24"/>
          <w:lang w:val="it-IT"/>
        </w:rPr>
        <w:t xml:space="preserve"> (editat în 1951), în </w:t>
      </w:r>
      <w:r w:rsidRPr="001D030F">
        <w:rPr>
          <w:rFonts w:ascii="Segoe UI" w:hAnsi="Segoe UI" w:cs="Segoe UI"/>
          <w:i/>
          <w:sz w:val="24"/>
          <w:lang w:val="it-IT"/>
        </w:rPr>
        <w:t>Contemporanul</w:t>
      </w:r>
      <w:r w:rsidRPr="001D030F">
        <w:rPr>
          <w:rFonts w:ascii="Segoe UI" w:hAnsi="Segoe UI" w:cs="Segoe UI"/>
          <w:sz w:val="24"/>
          <w:lang w:val="it-IT"/>
        </w:rPr>
        <w:t xml:space="preserve"> şi în </w:t>
      </w:r>
      <w:r w:rsidRPr="001D030F">
        <w:rPr>
          <w:rFonts w:ascii="Segoe UI" w:hAnsi="Segoe UI" w:cs="Segoe UI"/>
          <w:i/>
          <w:sz w:val="24"/>
          <w:lang w:val="it-IT"/>
        </w:rPr>
        <w:t>Viaţa românească</w:t>
      </w:r>
      <w:r w:rsidRPr="001D030F">
        <w:rPr>
          <w:rFonts w:ascii="Segoe UI" w:hAnsi="Segoe UI" w:cs="Segoe UI"/>
          <w:sz w:val="24"/>
          <w:lang w:val="it-IT"/>
        </w:rPr>
        <w:t xml:space="preserve">, iar în 1952 îi apar fragmente din </w:t>
      </w:r>
      <w:r w:rsidRPr="001D030F">
        <w:rPr>
          <w:rFonts w:ascii="Segoe UI" w:hAnsi="Segoe UI" w:cs="Segoe UI"/>
          <w:i/>
          <w:sz w:val="24"/>
          <w:lang w:val="it-IT"/>
        </w:rPr>
        <w:t>Pasărea furtunii</w:t>
      </w:r>
      <w:r w:rsidRPr="001D030F">
        <w:rPr>
          <w:rFonts w:ascii="Segoe UI" w:hAnsi="Segoe UI" w:cs="Segoe UI"/>
          <w:sz w:val="24"/>
          <w:lang w:val="it-IT"/>
        </w:rPr>
        <w:t xml:space="preserve">. Se evidențiază o majoră activitate publicistică în revistele vremii, unde încerca să-și justifice adeziunea la ideologia comunistă. În revista </w:t>
      </w:r>
      <w:r w:rsidRPr="001D030F">
        <w:rPr>
          <w:rFonts w:ascii="Segoe UI" w:hAnsi="Segoe UI" w:cs="Segoe UI"/>
          <w:i/>
          <w:sz w:val="24"/>
          <w:lang w:val="it-IT"/>
        </w:rPr>
        <w:t>Steaua</w:t>
      </w:r>
      <w:r w:rsidRPr="001D030F">
        <w:rPr>
          <w:rFonts w:ascii="Segoe UI" w:hAnsi="Segoe UI" w:cs="Segoe UI"/>
          <w:sz w:val="24"/>
          <w:lang w:val="it-IT"/>
        </w:rPr>
        <w:t xml:space="preserve"> îi apar fragmente dintr-o lucrare neterminată, și anume o continuare a </w:t>
      </w:r>
      <w:r w:rsidRPr="001D030F">
        <w:rPr>
          <w:rFonts w:ascii="Segoe UI" w:hAnsi="Segoe UI" w:cs="Segoe UI"/>
          <w:i/>
          <w:sz w:val="24"/>
          <w:lang w:val="it-IT"/>
        </w:rPr>
        <w:t>Cronicii de familie</w:t>
      </w:r>
      <w:r w:rsidRPr="001D030F">
        <w:rPr>
          <w:rFonts w:ascii="Segoe UI" w:hAnsi="Segoe UI" w:cs="Segoe UI"/>
          <w:sz w:val="24"/>
          <w:lang w:val="it-IT"/>
        </w:rPr>
        <w:t xml:space="preserve">, intitulată </w:t>
      </w:r>
      <w:r w:rsidRPr="001D030F">
        <w:rPr>
          <w:rFonts w:ascii="Segoe UI" w:hAnsi="Segoe UI" w:cs="Segoe UI"/>
          <w:i/>
          <w:sz w:val="24"/>
          <w:lang w:val="it-IT"/>
        </w:rPr>
        <w:t>Colecţii de Biografii, Autobiografii şi Memorii contemporane</w:t>
      </w:r>
      <w:r w:rsidRPr="001D030F">
        <w:rPr>
          <w:rFonts w:ascii="Segoe UI" w:hAnsi="Segoe UI" w:cs="Segoe UI"/>
          <w:sz w:val="24"/>
          <w:lang w:val="it-IT"/>
        </w:rPr>
        <w:t>. Dar nu reușește să finalizeze această vastă lucrare, iar multe părți de narațiune au rămas nedescoperite.</w:t>
      </w:r>
    </w:p>
    <w:p w14:paraId="0ACA9A06"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Mai târziu, în interviurile sale, a menționat că a încercat să încheie un </w:t>
      </w:r>
      <w:r w:rsidRPr="001D030F">
        <w:rPr>
          <w:rFonts w:ascii="Segoe UI" w:hAnsi="Segoe UI" w:cs="Segoe UI"/>
          <w:i/>
          <w:sz w:val="24"/>
          <w:lang w:val="it-IT"/>
        </w:rPr>
        <w:t>pact cu diavolul</w:t>
      </w:r>
      <w:r w:rsidRPr="001D030F">
        <w:rPr>
          <w:rFonts w:ascii="Segoe UI" w:hAnsi="Segoe UI" w:cs="Segoe UI"/>
          <w:sz w:val="24"/>
          <w:lang w:val="it-IT"/>
        </w:rPr>
        <w:t xml:space="preserve"> pentru a trece </w:t>
      </w:r>
      <w:r w:rsidRPr="001D030F">
        <w:rPr>
          <w:rFonts w:ascii="Segoe UI" w:hAnsi="Segoe UI" w:cs="Segoe UI"/>
          <w:i/>
          <w:sz w:val="24"/>
          <w:lang w:val="it-IT"/>
        </w:rPr>
        <w:t>puntea</w:t>
      </w:r>
      <w:r w:rsidRPr="001D030F">
        <w:rPr>
          <w:rFonts w:ascii="Segoe UI" w:hAnsi="Segoe UI" w:cs="Segoe UI"/>
          <w:sz w:val="24"/>
          <w:lang w:val="it-IT"/>
        </w:rPr>
        <w:t>. Puntea a trecut-o, dar urmările actelor sale au rămas și i-au afectat întreaga viață, plătind cu peste treizeci și trei de ani de exil și cu indiferența lumii literare din țară.</w:t>
      </w:r>
    </w:p>
    <w:p w14:paraId="198392DA"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După plecarea în exil, urmează pentru autor o perioadă de regăsire. Continuă să scrie, dar mai puțin despre România și regimul comunist. Astfel, </w:t>
      </w:r>
      <w:r w:rsidRPr="001D030F">
        <w:rPr>
          <w:rFonts w:ascii="Segoe UI" w:hAnsi="Segoe UI" w:cs="Segoe UI"/>
          <w:i/>
          <w:sz w:val="24"/>
          <w:lang w:val="it-IT"/>
        </w:rPr>
        <w:t>Ne întâlnim la judecata de apoi</w:t>
      </w:r>
      <w:r w:rsidRPr="001D030F">
        <w:rPr>
          <w:rFonts w:ascii="Segoe UI" w:hAnsi="Segoe UI" w:cs="Segoe UI"/>
          <w:sz w:val="24"/>
          <w:lang w:val="it-IT"/>
        </w:rPr>
        <w:t xml:space="preserve"> apare în 1961, iar în anul următor apare romanul </w:t>
      </w:r>
      <w:r w:rsidRPr="001D030F">
        <w:rPr>
          <w:rFonts w:ascii="Segoe UI" w:hAnsi="Segoe UI" w:cs="Segoe UI"/>
          <w:i/>
          <w:sz w:val="24"/>
          <w:lang w:val="it-IT"/>
        </w:rPr>
        <w:t>Incognito</w:t>
      </w:r>
      <w:r w:rsidRPr="001D030F">
        <w:rPr>
          <w:rFonts w:ascii="Segoe UI" w:hAnsi="Segoe UI" w:cs="Segoe UI"/>
          <w:sz w:val="24"/>
          <w:lang w:val="it-IT"/>
        </w:rPr>
        <w:t xml:space="preserve"> (1962), ambele având un succes asemănător cu al </w:t>
      </w:r>
      <w:r w:rsidRPr="001D030F">
        <w:rPr>
          <w:rFonts w:ascii="Segoe UI" w:hAnsi="Segoe UI" w:cs="Segoe UI"/>
          <w:i/>
          <w:sz w:val="24"/>
          <w:lang w:val="it-IT"/>
        </w:rPr>
        <w:t>Cronicii de familie</w:t>
      </w:r>
      <w:r w:rsidRPr="001D030F">
        <w:rPr>
          <w:rFonts w:ascii="Segoe UI" w:hAnsi="Segoe UI" w:cs="Segoe UI"/>
          <w:sz w:val="24"/>
          <w:lang w:val="it-IT"/>
        </w:rPr>
        <w:t>. În timpul refugiului său, Dumitriu s-a desprins de rădăcinile românești în totalitate, încercând să se integreze în mediul cultural de adopție prin creațiile în limba țării adoptive. Acest scriitor exilat s-a confruntat și cu unele probleme de adaptare: productivitatea literară scăzută, schimbarea limbii, dificultatea adaptării în mediul cultural de adopție.</w:t>
      </w:r>
    </w:p>
    <w:p w14:paraId="67A57149"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i/>
          <w:sz w:val="24"/>
          <w:lang w:val="it-IT"/>
        </w:rPr>
        <w:t xml:space="preserve">Incognito </w:t>
      </w:r>
      <w:r w:rsidRPr="001D030F">
        <w:rPr>
          <w:rFonts w:ascii="Segoe UI" w:hAnsi="Segoe UI" w:cs="Segoe UI"/>
          <w:sz w:val="24"/>
          <w:lang w:val="it-IT"/>
        </w:rPr>
        <w:t>este un roman cu aspecte filozofice, în care Dumitriu accentuează singurătatea individului în exil și reîntoarcerea la propriul sine.</w:t>
      </w:r>
    </w:p>
    <w:p w14:paraId="50F7F148" w14:textId="77777777" w:rsidR="001D030F" w:rsidRPr="001D030F" w:rsidRDefault="001D030F" w:rsidP="001D030F">
      <w:pPr>
        <w:spacing w:after="0" w:line="240" w:lineRule="auto"/>
        <w:ind w:firstLine="708"/>
        <w:jc w:val="both"/>
        <w:rPr>
          <w:rFonts w:ascii="Segoe UI" w:hAnsi="Segoe UI" w:cs="Segoe UI"/>
          <w:sz w:val="24"/>
          <w:lang w:val="it-IT"/>
        </w:rPr>
      </w:pPr>
    </w:p>
    <w:p w14:paraId="52F04959" w14:textId="11890FE3" w:rsidR="001D030F" w:rsidRDefault="001D030F" w:rsidP="001D030F">
      <w:pPr>
        <w:spacing w:line="240" w:lineRule="auto"/>
        <w:ind w:left="567" w:right="567"/>
        <w:jc w:val="both"/>
        <w:rPr>
          <w:rFonts w:ascii="Segoe UI" w:hAnsi="Segoe UI" w:cs="Segoe UI"/>
          <w:lang w:val="fr-FR"/>
        </w:rPr>
      </w:pPr>
      <w:r w:rsidRPr="001D030F">
        <w:rPr>
          <w:rFonts w:ascii="Segoe UI" w:hAnsi="Segoe UI" w:cs="Segoe UI"/>
          <w:sz w:val="20"/>
          <w:lang w:val="it-IT"/>
        </w:rPr>
        <w:t xml:space="preserve"> </w:t>
      </w:r>
      <w:r w:rsidRPr="001D030F">
        <w:rPr>
          <w:rFonts w:ascii="Segoe UI" w:hAnsi="Segoe UI" w:cs="Segoe UI"/>
          <w:lang w:val="it-IT"/>
        </w:rPr>
        <w:t xml:space="preserve">Este prima carte (1962) de maximă expresivitate despre disperarea intelectuală din România, cartea care are la bază această ecuaţie ce multă vreme ne va mai rămâne de dezlegat. Personajul principal strigă: </w:t>
      </w:r>
      <w:r w:rsidRPr="001D030F">
        <w:rPr>
          <w:rFonts w:ascii="Segoe UI" w:hAnsi="Segoe UI" w:cs="Segoe UI"/>
          <w:i/>
          <w:lang w:val="it-IT"/>
        </w:rPr>
        <w:t>Sunt comunist, pentru a rămâne burghez!</w:t>
      </w:r>
      <w:r w:rsidRPr="001D030F">
        <w:rPr>
          <w:rFonts w:ascii="Segoe UI" w:hAnsi="Segoe UI" w:cs="Segoe UI"/>
          <w:lang w:val="it-IT"/>
        </w:rPr>
        <w:t xml:space="preserve"> Nimeni până la Petru Dumitriu nu a </w:t>
      </w:r>
      <w:r w:rsidRPr="001D030F">
        <w:rPr>
          <w:rFonts w:ascii="Segoe UI" w:hAnsi="Segoe UI" w:cs="Segoe UI"/>
          <w:lang w:val="it-IT"/>
        </w:rPr>
        <w:lastRenderedPageBreak/>
        <w:t xml:space="preserve">prins această tragedie descoperită în pactul său de scriitor cu Diavolul. </w:t>
      </w:r>
      <w:r w:rsidRPr="001D030F">
        <w:rPr>
          <w:rFonts w:ascii="Segoe UI" w:hAnsi="Segoe UI" w:cs="Segoe UI"/>
          <w:i/>
          <w:lang w:val="it-IT"/>
        </w:rPr>
        <w:t>Incognito</w:t>
      </w:r>
      <w:r w:rsidRPr="001D030F">
        <w:rPr>
          <w:rFonts w:ascii="Segoe UI" w:hAnsi="Segoe UI" w:cs="Segoe UI"/>
          <w:lang w:val="it-IT"/>
        </w:rPr>
        <w:t xml:space="preserve"> are un capitol despre o adolescenţă trăită la marginea Dunării, care se înscrie între marile pagini ale prozei româneşti. </w:t>
      </w:r>
      <w:r w:rsidRPr="001D030F">
        <w:rPr>
          <w:rFonts w:ascii="Segoe UI" w:hAnsi="Segoe UI" w:cs="Segoe UI"/>
          <w:lang w:val="fr-FR"/>
        </w:rPr>
        <w:t>(</w:t>
      </w:r>
      <w:proofErr w:type="spellStart"/>
      <w:r w:rsidRPr="001D030F">
        <w:rPr>
          <w:rFonts w:ascii="Segoe UI" w:hAnsi="Segoe UI" w:cs="Segoe UI"/>
          <w:lang w:val="fr-FR"/>
        </w:rPr>
        <w:t>Cosașu</w:t>
      </w:r>
      <w:proofErr w:type="spellEnd"/>
      <w:r w:rsidRPr="001D030F">
        <w:rPr>
          <w:rFonts w:ascii="Segoe UI" w:hAnsi="Segoe UI" w:cs="Segoe UI"/>
          <w:lang w:val="fr-FR"/>
        </w:rPr>
        <w:t>, 2023, para. 3)</w:t>
      </w:r>
    </w:p>
    <w:p w14:paraId="12744508" w14:textId="77777777" w:rsidR="00D355A7" w:rsidRPr="001D030F" w:rsidRDefault="00D355A7" w:rsidP="00723006">
      <w:pPr>
        <w:pStyle w:val="Frspaiere"/>
        <w:rPr>
          <w:lang w:val="fr-FR"/>
        </w:rPr>
      </w:pPr>
    </w:p>
    <w:p w14:paraId="673AAE47" w14:textId="77777777" w:rsidR="001D030F" w:rsidRPr="001D030F" w:rsidRDefault="001D030F" w:rsidP="001D030F">
      <w:pPr>
        <w:spacing w:after="0" w:line="240" w:lineRule="auto"/>
        <w:ind w:firstLine="567"/>
        <w:jc w:val="both"/>
        <w:rPr>
          <w:rFonts w:ascii="Segoe UI" w:hAnsi="Segoe UI" w:cs="Segoe UI"/>
          <w:sz w:val="24"/>
          <w:lang w:val="fr-FR"/>
        </w:rPr>
      </w:pPr>
      <w:proofErr w:type="spellStart"/>
      <w:r w:rsidRPr="001D030F">
        <w:rPr>
          <w:rFonts w:ascii="Segoe UI" w:hAnsi="Segoe UI" w:cs="Segoe UI"/>
          <w:sz w:val="24"/>
          <w:lang w:val="fr-FR"/>
        </w:rPr>
        <w:t>Începând</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anul</w:t>
      </w:r>
      <w:proofErr w:type="spellEnd"/>
      <w:r w:rsidRPr="001D030F">
        <w:rPr>
          <w:rFonts w:ascii="Segoe UI" w:hAnsi="Segoe UI" w:cs="Segoe UI"/>
          <w:sz w:val="24"/>
          <w:lang w:val="fr-FR"/>
        </w:rPr>
        <w:t xml:space="preserve"> 1966, </w:t>
      </w:r>
      <w:proofErr w:type="spellStart"/>
      <w:r w:rsidRPr="001D030F">
        <w:rPr>
          <w:rFonts w:ascii="Segoe UI" w:hAnsi="Segoe UI" w:cs="Segoe UI"/>
          <w:sz w:val="24"/>
          <w:lang w:val="fr-FR"/>
        </w:rPr>
        <w:t>prin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scrierea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romanului</w:t>
      </w:r>
      <w:proofErr w:type="spellEnd"/>
      <w:r w:rsidRPr="001D030F">
        <w:rPr>
          <w:rFonts w:ascii="Segoe UI" w:hAnsi="Segoe UI" w:cs="Segoe UI"/>
          <w:sz w:val="24"/>
          <w:lang w:val="fr-FR"/>
        </w:rPr>
        <w:t xml:space="preserve"> </w:t>
      </w:r>
      <w:r w:rsidRPr="001D030F">
        <w:rPr>
          <w:rFonts w:ascii="Segoe UI" w:hAnsi="Segoe UI" w:cs="Segoe UI"/>
          <w:i/>
          <w:sz w:val="24"/>
          <w:lang w:val="fr-FR"/>
        </w:rPr>
        <w:t>Les Initiés</w:t>
      </w:r>
      <w:r w:rsidRPr="001D030F">
        <w:rPr>
          <w:rFonts w:ascii="Segoe UI" w:hAnsi="Segoe UI" w:cs="Segoe UI"/>
          <w:sz w:val="24"/>
          <w:lang w:val="fr-FR"/>
        </w:rPr>
        <w:t xml:space="preserve"> (</w:t>
      </w:r>
      <w:proofErr w:type="spellStart"/>
      <w:r w:rsidRPr="001D030F">
        <w:rPr>
          <w:rFonts w:ascii="Segoe UI" w:hAnsi="Segoe UI" w:cs="Segoe UI"/>
          <w:i/>
          <w:sz w:val="24"/>
          <w:lang w:val="fr-FR"/>
        </w:rPr>
        <w:t>Inițiații</w:t>
      </w:r>
      <w:proofErr w:type="spellEnd"/>
      <w:r w:rsidRPr="001D030F">
        <w:rPr>
          <w:rFonts w:ascii="Segoe UI" w:hAnsi="Segoe UI" w:cs="Segoe UI"/>
          <w:sz w:val="24"/>
          <w:lang w:val="fr-FR"/>
        </w:rPr>
        <w:t xml:space="preserve">), s-a </w:t>
      </w:r>
      <w:proofErr w:type="spellStart"/>
      <w:r w:rsidRPr="001D030F">
        <w:rPr>
          <w:rFonts w:ascii="Segoe UI" w:hAnsi="Segoe UI" w:cs="Segoe UI"/>
          <w:sz w:val="24"/>
          <w:lang w:val="fr-FR"/>
        </w:rPr>
        <w:t>detașat</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temele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legate</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România</w:t>
      </w:r>
      <w:proofErr w:type="spellEnd"/>
      <w:r w:rsidRPr="001D030F">
        <w:rPr>
          <w:rFonts w:ascii="Segoe UI" w:hAnsi="Segoe UI" w:cs="Segoe UI"/>
          <w:sz w:val="24"/>
          <w:lang w:val="fr-FR"/>
        </w:rPr>
        <w:t xml:space="preserve">. </w:t>
      </w:r>
    </w:p>
    <w:p w14:paraId="513CB68E" w14:textId="77777777" w:rsidR="001D030F" w:rsidRPr="001D030F" w:rsidRDefault="001D030F" w:rsidP="001D030F">
      <w:pPr>
        <w:spacing w:after="0" w:line="240" w:lineRule="auto"/>
        <w:ind w:firstLine="567"/>
        <w:jc w:val="both"/>
        <w:rPr>
          <w:rFonts w:ascii="Segoe UI" w:hAnsi="Segoe UI" w:cs="Segoe UI"/>
          <w:sz w:val="24"/>
          <w:lang w:val="fr-FR"/>
        </w:rPr>
      </w:pPr>
      <w:proofErr w:type="spellStart"/>
      <w:r w:rsidRPr="001D030F">
        <w:rPr>
          <w:rFonts w:ascii="Segoe UI" w:hAnsi="Segoe UI" w:cs="Segoe UI"/>
          <w:sz w:val="24"/>
          <w:lang w:val="fr-FR"/>
        </w:rPr>
        <w:t>După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unele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opere</w:t>
      </w:r>
      <w:proofErr w:type="spellEnd"/>
      <w:r w:rsidRPr="001D030F">
        <w:rPr>
          <w:rFonts w:ascii="Segoe UI" w:hAnsi="Segoe UI" w:cs="Segoe UI"/>
          <w:sz w:val="24"/>
          <w:lang w:val="fr-FR"/>
        </w:rPr>
        <w:t xml:space="preserve"> s-au </w:t>
      </w:r>
      <w:proofErr w:type="spellStart"/>
      <w:r w:rsidRPr="001D030F">
        <w:rPr>
          <w:rFonts w:ascii="Segoe UI" w:hAnsi="Segoe UI" w:cs="Segoe UI"/>
          <w:sz w:val="24"/>
          <w:lang w:val="fr-FR"/>
        </w:rPr>
        <w:t>realizat</w:t>
      </w:r>
      <w:proofErr w:type="spellEnd"/>
      <w:r w:rsidRPr="001D030F">
        <w:rPr>
          <w:rFonts w:ascii="Segoe UI" w:hAnsi="Segoe UI" w:cs="Segoe UI"/>
          <w:sz w:val="24"/>
          <w:lang w:val="fr-FR"/>
        </w:rPr>
        <w:t xml:space="preserve"> filme, </w:t>
      </w:r>
      <w:proofErr w:type="spellStart"/>
      <w:r w:rsidRPr="001D030F">
        <w:rPr>
          <w:rFonts w:ascii="Segoe UI" w:hAnsi="Segoe UI" w:cs="Segoe UI"/>
          <w:sz w:val="24"/>
          <w:lang w:val="fr-FR"/>
        </w:rPr>
        <w:t>spre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exemplu</w:t>
      </w:r>
      <w:proofErr w:type="spellEnd"/>
      <w:r w:rsidRPr="001D030F">
        <w:rPr>
          <w:rFonts w:ascii="Segoe UI" w:hAnsi="Segoe UI" w:cs="Segoe UI"/>
          <w:sz w:val="24"/>
          <w:lang w:val="fr-FR"/>
        </w:rPr>
        <w:t xml:space="preserve">, </w:t>
      </w:r>
      <w:proofErr w:type="spellStart"/>
      <w:r w:rsidRPr="001D030F">
        <w:rPr>
          <w:rFonts w:ascii="Segoe UI" w:hAnsi="Segoe UI" w:cs="Segoe UI"/>
          <w:i/>
          <w:sz w:val="24"/>
          <w:lang w:val="fr-FR"/>
        </w:rPr>
        <w:t>În</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sat</w:t>
      </w:r>
      <w:proofErr w:type="spellEnd"/>
      <w:r w:rsidRPr="001D030F">
        <w:rPr>
          <w:rFonts w:ascii="Segoe UI" w:hAnsi="Segoe UI" w:cs="Segoe UI"/>
          <w:i/>
          <w:sz w:val="24"/>
          <w:lang w:val="fr-FR"/>
        </w:rPr>
        <w:t xml:space="preserve"> la </w:t>
      </w:r>
      <w:proofErr w:type="spellStart"/>
      <w:r w:rsidRPr="001D030F">
        <w:rPr>
          <w:rFonts w:ascii="Segoe UI" w:hAnsi="Segoe UI" w:cs="Segoe UI"/>
          <w:i/>
          <w:sz w:val="24"/>
          <w:lang w:val="fr-FR"/>
        </w:rPr>
        <w:t>noi</w:t>
      </w:r>
      <w:proofErr w:type="spellEnd"/>
      <w:r w:rsidRPr="001D030F">
        <w:rPr>
          <w:rFonts w:ascii="Segoe UI" w:hAnsi="Segoe UI" w:cs="Segoe UI"/>
          <w:sz w:val="24"/>
          <w:lang w:val="fr-FR"/>
        </w:rPr>
        <w:t xml:space="preserve"> (1949), </w:t>
      </w:r>
      <w:proofErr w:type="spellStart"/>
      <w:r w:rsidRPr="001D030F">
        <w:rPr>
          <w:rFonts w:ascii="Segoe UI" w:hAnsi="Segoe UI" w:cs="Segoe UI"/>
          <w:sz w:val="24"/>
          <w:lang w:val="fr-FR"/>
        </w:rPr>
        <w:t>bazat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nuvela</w:t>
      </w:r>
      <w:proofErr w:type="spellEnd"/>
      <w:r w:rsidRPr="001D030F">
        <w:rPr>
          <w:rFonts w:ascii="Segoe UI" w:hAnsi="Segoe UI" w:cs="Segoe UI"/>
          <w:sz w:val="24"/>
          <w:lang w:val="fr-FR"/>
        </w:rPr>
        <w:t xml:space="preserve"> </w:t>
      </w:r>
      <w:proofErr w:type="spellStart"/>
      <w:r w:rsidRPr="001D030F">
        <w:rPr>
          <w:rFonts w:ascii="Segoe UI" w:hAnsi="Segoe UI" w:cs="Segoe UI"/>
          <w:i/>
          <w:sz w:val="24"/>
          <w:lang w:val="fr-FR"/>
        </w:rPr>
        <w:t>Nopțile</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din</w:t>
      </w:r>
      <w:proofErr w:type="spellEnd"/>
      <w:r w:rsidRPr="001D030F">
        <w:rPr>
          <w:rFonts w:ascii="Segoe UI" w:hAnsi="Segoe UI" w:cs="Segoe UI"/>
          <w:i/>
          <w:sz w:val="24"/>
          <w:lang w:val="fr-FR"/>
        </w:rPr>
        <w:t xml:space="preserve"> </w:t>
      </w:r>
      <w:proofErr w:type="spellStart"/>
      <w:proofErr w:type="gramStart"/>
      <w:r w:rsidRPr="001D030F">
        <w:rPr>
          <w:rFonts w:ascii="Segoe UI" w:hAnsi="Segoe UI" w:cs="Segoe UI"/>
          <w:i/>
          <w:sz w:val="24"/>
          <w:lang w:val="fr-FR"/>
        </w:rPr>
        <w:t>iunie</w:t>
      </w:r>
      <w:proofErr w:type="spellEnd"/>
      <w:r w:rsidRPr="001D030F">
        <w:rPr>
          <w:rFonts w:ascii="Segoe UI" w:hAnsi="Segoe UI" w:cs="Segoe UI"/>
          <w:sz w:val="24"/>
          <w:lang w:val="fr-FR"/>
        </w:rPr>
        <w:t>;</w:t>
      </w:r>
      <w:proofErr w:type="gramEnd"/>
      <w:r w:rsidRPr="001D030F">
        <w:rPr>
          <w:rFonts w:ascii="Segoe UI" w:hAnsi="Segoe UI" w:cs="Segoe UI"/>
          <w:sz w:val="24"/>
          <w:lang w:val="fr-FR"/>
        </w:rPr>
        <w:t xml:space="preserve"> </w:t>
      </w:r>
      <w:proofErr w:type="spellStart"/>
      <w:r w:rsidRPr="001D030F">
        <w:rPr>
          <w:rFonts w:ascii="Segoe UI" w:hAnsi="Segoe UI" w:cs="Segoe UI"/>
          <w:i/>
          <w:sz w:val="24"/>
          <w:lang w:val="fr-FR"/>
        </w:rPr>
        <w:t>Pasărea</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furtunii</w:t>
      </w:r>
      <w:proofErr w:type="spellEnd"/>
      <w:r w:rsidRPr="001D030F">
        <w:rPr>
          <w:rFonts w:ascii="Segoe UI" w:hAnsi="Segoe UI" w:cs="Segoe UI"/>
          <w:sz w:val="24"/>
          <w:lang w:val="fr-FR"/>
        </w:rPr>
        <w:t xml:space="preserve"> (1957), </w:t>
      </w:r>
      <w:proofErr w:type="spellStart"/>
      <w:r w:rsidRPr="001D030F">
        <w:rPr>
          <w:rFonts w:ascii="Segoe UI" w:hAnsi="Segoe UI" w:cs="Segoe UI"/>
          <w:sz w:val="24"/>
          <w:lang w:val="fr-FR"/>
        </w:rPr>
        <w:t>după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romanul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omonim</w:t>
      </w:r>
      <w:proofErr w:type="spellEnd"/>
      <w:r w:rsidRPr="001D030F">
        <w:rPr>
          <w:rFonts w:ascii="Segoe UI" w:hAnsi="Segoe UI" w:cs="Segoe UI"/>
          <w:sz w:val="24"/>
          <w:lang w:val="fr-FR"/>
        </w:rPr>
        <w:t xml:space="preserve">; </w:t>
      </w:r>
      <w:r w:rsidRPr="001D030F">
        <w:rPr>
          <w:rFonts w:ascii="Segoe UI" w:hAnsi="Segoe UI" w:cs="Segoe UI"/>
          <w:i/>
          <w:sz w:val="24"/>
          <w:lang w:val="fr-FR"/>
        </w:rPr>
        <w:t xml:space="preserve">O </w:t>
      </w:r>
      <w:proofErr w:type="spellStart"/>
      <w:r w:rsidRPr="001D030F">
        <w:rPr>
          <w:rFonts w:ascii="Segoe UI" w:hAnsi="Segoe UI" w:cs="Segoe UI"/>
          <w:i/>
          <w:sz w:val="24"/>
          <w:lang w:val="fr-FR"/>
        </w:rPr>
        <w:t>vară</w:t>
      </w:r>
      <w:proofErr w:type="spellEnd"/>
      <w:r w:rsidRPr="001D030F">
        <w:rPr>
          <w:rFonts w:ascii="Segoe UI" w:hAnsi="Segoe UI" w:cs="Segoe UI"/>
          <w:i/>
          <w:sz w:val="24"/>
          <w:lang w:val="fr-FR"/>
        </w:rPr>
        <w:t xml:space="preserve"> de </w:t>
      </w:r>
      <w:proofErr w:type="spellStart"/>
      <w:r w:rsidRPr="001D030F">
        <w:rPr>
          <w:rFonts w:ascii="Segoe UI" w:hAnsi="Segoe UI" w:cs="Segoe UI"/>
          <w:i/>
          <w:sz w:val="24"/>
          <w:lang w:val="fr-FR"/>
        </w:rPr>
        <w:t>neuitat</w:t>
      </w:r>
      <w:proofErr w:type="spellEnd"/>
      <w:r w:rsidRPr="001D030F">
        <w:rPr>
          <w:rFonts w:ascii="Segoe UI" w:hAnsi="Segoe UI" w:cs="Segoe UI"/>
          <w:sz w:val="24"/>
          <w:lang w:val="fr-FR"/>
        </w:rPr>
        <w:t xml:space="preserve"> (1994), </w:t>
      </w:r>
      <w:proofErr w:type="spellStart"/>
      <w:r w:rsidRPr="001D030F">
        <w:rPr>
          <w:rFonts w:ascii="Segoe UI" w:hAnsi="Segoe UI" w:cs="Segoe UI"/>
          <w:sz w:val="24"/>
          <w:lang w:val="fr-FR"/>
        </w:rPr>
        <w:t>după</w:t>
      </w:r>
      <w:proofErr w:type="spellEnd"/>
      <w:r w:rsidRPr="001D030F">
        <w:rPr>
          <w:rFonts w:ascii="Segoe UI" w:hAnsi="Segoe UI" w:cs="Segoe UI"/>
          <w:sz w:val="24"/>
          <w:lang w:val="fr-FR"/>
        </w:rPr>
        <w:t xml:space="preserve"> un </w:t>
      </w:r>
      <w:proofErr w:type="spellStart"/>
      <w:r w:rsidRPr="001D030F">
        <w:rPr>
          <w:rFonts w:ascii="Segoe UI" w:hAnsi="Segoe UI" w:cs="Segoe UI"/>
          <w:sz w:val="24"/>
          <w:lang w:val="fr-FR"/>
        </w:rPr>
        <w:t>capitol</w:t>
      </w:r>
      <w:proofErr w:type="spellEnd"/>
      <w:r w:rsidRPr="001D030F">
        <w:rPr>
          <w:rFonts w:ascii="Segoe UI" w:hAnsi="Segoe UI" w:cs="Segoe UI"/>
          <w:sz w:val="24"/>
          <w:lang w:val="fr-FR"/>
        </w:rPr>
        <w:t xml:space="preserve"> (</w:t>
      </w:r>
      <w:proofErr w:type="spellStart"/>
      <w:r w:rsidRPr="001D030F">
        <w:rPr>
          <w:rFonts w:ascii="Segoe UI" w:hAnsi="Segoe UI" w:cs="Segoe UI"/>
          <w:i/>
          <w:sz w:val="24"/>
          <w:lang w:val="fr-FR"/>
        </w:rPr>
        <w:t>Salata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din</w:t>
      </w:r>
      <w:proofErr w:type="spellEnd"/>
      <w:r w:rsidRPr="001D030F">
        <w:rPr>
          <w:rFonts w:ascii="Segoe UI" w:hAnsi="Segoe UI" w:cs="Segoe UI"/>
          <w:sz w:val="24"/>
          <w:lang w:val="fr-FR"/>
        </w:rPr>
        <w:t xml:space="preserve"> </w:t>
      </w:r>
      <w:proofErr w:type="spellStart"/>
      <w:r w:rsidRPr="001D030F">
        <w:rPr>
          <w:rFonts w:ascii="Segoe UI" w:hAnsi="Segoe UI" w:cs="Segoe UI"/>
          <w:i/>
          <w:sz w:val="24"/>
          <w:lang w:val="fr-FR"/>
        </w:rPr>
        <w:t>Cronică</w:t>
      </w:r>
      <w:proofErr w:type="spellEnd"/>
      <w:r w:rsidRPr="001D030F">
        <w:rPr>
          <w:rFonts w:ascii="Segoe UI" w:hAnsi="Segoe UI" w:cs="Segoe UI"/>
          <w:i/>
          <w:sz w:val="24"/>
          <w:lang w:val="fr-FR"/>
        </w:rPr>
        <w:t xml:space="preserve"> de </w:t>
      </w:r>
      <w:proofErr w:type="spellStart"/>
      <w:r w:rsidRPr="001D030F">
        <w:rPr>
          <w:rFonts w:ascii="Segoe UI" w:hAnsi="Segoe UI" w:cs="Segoe UI"/>
          <w:i/>
          <w:sz w:val="24"/>
          <w:lang w:val="fr-FR"/>
        </w:rPr>
        <w:t>familie</w:t>
      </w:r>
      <w:proofErr w:type="spellEnd"/>
      <w:r w:rsidRPr="001D030F">
        <w:rPr>
          <w:rFonts w:ascii="Segoe UI" w:hAnsi="Segoe UI" w:cs="Segoe UI"/>
          <w:sz w:val="24"/>
          <w:lang w:val="fr-FR"/>
        </w:rPr>
        <w:t>.</w:t>
      </w:r>
    </w:p>
    <w:p w14:paraId="21343A7B" w14:textId="77777777" w:rsidR="001D030F" w:rsidRPr="001D030F" w:rsidRDefault="001D030F" w:rsidP="001D030F">
      <w:pPr>
        <w:spacing w:after="0" w:line="240" w:lineRule="auto"/>
        <w:ind w:firstLine="567"/>
        <w:jc w:val="both"/>
        <w:rPr>
          <w:rFonts w:ascii="Segoe UI" w:hAnsi="Segoe UI" w:cs="Segoe UI"/>
          <w:sz w:val="24"/>
          <w:lang w:val="fr-FR"/>
        </w:rPr>
      </w:pPr>
      <w:proofErr w:type="spellStart"/>
      <w:r w:rsidRPr="001D030F">
        <w:rPr>
          <w:rFonts w:ascii="Segoe UI" w:hAnsi="Segoe UI" w:cs="Segoe UI"/>
          <w:sz w:val="24"/>
          <w:lang w:val="fr-FR"/>
        </w:rPr>
        <w:t>Scriitorul</w:t>
      </w:r>
      <w:proofErr w:type="spellEnd"/>
      <w:r w:rsidRPr="001D030F">
        <w:rPr>
          <w:rFonts w:ascii="Segoe UI" w:hAnsi="Segoe UI" w:cs="Segoe UI"/>
          <w:sz w:val="24"/>
          <w:lang w:val="fr-FR"/>
        </w:rPr>
        <w:t xml:space="preserve"> a </w:t>
      </w:r>
      <w:proofErr w:type="spellStart"/>
      <w:r w:rsidRPr="001D030F">
        <w:rPr>
          <w:rFonts w:ascii="Segoe UI" w:hAnsi="Segoe UI" w:cs="Segoe UI"/>
          <w:sz w:val="24"/>
          <w:lang w:val="fr-FR"/>
        </w:rPr>
        <w:t>avut</w:t>
      </w:r>
      <w:proofErr w:type="spellEnd"/>
      <w:r w:rsidRPr="001D030F">
        <w:rPr>
          <w:rFonts w:ascii="Segoe UI" w:hAnsi="Segoe UI" w:cs="Segoe UI"/>
          <w:sz w:val="24"/>
          <w:lang w:val="fr-FR"/>
        </w:rPr>
        <w:t xml:space="preserve"> o </w:t>
      </w:r>
      <w:proofErr w:type="spellStart"/>
      <w:r w:rsidRPr="001D030F">
        <w:rPr>
          <w:rFonts w:ascii="Segoe UI" w:hAnsi="Segoe UI" w:cs="Segoe UI"/>
          <w:sz w:val="24"/>
          <w:lang w:val="fr-FR"/>
        </w:rPr>
        <w:t>perioadă</w:t>
      </w:r>
      <w:proofErr w:type="spellEnd"/>
      <w:r w:rsidRPr="001D030F">
        <w:rPr>
          <w:rFonts w:ascii="Segoe UI" w:hAnsi="Segoe UI" w:cs="Segoe UI"/>
          <w:sz w:val="24"/>
          <w:lang w:val="fr-FR"/>
        </w:rPr>
        <w:t xml:space="preserve"> mai </w:t>
      </w:r>
      <w:proofErr w:type="spellStart"/>
      <w:r w:rsidRPr="001D030F">
        <w:rPr>
          <w:rFonts w:ascii="Segoe UI" w:hAnsi="Segoe UI" w:cs="Segoe UI"/>
          <w:sz w:val="24"/>
          <w:lang w:val="fr-FR"/>
        </w:rPr>
        <w:t>grea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1970, </w:t>
      </w:r>
      <w:proofErr w:type="spellStart"/>
      <w:r w:rsidRPr="001D030F">
        <w:rPr>
          <w:rFonts w:ascii="Segoe UI" w:hAnsi="Segoe UI" w:cs="Segoe UI"/>
          <w:sz w:val="24"/>
          <w:lang w:val="fr-FR"/>
        </w:rPr>
        <w:t>pe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fondul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unei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căderi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psihice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cauzate</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sentimentul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dezrădăcinării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neadaptării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al </w:t>
      </w:r>
      <w:proofErr w:type="spellStart"/>
      <w:r w:rsidRPr="001D030F">
        <w:rPr>
          <w:rFonts w:ascii="Segoe UI" w:hAnsi="Segoe UI" w:cs="Segoe UI"/>
          <w:sz w:val="24"/>
          <w:lang w:val="fr-FR"/>
        </w:rPr>
        <w:t>eșecului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cărțile</w:t>
      </w:r>
      <w:proofErr w:type="spellEnd"/>
      <w:r w:rsidRPr="001D030F">
        <w:rPr>
          <w:rFonts w:ascii="Segoe UI" w:hAnsi="Segoe UI" w:cs="Segoe UI"/>
          <w:sz w:val="24"/>
          <w:lang w:val="fr-FR"/>
        </w:rPr>
        <w:t xml:space="preserve"> sale nu au mai </w:t>
      </w:r>
      <w:proofErr w:type="spellStart"/>
      <w:r w:rsidRPr="001D030F">
        <w:rPr>
          <w:rFonts w:ascii="Segoe UI" w:hAnsi="Segoe UI" w:cs="Segoe UI"/>
          <w:sz w:val="24"/>
          <w:lang w:val="fr-FR"/>
        </w:rPr>
        <w:t>avut</w:t>
      </w:r>
      <w:proofErr w:type="spellEnd"/>
      <w:r w:rsidRPr="001D030F">
        <w:rPr>
          <w:rFonts w:ascii="Segoe UI" w:hAnsi="Segoe UI" w:cs="Segoe UI"/>
          <w:sz w:val="24"/>
          <w:lang w:val="fr-FR"/>
        </w:rPr>
        <w:t xml:space="preserve"> o </w:t>
      </w:r>
      <w:proofErr w:type="spellStart"/>
      <w:r w:rsidRPr="001D030F">
        <w:rPr>
          <w:rFonts w:ascii="Segoe UI" w:hAnsi="Segoe UI" w:cs="Segoe UI"/>
          <w:sz w:val="24"/>
          <w:lang w:val="fr-FR"/>
        </w:rPr>
        <w:t>audiență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mulțumitoare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nu a mai </w:t>
      </w:r>
      <w:proofErr w:type="spellStart"/>
      <w:r w:rsidRPr="001D030F">
        <w:rPr>
          <w:rFonts w:ascii="Segoe UI" w:hAnsi="Segoe UI" w:cs="Segoe UI"/>
          <w:sz w:val="24"/>
          <w:lang w:val="fr-FR"/>
        </w:rPr>
        <w:t>publicat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până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1978. </w:t>
      </w:r>
      <w:proofErr w:type="spellStart"/>
      <w:r w:rsidRPr="001D030F">
        <w:rPr>
          <w:rFonts w:ascii="Segoe UI" w:hAnsi="Segoe UI" w:cs="Segoe UI"/>
          <w:sz w:val="24"/>
          <w:lang w:val="fr-FR"/>
        </w:rPr>
        <w:t>Astfel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Dumitriu</w:t>
      </w:r>
      <w:proofErr w:type="spellEnd"/>
      <w:r w:rsidRPr="001D030F">
        <w:rPr>
          <w:rFonts w:ascii="Segoe UI" w:hAnsi="Segoe UI" w:cs="Segoe UI"/>
          <w:sz w:val="24"/>
          <w:lang w:val="fr-FR"/>
        </w:rPr>
        <w:t xml:space="preserve"> s-a </w:t>
      </w:r>
      <w:proofErr w:type="spellStart"/>
      <w:r w:rsidRPr="001D030F">
        <w:rPr>
          <w:rFonts w:ascii="Segoe UI" w:hAnsi="Segoe UI" w:cs="Segoe UI"/>
          <w:sz w:val="24"/>
          <w:lang w:val="fr-FR"/>
        </w:rPr>
        <w:t>văzut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obligat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ceară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ajutorul</w:t>
      </w:r>
      <w:proofErr w:type="spellEnd"/>
      <w:r w:rsidRPr="001D030F">
        <w:rPr>
          <w:rFonts w:ascii="Segoe UI" w:hAnsi="Segoe UI" w:cs="Segoe UI"/>
          <w:sz w:val="24"/>
          <w:lang w:val="fr-FR"/>
        </w:rPr>
        <w:t xml:space="preserve"> lui Ernst </w:t>
      </w:r>
      <w:proofErr w:type="spellStart"/>
      <w:r w:rsidRPr="001D030F">
        <w:rPr>
          <w:rFonts w:ascii="Segoe UI" w:hAnsi="Segoe UI" w:cs="Segoe UI"/>
          <w:sz w:val="24"/>
          <w:lang w:val="fr-FR"/>
        </w:rPr>
        <w:t>Teves</w:t>
      </w:r>
      <w:proofErr w:type="spellEnd"/>
      <w:r w:rsidRPr="001D030F">
        <w:rPr>
          <w:rFonts w:ascii="Segoe UI" w:hAnsi="Segoe UI" w:cs="Segoe UI"/>
          <w:sz w:val="24"/>
          <w:lang w:val="fr-FR"/>
        </w:rPr>
        <w:t xml:space="preserve">, un </w:t>
      </w:r>
      <w:proofErr w:type="spellStart"/>
      <w:r w:rsidRPr="001D030F">
        <w:rPr>
          <w:rFonts w:ascii="Segoe UI" w:hAnsi="Segoe UI" w:cs="Segoe UI"/>
          <w:sz w:val="24"/>
          <w:lang w:val="fr-FR"/>
        </w:rPr>
        <w:t>prieten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german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cunoscut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încă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din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liceu</w:t>
      </w:r>
      <w:proofErr w:type="spellEnd"/>
      <w:r w:rsidRPr="001D030F">
        <w:rPr>
          <w:rFonts w:ascii="Segoe UI" w:hAnsi="Segoe UI" w:cs="Segoe UI"/>
          <w:sz w:val="24"/>
          <w:lang w:val="fr-FR"/>
        </w:rPr>
        <w:t xml:space="preserve">, care i-a </w:t>
      </w:r>
      <w:proofErr w:type="spellStart"/>
      <w:r w:rsidRPr="001D030F">
        <w:rPr>
          <w:rFonts w:ascii="Segoe UI" w:hAnsi="Segoe UI" w:cs="Segoe UI"/>
          <w:sz w:val="24"/>
          <w:lang w:val="fr-FR"/>
        </w:rPr>
        <w:t>asigurat</w:t>
      </w:r>
      <w:proofErr w:type="spellEnd"/>
      <w:r w:rsidRPr="001D030F">
        <w:rPr>
          <w:rFonts w:ascii="Segoe UI" w:hAnsi="Segoe UI" w:cs="Segoe UI"/>
          <w:sz w:val="24"/>
          <w:lang w:val="fr-FR"/>
        </w:rPr>
        <w:t xml:space="preserve"> o </w:t>
      </w:r>
      <w:proofErr w:type="spellStart"/>
      <w:r w:rsidRPr="001D030F">
        <w:rPr>
          <w:rFonts w:ascii="Segoe UI" w:hAnsi="Segoe UI" w:cs="Segoe UI"/>
          <w:sz w:val="24"/>
          <w:lang w:val="fr-FR"/>
        </w:rPr>
        <w:t>rentă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lunară</w:t>
      </w:r>
      <w:proofErr w:type="spellEnd"/>
      <w:r w:rsidRPr="001D030F">
        <w:rPr>
          <w:rFonts w:ascii="Segoe UI" w:hAnsi="Segoe UI" w:cs="Segoe UI"/>
          <w:sz w:val="24"/>
          <w:lang w:val="fr-FR"/>
        </w:rPr>
        <w:t>.</w:t>
      </w:r>
    </w:p>
    <w:p w14:paraId="6BB452CD" w14:textId="77777777" w:rsidR="001D030F" w:rsidRPr="001D030F" w:rsidRDefault="001D030F" w:rsidP="001D030F">
      <w:pPr>
        <w:spacing w:after="0" w:line="240" w:lineRule="auto"/>
        <w:ind w:firstLine="567"/>
        <w:jc w:val="both"/>
        <w:rPr>
          <w:rFonts w:ascii="Segoe UI" w:hAnsi="Segoe UI" w:cs="Segoe UI"/>
          <w:sz w:val="24"/>
          <w:lang w:val="fr-FR"/>
        </w:rPr>
      </w:pP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decursul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anilor</w:t>
      </w:r>
      <w:proofErr w:type="spellEnd"/>
      <w:r w:rsidRPr="001D030F">
        <w:rPr>
          <w:rFonts w:ascii="Segoe UI" w:hAnsi="Segoe UI" w:cs="Segoe UI"/>
          <w:sz w:val="24"/>
          <w:lang w:val="fr-FR"/>
        </w:rPr>
        <w:t xml:space="preserve"> '90, au </w:t>
      </w:r>
      <w:proofErr w:type="spellStart"/>
      <w:r w:rsidRPr="001D030F">
        <w:rPr>
          <w:rFonts w:ascii="Segoe UI" w:hAnsi="Segoe UI" w:cs="Segoe UI"/>
          <w:sz w:val="24"/>
          <w:lang w:val="fr-FR"/>
        </w:rPr>
        <w:t>fost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publicate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două</w:t>
      </w:r>
      <w:proofErr w:type="spellEnd"/>
      <w:r w:rsidRPr="001D030F">
        <w:rPr>
          <w:rFonts w:ascii="Segoe UI" w:hAnsi="Segoe UI" w:cs="Segoe UI"/>
          <w:sz w:val="24"/>
          <w:lang w:val="fr-FR"/>
        </w:rPr>
        <w:t xml:space="preserve"> volume de </w:t>
      </w:r>
      <w:proofErr w:type="spellStart"/>
      <w:r w:rsidRPr="001D030F">
        <w:rPr>
          <w:rFonts w:ascii="Segoe UI" w:hAnsi="Segoe UI" w:cs="Segoe UI"/>
          <w:sz w:val="24"/>
          <w:lang w:val="fr-FR"/>
        </w:rPr>
        <w:t>interviuri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scriitorul</w:t>
      </w:r>
      <w:proofErr w:type="spellEnd"/>
      <w:r w:rsidRPr="001D030F">
        <w:rPr>
          <w:rFonts w:ascii="Segoe UI" w:hAnsi="Segoe UI" w:cs="Segoe UI"/>
          <w:sz w:val="24"/>
          <w:lang w:val="fr-FR"/>
        </w:rPr>
        <w:t xml:space="preserve"> Petru </w:t>
      </w:r>
      <w:proofErr w:type="spellStart"/>
      <w:proofErr w:type="gramStart"/>
      <w:r w:rsidRPr="001D030F">
        <w:rPr>
          <w:rFonts w:ascii="Segoe UI" w:hAnsi="Segoe UI" w:cs="Segoe UI"/>
          <w:sz w:val="24"/>
          <w:lang w:val="fr-FR"/>
        </w:rPr>
        <w:t>Dumitriu</w:t>
      </w:r>
      <w:proofErr w:type="spellEnd"/>
      <w:r w:rsidRPr="001D030F">
        <w:rPr>
          <w:rFonts w:ascii="Segoe UI" w:hAnsi="Segoe UI" w:cs="Segoe UI"/>
          <w:sz w:val="24"/>
          <w:lang w:val="fr-FR"/>
        </w:rPr>
        <w:t>:</w:t>
      </w:r>
      <w:proofErr w:type="gramEnd"/>
      <w:r w:rsidRPr="001D030F">
        <w:rPr>
          <w:rFonts w:ascii="Segoe UI" w:hAnsi="Segoe UI" w:cs="Segoe UI"/>
          <w:sz w:val="24"/>
          <w:lang w:val="fr-FR"/>
        </w:rPr>
        <w:t xml:space="preserve"> </w:t>
      </w:r>
      <w:proofErr w:type="spellStart"/>
      <w:r w:rsidRPr="001D030F">
        <w:rPr>
          <w:rFonts w:ascii="Segoe UI" w:hAnsi="Segoe UI" w:cs="Segoe UI"/>
          <w:i/>
          <w:sz w:val="24"/>
          <w:lang w:val="fr-FR"/>
        </w:rPr>
        <w:t>Convorbiri</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cu</w:t>
      </w:r>
      <w:proofErr w:type="spellEnd"/>
      <w:r w:rsidRPr="001D030F">
        <w:rPr>
          <w:rFonts w:ascii="Segoe UI" w:hAnsi="Segoe UI" w:cs="Segoe UI"/>
          <w:i/>
          <w:sz w:val="24"/>
          <w:lang w:val="fr-FR"/>
        </w:rPr>
        <w:t xml:space="preserve"> Petru </w:t>
      </w:r>
      <w:proofErr w:type="spellStart"/>
      <w:r w:rsidRPr="001D030F">
        <w:rPr>
          <w:rFonts w:ascii="Segoe UI" w:hAnsi="Segoe UI" w:cs="Segoe UI"/>
          <w:i/>
          <w:sz w:val="24"/>
          <w:lang w:val="fr-FR"/>
        </w:rPr>
        <w:t>Dumitriu</w:t>
      </w:r>
      <w:proofErr w:type="spellEnd"/>
      <w:r w:rsidRPr="001D030F">
        <w:rPr>
          <w:rFonts w:ascii="Segoe UI" w:hAnsi="Segoe UI" w:cs="Segoe UI"/>
          <w:sz w:val="24"/>
          <w:lang w:val="fr-FR"/>
        </w:rPr>
        <w:t xml:space="preserve"> de Eugen Simion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w:t>
      </w:r>
      <w:proofErr w:type="spellStart"/>
      <w:r w:rsidRPr="001D030F">
        <w:rPr>
          <w:rFonts w:ascii="Segoe UI" w:hAnsi="Segoe UI" w:cs="Segoe UI"/>
          <w:i/>
          <w:sz w:val="24"/>
          <w:lang w:val="fr-FR"/>
        </w:rPr>
        <w:t>Pactul</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cu</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diavolul</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șase</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zile</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cu</w:t>
      </w:r>
      <w:proofErr w:type="spellEnd"/>
      <w:r w:rsidRPr="001D030F">
        <w:rPr>
          <w:rFonts w:ascii="Segoe UI" w:hAnsi="Segoe UI" w:cs="Segoe UI"/>
          <w:i/>
          <w:sz w:val="24"/>
          <w:lang w:val="fr-FR"/>
        </w:rPr>
        <w:t xml:space="preserve"> Petru </w:t>
      </w:r>
      <w:proofErr w:type="spellStart"/>
      <w:r w:rsidRPr="001D030F">
        <w:rPr>
          <w:rFonts w:ascii="Segoe UI" w:hAnsi="Segoe UI" w:cs="Segoe UI"/>
          <w:i/>
          <w:sz w:val="24"/>
          <w:lang w:val="fr-FR"/>
        </w:rPr>
        <w:t>Dumitriu</w:t>
      </w:r>
      <w:proofErr w:type="spellEnd"/>
      <w:r w:rsidRPr="001D030F">
        <w:rPr>
          <w:rFonts w:ascii="Segoe UI" w:hAnsi="Segoe UI" w:cs="Segoe UI"/>
          <w:sz w:val="24"/>
          <w:lang w:val="fr-FR"/>
        </w:rPr>
        <w:t xml:space="preserve"> de George </w:t>
      </w:r>
      <w:proofErr w:type="spellStart"/>
      <w:r w:rsidRPr="001D030F">
        <w:rPr>
          <w:rFonts w:ascii="Segoe UI" w:hAnsi="Segoe UI" w:cs="Segoe UI"/>
          <w:sz w:val="24"/>
          <w:lang w:val="fr-FR"/>
        </w:rPr>
        <w:t>Pruteanu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aceste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interviuri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Dumitriu</w:t>
      </w:r>
      <w:proofErr w:type="spellEnd"/>
      <w:r w:rsidRPr="001D030F">
        <w:rPr>
          <w:rFonts w:ascii="Segoe UI" w:hAnsi="Segoe UI" w:cs="Segoe UI"/>
          <w:sz w:val="24"/>
          <w:lang w:val="fr-FR"/>
        </w:rPr>
        <w:t xml:space="preserve"> a </w:t>
      </w:r>
      <w:proofErr w:type="spellStart"/>
      <w:r w:rsidRPr="001D030F">
        <w:rPr>
          <w:rFonts w:ascii="Segoe UI" w:hAnsi="Segoe UI" w:cs="Segoe UI"/>
          <w:sz w:val="24"/>
          <w:lang w:val="fr-FR"/>
        </w:rPr>
        <w:t>recunoscut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complicitatea</w:t>
      </w:r>
      <w:proofErr w:type="spellEnd"/>
      <w:r w:rsidRPr="001D030F">
        <w:rPr>
          <w:rFonts w:ascii="Segoe UI" w:hAnsi="Segoe UI" w:cs="Segoe UI"/>
          <w:sz w:val="24"/>
          <w:lang w:val="fr-FR"/>
        </w:rPr>
        <w:t xml:space="preserve"> sa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regimul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comunist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mărturisind</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actul</w:t>
      </w:r>
      <w:proofErr w:type="spellEnd"/>
      <w:r w:rsidRPr="001D030F">
        <w:rPr>
          <w:rFonts w:ascii="Segoe UI" w:hAnsi="Segoe UI" w:cs="Segoe UI"/>
          <w:sz w:val="24"/>
          <w:lang w:val="fr-FR"/>
        </w:rPr>
        <w:t xml:space="preserve"> </w:t>
      </w:r>
      <w:proofErr w:type="gramStart"/>
      <w:r w:rsidRPr="001D030F">
        <w:rPr>
          <w:rFonts w:ascii="Segoe UI" w:hAnsi="Segoe UI" w:cs="Segoe UI"/>
          <w:sz w:val="24"/>
          <w:lang w:val="fr-FR"/>
        </w:rPr>
        <w:t>de a</w:t>
      </w:r>
      <w:proofErr w:type="gramEnd"/>
      <w:r w:rsidRPr="001D030F">
        <w:rPr>
          <w:rFonts w:ascii="Segoe UI" w:hAnsi="Segoe UI" w:cs="Segoe UI"/>
          <w:sz w:val="24"/>
          <w:lang w:val="fr-FR"/>
        </w:rPr>
        <w:t xml:space="preserve"> </w:t>
      </w:r>
      <w:proofErr w:type="spellStart"/>
      <w:r w:rsidRPr="001D030F">
        <w:rPr>
          <w:rFonts w:ascii="Segoe UI" w:hAnsi="Segoe UI" w:cs="Segoe UI"/>
          <w:sz w:val="24"/>
          <w:lang w:val="fr-FR"/>
        </w:rPr>
        <w:t>scrie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acele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cărți</w:t>
      </w:r>
      <w:proofErr w:type="spellEnd"/>
      <w:r w:rsidRPr="001D030F">
        <w:rPr>
          <w:rFonts w:ascii="Segoe UI" w:hAnsi="Segoe UI" w:cs="Segoe UI"/>
          <w:sz w:val="24"/>
          <w:lang w:val="fr-FR"/>
        </w:rPr>
        <w:t xml:space="preserve"> a </w:t>
      </w:r>
      <w:proofErr w:type="spellStart"/>
      <w:r w:rsidRPr="001D030F">
        <w:rPr>
          <w:rFonts w:ascii="Segoe UI" w:hAnsi="Segoe UI" w:cs="Segoe UI"/>
          <w:sz w:val="24"/>
          <w:lang w:val="fr-FR"/>
        </w:rPr>
        <w:t>constituit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păcatul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vieții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iar</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consecințele</w:t>
      </w:r>
      <w:proofErr w:type="spellEnd"/>
      <w:r w:rsidRPr="001D030F">
        <w:rPr>
          <w:rFonts w:ascii="Segoe UI" w:hAnsi="Segoe UI" w:cs="Segoe UI"/>
          <w:sz w:val="24"/>
          <w:lang w:val="fr-FR"/>
        </w:rPr>
        <w:t xml:space="preserve"> au inclus </w:t>
      </w:r>
      <w:proofErr w:type="spellStart"/>
      <w:r w:rsidRPr="001D030F">
        <w:rPr>
          <w:rFonts w:ascii="Segoe UI" w:hAnsi="Segoe UI" w:cs="Segoe UI"/>
          <w:sz w:val="24"/>
          <w:lang w:val="fr-FR"/>
        </w:rPr>
        <w:t>izolare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tristețe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rușine</w:t>
      </w:r>
      <w:proofErr w:type="spellEnd"/>
      <w:r w:rsidRPr="001D030F">
        <w:rPr>
          <w:rFonts w:ascii="Segoe UI" w:hAnsi="Segoe UI" w:cs="Segoe UI"/>
          <w:sz w:val="24"/>
          <w:lang w:val="fr-FR"/>
        </w:rPr>
        <w:t xml:space="preserve">. Cu </w:t>
      </w:r>
      <w:proofErr w:type="spellStart"/>
      <w:r w:rsidRPr="001D030F">
        <w:rPr>
          <w:rFonts w:ascii="Segoe UI" w:hAnsi="Segoe UI" w:cs="Segoe UI"/>
          <w:sz w:val="24"/>
          <w:lang w:val="fr-FR"/>
        </w:rPr>
        <w:t>toate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Dumitriu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amintește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despre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regretul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pe</w:t>
      </w:r>
      <w:proofErr w:type="spellEnd"/>
      <w:r w:rsidRPr="001D030F">
        <w:rPr>
          <w:rFonts w:ascii="Segoe UI" w:hAnsi="Segoe UI" w:cs="Segoe UI"/>
          <w:sz w:val="24"/>
          <w:lang w:val="fr-FR"/>
        </w:rPr>
        <w:t xml:space="preserve"> care l-a </w:t>
      </w:r>
      <w:proofErr w:type="spellStart"/>
      <w:r w:rsidRPr="001D030F">
        <w:rPr>
          <w:rFonts w:ascii="Segoe UI" w:hAnsi="Segoe UI" w:cs="Segoe UI"/>
          <w:sz w:val="24"/>
          <w:lang w:val="fr-FR"/>
        </w:rPr>
        <w:t>avut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legătură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scrierea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unor</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opere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criticul</w:t>
      </w:r>
      <w:proofErr w:type="spellEnd"/>
      <w:r w:rsidRPr="001D030F">
        <w:rPr>
          <w:rFonts w:ascii="Segoe UI" w:hAnsi="Segoe UI" w:cs="Segoe UI"/>
          <w:sz w:val="24"/>
          <w:lang w:val="fr-FR"/>
        </w:rPr>
        <w:t xml:space="preserve"> Nicolae Manolescu a </w:t>
      </w:r>
      <w:proofErr w:type="spellStart"/>
      <w:r w:rsidRPr="001D030F">
        <w:rPr>
          <w:rFonts w:ascii="Segoe UI" w:hAnsi="Segoe UI" w:cs="Segoe UI"/>
          <w:sz w:val="24"/>
          <w:lang w:val="fr-FR"/>
        </w:rPr>
        <w:t>evidențiat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w:t>
      </w:r>
      <w:proofErr w:type="spellEnd"/>
      <w:r w:rsidRPr="001D030F">
        <w:rPr>
          <w:rFonts w:ascii="Segoe UI" w:hAnsi="Segoe UI" w:cs="Segoe UI"/>
          <w:sz w:val="24"/>
          <w:lang w:val="fr-FR"/>
        </w:rPr>
        <w:t xml:space="preserve"> Petru </w:t>
      </w:r>
      <w:proofErr w:type="spellStart"/>
      <w:r w:rsidRPr="001D030F">
        <w:rPr>
          <w:rFonts w:ascii="Segoe UI" w:hAnsi="Segoe UI" w:cs="Segoe UI"/>
          <w:sz w:val="24"/>
          <w:lang w:val="fr-FR"/>
        </w:rPr>
        <w:t>Dumitriu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-a </w:t>
      </w:r>
      <w:proofErr w:type="spellStart"/>
      <w:r w:rsidRPr="001D030F">
        <w:rPr>
          <w:rFonts w:ascii="Segoe UI" w:hAnsi="Segoe UI" w:cs="Segoe UI"/>
          <w:sz w:val="24"/>
          <w:lang w:val="fr-FR"/>
        </w:rPr>
        <w:t>remodelat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trecutul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aceeași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mândrie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care a </w:t>
      </w:r>
      <w:proofErr w:type="spellStart"/>
      <w:r w:rsidRPr="001D030F">
        <w:rPr>
          <w:rFonts w:ascii="Segoe UI" w:hAnsi="Segoe UI" w:cs="Segoe UI"/>
          <w:sz w:val="24"/>
          <w:lang w:val="fr-FR"/>
        </w:rPr>
        <w:t>scris</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romanul</w:t>
      </w:r>
      <w:proofErr w:type="spellEnd"/>
      <w:r w:rsidRPr="001D030F">
        <w:rPr>
          <w:rFonts w:ascii="Segoe UI" w:hAnsi="Segoe UI" w:cs="Segoe UI"/>
          <w:sz w:val="24"/>
          <w:lang w:val="fr-FR"/>
        </w:rPr>
        <w:t xml:space="preserve"> </w:t>
      </w:r>
      <w:proofErr w:type="spellStart"/>
      <w:r w:rsidRPr="001D030F">
        <w:rPr>
          <w:rFonts w:ascii="Segoe UI" w:hAnsi="Segoe UI" w:cs="Segoe UI"/>
          <w:i/>
          <w:sz w:val="24"/>
          <w:lang w:val="fr-FR"/>
        </w:rPr>
        <w:t>Drum</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fără</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pulbere</w:t>
      </w:r>
      <w:proofErr w:type="spellEnd"/>
      <w:r w:rsidRPr="001D030F">
        <w:rPr>
          <w:rFonts w:ascii="Segoe UI" w:hAnsi="Segoe UI" w:cs="Segoe UI"/>
          <w:sz w:val="24"/>
          <w:lang w:val="fr-FR"/>
        </w:rPr>
        <w:t xml:space="preserve">. Manolescu a </w:t>
      </w:r>
      <w:proofErr w:type="spellStart"/>
      <w:r w:rsidRPr="001D030F">
        <w:rPr>
          <w:rFonts w:ascii="Segoe UI" w:hAnsi="Segoe UI" w:cs="Segoe UI"/>
          <w:sz w:val="24"/>
          <w:lang w:val="fr-FR"/>
        </w:rPr>
        <w:t>susținut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sinceritatea</w:t>
      </w:r>
      <w:proofErr w:type="spellEnd"/>
      <w:r w:rsidRPr="001D030F">
        <w:rPr>
          <w:rFonts w:ascii="Segoe UI" w:hAnsi="Segoe UI" w:cs="Segoe UI"/>
          <w:sz w:val="24"/>
          <w:lang w:val="fr-FR"/>
        </w:rPr>
        <w:t xml:space="preserve"> lui </w:t>
      </w:r>
      <w:proofErr w:type="spellStart"/>
      <w:r w:rsidRPr="001D030F">
        <w:rPr>
          <w:rFonts w:ascii="Segoe UI" w:hAnsi="Segoe UI" w:cs="Segoe UI"/>
          <w:sz w:val="24"/>
          <w:lang w:val="fr-FR"/>
        </w:rPr>
        <w:t>Dumitriu</w:t>
      </w:r>
      <w:proofErr w:type="spellEnd"/>
      <w:r w:rsidRPr="001D030F">
        <w:rPr>
          <w:rFonts w:ascii="Segoe UI" w:hAnsi="Segoe UI" w:cs="Segoe UI"/>
          <w:sz w:val="24"/>
          <w:lang w:val="fr-FR"/>
        </w:rPr>
        <w:t xml:space="preserve"> nu </w:t>
      </w:r>
      <w:proofErr w:type="spellStart"/>
      <w:r w:rsidRPr="001D030F">
        <w:rPr>
          <w:rFonts w:ascii="Segoe UI" w:hAnsi="Segoe UI" w:cs="Segoe UI"/>
          <w:sz w:val="24"/>
          <w:lang w:val="fr-FR"/>
        </w:rPr>
        <w:t>poate</w:t>
      </w:r>
      <w:proofErr w:type="spellEnd"/>
      <w:r w:rsidRPr="001D030F">
        <w:rPr>
          <w:rFonts w:ascii="Segoe UI" w:hAnsi="Segoe UI" w:cs="Segoe UI"/>
          <w:sz w:val="24"/>
          <w:lang w:val="fr-FR"/>
        </w:rPr>
        <w:t xml:space="preserve"> fi </w:t>
      </w:r>
      <w:proofErr w:type="spellStart"/>
      <w:r w:rsidRPr="001D030F">
        <w:rPr>
          <w:rFonts w:ascii="Segoe UI" w:hAnsi="Segoe UI" w:cs="Segoe UI"/>
          <w:sz w:val="24"/>
          <w:lang w:val="fr-FR"/>
        </w:rPr>
        <w:t>privită</w:t>
      </w:r>
      <w:proofErr w:type="spellEnd"/>
      <w:r w:rsidRPr="001D030F">
        <w:rPr>
          <w:rFonts w:ascii="Segoe UI" w:hAnsi="Segoe UI" w:cs="Segoe UI"/>
          <w:sz w:val="24"/>
          <w:lang w:val="fr-FR"/>
        </w:rPr>
        <w:t xml:space="preserve"> ca </w:t>
      </w:r>
      <w:proofErr w:type="spellStart"/>
      <w:proofErr w:type="gramStart"/>
      <w:r w:rsidRPr="001D030F">
        <w:rPr>
          <w:rFonts w:ascii="Segoe UI" w:hAnsi="Segoe UI" w:cs="Segoe UI"/>
          <w:sz w:val="24"/>
          <w:lang w:val="fr-FR"/>
        </w:rPr>
        <w:t>autentică</w:t>
      </w:r>
      <w:proofErr w:type="spellEnd"/>
      <w:r w:rsidRPr="001D030F">
        <w:rPr>
          <w:rFonts w:ascii="Segoe UI" w:hAnsi="Segoe UI" w:cs="Segoe UI"/>
          <w:sz w:val="24"/>
          <w:lang w:val="fr-FR"/>
        </w:rPr>
        <w:t>;</w:t>
      </w:r>
      <w:proofErr w:type="gramEnd"/>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schimb</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afirmațiile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mărturisirile</w:t>
      </w:r>
      <w:proofErr w:type="spellEnd"/>
      <w:r w:rsidRPr="001D030F">
        <w:rPr>
          <w:rFonts w:ascii="Segoe UI" w:hAnsi="Segoe UI" w:cs="Segoe UI"/>
          <w:sz w:val="24"/>
          <w:lang w:val="fr-FR"/>
        </w:rPr>
        <w:t xml:space="preserve"> sale </w:t>
      </w:r>
      <w:proofErr w:type="spellStart"/>
      <w:r w:rsidRPr="001D030F">
        <w:rPr>
          <w:rFonts w:ascii="Segoe UI" w:hAnsi="Segoe UI" w:cs="Segoe UI"/>
          <w:sz w:val="24"/>
          <w:lang w:val="fr-FR"/>
        </w:rPr>
        <w:t>ar</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putea</w:t>
      </w:r>
      <w:proofErr w:type="spellEnd"/>
      <w:r w:rsidRPr="001D030F">
        <w:rPr>
          <w:rFonts w:ascii="Segoe UI" w:hAnsi="Segoe UI" w:cs="Segoe UI"/>
          <w:sz w:val="24"/>
          <w:lang w:val="fr-FR"/>
        </w:rPr>
        <w:t xml:space="preserve"> fi mai </w:t>
      </w:r>
      <w:proofErr w:type="spellStart"/>
      <w:r w:rsidRPr="001D030F">
        <w:rPr>
          <w:rFonts w:ascii="Segoe UI" w:hAnsi="Segoe UI" w:cs="Segoe UI"/>
          <w:sz w:val="24"/>
          <w:lang w:val="fr-FR"/>
        </w:rPr>
        <w:t>degrabă</w:t>
      </w:r>
      <w:proofErr w:type="spellEnd"/>
      <w:r w:rsidRPr="001D030F">
        <w:rPr>
          <w:rFonts w:ascii="Segoe UI" w:hAnsi="Segoe UI" w:cs="Segoe UI"/>
          <w:sz w:val="24"/>
          <w:lang w:val="fr-FR"/>
        </w:rPr>
        <w:t xml:space="preserve"> un </w:t>
      </w:r>
      <w:proofErr w:type="spellStart"/>
      <w:r w:rsidRPr="001D030F">
        <w:rPr>
          <w:rFonts w:ascii="Segoe UI" w:hAnsi="Segoe UI" w:cs="Segoe UI"/>
          <w:sz w:val="24"/>
          <w:lang w:val="fr-FR"/>
        </w:rPr>
        <w:t>act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premeditat</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aparență</w:t>
      </w:r>
      <w:proofErr w:type="spellEnd"/>
      <w:r w:rsidRPr="001D030F">
        <w:rPr>
          <w:rFonts w:ascii="Segoe UI" w:hAnsi="Segoe UI" w:cs="Segoe UI"/>
          <w:sz w:val="24"/>
          <w:lang w:val="fr-FR"/>
        </w:rPr>
        <w:t xml:space="preserve"> a </w:t>
      </w:r>
      <w:proofErr w:type="spellStart"/>
      <w:r w:rsidRPr="001D030F">
        <w:rPr>
          <w:rFonts w:ascii="Segoe UI" w:hAnsi="Segoe UI" w:cs="Segoe UI"/>
          <w:sz w:val="24"/>
          <w:lang w:val="fr-FR"/>
        </w:rPr>
        <w:t>onestității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decât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expresia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unei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adevărate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introspecții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sau</w:t>
      </w:r>
      <w:proofErr w:type="spellEnd"/>
      <w:r w:rsidRPr="001D030F">
        <w:rPr>
          <w:rFonts w:ascii="Segoe UI" w:hAnsi="Segoe UI" w:cs="Segoe UI"/>
          <w:sz w:val="24"/>
          <w:lang w:val="fr-FR"/>
        </w:rPr>
        <w:t xml:space="preserve"> regret.</w:t>
      </w:r>
    </w:p>
    <w:p w14:paraId="7FD985AB" w14:textId="77777777" w:rsidR="001D030F" w:rsidRPr="001D030F" w:rsidRDefault="001D030F" w:rsidP="001D030F">
      <w:pPr>
        <w:spacing w:after="0" w:line="240" w:lineRule="auto"/>
        <w:ind w:firstLine="567"/>
        <w:jc w:val="both"/>
        <w:rPr>
          <w:rFonts w:ascii="Segoe UI" w:hAnsi="Segoe UI" w:cs="Segoe UI"/>
          <w:sz w:val="24"/>
          <w:lang w:val="it-IT"/>
        </w:rPr>
      </w:pPr>
      <w:r w:rsidRPr="001D030F">
        <w:rPr>
          <w:rFonts w:ascii="Segoe UI" w:hAnsi="Segoe UI" w:cs="Segoe UI"/>
          <w:sz w:val="24"/>
          <w:lang w:val="it-IT"/>
        </w:rPr>
        <w:lastRenderedPageBreak/>
        <w:t xml:space="preserve">În ceea ce privește aspectul stilistic al operelor sale, Petru Dumitriu impune un stil epic în descendența unei tradiții a prozei realiste românești. În linia Hortensiei Papadat-Bengescu, cronica socială a lui Dumitriu urmărește descrierea de portrete bine definite și un limbaj prozaic, clar. </w:t>
      </w:r>
    </w:p>
    <w:p w14:paraId="56E9F36C" w14:textId="77777777" w:rsidR="001D030F" w:rsidRPr="001D030F" w:rsidRDefault="001D030F" w:rsidP="001D030F">
      <w:pPr>
        <w:spacing w:after="0" w:line="240" w:lineRule="auto"/>
        <w:ind w:firstLine="567"/>
        <w:jc w:val="both"/>
        <w:rPr>
          <w:rFonts w:ascii="Segoe UI" w:hAnsi="Segoe UI" w:cs="Segoe UI"/>
          <w:sz w:val="24"/>
          <w:lang w:val="it-IT"/>
        </w:rPr>
      </w:pPr>
    </w:p>
    <w:p w14:paraId="682C4B47" w14:textId="77777777" w:rsidR="001D030F" w:rsidRPr="001D030F" w:rsidRDefault="001D030F" w:rsidP="003F3579">
      <w:pPr>
        <w:spacing w:after="0" w:line="240" w:lineRule="auto"/>
        <w:ind w:firstLine="708"/>
        <w:jc w:val="both"/>
        <w:rPr>
          <w:rFonts w:ascii="Segoe UI" w:hAnsi="Segoe UI" w:cs="Segoe UI"/>
          <w:b/>
          <w:bCs/>
          <w:i/>
          <w:iCs/>
          <w:sz w:val="24"/>
          <w:lang w:val="it-IT"/>
        </w:rPr>
      </w:pPr>
      <w:r w:rsidRPr="001D030F">
        <w:rPr>
          <w:rFonts w:ascii="Segoe UI" w:hAnsi="Segoe UI" w:cs="Segoe UI"/>
          <w:b/>
          <w:bCs/>
          <w:sz w:val="24"/>
          <w:lang w:val="it-IT"/>
        </w:rPr>
        <w:t xml:space="preserve">3.1 </w:t>
      </w:r>
      <w:r w:rsidRPr="001D030F">
        <w:rPr>
          <w:rFonts w:ascii="Segoe UI" w:hAnsi="Segoe UI" w:cs="Segoe UI"/>
          <w:b/>
          <w:bCs/>
          <w:i/>
          <w:iCs/>
          <w:sz w:val="24"/>
          <w:lang w:val="it-IT"/>
        </w:rPr>
        <w:t>Cronică de familie</w:t>
      </w:r>
    </w:p>
    <w:p w14:paraId="0650C2DB"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i/>
          <w:sz w:val="24"/>
          <w:lang w:val="it-IT"/>
        </w:rPr>
        <w:t>Cronică de familie</w:t>
      </w:r>
      <w:r w:rsidRPr="001D030F">
        <w:rPr>
          <w:rFonts w:ascii="Segoe UI" w:hAnsi="Segoe UI" w:cs="Segoe UI"/>
          <w:sz w:val="24"/>
          <w:lang w:val="it-IT"/>
        </w:rPr>
        <w:t xml:space="preserve"> este cea mai vastă și mai importantă operă a sa, având aproximativ 2000 de pagini și peste 400 de personaje. A fost publicată doar după moartea lui Stalin (1953), după perioada de liberalizare a comunismului. </w:t>
      </w:r>
    </w:p>
    <w:p w14:paraId="634FF9CA" w14:textId="77777777" w:rsidR="001D030F" w:rsidRPr="001D030F" w:rsidRDefault="001D030F" w:rsidP="001D030F">
      <w:pPr>
        <w:spacing w:after="0" w:line="240" w:lineRule="auto"/>
        <w:ind w:firstLine="708"/>
        <w:jc w:val="both"/>
        <w:rPr>
          <w:rFonts w:ascii="Segoe UI" w:hAnsi="Segoe UI" w:cs="Segoe UI"/>
          <w:sz w:val="24"/>
          <w:lang w:val="fr-FR"/>
        </w:rPr>
      </w:pPr>
      <w:proofErr w:type="spellStart"/>
      <w:r w:rsidRPr="001D030F">
        <w:rPr>
          <w:rFonts w:ascii="Segoe UI" w:hAnsi="Segoe UI" w:cs="Segoe UI"/>
          <w:sz w:val="24"/>
          <w:lang w:val="fr-FR"/>
        </w:rPr>
        <w:t>Romanul</w:t>
      </w:r>
      <w:proofErr w:type="spellEnd"/>
      <w:r w:rsidRPr="001D030F">
        <w:rPr>
          <w:rFonts w:ascii="Segoe UI" w:hAnsi="Segoe UI" w:cs="Segoe UI"/>
          <w:sz w:val="24"/>
          <w:lang w:val="fr-FR"/>
        </w:rPr>
        <w:t xml:space="preserve"> a </w:t>
      </w:r>
      <w:proofErr w:type="spellStart"/>
      <w:r w:rsidRPr="001D030F">
        <w:rPr>
          <w:rFonts w:ascii="Segoe UI" w:hAnsi="Segoe UI" w:cs="Segoe UI"/>
          <w:sz w:val="24"/>
          <w:lang w:val="fr-FR"/>
        </w:rPr>
        <w:t>cunoscut</w:t>
      </w:r>
      <w:proofErr w:type="spellEnd"/>
      <w:r w:rsidRPr="001D030F">
        <w:rPr>
          <w:rFonts w:ascii="Segoe UI" w:hAnsi="Segoe UI" w:cs="Segoe UI"/>
          <w:sz w:val="24"/>
          <w:lang w:val="fr-FR"/>
        </w:rPr>
        <w:t xml:space="preserve"> un </w:t>
      </w:r>
      <w:proofErr w:type="spellStart"/>
      <w:r w:rsidRPr="001D030F">
        <w:rPr>
          <w:rFonts w:ascii="Segoe UI" w:hAnsi="Segoe UI" w:cs="Segoe UI"/>
          <w:sz w:val="24"/>
          <w:lang w:val="fr-FR"/>
        </w:rPr>
        <w:t>succes</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semnificativ</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fiind</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tradus</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publicat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Franța</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cu</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titlul</w:t>
      </w:r>
      <w:proofErr w:type="spellEnd"/>
      <w:r w:rsidRPr="001D030F">
        <w:rPr>
          <w:rFonts w:ascii="Segoe UI" w:hAnsi="Segoe UI" w:cs="Segoe UI"/>
          <w:sz w:val="24"/>
          <w:lang w:val="fr-FR"/>
        </w:rPr>
        <w:t xml:space="preserve"> </w:t>
      </w:r>
      <w:r w:rsidRPr="001D030F">
        <w:rPr>
          <w:rFonts w:ascii="Segoe UI" w:hAnsi="Segoe UI" w:cs="Segoe UI"/>
          <w:i/>
          <w:sz w:val="24"/>
          <w:lang w:val="fr-FR"/>
        </w:rPr>
        <w:t>Les Boyards (</w:t>
      </w:r>
      <w:proofErr w:type="spellStart"/>
      <w:r w:rsidRPr="001D030F">
        <w:rPr>
          <w:rFonts w:ascii="Segoe UI" w:hAnsi="Segoe UI" w:cs="Segoe UI"/>
          <w:i/>
          <w:sz w:val="24"/>
          <w:lang w:val="fr-FR"/>
        </w:rPr>
        <w:t>Boierii</w:t>
      </w:r>
      <w:proofErr w:type="spellEnd"/>
      <w:r w:rsidRPr="001D030F">
        <w:rPr>
          <w:rFonts w:ascii="Segoe UI" w:hAnsi="Segoe UI" w:cs="Segoe UI"/>
          <w:i/>
          <w:sz w:val="24"/>
          <w:lang w:val="fr-FR"/>
        </w:rPr>
        <w:t>)</w:t>
      </w:r>
      <w:r w:rsidRPr="001D030F">
        <w:rPr>
          <w:rFonts w:ascii="Segoe UI" w:hAnsi="Segoe UI" w:cs="Segoe UI"/>
          <w:sz w:val="24"/>
          <w:lang w:val="fr-FR"/>
        </w:rPr>
        <w:t xml:space="preserv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două</w:t>
      </w:r>
      <w:proofErr w:type="spellEnd"/>
      <w:r w:rsidRPr="001D030F">
        <w:rPr>
          <w:rFonts w:ascii="Segoe UI" w:hAnsi="Segoe UI" w:cs="Segoe UI"/>
          <w:sz w:val="24"/>
          <w:lang w:val="fr-FR"/>
        </w:rPr>
        <w:t xml:space="preserve"> </w:t>
      </w:r>
      <w:proofErr w:type="gramStart"/>
      <w:r w:rsidRPr="001D030F">
        <w:rPr>
          <w:rFonts w:ascii="Segoe UI" w:hAnsi="Segoe UI" w:cs="Segoe UI"/>
          <w:sz w:val="24"/>
          <w:lang w:val="fr-FR"/>
        </w:rPr>
        <w:t>volume:</w:t>
      </w:r>
      <w:proofErr w:type="gramEnd"/>
      <w:r w:rsidRPr="001D030F">
        <w:rPr>
          <w:rFonts w:ascii="Segoe UI" w:hAnsi="Segoe UI" w:cs="Segoe UI"/>
          <w:sz w:val="24"/>
          <w:lang w:val="fr-FR"/>
        </w:rPr>
        <w:t xml:space="preserve"> </w:t>
      </w:r>
      <w:r w:rsidRPr="001D030F">
        <w:rPr>
          <w:rFonts w:ascii="Segoe UI" w:hAnsi="Segoe UI" w:cs="Segoe UI"/>
          <w:i/>
          <w:sz w:val="24"/>
          <w:lang w:val="fr-FR"/>
        </w:rPr>
        <w:t>Bijoux de famille (</w:t>
      </w:r>
      <w:proofErr w:type="spellStart"/>
      <w:r w:rsidRPr="001D030F">
        <w:rPr>
          <w:rFonts w:ascii="Segoe UI" w:hAnsi="Segoe UI" w:cs="Segoe UI"/>
          <w:i/>
          <w:sz w:val="24"/>
          <w:lang w:val="fr-FR"/>
        </w:rPr>
        <w:t>Bijuterii</w:t>
      </w:r>
      <w:proofErr w:type="spellEnd"/>
      <w:r w:rsidRPr="001D030F">
        <w:rPr>
          <w:rFonts w:ascii="Segoe UI" w:hAnsi="Segoe UI" w:cs="Segoe UI"/>
          <w:i/>
          <w:sz w:val="24"/>
          <w:lang w:val="fr-FR"/>
        </w:rPr>
        <w:t xml:space="preserve"> de </w:t>
      </w:r>
      <w:proofErr w:type="spellStart"/>
      <w:r w:rsidRPr="001D030F">
        <w:rPr>
          <w:rFonts w:ascii="Segoe UI" w:hAnsi="Segoe UI" w:cs="Segoe UI"/>
          <w:i/>
          <w:sz w:val="24"/>
          <w:lang w:val="fr-FR"/>
        </w:rPr>
        <w:t>familie</w:t>
      </w:r>
      <w:proofErr w:type="spellEnd"/>
      <w:r w:rsidRPr="001D030F">
        <w:rPr>
          <w:rFonts w:ascii="Segoe UI" w:hAnsi="Segoe UI" w:cs="Segoe UI"/>
          <w:i/>
          <w:sz w:val="24"/>
          <w:lang w:val="fr-FR"/>
        </w:rPr>
        <w:t>)</w:t>
      </w:r>
      <w:r w:rsidRPr="001D030F">
        <w:rPr>
          <w:rFonts w:ascii="Segoe UI" w:hAnsi="Segoe UI" w:cs="Segoe UI"/>
          <w:sz w:val="24"/>
          <w:lang w:val="fr-FR"/>
        </w:rPr>
        <w:t xml:space="preserve"> (1956, 1959)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w:t>
      </w:r>
      <w:r w:rsidRPr="001D030F">
        <w:rPr>
          <w:rFonts w:ascii="Segoe UI" w:hAnsi="Segoe UI" w:cs="Segoe UI"/>
          <w:i/>
          <w:sz w:val="24"/>
          <w:lang w:val="fr-FR"/>
        </w:rPr>
        <w:t>Les Plaisirs de la jeunesse (</w:t>
      </w:r>
      <w:proofErr w:type="spellStart"/>
      <w:r w:rsidRPr="001D030F">
        <w:rPr>
          <w:rFonts w:ascii="Segoe UI" w:hAnsi="Segoe UI" w:cs="Segoe UI"/>
          <w:i/>
          <w:sz w:val="24"/>
          <w:lang w:val="fr-FR"/>
        </w:rPr>
        <w:t>Plăcerile</w:t>
      </w:r>
      <w:proofErr w:type="spellEnd"/>
      <w:r w:rsidRPr="001D030F">
        <w:rPr>
          <w:rFonts w:ascii="Segoe UI" w:hAnsi="Segoe UI" w:cs="Segoe UI"/>
          <w:i/>
          <w:sz w:val="24"/>
          <w:lang w:val="fr-FR"/>
        </w:rPr>
        <w:t xml:space="preserve"> </w:t>
      </w:r>
      <w:proofErr w:type="spellStart"/>
      <w:r w:rsidRPr="001D030F">
        <w:rPr>
          <w:rFonts w:ascii="Segoe UI" w:hAnsi="Segoe UI" w:cs="Segoe UI"/>
          <w:i/>
          <w:sz w:val="24"/>
          <w:lang w:val="fr-FR"/>
        </w:rPr>
        <w:t>tinereții</w:t>
      </w:r>
      <w:proofErr w:type="spellEnd"/>
      <w:r w:rsidRPr="001D030F">
        <w:rPr>
          <w:rFonts w:ascii="Segoe UI" w:hAnsi="Segoe UI" w:cs="Segoe UI"/>
          <w:i/>
          <w:sz w:val="24"/>
          <w:lang w:val="fr-FR"/>
        </w:rPr>
        <w:t>)</w:t>
      </w:r>
      <w:r w:rsidRPr="001D030F">
        <w:rPr>
          <w:rFonts w:ascii="Segoe UI" w:hAnsi="Segoe UI" w:cs="Segoe UI"/>
          <w:sz w:val="24"/>
          <w:lang w:val="fr-FR"/>
        </w:rPr>
        <w:t xml:space="preserve"> (1959).</w:t>
      </w:r>
    </w:p>
    <w:p w14:paraId="0E2E96FF"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fr-FR"/>
        </w:rPr>
        <w:t xml:space="preserve">Este de </w:t>
      </w:r>
      <w:proofErr w:type="spellStart"/>
      <w:r w:rsidRPr="001D030F">
        <w:rPr>
          <w:rFonts w:ascii="Segoe UI" w:hAnsi="Segoe UI" w:cs="Segoe UI"/>
          <w:sz w:val="24"/>
          <w:lang w:val="fr-FR"/>
        </w:rPr>
        <w:t>menționat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că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acest</w:t>
      </w:r>
      <w:proofErr w:type="spellEnd"/>
      <w:r w:rsidRPr="001D030F">
        <w:rPr>
          <w:rFonts w:ascii="Segoe UI" w:hAnsi="Segoe UI" w:cs="Segoe UI"/>
          <w:sz w:val="24"/>
          <w:lang w:val="fr-FR"/>
        </w:rPr>
        <w:t xml:space="preserve"> roman </w:t>
      </w:r>
      <w:proofErr w:type="spellStart"/>
      <w:r w:rsidRPr="001D030F">
        <w:rPr>
          <w:rFonts w:ascii="Segoe UI" w:hAnsi="Segoe UI" w:cs="Segoe UI"/>
          <w:sz w:val="24"/>
          <w:lang w:val="fr-FR"/>
        </w:rPr>
        <w:t>adoptă</w:t>
      </w:r>
      <w:proofErr w:type="spellEnd"/>
      <w:r w:rsidRPr="001D030F">
        <w:rPr>
          <w:rFonts w:ascii="Segoe UI" w:hAnsi="Segoe UI" w:cs="Segoe UI"/>
          <w:sz w:val="24"/>
          <w:lang w:val="fr-FR"/>
        </w:rPr>
        <w:t xml:space="preserve"> o </w:t>
      </w:r>
      <w:proofErr w:type="spellStart"/>
      <w:r w:rsidRPr="001D030F">
        <w:rPr>
          <w:rFonts w:ascii="Segoe UI" w:hAnsi="Segoe UI" w:cs="Segoe UI"/>
          <w:sz w:val="24"/>
          <w:lang w:val="fr-FR"/>
        </w:rPr>
        <w:t>metodă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narativă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originală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oferind</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posibilitatea</w:t>
      </w:r>
      <w:proofErr w:type="spellEnd"/>
      <w:r w:rsidRPr="001D030F">
        <w:rPr>
          <w:rFonts w:ascii="Segoe UI" w:hAnsi="Segoe UI" w:cs="Segoe UI"/>
          <w:sz w:val="24"/>
          <w:lang w:val="fr-FR"/>
        </w:rPr>
        <w:t xml:space="preserve"> </w:t>
      </w:r>
      <w:proofErr w:type="gramStart"/>
      <w:r w:rsidRPr="001D030F">
        <w:rPr>
          <w:rFonts w:ascii="Segoe UI" w:hAnsi="Segoe UI" w:cs="Segoe UI"/>
          <w:sz w:val="24"/>
          <w:lang w:val="fr-FR"/>
        </w:rPr>
        <w:t>ca</w:t>
      </w:r>
      <w:proofErr w:type="gramEnd"/>
      <w:r w:rsidRPr="001D030F">
        <w:rPr>
          <w:rFonts w:ascii="Segoe UI" w:hAnsi="Segoe UI" w:cs="Segoe UI"/>
          <w:sz w:val="24"/>
          <w:lang w:val="fr-FR"/>
        </w:rPr>
        <w:t xml:space="preserve"> </w:t>
      </w:r>
      <w:proofErr w:type="spellStart"/>
      <w:r w:rsidRPr="001D030F">
        <w:rPr>
          <w:rFonts w:ascii="Segoe UI" w:hAnsi="Segoe UI" w:cs="Segoe UI"/>
          <w:sz w:val="24"/>
          <w:lang w:val="fr-FR"/>
        </w:rPr>
        <w:t>părțile</w:t>
      </w:r>
      <w:proofErr w:type="spellEnd"/>
      <w:r w:rsidRPr="001D030F">
        <w:rPr>
          <w:rFonts w:ascii="Segoe UI" w:hAnsi="Segoe UI" w:cs="Segoe UI"/>
          <w:sz w:val="24"/>
          <w:lang w:val="fr-FR"/>
        </w:rPr>
        <w:t xml:space="preserve"> sale </w:t>
      </w:r>
      <w:proofErr w:type="spellStart"/>
      <w:r w:rsidRPr="001D030F">
        <w:rPr>
          <w:rFonts w:ascii="Segoe UI" w:hAnsi="Segoe UI" w:cs="Segoe UI"/>
          <w:sz w:val="24"/>
          <w:lang w:val="fr-FR"/>
        </w:rPr>
        <w:t>să</w:t>
      </w:r>
      <w:proofErr w:type="spellEnd"/>
      <w:r w:rsidRPr="001D030F">
        <w:rPr>
          <w:rFonts w:ascii="Segoe UI" w:hAnsi="Segoe UI" w:cs="Segoe UI"/>
          <w:sz w:val="24"/>
          <w:lang w:val="fr-FR"/>
        </w:rPr>
        <w:t xml:space="preserve"> fie </w:t>
      </w:r>
      <w:proofErr w:type="spellStart"/>
      <w:r w:rsidRPr="001D030F">
        <w:rPr>
          <w:rFonts w:ascii="Segoe UI" w:hAnsi="Segoe UI" w:cs="Segoe UI"/>
          <w:sz w:val="24"/>
          <w:lang w:val="fr-FR"/>
        </w:rPr>
        <w:t>abordate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 ca </w:t>
      </w:r>
      <w:proofErr w:type="spellStart"/>
      <w:r w:rsidRPr="001D030F">
        <w:rPr>
          <w:rFonts w:ascii="Segoe UI" w:hAnsi="Segoe UI" w:cs="Segoe UI"/>
          <w:sz w:val="24"/>
          <w:lang w:val="fr-FR"/>
        </w:rPr>
        <w:t>nuvele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independente</w:t>
      </w:r>
      <w:proofErr w:type="spellEnd"/>
      <w:r w:rsidRPr="001D030F">
        <w:rPr>
          <w:rFonts w:ascii="Segoe UI" w:hAnsi="Segoe UI" w:cs="Segoe UI"/>
          <w:sz w:val="24"/>
          <w:lang w:val="fr-FR"/>
        </w:rPr>
        <w:t xml:space="preserve">. </w:t>
      </w:r>
      <w:r w:rsidRPr="001D030F">
        <w:rPr>
          <w:rFonts w:ascii="Segoe UI" w:hAnsi="Segoe UI" w:cs="Segoe UI"/>
          <w:sz w:val="24"/>
          <w:lang w:val="it-IT"/>
        </w:rPr>
        <w:t>Lucrarea oferă o reprezentare a societății românești pe parcursul a 200 de ani. După publicarea în străinătate, romanul a avut o răspândire internațională, fiind tradus în diverse limbi, inclusiv germană (Germania de Vest), engleză, spaniolă, italiană, olandeză și suedeză.</w:t>
      </w:r>
    </w:p>
    <w:p w14:paraId="2C637B98"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Scriitorul adoptă o metodă complexă pentru a reda epoca și personajele care o definesc, folosind cronica socială, portretizarea interioară, descrierea vieții intelectuale și a evenimentelor mondene din sfera politică. De asemenea, evidențiază cruzimile și instabilitatea morală a epocii respective.</w:t>
      </w:r>
    </w:p>
    <w:p w14:paraId="7F895094"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i/>
          <w:sz w:val="24"/>
          <w:lang w:val="it-IT"/>
        </w:rPr>
        <w:t xml:space="preserve">Cronică de familie </w:t>
      </w:r>
      <w:r w:rsidRPr="001D030F">
        <w:rPr>
          <w:rFonts w:ascii="Segoe UI" w:hAnsi="Segoe UI" w:cs="Segoe UI"/>
          <w:sz w:val="24"/>
          <w:lang w:val="it-IT"/>
        </w:rPr>
        <w:t xml:space="preserve">este un roman de familie ce plasează în centrul său istoria familei Cozianu, neam vechi de boieri moșieri, prezentată în manieră realistă, în conformitate cu marile evenimente istorice ale vremurilor în care trăiau. În contextul desfășurării vieții de familie, se evidențiază evenimente </w:t>
      </w:r>
      <w:r w:rsidRPr="001D030F">
        <w:rPr>
          <w:rFonts w:ascii="Segoe UI" w:hAnsi="Segoe UI" w:cs="Segoe UI"/>
          <w:sz w:val="24"/>
          <w:lang w:val="it-IT"/>
        </w:rPr>
        <w:lastRenderedPageBreak/>
        <w:t>importante pentru țară, precum: reformele lui Alexandru Ioan Cuza, Primul Război Mondial, instaurarea regimului comunist. Chiar dacă acțiunea romanului debutează în anul 1962, se relatează și evenimente anterioare acestui an, referitoare la istoria Cozienilor.</w:t>
      </w:r>
    </w:p>
    <w:p w14:paraId="51E54037"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Personajul feminin principal, Davida Cozianu, este o fată inteligentă, nu prea frumoasă, care îl iubeşte în taină pe amantul mamei sale, Şerban Vogoride. Din ură, pune la cale asasinarea lui, folosindu-se de iubirea lui Anghel Popescu, fiul lui Agapit. Conflictul sentimental se deschide spre conflictele din lumea politică (conspiraţia revoluţionarilor, complicitatea guvernului, lupta politică dintre partidul Cuza–Kogălniceanu şi partidul conservator al lui Vogoride, confruntările din Camera Deputaţilor etc.).</w:t>
      </w:r>
    </w:p>
    <w:p w14:paraId="62DD60F5"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Alt personaj important este sculptorul Pius Dabija, un alter ego posibil al prozatorului, deoarece coincide cu unele date din biografia autorului, fiind cel care se salvează prin artă de eşecul social al clasei sale.</w:t>
      </w:r>
    </w:p>
    <w:p w14:paraId="61DD952E"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Apare și un personaj cu numele real al tatălui scriitorului, Petre Dumitriu. Acesta este un tânăr ofiţer, care refuză să împuşte nişte ţărani bulgari.</w:t>
      </w:r>
    </w:p>
    <w:p w14:paraId="0CB1016C"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 </w:t>
      </w:r>
    </w:p>
    <w:p w14:paraId="7D903B70" w14:textId="77777777" w:rsidR="001D030F" w:rsidRPr="001D030F" w:rsidRDefault="001D030F" w:rsidP="001D030F">
      <w:pPr>
        <w:spacing w:after="0" w:line="240" w:lineRule="auto"/>
        <w:ind w:firstLine="708"/>
        <w:jc w:val="both"/>
        <w:rPr>
          <w:rFonts w:ascii="Segoe UI" w:hAnsi="Segoe UI" w:cs="Segoe UI"/>
          <w:b/>
          <w:bCs/>
          <w:i/>
          <w:iCs/>
          <w:sz w:val="24"/>
          <w:lang w:val="it-IT"/>
        </w:rPr>
      </w:pPr>
      <w:r w:rsidRPr="001D030F">
        <w:rPr>
          <w:rFonts w:ascii="Segoe UI" w:hAnsi="Segoe UI" w:cs="Segoe UI"/>
          <w:b/>
          <w:bCs/>
          <w:sz w:val="24"/>
          <w:lang w:val="it-IT"/>
        </w:rPr>
        <w:t xml:space="preserve">3.2 </w:t>
      </w:r>
      <w:r w:rsidRPr="001D030F">
        <w:rPr>
          <w:rFonts w:ascii="Segoe UI" w:hAnsi="Segoe UI" w:cs="Segoe UI"/>
          <w:b/>
          <w:bCs/>
          <w:i/>
          <w:iCs/>
          <w:sz w:val="24"/>
          <w:lang w:val="it-IT"/>
        </w:rPr>
        <w:t>Drum fără pulbere</w:t>
      </w:r>
    </w:p>
    <w:p w14:paraId="2145222A"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i/>
          <w:sz w:val="24"/>
          <w:lang w:val="it-IT"/>
        </w:rPr>
        <w:t>Drum fără pulbere</w:t>
      </w:r>
      <w:r w:rsidRPr="001D030F">
        <w:rPr>
          <w:rFonts w:ascii="Segoe UI" w:hAnsi="Segoe UI" w:cs="Segoe UI"/>
          <w:sz w:val="24"/>
          <w:lang w:val="it-IT"/>
        </w:rPr>
        <w:t xml:space="preserve"> este un roman politic masiv, de peste 600 de pagini, în legătură cu care prozatorul relatează că totul a început printr-o vizită de documentare despre un mare proiect care se anunţa, și anume, un canal care să străbată şi să ajute la dezvoltarea terenurilor din Dobrogea, dar şi care să lege Dunărea de Marea Neagră. Acest ultim lucru ar avea un impact pozitiv asupra navigației pe fluviu. Gheorghiu-Dej a folosit acest proiect pentru a-şi lichida adversarii politici: intelectualii </w:t>
      </w:r>
      <w:r w:rsidRPr="001D030F">
        <w:rPr>
          <w:rFonts w:ascii="Segoe UI" w:hAnsi="Segoe UI" w:cs="Segoe UI"/>
          <w:sz w:val="24"/>
          <w:lang w:val="it-IT"/>
        </w:rPr>
        <w:lastRenderedPageBreak/>
        <w:t xml:space="preserve">refractari, reprezentanţii aristocraţiei şi ai burgheziei, oamenii politici din vechiul regim. </w:t>
      </w:r>
    </w:p>
    <w:p w14:paraId="743C5D14"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Dumitriu a dezvăluit că abia după publicarea primelor capitole ale romanului, în revista </w:t>
      </w:r>
      <w:r w:rsidRPr="001D030F">
        <w:rPr>
          <w:rFonts w:ascii="Segoe UI" w:hAnsi="Segoe UI" w:cs="Segoe UI"/>
          <w:i/>
          <w:sz w:val="24"/>
          <w:lang w:val="it-IT"/>
        </w:rPr>
        <w:t>Viața românească</w:t>
      </w:r>
      <w:r w:rsidRPr="001D030F">
        <w:rPr>
          <w:rFonts w:ascii="Segoe UI" w:hAnsi="Segoe UI" w:cs="Segoe UI"/>
          <w:sz w:val="24"/>
          <w:lang w:val="it-IT"/>
        </w:rPr>
        <w:t>, a aflat că „măreața construcție” este de fapt un loc de exterminare a prizonierilor politici. Chiar și după această descoperire, nu a putut să renunțe la roman. Autorul a menționat că acela a fost păcatul vieții sale, un lucru devenit povară care l-a însoțit până în ultimul său moment (Simion, 2011, p. 41), l-a determinat să declare în 1995, cu un an înainte de a reveni în țară, că „Îmi vine să-mi tai mâna cu care am scris această carte”. Ion Vartic a avut un dialog cu Petru Dumitriu, în care se făcea referire la faptul că acest roman se încheie exact la numărul diavolului:</w:t>
      </w:r>
    </w:p>
    <w:p w14:paraId="4ACBAE78" w14:textId="77777777" w:rsidR="001D030F" w:rsidRPr="001D030F" w:rsidRDefault="001D030F" w:rsidP="001D030F">
      <w:pPr>
        <w:spacing w:after="0" w:line="240" w:lineRule="auto"/>
        <w:ind w:firstLine="708"/>
        <w:jc w:val="both"/>
        <w:rPr>
          <w:rFonts w:ascii="Segoe UI" w:hAnsi="Segoe UI" w:cs="Segoe UI"/>
          <w:sz w:val="24"/>
          <w:lang w:val="it-IT"/>
        </w:rPr>
      </w:pPr>
    </w:p>
    <w:p w14:paraId="02F10225" w14:textId="11116512" w:rsidR="001D030F" w:rsidRDefault="001D030F" w:rsidP="001D030F">
      <w:pPr>
        <w:spacing w:line="240" w:lineRule="auto"/>
        <w:ind w:left="567" w:right="567"/>
        <w:jc w:val="both"/>
        <w:rPr>
          <w:rFonts w:ascii="Segoe UI" w:hAnsi="Segoe UI" w:cs="Segoe UI"/>
          <w:lang w:val="it-IT"/>
        </w:rPr>
      </w:pPr>
      <w:r w:rsidRPr="001D030F">
        <w:rPr>
          <w:rFonts w:ascii="Segoe UI" w:hAnsi="Segoe UI" w:cs="Segoe UI"/>
          <w:lang w:val="fr-FR"/>
        </w:rPr>
        <w:t xml:space="preserve">Am </w:t>
      </w:r>
      <w:proofErr w:type="spellStart"/>
      <w:r w:rsidRPr="001D030F">
        <w:rPr>
          <w:rFonts w:ascii="Segoe UI" w:hAnsi="Segoe UI" w:cs="Segoe UI"/>
          <w:lang w:val="fr-FR"/>
        </w:rPr>
        <w:t>fost</w:t>
      </w:r>
      <w:proofErr w:type="spellEnd"/>
      <w:r w:rsidRPr="001D030F">
        <w:rPr>
          <w:rFonts w:ascii="Segoe UI" w:hAnsi="Segoe UI" w:cs="Segoe UI"/>
          <w:lang w:val="fr-FR"/>
        </w:rPr>
        <w:t xml:space="preserve"> </w:t>
      </w:r>
      <w:proofErr w:type="spellStart"/>
      <w:r w:rsidRPr="001D030F">
        <w:rPr>
          <w:rFonts w:ascii="Segoe UI" w:hAnsi="Segoe UI" w:cs="Segoe UI"/>
          <w:lang w:val="fr-FR"/>
        </w:rPr>
        <w:t>surprins</w:t>
      </w:r>
      <w:proofErr w:type="spellEnd"/>
      <w:r w:rsidRPr="001D030F">
        <w:rPr>
          <w:rFonts w:ascii="Segoe UI" w:hAnsi="Segoe UI" w:cs="Segoe UI"/>
          <w:lang w:val="fr-FR"/>
        </w:rPr>
        <w:t xml:space="preserve"> </w:t>
      </w:r>
      <w:proofErr w:type="spellStart"/>
      <w:r w:rsidRPr="001D030F">
        <w:rPr>
          <w:rFonts w:ascii="Segoe UI" w:hAnsi="Segoe UI" w:cs="Segoe UI"/>
          <w:lang w:val="fr-FR"/>
        </w:rPr>
        <w:t>că</w:t>
      </w:r>
      <w:proofErr w:type="spellEnd"/>
      <w:r w:rsidRPr="001D030F">
        <w:rPr>
          <w:rFonts w:ascii="Segoe UI" w:hAnsi="Segoe UI" w:cs="Segoe UI"/>
          <w:lang w:val="fr-FR"/>
        </w:rPr>
        <w:t xml:space="preserve"> </w:t>
      </w:r>
      <w:proofErr w:type="spellStart"/>
      <w:r w:rsidRPr="001D030F">
        <w:rPr>
          <w:rFonts w:ascii="Segoe UI" w:hAnsi="Segoe UI" w:cs="Segoe UI"/>
          <w:lang w:val="fr-FR"/>
        </w:rPr>
        <w:t>sulfurosul</w:t>
      </w:r>
      <w:proofErr w:type="spellEnd"/>
      <w:r w:rsidRPr="001D030F">
        <w:rPr>
          <w:rFonts w:ascii="Segoe UI" w:hAnsi="Segoe UI" w:cs="Segoe UI"/>
          <w:lang w:val="fr-FR"/>
        </w:rPr>
        <w:t xml:space="preserve"> roman se </w:t>
      </w:r>
      <w:proofErr w:type="spellStart"/>
      <w:r w:rsidRPr="001D030F">
        <w:rPr>
          <w:rFonts w:ascii="Segoe UI" w:hAnsi="Segoe UI" w:cs="Segoe UI"/>
          <w:lang w:val="fr-FR"/>
        </w:rPr>
        <w:t>încheie</w:t>
      </w:r>
      <w:proofErr w:type="spellEnd"/>
      <w:r w:rsidRPr="001D030F">
        <w:rPr>
          <w:rFonts w:ascii="Segoe UI" w:hAnsi="Segoe UI" w:cs="Segoe UI"/>
          <w:lang w:val="fr-FR"/>
        </w:rPr>
        <w:t xml:space="preserve"> exact la pagina 666. </w:t>
      </w:r>
      <w:r w:rsidRPr="005B4A3C">
        <w:rPr>
          <w:rFonts w:ascii="Segoe UI" w:hAnsi="Segoe UI" w:cs="Segoe UI"/>
        </w:rPr>
        <w:t xml:space="preserve">L-am </w:t>
      </w:r>
      <w:proofErr w:type="spellStart"/>
      <w:r w:rsidRPr="005B4A3C">
        <w:rPr>
          <w:rFonts w:ascii="Segoe UI" w:hAnsi="Segoe UI" w:cs="Segoe UI"/>
        </w:rPr>
        <w:t>întrebat</w:t>
      </w:r>
      <w:proofErr w:type="spellEnd"/>
      <w:r w:rsidRPr="005B4A3C">
        <w:rPr>
          <w:rFonts w:ascii="Segoe UI" w:hAnsi="Segoe UI" w:cs="Segoe UI"/>
        </w:rPr>
        <w:t xml:space="preserve"> pe </w:t>
      </w:r>
      <w:proofErr w:type="spellStart"/>
      <w:r w:rsidRPr="005B4A3C">
        <w:rPr>
          <w:rFonts w:ascii="Segoe UI" w:hAnsi="Segoe UI" w:cs="Segoe UI"/>
        </w:rPr>
        <w:t>scriitor</w:t>
      </w:r>
      <w:proofErr w:type="spellEnd"/>
      <w:r w:rsidRPr="005B4A3C">
        <w:rPr>
          <w:rFonts w:ascii="Segoe UI" w:hAnsi="Segoe UI" w:cs="Segoe UI"/>
        </w:rPr>
        <w:t xml:space="preserve"> </w:t>
      </w:r>
      <w:proofErr w:type="spellStart"/>
      <w:r w:rsidRPr="005B4A3C">
        <w:rPr>
          <w:rFonts w:ascii="Segoe UI" w:hAnsi="Segoe UI" w:cs="Segoe UI"/>
        </w:rPr>
        <w:t>dacă</w:t>
      </w:r>
      <w:proofErr w:type="spellEnd"/>
      <w:r w:rsidRPr="005B4A3C">
        <w:rPr>
          <w:rFonts w:ascii="Segoe UI" w:hAnsi="Segoe UI" w:cs="Segoe UI"/>
        </w:rPr>
        <w:t xml:space="preserve"> e hazard </w:t>
      </w:r>
      <w:proofErr w:type="spellStart"/>
      <w:r w:rsidRPr="005B4A3C">
        <w:rPr>
          <w:rFonts w:ascii="Segoe UI" w:hAnsi="Segoe UI" w:cs="Segoe UI"/>
        </w:rPr>
        <w:t>sau</w:t>
      </w:r>
      <w:proofErr w:type="spellEnd"/>
      <w:r w:rsidRPr="005B4A3C">
        <w:rPr>
          <w:rFonts w:ascii="Segoe UI" w:hAnsi="Segoe UI" w:cs="Segoe UI"/>
        </w:rPr>
        <w:t xml:space="preserve"> </w:t>
      </w:r>
      <w:proofErr w:type="spellStart"/>
      <w:r w:rsidRPr="005B4A3C">
        <w:rPr>
          <w:rFonts w:ascii="Segoe UI" w:hAnsi="Segoe UI" w:cs="Segoe UI"/>
        </w:rPr>
        <w:t>intenţie</w:t>
      </w:r>
      <w:proofErr w:type="spellEnd"/>
      <w:r w:rsidRPr="005B4A3C">
        <w:rPr>
          <w:rFonts w:ascii="Segoe UI" w:hAnsi="Segoe UI" w:cs="Segoe UI"/>
        </w:rPr>
        <w:t xml:space="preserve">. </w:t>
      </w:r>
      <w:r w:rsidRPr="001D030F">
        <w:rPr>
          <w:rFonts w:ascii="Segoe UI" w:hAnsi="Segoe UI" w:cs="Segoe UI"/>
          <w:lang w:val="it-IT"/>
        </w:rPr>
        <w:t>„Și una, şi alta“, mi-a răspuns, izbucnind într-un râs scurt. „Ce bine că mi-ai adus aminte! În timp ce corectam şpalturile romanului, mi-am dat seama că, dacă sunt atent şi mai adaug câteva fraze, romanul se încheie sigur pe pagina 666“. Voia neapărat să arate pe faţă pactul său cu Diavolul. „Păcălit, când l-am început doar ca roman al şantierului, păcăleam şi eu acum partidul şi cenzura, lăsând în pagină imprimată gheara diavolului“. (Vartic, 2023, para. 5)</w:t>
      </w:r>
    </w:p>
    <w:p w14:paraId="5161CD5E" w14:textId="77777777" w:rsidR="00D355A7" w:rsidRPr="001D030F" w:rsidRDefault="00D355A7" w:rsidP="00952EBD">
      <w:pPr>
        <w:pStyle w:val="Frspaiere"/>
        <w:rPr>
          <w:lang w:val="it-IT"/>
        </w:rPr>
      </w:pPr>
    </w:p>
    <w:p w14:paraId="72EC0308" w14:textId="77777777" w:rsidR="001D030F" w:rsidRPr="001D030F" w:rsidRDefault="001D030F" w:rsidP="001D030F">
      <w:pPr>
        <w:spacing w:line="240" w:lineRule="auto"/>
        <w:ind w:firstLine="567"/>
        <w:jc w:val="both"/>
        <w:rPr>
          <w:rFonts w:ascii="Segoe UI" w:hAnsi="Segoe UI" w:cs="Segoe UI"/>
          <w:lang w:val="it-IT"/>
        </w:rPr>
      </w:pPr>
      <w:r w:rsidRPr="001D030F">
        <w:rPr>
          <w:rFonts w:ascii="Segoe UI" w:hAnsi="Segoe UI" w:cs="Segoe UI"/>
          <w:lang w:val="it-IT"/>
        </w:rPr>
        <w:t xml:space="preserve">În interviul cu Eugen Simion, Dumitriu a dezvăluit că el a început să scrie când nu știa „că va fi o colonie penitenciară plină de mii și zeci de mii de oameni condamnați”. (Simion, 2011, p. 41) </w:t>
      </w:r>
    </w:p>
    <w:p w14:paraId="633D2F96" w14:textId="77777777" w:rsidR="001D030F" w:rsidRPr="001D030F" w:rsidRDefault="001D030F" w:rsidP="00952EBD">
      <w:pPr>
        <w:spacing w:after="0" w:line="240" w:lineRule="auto"/>
        <w:ind w:firstLine="708"/>
        <w:jc w:val="both"/>
        <w:rPr>
          <w:rFonts w:ascii="Segoe UI" w:hAnsi="Segoe UI" w:cs="Segoe UI"/>
          <w:b/>
          <w:bCs/>
          <w:i/>
          <w:iCs/>
          <w:sz w:val="24"/>
          <w:lang w:val="it-IT"/>
        </w:rPr>
      </w:pPr>
      <w:r w:rsidRPr="001D030F">
        <w:rPr>
          <w:rFonts w:ascii="Segoe UI" w:hAnsi="Segoe UI" w:cs="Segoe UI"/>
          <w:b/>
          <w:sz w:val="24"/>
          <w:lang w:val="it-IT"/>
        </w:rPr>
        <w:t>3</w:t>
      </w:r>
      <w:r w:rsidRPr="001D030F">
        <w:rPr>
          <w:rFonts w:ascii="Segoe UI" w:hAnsi="Segoe UI" w:cs="Segoe UI"/>
          <w:b/>
          <w:bCs/>
          <w:sz w:val="24"/>
          <w:lang w:val="it-IT"/>
        </w:rPr>
        <w:t xml:space="preserve">.3 </w:t>
      </w:r>
      <w:r w:rsidRPr="001D030F">
        <w:rPr>
          <w:rFonts w:ascii="Segoe UI" w:hAnsi="Segoe UI" w:cs="Segoe UI"/>
          <w:b/>
          <w:bCs/>
          <w:i/>
          <w:iCs/>
          <w:sz w:val="24"/>
          <w:lang w:val="it-IT"/>
        </w:rPr>
        <w:t>Non credo, oro</w:t>
      </w:r>
    </w:p>
    <w:p w14:paraId="3D576AA1"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i/>
          <w:sz w:val="24"/>
          <w:lang w:val="it-IT"/>
        </w:rPr>
        <w:t xml:space="preserve">Non credo, oro </w:t>
      </w:r>
      <w:r w:rsidRPr="001D030F">
        <w:rPr>
          <w:rFonts w:ascii="Segoe UI" w:hAnsi="Segoe UI" w:cs="Segoe UI"/>
          <w:sz w:val="24"/>
          <w:lang w:val="it-IT"/>
        </w:rPr>
        <w:t xml:space="preserve">s-a dovedit a fi o dactilogramă voluminoasă, legată ca o teză de doctorat, cu corecturi şi adăugiri de mână, cu cerneală în diferite culori (dată de către Françoise Mohr pentru publicare). Reprezintă mai mult un eseu </w:t>
      </w:r>
      <w:r w:rsidRPr="001D030F">
        <w:rPr>
          <w:rFonts w:ascii="Segoe UI" w:hAnsi="Segoe UI" w:cs="Segoe UI"/>
          <w:sz w:val="24"/>
          <w:lang w:val="it-IT"/>
        </w:rPr>
        <w:lastRenderedPageBreak/>
        <w:t xml:space="preserve">despre rugăciune, ori o mărturisire spirituală. Nucleul cărţii este cel la care trimite titlul, adică </w:t>
      </w:r>
      <w:r w:rsidRPr="001D030F">
        <w:rPr>
          <w:rFonts w:ascii="Segoe UI" w:hAnsi="Segoe UI" w:cs="Segoe UI"/>
          <w:i/>
          <w:sz w:val="24"/>
          <w:lang w:val="it-IT"/>
        </w:rPr>
        <w:t>Nu cred [în Dumnezeu], [totuşi] mă rog</w:t>
      </w:r>
      <w:r w:rsidRPr="001D030F">
        <w:rPr>
          <w:rFonts w:ascii="Segoe UI" w:hAnsi="Segoe UI" w:cs="Segoe UI"/>
          <w:sz w:val="24"/>
          <w:lang w:val="it-IT"/>
        </w:rPr>
        <w:t xml:space="preserve">, având un caracter autobiografic şi programatic (Petreu, 2014, para. 2). </w:t>
      </w:r>
    </w:p>
    <w:p w14:paraId="5DA273DC"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Scriitorul oferă în acest eseu „o linie civică, practică mesajului pe care, odată cu </w:t>
      </w:r>
      <w:r w:rsidRPr="001D030F">
        <w:rPr>
          <w:rFonts w:ascii="Segoe UI" w:hAnsi="Segoe UI" w:cs="Segoe UI"/>
          <w:i/>
          <w:sz w:val="24"/>
          <w:lang w:val="it-IT"/>
        </w:rPr>
        <w:t>Incognito</w:t>
      </w:r>
      <w:r w:rsidRPr="001D030F">
        <w:rPr>
          <w:rFonts w:ascii="Segoe UI" w:hAnsi="Segoe UI" w:cs="Segoe UI"/>
          <w:sz w:val="24"/>
          <w:lang w:val="it-IT"/>
        </w:rPr>
        <w:t xml:space="preserve">, l‑a adus din Est în Vest” (Vartic, 2014, para. 1). Totodată, se precizează că </w:t>
      </w:r>
    </w:p>
    <w:p w14:paraId="3C43A2CD" w14:textId="77777777" w:rsidR="001D030F" w:rsidRPr="001D030F" w:rsidRDefault="001D030F" w:rsidP="001D030F">
      <w:pPr>
        <w:spacing w:after="0" w:line="240" w:lineRule="auto"/>
        <w:ind w:firstLine="708"/>
        <w:jc w:val="both"/>
        <w:rPr>
          <w:rFonts w:ascii="Segoe UI" w:hAnsi="Segoe UI" w:cs="Segoe UI"/>
          <w:sz w:val="24"/>
          <w:lang w:val="it-IT"/>
        </w:rPr>
      </w:pPr>
    </w:p>
    <w:p w14:paraId="09C97130" w14:textId="77777777" w:rsidR="001D030F" w:rsidRPr="001D030F" w:rsidRDefault="001D030F" w:rsidP="001D030F">
      <w:pPr>
        <w:spacing w:after="0" w:line="240" w:lineRule="auto"/>
        <w:ind w:left="567" w:right="567"/>
        <w:jc w:val="both"/>
        <w:rPr>
          <w:rFonts w:ascii="Segoe UI" w:hAnsi="Segoe UI" w:cs="Segoe UI"/>
          <w:lang w:val="it-IT"/>
        </w:rPr>
      </w:pPr>
      <w:r w:rsidRPr="001D030F">
        <w:rPr>
          <w:rFonts w:ascii="Segoe UI" w:hAnsi="Segoe UI" w:cs="Segoe UI"/>
          <w:lang w:val="it-IT"/>
        </w:rPr>
        <w:t xml:space="preserve">în dosarul eseului au rămas doar variante de titluri şi de cuvinte introductive către cititori, scrise în franceză, germană şi română. Versiunea românească ar fi fost cea mai complexă, cu o structură eseistic‑prozastică accentuată, amintind într‑o anumită măsură de felul în care a fost construit </w:t>
      </w:r>
      <w:r w:rsidRPr="001D030F">
        <w:rPr>
          <w:rFonts w:ascii="Segoe UI" w:hAnsi="Segoe UI" w:cs="Segoe UI"/>
          <w:i/>
          <w:lang w:val="it-IT"/>
        </w:rPr>
        <w:t>Au Dieu inconnu</w:t>
      </w:r>
      <w:r w:rsidRPr="001D030F">
        <w:rPr>
          <w:rFonts w:ascii="Segoe UI" w:hAnsi="Segoe UI" w:cs="Segoe UI"/>
          <w:lang w:val="it-IT"/>
        </w:rPr>
        <w:t xml:space="preserve">. (Vartic, 2014, para. 2). </w:t>
      </w:r>
    </w:p>
    <w:p w14:paraId="1007E255" w14:textId="77777777" w:rsidR="001D030F" w:rsidRPr="001D030F" w:rsidRDefault="001D030F" w:rsidP="001D030F">
      <w:pPr>
        <w:spacing w:after="0" w:line="240" w:lineRule="auto"/>
        <w:ind w:firstLine="708"/>
        <w:jc w:val="both"/>
        <w:rPr>
          <w:rFonts w:ascii="Segoe UI" w:hAnsi="Segoe UI" w:cs="Segoe UI"/>
          <w:sz w:val="24"/>
          <w:lang w:val="it-IT"/>
        </w:rPr>
      </w:pPr>
    </w:p>
    <w:p w14:paraId="19828A95" w14:textId="77777777" w:rsidR="001D030F" w:rsidRPr="001D030F" w:rsidRDefault="001D030F" w:rsidP="001D030F">
      <w:pPr>
        <w:spacing w:after="0" w:line="240" w:lineRule="auto"/>
        <w:jc w:val="both"/>
        <w:rPr>
          <w:rFonts w:ascii="Segoe UI" w:hAnsi="Segoe UI" w:cs="Segoe UI"/>
          <w:sz w:val="24"/>
          <w:lang w:val="it-IT"/>
        </w:rPr>
      </w:pPr>
      <w:r w:rsidRPr="001D030F">
        <w:rPr>
          <w:rFonts w:ascii="Segoe UI" w:hAnsi="Segoe UI" w:cs="Segoe UI"/>
          <w:sz w:val="24"/>
          <w:lang w:val="it-IT"/>
        </w:rPr>
        <w:tab/>
        <w:t xml:space="preserve">Marta Petreu, într-un articol intitulat </w:t>
      </w:r>
      <w:r w:rsidRPr="001D030F">
        <w:rPr>
          <w:rFonts w:ascii="Segoe UI" w:hAnsi="Segoe UI" w:cs="Segoe UI"/>
          <w:i/>
          <w:sz w:val="24"/>
          <w:lang w:val="it-IT"/>
        </w:rPr>
        <w:t>Un testament religios</w:t>
      </w:r>
      <w:r w:rsidRPr="001D030F">
        <w:rPr>
          <w:rFonts w:ascii="Segoe UI" w:hAnsi="Segoe UI" w:cs="Segoe UI"/>
          <w:sz w:val="24"/>
          <w:lang w:val="it-IT"/>
        </w:rPr>
        <w:t xml:space="preserve">, menționează că autorul considera </w:t>
      </w:r>
      <w:r w:rsidRPr="001D030F">
        <w:rPr>
          <w:rFonts w:ascii="Segoe UI" w:hAnsi="Segoe UI" w:cs="Segoe UI"/>
          <w:i/>
          <w:sz w:val="24"/>
          <w:lang w:val="it-IT"/>
        </w:rPr>
        <w:t>Non credo, oro</w:t>
      </w:r>
      <w:r w:rsidRPr="001D030F">
        <w:rPr>
          <w:rFonts w:ascii="Segoe UI" w:hAnsi="Segoe UI" w:cs="Segoe UI"/>
          <w:sz w:val="24"/>
          <w:lang w:val="it-IT"/>
        </w:rPr>
        <w:t xml:space="preserve"> ca fiind „diferit de orice altceva am scris de‑a lungul vieţii mele“, şi asta pentru că „Non credo vorbeşte despre sensul existenţei noastre (cel puţin al existenţei mele). (...) Vorbeşte despre direcţia vieţii noastre (...) către stadiul posibil sau chiar probabil în care se află astăzi omenirea“. (Petreu, 2014, para. 1 ).</w:t>
      </w:r>
    </w:p>
    <w:p w14:paraId="400B3658" w14:textId="77777777" w:rsidR="001D030F" w:rsidRPr="001D030F" w:rsidRDefault="001D030F" w:rsidP="001D030F">
      <w:pPr>
        <w:spacing w:after="0" w:line="240" w:lineRule="auto"/>
        <w:jc w:val="both"/>
        <w:rPr>
          <w:rFonts w:ascii="Segoe UI" w:hAnsi="Segoe UI" w:cs="Segoe UI"/>
          <w:sz w:val="24"/>
          <w:lang w:val="it-IT"/>
        </w:rPr>
      </w:pPr>
      <w:r w:rsidRPr="001D030F">
        <w:rPr>
          <w:rFonts w:ascii="Segoe UI" w:hAnsi="Segoe UI" w:cs="Segoe UI"/>
          <w:sz w:val="24"/>
          <w:lang w:val="it-IT"/>
        </w:rPr>
        <w:tab/>
        <w:t>Acest ultim text reprezintă cel mai clar felul în care Petru Dumitriu l-a aflat în exil pe Dumnezeu și Dumnezeu l-a salvat de câteva ori. (Simion, 2011, p. 7)</w:t>
      </w:r>
    </w:p>
    <w:p w14:paraId="09309B00" w14:textId="77777777" w:rsidR="001D030F" w:rsidRPr="001D030F" w:rsidRDefault="001D030F" w:rsidP="001D030F">
      <w:pPr>
        <w:spacing w:after="0" w:line="240" w:lineRule="auto"/>
        <w:ind w:firstLine="567"/>
        <w:jc w:val="both"/>
        <w:rPr>
          <w:rFonts w:ascii="Segoe UI" w:hAnsi="Segoe UI" w:cs="Segoe UI"/>
          <w:sz w:val="24"/>
          <w:lang w:val="it-IT"/>
        </w:rPr>
      </w:pPr>
      <w:r w:rsidRPr="001D030F">
        <w:rPr>
          <w:rFonts w:ascii="Segoe UI" w:hAnsi="Segoe UI" w:cs="Segoe UI"/>
          <w:sz w:val="24"/>
          <w:lang w:val="it-IT"/>
        </w:rPr>
        <w:t>Altfel spus, opera „aduce dovezi importante prin care se poate reconstitui geneza autobiografică a unor situaţii din romanele lui”. (Petreu, 2014, para. 11 ).</w:t>
      </w:r>
    </w:p>
    <w:p w14:paraId="28B6F7FD" w14:textId="77777777" w:rsidR="001D030F" w:rsidRPr="001D030F" w:rsidRDefault="001D030F" w:rsidP="001D030F">
      <w:pPr>
        <w:spacing w:after="0" w:line="240" w:lineRule="auto"/>
        <w:jc w:val="both"/>
        <w:rPr>
          <w:rFonts w:ascii="Segoe UI" w:hAnsi="Segoe UI" w:cs="Segoe UI"/>
          <w:sz w:val="24"/>
          <w:lang w:val="it-IT"/>
        </w:rPr>
      </w:pPr>
      <w:r w:rsidRPr="001D030F">
        <w:rPr>
          <w:rFonts w:ascii="Segoe UI" w:hAnsi="Segoe UI" w:cs="Segoe UI"/>
          <w:sz w:val="24"/>
          <w:lang w:val="it-IT"/>
        </w:rPr>
        <w:tab/>
        <w:t>Eugen Simion menționează că Petru Dumitriu „se confesează, uneori cu o uluitoare cruzime, în eseurile biografice și dialogurile sale”. (Simion, 2011, p. 7)</w:t>
      </w:r>
    </w:p>
    <w:p w14:paraId="0E54661A" w14:textId="77777777" w:rsidR="001D030F" w:rsidRPr="001D030F" w:rsidRDefault="001D030F" w:rsidP="001D030F">
      <w:pPr>
        <w:spacing w:after="0" w:line="240" w:lineRule="auto"/>
        <w:jc w:val="both"/>
        <w:rPr>
          <w:rFonts w:ascii="Segoe UI" w:hAnsi="Segoe UI" w:cs="Segoe UI"/>
          <w:sz w:val="24"/>
          <w:lang w:val="it-IT"/>
        </w:rPr>
      </w:pPr>
      <w:r w:rsidRPr="001D030F">
        <w:rPr>
          <w:rFonts w:ascii="Segoe UI" w:hAnsi="Segoe UI" w:cs="Segoe UI"/>
          <w:sz w:val="24"/>
          <w:lang w:val="it-IT"/>
        </w:rPr>
        <w:t xml:space="preserve"> </w:t>
      </w:r>
    </w:p>
    <w:p w14:paraId="56DDA7F8" w14:textId="77777777" w:rsidR="001D030F" w:rsidRPr="001D030F" w:rsidRDefault="001D030F" w:rsidP="001D030F">
      <w:pPr>
        <w:spacing w:after="0" w:line="240" w:lineRule="auto"/>
        <w:ind w:firstLine="708"/>
        <w:jc w:val="both"/>
        <w:rPr>
          <w:rFonts w:ascii="Segoe UI" w:hAnsi="Segoe UI" w:cs="Segoe UI"/>
          <w:b/>
          <w:sz w:val="24"/>
          <w:lang w:val="it-IT"/>
        </w:rPr>
      </w:pPr>
      <w:r w:rsidRPr="001D030F">
        <w:rPr>
          <w:rFonts w:ascii="Segoe UI" w:hAnsi="Segoe UI" w:cs="Segoe UI"/>
          <w:b/>
          <w:bCs/>
          <w:sz w:val="24"/>
          <w:lang w:val="it-IT"/>
        </w:rPr>
        <w:lastRenderedPageBreak/>
        <w:t xml:space="preserve">4. Viața personală – căsătorii (ne)reușite </w:t>
      </w:r>
    </w:p>
    <w:p w14:paraId="1081BB99" w14:textId="77777777" w:rsidR="001D030F" w:rsidRPr="001D030F" w:rsidRDefault="001D030F" w:rsidP="0044616C">
      <w:pPr>
        <w:spacing w:after="0" w:line="240" w:lineRule="auto"/>
        <w:ind w:left="708" w:firstLine="708"/>
        <w:jc w:val="both"/>
        <w:rPr>
          <w:rFonts w:ascii="Segoe UI" w:hAnsi="Segoe UI" w:cs="Segoe UI"/>
          <w:b/>
          <w:bCs/>
          <w:sz w:val="24"/>
          <w:lang w:val="it-IT"/>
        </w:rPr>
      </w:pPr>
      <w:r w:rsidRPr="001D030F">
        <w:rPr>
          <w:rFonts w:ascii="Segoe UI" w:hAnsi="Segoe UI" w:cs="Segoe UI"/>
          <w:b/>
          <w:bCs/>
          <w:sz w:val="24"/>
          <w:lang w:val="it-IT"/>
        </w:rPr>
        <w:t>4.1 O căsătorie cu beneficii</w:t>
      </w:r>
    </w:p>
    <w:p w14:paraId="5C06A2A3" w14:textId="77777777" w:rsidR="001D030F" w:rsidRPr="001D030F" w:rsidRDefault="001D030F" w:rsidP="001D030F">
      <w:pPr>
        <w:spacing w:after="0" w:line="240" w:lineRule="auto"/>
        <w:ind w:firstLine="709"/>
        <w:contextualSpacing/>
        <w:jc w:val="both"/>
        <w:rPr>
          <w:rFonts w:ascii="Segoe UI" w:hAnsi="Segoe UI" w:cs="Segoe UI"/>
          <w:sz w:val="24"/>
          <w:lang w:val="it-IT"/>
        </w:rPr>
      </w:pPr>
      <w:r w:rsidRPr="001D030F">
        <w:rPr>
          <w:rFonts w:ascii="Segoe UI" w:hAnsi="Segoe UI" w:cs="Segoe UI"/>
          <w:sz w:val="24"/>
          <w:lang w:val="it-IT"/>
        </w:rPr>
        <w:t xml:space="preserve">Din 1947 a început o relație cu scriitoarea Henriette Yvonne Stahl, care l-a influențat și ajutat să scrie opere. S-au căsătorit abia în 1955, iar situația ei era dificilă din cauza originii sale. </w:t>
      </w:r>
    </w:p>
    <w:p w14:paraId="059A410D" w14:textId="77777777" w:rsidR="001D030F" w:rsidRPr="001D030F" w:rsidRDefault="001D030F" w:rsidP="001D030F">
      <w:pPr>
        <w:spacing w:after="0" w:line="240" w:lineRule="auto"/>
        <w:ind w:firstLine="709"/>
        <w:contextualSpacing/>
        <w:jc w:val="both"/>
        <w:rPr>
          <w:rFonts w:ascii="Segoe UI" w:hAnsi="Segoe UI" w:cs="Segoe UI"/>
          <w:sz w:val="24"/>
          <w:lang w:val="it-IT"/>
        </w:rPr>
      </w:pPr>
      <w:r w:rsidRPr="001D030F">
        <w:rPr>
          <w:rFonts w:ascii="Segoe UI" w:hAnsi="Segoe UI" w:cs="Segoe UI"/>
          <w:sz w:val="24"/>
          <w:lang w:val="it-IT"/>
        </w:rPr>
        <w:t>După plecarea lui Petru Dumitriu a fost arestată pentru o perioadă de un an și patruzeci de zile, fiind acuzată de complicitate la infracţiunea de trădare de patrie. În perioada de detenție, a fost obligată să spună că ea este, de fapt, autoarea scrierilor encomiastice ale lui Dumitriu la adresa regimului (</w:t>
      </w:r>
      <w:r w:rsidRPr="001D030F">
        <w:rPr>
          <w:rFonts w:ascii="Segoe UI" w:hAnsi="Segoe UI" w:cs="Segoe UI"/>
          <w:i/>
          <w:sz w:val="24"/>
          <w:lang w:val="it-IT"/>
        </w:rPr>
        <w:t>Drum fără pulbere</w:t>
      </w:r>
      <w:r w:rsidRPr="001D030F">
        <w:rPr>
          <w:rFonts w:ascii="Segoe UI" w:hAnsi="Segoe UI" w:cs="Segoe UI"/>
          <w:sz w:val="24"/>
          <w:lang w:val="it-IT"/>
        </w:rPr>
        <w:t xml:space="preserve">, </w:t>
      </w:r>
      <w:r w:rsidRPr="001D030F">
        <w:rPr>
          <w:rFonts w:ascii="Segoe UI" w:hAnsi="Segoe UI" w:cs="Segoe UI"/>
          <w:i/>
          <w:sz w:val="24"/>
          <w:lang w:val="it-IT"/>
        </w:rPr>
        <w:t>Cronică de familie</w:t>
      </w:r>
      <w:r w:rsidRPr="001D030F">
        <w:rPr>
          <w:rFonts w:ascii="Segoe UI" w:hAnsi="Segoe UI" w:cs="Segoe UI"/>
          <w:sz w:val="24"/>
          <w:lang w:val="it-IT"/>
        </w:rPr>
        <w:t xml:space="preserve"> și </w:t>
      </w:r>
      <w:r w:rsidRPr="001D030F">
        <w:rPr>
          <w:rFonts w:ascii="Segoe UI" w:hAnsi="Segoe UI" w:cs="Segoe UI"/>
          <w:i/>
          <w:sz w:val="24"/>
          <w:lang w:val="it-IT"/>
        </w:rPr>
        <w:t>Pasărea furtunii</w:t>
      </w:r>
      <w:r w:rsidRPr="001D030F">
        <w:rPr>
          <w:rFonts w:ascii="Segoe UI" w:hAnsi="Segoe UI" w:cs="Segoe UI"/>
          <w:sz w:val="24"/>
          <w:lang w:val="it-IT"/>
        </w:rPr>
        <w:t>), pentru că autoritățile comuniste încercau să-i discrediteze opera fugarului. Într-o declarație ulterioară, ea menționează că nu ea a scris cărțile lui Dumitriu de la început până la sfârșit, ci a scris lângă, cu și pentru Dumitriu. (Simion, 2011, p. 344)</w:t>
      </w:r>
    </w:p>
    <w:p w14:paraId="09BE508A"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Până la urmă, Henriette a acceptat să semneze mai multe articole de demascare apărute în revista </w:t>
      </w:r>
      <w:r w:rsidRPr="001D030F">
        <w:rPr>
          <w:rFonts w:ascii="Segoe UI" w:hAnsi="Segoe UI" w:cs="Segoe UI"/>
          <w:i/>
          <w:sz w:val="24"/>
          <w:lang w:val="it-IT"/>
        </w:rPr>
        <w:t>Glasul patriei</w:t>
      </w:r>
      <w:r w:rsidRPr="001D030F">
        <w:rPr>
          <w:rFonts w:ascii="Segoe UI" w:hAnsi="Segoe UI" w:cs="Segoe UI"/>
          <w:sz w:val="24"/>
          <w:lang w:val="it-IT"/>
        </w:rPr>
        <w:t>. În cele din urmă a fost eliberată, dar i s-a interzis să publice timp de trei ani.</w:t>
      </w:r>
    </w:p>
    <w:p w14:paraId="6524762D" w14:textId="77777777" w:rsidR="001D030F" w:rsidRPr="001D030F" w:rsidRDefault="001D030F" w:rsidP="00A5505D">
      <w:pPr>
        <w:pStyle w:val="Frspaiere"/>
        <w:rPr>
          <w:lang w:val="it-IT"/>
        </w:rPr>
      </w:pPr>
    </w:p>
    <w:p w14:paraId="42D69774" w14:textId="77777777" w:rsidR="001D030F" w:rsidRPr="001D030F" w:rsidRDefault="001D030F" w:rsidP="00A5505D">
      <w:pPr>
        <w:spacing w:after="0" w:line="240" w:lineRule="auto"/>
        <w:ind w:left="708" w:firstLine="708"/>
        <w:jc w:val="both"/>
        <w:rPr>
          <w:rFonts w:ascii="Segoe UI" w:hAnsi="Segoe UI" w:cs="Segoe UI"/>
          <w:b/>
          <w:bCs/>
          <w:sz w:val="24"/>
          <w:lang w:val="it-IT"/>
        </w:rPr>
      </w:pPr>
      <w:r w:rsidRPr="001D030F">
        <w:rPr>
          <w:rFonts w:ascii="Segoe UI" w:hAnsi="Segoe UI" w:cs="Segoe UI"/>
          <w:b/>
          <w:bCs/>
          <w:sz w:val="24"/>
          <w:lang w:val="it-IT"/>
        </w:rPr>
        <w:t xml:space="preserve">4.2 Căsătorii „necesare” </w:t>
      </w:r>
    </w:p>
    <w:p w14:paraId="3D7D27B0"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În 1956, Dumitriu s-a căsătorit cu Irina Fotino (născută Medrea), originară din Transilvania. A fost fiica lui Florian Medrea, primul comandant al Gărzii Naționale de la Alba Iulia și fosta soție a istoricului Nicolae Fotino, o frumusețe a anilor ’50. Cu Irina a avut doi copii: o fetiță ce s-a născut înainte de plecarea lor, rămânând în țară; iar a doua fiică a lor a fost născută în exil. Mariajul lor a ținut până în 1988, când au decis să divorțeze.</w:t>
      </w:r>
    </w:p>
    <w:p w14:paraId="05687005"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A treia soție a lui Dumitriu a fost Françoise Mohr, o alsaciană mai mică cu 25 de ani decât el. A cunoscut-o în anul divorțului de Irina Medrea, când ea a fost impresionată de un </w:t>
      </w:r>
      <w:r w:rsidRPr="001D030F">
        <w:rPr>
          <w:rFonts w:ascii="Segoe UI" w:hAnsi="Segoe UI" w:cs="Segoe UI"/>
          <w:sz w:val="24"/>
          <w:lang w:val="it-IT"/>
        </w:rPr>
        <w:lastRenderedPageBreak/>
        <w:t>roman publicat în Franța, dorind cu ardoare să-l cunoască pe scriitor.</w:t>
      </w:r>
    </w:p>
    <w:p w14:paraId="129E2492"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Petru Dumitriu a considerat apariția sa drept un mesaj venit de la Divinitate, precum și un dar pentru finalul vieții, iar drept răsplată a lăsat-o, prin testament, legatar universal al dreptului de autor.</w:t>
      </w:r>
    </w:p>
    <w:p w14:paraId="57EDA3B8" w14:textId="77777777" w:rsidR="001D030F" w:rsidRPr="001D030F" w:rsidRDefault="001D030F" w:rsidP="001D030F">
      <w:pPr>
        <w:spacing w:after="0" w:line="240" w:lineRule="auto"/>
        <w:ind w:firstLine="708"/>
        <w:jc w:val="both"/>
        <w:rPr>
          <w:rFonts w:ascii="Segoe UI" w:hAnsi="Segoe UI" w:cs="Segoe UI"/>
          <w:sz w:val="24"/>
          <w:lang w:val="it-IT"/>
        </w:rPr>
      </w:pPr>
    </w:p>
    <w:p w14:paraId="52AEA9E7" w14:textId="77777777" w:rsidR="001D030F" w:rsidRPr="001D030F" w:rsidRDefault="001D030F" w:rsidP="001D030F">
      <w:pPr>
        <w:spacing w:after="0" w:line="240" w:lineRule="auto"/>
        <w:ind w:firstLine="708"/>
        <w:jc w:val="both"/>
        <w:rPr>
          <w:rFonts w:ascii="Segoe UI" w:hAnsi="Segoe UI" w:cs="Segoe UI"/>
          <w:b/>
          <w:bCs/>
          <w:sz w:val="24"/>
          <w:lang w:val="it-IT"/>
        </w:rPr>
      </w:pPr>
      <w:r w:rsidRPr="001D030F">
        <w:rPr>
          <w:rFonts w:ascii="Segoe UI" w:hAnsi="Segoe UI" w:cs="Segoe UI"/>
          <w:b/>
          <w:bCs/>
          <w:sz w:val="24"/>
          <w:lang w:val="it-IT"/>
        </w:rPr>
        <w:t>5. Viața politică</w:t>
      </w:r>
      <w:r w:rsidRPr="001D030F">
        <w:rPr>
          <w:rFonts w:ascii="Segoe UI" w:hAnsi="Segoe UI" w:cs="Segoe UI"/>
          <w:b/>
          <w:sz w:val="24"/>
          <w:lang w:val="it-IT"/>
        </w:rPr>
        <w:t xml:space="preserve"> – pierderea privilegiilor</w:t>
      </w:r>
    </w:p>
    <w:p w14:paraId="11B8D784"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Înainte de plecarea din țară, Dumitriu era un favorit al regimului, făcând parte din echipa lui Gheorghe Gheorghiu-Dej, conducătorul țării, și a lui Ion Gheorghe Maurer, ministrul afacerilor externe în acea vreme. </w:t>
      </w:r>
    </w:p>
    <w:p w14:paraId="7B309933"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Dumitriu s-a scuzat spunând că el juca un joc, pe muzica celor de la conducere, fiind din ce în ce mai hotărât. S-a făcut „frate cu dracul” până a trecut puntea, dar aceasta din urmă s-a lungit prea mult. (Simion, 2011, p. 45) A publicat în mai multe reviste câteva articole de fond „care cântau în struna regimului” (Simion, 2011, p. 45).</w:t>
      </w:r>
    </w:p>
    <w:p w14:paraId="127226DA"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A beneficiat de mai multe premii, de mai multe ori, cum ar fi Premiul de Stat al Republicii Populare Române (1951, la recomandarea Anei Pauker; 1955), cel mai important din epocă, deoarece avea dreptul de a călători și în Occident. Apoi, a primit Ordinul Muncii în 1954 și funcția de director al, </w:t>
      </w:r>
      <w:r w:rsidRPr="001D030F">
        <w:rPr>
          <w:rFonts w:ascii="Segoe UI" w:hAnsi="Segoe UI" w:cs="Segoe UI"/>
          <w:i/>
          <w:sz w:val="24"/>
          <w:lang w:val="it-IT"/>
        </w:rPr>
        <w:t>Editurii de Stat pentru Literatură și Artă</w:t>
      </w:r>
      <w:r w:rsidRPr="001D030F">
        <w:rPr>
          <w:rFonts w:ascii="Segoe UI" w:hAnsi="Segoe UI" w:cs="Segoe UI"/>
          <w:sz w:val="24"/>
          <w:lang w:val="it-IT"/>
        </w:rPr>
        <w:t>, cunoscuta ESPLA, singura din epocă. În acest caz, Dumitriu era considerat una din piesele grele ale regimului comunist în spațiul cultural românesc, unde și-a asigurat un statut privilegiat. Dumitriu a mărturisit că era un realist-socialist și scriitor în slujba poporului. (Simion, 2011, p. 28)</w:t>
      </w:r>
    </w:p>
    <w:p w14:paraId="40492D45" w14:textId="77777777" w:rsidR="001D030F" w:rsidRPr="001D030F" w:rsidRDefault="001D030F" w:rsidP="001D030F">
      <w:pPr>
        <w:spacing w:after="0" w:line="240" w:lineRule="auto"/>
        <w:ind w:firstLine="708"/>
        <w:jc w:val="both"/>
        <w:rPr>
          <w:rFonts w:ascii="Segoe UI" w:hAnsi="Segoe UI" w:cs="Segoe UI"/>
          <w:sz w:val="24"/>
          <w:lang w:val="fr-FR"/>
        </w:rPr>
      </w:pPr>
      <w:r w:rsidRPr="001D030F">
        <w:rPr>
          <w:rFonts w:ascii="Segoe UI" w:hAnsi="Segoe UI" w:cs="Segoe UI"/>
          <w:sz w:val="24"/>
          <w:lang w:val="it-IT"/>
        </w:rPr>
        <w:t xml:space="preserve">După plecarea la Paris, Petru Dumitriu a început să fie criticat în presă din cauza diferitor aspecte. </w:t>
      </w:r>
      <w:proofErr w:type="spellStart"/>
      <w:r w:rsidRPr="001D030F">
        <w:rPr>
          <w:rFonts w:ascii="Segoe UI" w:hAnsi="Segoe UI" w:cs="Segoe UI"/>
          <w:sz w:val="24"/>
          <w:lang w:val="fr-FR"/>
        </w:rPr>
        <w:t>Astfel</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și</w:t>
      </w:r>
      <w:proofErr w:type="spellEnd"/>
      <w:r w:rsidRPr="001D030F">
        <w:rPr>
          <w:rFonts w:ascii="Segoe UI" w:hAnsi="Segoe UI" w:cs="Segoe UI"/>
          <w:sz w:val="24"/>
          <w:lang w:val="fr-FR"/>
        </w:rPr>
        <w:t xml:space="preserve">-a </w:t>
      </w:r>
      <w:proofErr w:type="spellStart"/>
      <w:r w:rsidRPr="001D030F">
        <w:rPr>
          <w:rFonts w:ascii="Segoe UI" w:hAnsi="Segoe UI" w:cs="Segoe UI"/>
          <w:sz w:val="24"/>
          <w:lang w:val="fr-FR"/>
        </w:rPr>
        <w:t>pierdut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lastRenderedPageBreak/>
        <w:t>postul</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director</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editură</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începând</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să</w:t>
      </w:r>
      <w:proofErr w:type="spellEnd"/>
      <w:r w:rsidRPr="001D030F">
        <w:rPr>
          <w:rFonts w:ascii="Segoe UI" w:hAnsi="Segoe UI" w:cs="Segoe UI"/>
          <w:sz w:val="24"/>
          <w:lang w:val="fr-FR"/>
        </w:rPr>
        <w:t xml:space="preserve"> fie </w:t>
      </w:r>
      <w:proofErr w:type="spellStart"/>
      <w:r w:rsidRPr="001D030F">
        <w:rPr>
          <w:rFonts w:ascii="Segoe UI" w:hAnsi="Segoe UI" w:cs="Segoe UI"/>
          <w:sz w:val="24"/>
          <w:lang w:val="fr-FR"/>
        </w:rPr>
        <w:t>din</w:t>
      </w:r>
      <w:proofErr w:type="spellEnd"/>
      <w:r w:rsidRPr="001D030F">
        <w:rPr>
          <w:rFonts w:ascii="Segoe UI" w:hAnsi="Segoe UI" w:cs="Segoe UI"/>
          <w:sz w:val="24"/>
          <w:lang w:val="fr-FR"/>
        </w:rPr>
        <w:t xml:space="preserve"> ce </w:t>
      </w:r>
      <w:proofErr w:type="spellStart"/>
      <w:r w:rsidRPr="001D030F">
        <w:rPr>
          <w:rFonts w:ascii="Segoe UI" w:hAnsi="Segoe UI" w:cs="Segoe UI"/>
          <w:sz w:val="24"/>
          <w:lang w:val="fr-FR"/>
        </w:rPr>
        <w:t>în</w:t>
      </w:r>
      <w:proofErr w:type="spellEnd"/>
      <w:r w:rsidRPr="001D030F">
        <w:rPr>
          <w:rFonts w:ascii="Segoe UI" w:hAnsi="Segoe UI" w:cs="Segoe UI"/>
          <w:sz w:val="24"/>
          <w:lang w:val="fr-FR"/>
        </w:rPr>
        <w:t xml:space="preserve"> ce mai </w:t>
      </w:r>
      <w:proofErr w:type="spellStart"/>
      <w:r w:rsidRPr="001D030F">
        <w:rPr>
          <w:rFonts w:ascii="Segoe UI" w:hAnsi="Segoe UI" w:cs="Segoe UI"/>
          <w:sz w:val="24"/>
          <w:lang w:val="fr-FR"/>
        </w:rPr>
        <w:t>prost</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văzut</w:t>
      </w:r>
      <w:proofErr w:type="spellEnd"/>
      <w:r w:rsidRPr="001D030F">
        <w:rPr>
          <w:rFonts w:ascii="Segoe UI" w:hAnsi="Segoe UI" w:cs="Segoe UI"/>
          <w:sz w:val="24"/>
          <w:lang w:val="fr-FR"/>
        </w:rPr>
        <w:t xml:space="preserve"> de </w:t>
      </w:r>
      <w:proofErr w:type="spellStart"/>
      <w:r w:rsidRPr="001D030F">
        <w:rPr>
          <w:rFonts w:ascii="Segoe UI" w:hAnsi="Segoe UI" w:cs="Segoe UI"/>
          <w:sz w:val="24"/>
          <w:lang w:val="fr-FR"/>
        </w:rPr>
        <w:t>către</w:t>
      </w:r>
      <w:proofErr w:type="spellEnd"/>
      <w:r w:rsidRPr="001D030F">
        <w:rPr>
          <w:rFonts w:ascii="Segoe UI" w:hAnsi="Segoe UI" w:cs="Segoe UI"/>
          <w:sz w:val="24"/>
          <w:lang w:val="fr-FR"/>
        </w:rPr>
        <w:t xml:space="preserve"> </w:t>
      </w:r>
      <w:proofErr w:type="spellStart"/>
      <w:r w:rsidRPr="001D030F">
        <w:rPr>
          <w:rFonts w:ascii="Segoe UI" w:hAnsi="Segoe UI" w:cs="Segoe UI"/>
          <w:sz w:val="24"/>
          <w:lang w:val="fr-FR"/>
        </w:rPr>
        <w:t>putere</w:t>
      </w:r>
      <w:proofErr w:type="spellEnd"/>
      <w:r w:rsidRPr="001D030F">
        <w:rPr>
          <w:rFonts w:ascii="Segoe UI" w:hAnsi="Segoe UI" w:cs="Segoe UI"/>
          <w:sz w:val="24"/>
          <w:lang w:val="fr-FR"/>
        </w:rPr>
        <w:t xml:space="preserve">. </w:t>
      </w:r>
    </w:p>
    <w:p w14:paraId="525A931F" w14:textId="77777777" w:rsidR="001D030F" w:rsidRPr="001D030F" w:rsidRDefault="001D030F" w:rsidP="001D030F">
      <w:pPr>
        <w:spacing w:after="0" w:line="240" w:lineRule="auto"/>
        <w:ind w:firstLine="708"/>
        <w:jc w:val="both"/>
        <w:rPr>
          <w:rFonts w:ascii="Segoe UI" w:hAnsi="Segoe UI" w:cs="Segoe UI"/>
          <w:sz w:val="24"/>
          <w:lang w:val="fr-FR"/>
        </w:rPr>
      </w:pPr>
    </w:p>
    <w:p w14:paraId="77CAEB0B" w14:textId="77777777" w:rsidR="001D030F" w:rsidRPr="001D030F" w:rsidRDefault="001D030F" w:rsidP="00A5505D">
      <w:pPr>
        <w:spacing w:after="0" w:line="240" w:lineRule="auto"/>
        <w:ind w:left="708" w:firstLine="708"/>
        <w:jc w:val="both"/>
        <w:rPr>
          <w:rFonts w:ascii="Segoe UI" w:hAnsi="Segoe UI" w:cs="Segoe UI"/>
          <w:b/>
          <w:bCs/>
          <w:sz w:val="24"/>
          <w:lang w:val="it-IT"/>
        </w:rPr>
      </w:pPr>
      <w:r w:rsidRPr="001D030F">
        <w:rPr>
          <w:rFonts w:ascii="Segoe UI" w:hAnsi="Segoe UI" w:cs="Segoe UI"/>
          <w:b/>
          <w:bCs/>
          <w:sz w:val="24"/>
          <w:lang w:val="it-IT"/>
        </w:rPr>
        <w:t>5.1 Evadarea și exilul</w:t>
      </w:r>
    </w:p>
    <w:p w14:paraId="3EA7FC95" w14:textId="77777777" w:rsidR="001D030F" w:rsidRPr="001D030F" w:rsidRDefault="001D030F" w:rsidP="001D030F">
      <w:pPr>
        <w:spacing w:after="0" w:line="240" w:lineRule="auto"/>
        <w:ind w:firstLine="708"/>
        <w:jc w:val="both"/>
        <w:rPr>
          <w:rFonts w:ascii="Segoe UI" w:hAnsi="Segoe UI" w:cs="Segoe UI"/>
          <w:bCs/>
          <w:sz w:val="24"/>
          <w:lang w:val="it-IT"/>
        </w:rPr>
      </w:pPr>
      <w:r w:rsidRPr="001D030F">
        <w:rPr>
          <w:rFonts w:ascii="Segoe UI" w:hAnsi="Segoe UI" w:cs="Segoe UI"/>
          <w:bCs/>
          <w:sz w:val="24"/>
          <w:lang w:val="it-IT"/>
        </w:rPr>
        <w:t>În 1960, considerat încă un răsfățat al regimului, i se permite să plece cu soţia în ţările socialiste. Fuga propriu-zisă a fost camuflată sub aparența unei călătorii de documentare prin țările socialiste, însă cei doi soți aveau să treacă ilegal în Berlinul Occidental, solicitând azil politic autorităților vest-germane.</w:t>
      </w:r>
    </w:p>
    <w:p w14:paraId="4D91B612" w14:textId="77777777" w:rsidR="001D030F" w:rsidRPr="001D030F" w:rsidRDefault="001D030F" w:rsidP="001D030F">
      <w:pPr>
        <w:spacing w:after="0" w:line="240" w:lineRule="auto"/>
        <w:ind w:firstLine="708"/>
        <w:jc w:val="both"/>
        <w:rPr>
          <w:rFonts w:ascii="Segoe UI" w:hAnsi="Segoe UI" w:cs="Segoe UI"/>
          <w:bCs/>
          <w:sz w:val="24"/>
          <w:lang w:val="it-IT"/>
        </w:rPr>
      </w:pPr>
      <w:r w:rsidRPr="001D030F">
        <w:rPr>
          <w:rFonts w:ascii="Segoe UI" w:hAnsi="Segoe UI" w:cs="Segoe UI"/>
          <w:bCs/>
          <w:sz w:val="24"/>
          <w:lang w:val="it-IT"/>
        </w:rPr>
        <w:t xml:space="preserve">Dumitriu îi scrie lui Gheorghe Gheorghiu-Dej, cerându-i să-i trimită copilul rămas ostatic. Trimite o solicitare şi Ambasadei Franţei din Bonn, dar nu i se dă răspuns timp de doi ani. Dar, scriitorul credea că regimul de la București va prefera să predea copilul, decât să înfrunte un potențial val de indignare internațională, pe care-l considera ușor de declanșat, datorită conexiunilor pe care le avea cu presa franceză. Dumitriu a insistat ca nici plecarea sa din România și nici planurile sale ulterioare să nu fie făcute publice, atâta vreme cât fiica sa se afla în România. </w:t>
      </w:r>
    </w:p>
    <w:p w14:paraId="6A02B77D" w14:textId="77777777" w:rsidR="001D030F" w:rsidRPr="001D030F" w:rsidRDefault="001D030F" w:rsidP="001D030F">
      <w:pPr>
        <w:spacing w:after="0" w:line="240" w:lineRule="auto"/>
        <w:ind w:firstLine="708"/>
        <w:jc w:val="both"/>
        <w:rPr>
          <w:rFonts w:ascii="Segoe UI" w:hAnsi="Segoe UI" w:cs="Segoe UI"/>
          <w:bCs/>
          <w:sz w:val="24"/>
          <w:lang w:val="it-IT"/>
        </w:rPr>
      </w:pPr>
      <w:r w:rsidRPr="001D030F">
        <w:rPr>
          <w:rFonts w:ascii="Segoe UI" w:hAnsi="Segoe UI" w:cs="Segoe UI"/>
          <w:bCs/>
          <w:sz w:val="24"/>
          <w:lang w:val="it-IT"/>
        </w:rPr>
        <w:t xml:space="preserve">Lucrurile s-au agravat, iar părinții și sora lui, sora tatălui său, cumnata lui și Henriette Yvonne Stahl au fost arestați, iar fetița lui de câteva luni, lăsată la fosta doică a soției sale, a fost plasată, sub alt nume, într-un orfelinat. </w:t>
      </w:r>
    </w:p>
    <w:p w14:paraId="05462648" w14:textId="77777777" w:rsidR="001D030F" w:rsidRPr="001D030F" w:rsidRDefault="001D030F" w:rsidP="001D030F">
      <w:pPr>
        <w:spacing w:after="0" w:line="240" w:lineRule="auto"/>
        <w:ind w:firstLine="708"/>
        <w:jc w:val="both"/>
        <w:rPr>
          <w:rFonts w:ascii="Segoe UI" w:hAnsi="Segoe UI" w:cs="Segoe UI"/>
          <w:bCs/>
          <w:sz w:val="24"/>
          <w:lang w:val="it-IT"/>
        </w:rPr>
      </w:pPr>
      <w:r w:rsidRPr="001D030F">
        <w:rPr>
          <w:rFonts w:ascii="Segoe UI" w:hAnsi="Segoe UI" w:cs="Segoe UI"/>
          <w:bCs/>
          <w:sz w:val="24"/>
          <w:lang w:val="it-IT"/>
        </w:rPr>
        <w:t xml:space="preserve">Dumitriu a decis să rămână în Occident din cauza neînțelegerilor sale în cadrul Uniunii Scriitorilor. Imediat ce intențiile lui au devenit evidente pentru regimul comunist, autoritățile de la București au inițiat investigații extinse cu privire la familia scriitorului și cercul său de apropiați. Au încercat să descifreze intențiile și acțiunile sale în exil. Securitatea a constatat că fuga sa a fost pregătită cu mult timp înainte, prin depunerea de sume semnificative de bani în bănci Occidentale în vizitele anterioare. Ancheta a început cu percheziții la </w:t>
      </w:r>
      <w:r w:rsidRPr="001D030F">
        <w:rPr>
          <w:rFonts w:ascii="Segoe UI" w:hAnsi="Segoe UI" w:cs="Segoe UI"/>
          <w:bCs/>
          <w:sz w:val="24"/>
          <w:lang w:val="it-IT"/>
        </w:rPr>
        <w:lastRenderedPageBreak/>
        <w:t xml:space="preserve">domiciliul scriitorului, iar acțiunile informative ulterioare au confirmat că actul a fost premeditat minuțios. </w:t>
      </w:r>
    </w:p>
    <w:p w14:paraId="6F3752E6" w14:textId="77777777" w:rsidR="001D030F" w:rsidRPr="001D030F" w:rsidRDefault="001D030F" w:rsidP="001D030F">
      <w:pPr>
        <w:spacing w:after="0" w:line="240" w:lineRule="auto"/>
        <w:ind w:firstLine="708"/>
        <w:jc w:val="both"/>
        <w:rPr>
          <w:rFonts w:ascii="Segoe UI" w:hAnsi="Segoe UI" w:cs="Segoe UI"/>
          <w:bCs/>
          <w:sz w:val="24"/>
          <w:lang w:val="it-IT"/>
        </w:rPr>
      </w:pPr>
      <w:r w:rsidRPr="001D030F">
        <w:rPr>
          <w:rFonts w:ascii="Segoe UI" w:hAnsi="Segoe UI" w:cs="Segoe UI"/>
          <w:bCs/>
          <w:sz w:val="24"/>
          <w:lang w:val="it-IT"/>
        </w:rPr>
        <w:t>Petru Dumitriu a solicitat azil politic în Franța, însă cererea sa a fost respinsă, având în vedere trecutul său în cadrul regimului comunist. Unii intelectuali români emigrați, precum Monica Lovinescu și Mircea Eliade, au intervenit în defavoarea lui. Un grup de scriitori români exilați în Franța, care manifestau opoziție și antipatie față de Dumitriu, a aflat despre intenția acestuia de a publica și l-a mandatat pe Mircea Eliade, figura influentă în cercurile literare din Franța la acea vreme, să intervină la editură în vederea rezilierii contractului.</w:t>
      </w:r>
    </w:p>
    <w:p w14:paraId="38742AFB" w14:textId="77777777" w:rsidR="001D030F" w:rsidRPr="001D030F" w:rsidRDefault="001D030F" w:rsidP="001D030F">
      <w:pPr>
        <w:spacing w:after="0" w:line="240" w:lineRule="auto"/>
        <w:jc w:val="both"/>
        <w:rPr>
          <w:rFonts w:ascii="Segoe UI" w:hAnsi="Segoe UI" w:cs="Segoe UI"/>
          <w:bCs/>
          <w:sz w:val="24"/>
          <w:lang w:val="fr-FR"/>
        </w:rPr>
      </w:pPr>
      <w:r w:rsidRPr="001D030F">
        <w:rPr>
          <w:rFonts w:ascii="Segoe UI" w:hAnsi="Segoe UI" w:cs="Segoe UI"/>
          <w:bCs/>
          <w:sz w:val="24"/>
          <w:lang w:val="it-IT"/>
        </w:rPr>
        <w:tab/>
        <w:t xml:space="preserve">Astfel, a fost necesar să se ducă în Germania, devenind cetățean german și lucrând la o editură. Își scria operele mai întâi în română, apoi le traducea el însuși în franceză. </w:t>
      </w:r>
      <w:r w:rsidRPr="001D030F">
        <w:rPr>
          <w:rFonts w:ascii="Segoe UI" w:hAnsi="Segoe UI" w:cs="Segoe UI"/>
          <w:bCs/>
          <w:sz w:val="24"/>
          <w:lang w:val="fr-FR"/>
        </w:rPr>
        <w:t xml:space="preserve">Prima sa </w:t>
      </w:r>
      <w:proofErr w:type="spellStart"/>
      <w:r w:rsidRPr="001D030F">
        <w:rPr>
          <w:rFonts w:ascii="Segoe UI" w:hAnsi="Segoe UI" w:cs="Segoe UI"/>
          <w:bCs/>
          <w:sz w:val="24"/>
          <w:lang w:val="fr-FR"/>
        </w:rPr>
        <w:t>operă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scrisă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străinătate</w:t>
      </w:r>
      <w:proofErr w:type="spellEnd"/>
      <w:r w:rsidRPr="001D030F">
        <w:rPr>
          <w:rFonts w:ascii="Segoe UI" w:hAnsi="Segoe UI" w:cs="Segoe UI"/>
          <w:bCs/>
          <w:sz w:val="24"/>
          <w:lang w:val="fr-FR"/>
        </w:rPr>
        <w:t xml:space="preserve"> a </w:t>
      </w:r>
      <w:proofErr w:type="spellStart"/>
      <w:r w:rsidRPr="001D030F">
        <w:rPr>
          <w:rFonts w:ascii="Segoe UI" w:hAnsi="Segoe UI" w:cs="Segoe UI"/>
          <w:bCs/>
          <w:sz w:val="24"/>
          <w:lang w:val="fr-FR"/>
        </w:rPr>
        <w:t>fost</w:t>
      </w:r>
      <w:proofErr w:type="spellEnd"/>
      <w:r w:rsidRPr="001D030F">
        <w:rPr>
          <w:rFonts w:ascii="Segoe UI" w:hAnsi="Segoe UI" w:cs="Segoe UI"/>
          <w:bCs/>
          <w:sz w:val="24"/>
          <w:lang w:val="fr-FR"/>
        </w:rPr>
        <w:t> </w:t>
      </w:r>
      <w:r w:rsidRPr="001D030F">
        <w:rPr>
          <w:rFonts w:ascii="Segoe UI" w:hAnsi="Segoe UI" w:cs="Segoe UI"/>
          <w:bCs/>
          <w:i/>
          <w:sz w:val="24"/>
          <w:lang w:val="fr-FR"/>
        </w:rPr>
        <w:t>Rendez-vous au jugement dernier</w:t>
      </w:r>
      <w:r w:rsidRPr="001D030F">
        <w:rPr>
          <w:rFonts w:ascii="Segoe UI" w:hAnsi="Segoe UI" w:cs="Segoe UI"/>
          <w:bCs/>
          <w:sz w:val="24"/>
          <w:lang w:val="fr-FR"/>
        </w:rPr>
        <w:t> (</w:t>
      </w:r>
      <w:r w:rsidRPr="001D030F">
        <w:rPr>
          <w:rFonts w:ascii="Segoe UI" w:hAnsi="Segoe UI" w:cs="Segoe UI"/>
          <w:bCs/>
          <w:i/>
          <w:sz w:val="24"/>
          <w:lang w:val="fr-FR"/>
        </w:rPr>
        <w:t xml:space="preserve">Ne </w:t>
      </w:r>
      <w:proofErr w:type="spellStart"/>
      <w:r w:rsidRPr="001D030F">
        <w:rPr>
          <w:rFonts w:ascii="Segoe UI" w:hAnsi="Segoe UI" w:cs="Segoe UI"/>
          <w:bCs/>
          <w:i/>
          <w:sz w:val="24"/>
          <w:lang w:val="fr-FR"/>
        </w:rPr>
        <w:t>întâlnim</w:t>
      </w:r>
      <w:proofErr w:type="spellEnd"/>
      <w:r w:rsidRPr="001D030F">
        <w:rPr>
          <w:rFonts w:ascii="Segoe UI" w:hAnsi="Segoe UI" w:cs="Segoe UI"/>
          <w:bCs/>
          <w:i/>
          <w:sz w:val="24"/>
          <w:lang w:val="fr-FR"/>
        </w:rPr>
        <w:t xml:space="preserve"> la </w:t>
      </w:r>
      <w:proofErr w:type="spellStart"/>
      <w:r w:rsidRPr="001D030F">
        <w:rPr>
          <w:rFonts w:ascii="Segoe UI" w:hAnsi="Segoe UI" w:cs="Segoe UI"/>
          <w:bCs/>
          <w:i/>
          <w:sz w:val="24"/>
          <w:lang w:val="fr-FR"/>
        </w:rPr>
        <w:t>judecata</w:t>
      </w:r>
      <w:proofErr w:type="spellEnd"/>
      <w:r w:rsidRPr="001D030F">
        <w:rPr>
          <w:rFonts w:ascii="Segoe UI" w:hAnsi="Segoe UI" w:cs="Segoe UI"/>
          <w:bCs/>
          <w:i/>
          <w:sz w:val="24"/>
          <w:lang w:val="fr-FR"/>
        </w:rPr>
        <w:t xml:space="preserve"> de </w:t>
      </w:r>
      <w:proofErr w:type="spellStart"/>
      <w:r w:rsidRPr="001D030F">
        <w:rPr>
          <w:rFonts w:ascii="Segoe UI" w:hAnsi="Segoe UI" w:cs="Segoe UI"/>
          <w:bCs/>
          <w:i/>
          <w:sz w:val="24"/>
          <w:lang w:val="fr-FR"/>
        </w:rPr>
        <w:t>apoi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apărută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1961,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care </w:t>
      </w:r>
      <w:proofErr w:type="gramStart"/>
      <w:r w:rsidRPr="001D030F">
        <w:rPr>
          <w:rFonts w:ascii="Segoe UI" w:hAnsi="Segoe UI" w:cs="Segoe UI"/>
          <w:bCs/>
          <w:sz w:val="24"/>
          <w:lang w:val="fr-FR"/>
        </w:rPr>
        <w:t>se inspira</w:t>
      </w:r>
      <w:proofErr w:type="gram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din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evenimentele</w:t>
      </w:r>
      <w:proofErr w:type="spellEnd"/>
      <w:r w:rsidRPr="001D030F">
        <w:rPr>
          <w:rFonts w:ascii="Segoe UI" w:hAnsi="Segoe UI" w:cs="Segoe UI"/>
          <w:bCs/>
          <w:sz w:val="24"/>
          <w:lang w:val="fr-FR"/>
        </w:rPr>
        <w:t xml:space="preserve"> care au dus la </w:t>
      </w:r>
      <w:proofErr w:type="spellStart"/>
      <w:r w:rsidRPr="001D030F">
        <w:rPr>
          <w:rFonts w:ascii="Segoe UI" w:hAnsi="Segoe UI" w:cs="Segoe UI"/>
          <w:bCs/>
          <w:sz w:val="24"/>
          <w:lang w:val="fr-FR"/>
        </w:rPr>
        <w:t>emigrarea</w:t>
      </w:r>
      <w:proofErr w:type="spellEnd"/>
      <w:r w:rsidRPr="001D030F">
        <w:rPr>
          <w:rFonts w:ascii="Segoe UI" w:hAnsi="Segoe UI" w:cs="Segoe UI"/>
          <w:bCs/>
          <w:sz w:val="24"/>
          <w:lang w:val="fr-FR"/>
        </w:rPr>
        <w:t xml:space="preserve"> sa. </w:t>
      </w:r>
    </w:p>
    <w:p w14:paraId="5BA1A889" w14:textId="77777777" w:rsidR="001D030F" w:rsidRPr="001D030F" w:rsidRDefault="001D030F" w:rsidP="001D030F">
      <w:pPr>
        <w:spacing w:after="0" w:line="240" w:lineRule="auto"/>
        <w:ind w:firstLine="708"/>
        <w:jc w:val="both"/>
        <w:rPr>
          <w:rFonts w:ascii="Segoe UI" w:hAnsi="Segoe UI" w:cs="Segoe UI"/>
          <w:bCs/>
          <w:sz w:val="24"/>
          <w:lang w:val="fr-FR"/>
        </w:rPr>
      </w:pPr>
      <w:proofErr w:type="spellStart"/>
      <w:r w:rsidRPr="001D030F">
        <w:rPr>
          <w:rFonts w:ascii="Segoe UI" w:hAnsi="Segoe UI" w:cs="Segoe UI"/>
          <w:bCs/>
          <w:sz w:val="24"/>
          <w:lang w:val="fr-FR"/>
        </w:rPr>
        <w:t>Abia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1964 </w:t>
      </w:r>
      <w:proofErr w:type="spellStart"/>
      <w:r w:rsidRPr="001D030F">
        <w:rPr>
          <w:rFonts w:ascii="Segoe UI" w:hAnsi="Segoe UI" w:cs="Segoe UI"/>
          <w:bCs/>
          <w:sz w:val="24"/>
          <w:lang w:val="fr-FR"/>
        </w:rPr>
        <w:t>reușește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își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vadă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fiica</w:t>
      </w:r>
      <w:proofErr w:type="spellEnd"/>
      <w:r w:rsidRPr="001D030F">
        <w:rPr>
          <w:rFonts w:ascii="Segoe UI" w:hAnsi="Segoe UI" w:cs="Segoe UI"/>
          <w:bCs/>
          <w:sz w:val="24"/>
          <w:lang w:val="fr-FR"/>
        </w:rPr>
        <w:t xml:space="preserve"> mai mare, </w:t>
      </w:r>
      <w:proofErr w:type="spellStart"/>
      <w:r w:rsidRPr="001D030F">
        <w:rPr>
          <w:rFonts w:ascii="Segoe UI" w:hAnsi="Segoe UI" w:cs="Segoe UI"/>
          <w:bCs/>
          <w:sz w:val="24"/>
          <w:lang w:val="fr-FR"/>
        </w:rPr>
        <w:t>după</w:t>
      </w:r>
      <w:proofErr w:type="spellEnd"/>
      <w:r w:rsidRPr="001D030F">
        <w:rPr>
          <w:rFonts w:ascii="Segoe UI" w:hAnsi="Segoe UI" w:cs="Segoe UI"/>
          <w:bCs/>
          <w:sz w:val="24"/>
          <w:lang w:val="fr-FR"/>
        </w:rPr>
        <w:t xml:space="preserve"> ce </w:t>
      </w:r>
      <w:proofErr w:type="spellStart"/>
      <w:r w:rsidRPr="001D030F">
        <w:rPr>
          <w:rFonts w:ascii="Segoe UI" w:hAnsi="Segoe UI" w:cs="Segoe UI"/>
          <w:bCs/>
          <w:sz w:val="24"/>
          <w:lang w:val="fr-FR"/>
        </w:rPr>
        <w:t>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cerut</w:t>
      </w:r>
      <w:proofErr w:type="spellEnd"/>
      <w:r w:rsidRPr="001D030F">
        <w:rPr>
          <w:rFonts w:ascii="Segoe UI" w:hAnsi="Segoe UI" w:cs="Segoe UI"/>
          <w:bCs/>
          <w:sz w:val="24"/>
          <w:lang w:val="fr-FR"/>
        </w:rPr>
        <w:t xml:space="preserve"> insistent </w:t>
      </w:r>
      <w:proofErr w:type="spellStart"/>
      <w:r w:rsidRPr="001D030F">
        <w:rPr>
          <w:rFonts w:ascii="Segoe UI" w:hAnsi="Segoe UI" w:cs="Segoe UI"/>
          <w:bCs/>
          <w:sz w:val="24"/>
          <w:lang w:val="fr-FR"/>
        </w:rPr>
        <w:t>acest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lucru</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într</w:t>
      </w:r>
      <w:proofErr w:type="spellEnd"/>
      <w:r w:rsidRPr="001D030F">
        <w:rPr>
          <w:rFonts w:ascii="Segoe UI" w:hAnsi="Segoe UI" w:cs="Segoe UI"/>
          <w:bCs/>
          <w:sz w:val="24"/>
          <w:lang w:val="fr-FR"/>
        </w:rPr>
        <w:t xml:space="preserve">-o </w:t>
      </w:r>
      <w:proofErr w:type="spellStart"/>
      <w:r w:rsidRPr="001D030F">
        <w:rPr>
          <w:rFonts w:ascii="Segoe UI" w:hAnsi="Segoe UI" w:cs="Segoe UI"/>
          <w:bCs/>
          <w:sz w:val="24"/>
          <w:lang w:val="fr-FR"/>
        </w:rPr>
        <w:t>scrisoare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deschisă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ziarul</w:t>
      </w:r>
      <w:proofErr w:type="spellEnd"/>
      <w:r w:rsidRPr="001D030F">
        <w:rPr>
          <w:rFonts w:ascii="Segoe UI" w:hAnsi="Segoe UI" w:cs="Segoe UI"/>
          <w:bCs/>
          <w:sz w:val="24"/>
          <w:lang w:val="fr-FR"/>
        </w:rPr>
        <w:t> </w:t>
      </w:r>
      <w:r w:rsidRPr="001D030F">
        <w:rPr>
          <w:rFonts w:ascii="Segoe UI" w:hAnsi="Segoe UI" w:cs="Segoe UI"/>
          <w:bCs/>
          <w:i/>
          <w:sz w:val="24"/>
          <w:lang w:val="fr-FR"/>
        </w:rPr>
        <w:t>Le Monde</w:t>
      </w:r>
      <w:r w:rsidRPr="001D030F">
        <w:rPr>
          <w:rFonts w:ascii="Segoe UI" w:hAnsi="Segoe UI" w:cs="Segoe UI"/>
          <w:bCs/>
          <w:sz w:val="24"/>
          <w:lang w:val="fr-FR"/>
        </w:rPr>
        <w:t xml:space="preserve">. </w:t>
      </w:r>
    </w:p>
    <w:p w14:paraId="63CB894D" w14:textId="77777777" w:rsidR="001D030F" w:rsidRPr="001D030F" w:rsidRDefault="001D030F" w:rsidP="001D030F">
      <w:pPr>
        <w:spacing w:after="0" w:line="240" w:lineRule="auto"/>
        <w:ind w:firstLine="708"/>
        <w:jc w:val="both"/>
        <w:rPr>
          <w:rFonts w:ascii="Segoe UI" w:hAnsi="Segoe UI" w:cs="Segoe UI"/>
          <w:bCs/>
          <w:sz w:val="24"/>
          <w:lang w:val="it-IT"/>
        </w:rPr>
      </w:pPr>
      <w:r w:rsidRPr="001D030F">
        <w:rPr>
          <w:rFonts w:ascii="Segoe UI" w:hAnsi="Segoe UI" w:cs="Segoe UI"/>
          <w:bCs/>
          <w:sz w:val="24"/>
          <w:lang w:val="it-IT"/>
        </w:rPr>
        <w:t xml:space="preserve">În următorii ani și-a redescoperit viața crudă. În 1979 și-a scris o autobiografie spirituală, mai exact o confesiune: </w:t>
      </w:r>
      <w:r w:rsidRPr="001D030F">
        <w:rPr>
          <w:rFonts w:ascii="Segoe UI" w:hAnsi="Segoe UI" w:cs="Segoe UI"/>
          <w:bCs/>
          <w:i/>
          <w:sz w:val="24"/>
          <w:lang w:val="it-IT"/>
        </w:rPr>
        <w:t>Au Dieu inconnu</w:t>
      </w:r>
      <w:r w:rsidRPr="001D030F">
        <w:rPr>
          <w:rFonts w:ascii="Segoe UI" w:hAnsi="Segoe UI" w:cs="Segoe UI"/>
          <w:bCs/>
          <w:sz w:val="24"/>
          <w:lang w:val="it-IT"/>
        </w:rPr>
        <w:t xml:space="preserve"> (apărută în 1979). În 1981 a murit prietenul său Ernst Teves, iar Dumitriu se converteşte la catolicism. </w:t>
      </w:r>
    </w:p>
    <w:p w14:paraId="125F40A4" w14:textId="77777777" w:rsidR="001D030F" w:rsidRPr="001D030F" w:rsidRDefault="001D030F" w:rsidP="001D030F">
      <w:pPr>
        <w:spacing w:after="0" w:line="240" w:lineRule="auto"/>
        <w:ind w:firstLine="708"/>
        <w:jc w:val="both"/>
        <w:rPr>
          <w:rFonts w:ascii="Segoe UI" w:hAnsi="Segoe UI" w:cs="Segoe UI"/>
          <w:bCs/>
          <w:sz w:val="24"/>
          <w:lang w:val="it-IT"/>
        </w:rPr>
      </w:pPr>
      <w:r w:rsidRPr="001D030F">
        <w:rPr>
          <w:rFonts w:ascii="Segoe UI" w:hAnsi="Segoe UI" w:cs="Segoe UI"/>
          <w:bCs/>
          <w:sz w:val="24"/>
          <w:lang w:val="it-IT"/>
        </w:rPr>
        <w:t>În anul 1990 au început să îi apară în România scrieri în reviste literare și să se publice operele sale, dintre cele dinaintea emigrării, traduceri scrise în exil.</w:t>
      </w:r>
    </w:p>
    <w:p w14:paraId="6B3F9C1B" w14:textId="77777777" w:rsidR="001D030F" w:rsidRPr="001D030F" w:rsidRDefault="001D030F" w:rsidP="00EC3122">
      <w:pPr>
        <w:pStyle w:val="Frspaiere"/>
        <w:rPr>
          <w:lang w:val="it-IT"/>
        </w:rPr>
      </w:pPr>
    </w:p>
    <w:p w14:paraId="0254B16C" w14:textId="77777777" w:rsidR="001D030F" w:rsidRPr="001D030F" w:rsidRDefault="001D030F" w:rsidP="00EC3122">
      <w:pPr>
        <w:spacing w:after="0" w:line="240" w:lineRule="auto"/>
        <w:ind w:left="708" w:firstLine="708"/>
        <w:jc w:val="both"/>
        <w:rPr>
          <w:rFonts w:ascii="Segoe UI" w:hAnsi="Segoe UI" w:cs="Segoe UI"/>
          <w:b/>
          <w:bCs/>
          <w:sz w:val="24"/>
          <w:lang w:val="it-IT"/>
        </w:rPr>
      </w:pPr>
      <w:r w:rsidRPr="001D030F">
        <w:rPr>
          <w:rFonts w:ascii="Segoe UI" w:hAnsi="Segoe UI" w:cs="Segoe UI"/>
          <w:b/>
          <w:bCs/>
          <w:sz w:val="24"/>
          <w:lang w:val="it-IT"/>
        </w:rPr>
        <w:t>5.2 Metode de șantaj pentru readucerea în țară</w:t>
      </w:r>
    </w:p>
    <w:p w14:paraId="06272839"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De-a lungul mărturisirilor sale, s-a evidențiat faptul că au existat două metode de șantaj pentru readucerea scriitorului în țară.</w:t>
      </w:r>
    </w:p>
    <w:p w14:paraId="273EB7BA"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lastRenderedPageBreak/>
        <w:t>După ce Petru Dumitriu a ajuns în exil, autoritățile din România s-au interesat mai mult de acțiunile sale, astfel că au apărut din ce în ce mai mulți informatori pentru monitorizarea și verificarea permanentă atât a scriitorului în străinătate, cât și a familiei rămase în țară.</w:t>
      </w:r>
    </w:p>
    <w:p w14:paraId="2C1B1AB3"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Prima încercare de șantaj a fost prin intermediul unei așa-numite Carpat, considerată o prietenă a soției lui Petru Dumitriu, în persoana Emiliei Croitoru, artistă la Teatrul Național din Cluj. Prin intermediul acesteia, Securitatea urmărea să o atragă în țară pe soția scriitorului. A existat o corespondență între Emilia și Irina Dumitriu, unde discuțiile erau bazate pe încredere, amintind de starea copilului, date despre sora sa și alți membri ai familiei. Această prietenă susținea că are probleme de sănătate, fiind necesară plecarea ei la Berlin, apoi, s-ar fi organizat reținerea și aducerea soției în țară, făcând presiune în legătură cu forțarea întoarcerii lui Dumitriu în țară. Acțiunea aceasta nu s-a mai realizat din cauza unor probleme de natură materială. </w:t>
      </w:r>
    </w:p>
    <w:p w14:paraId="26DC2234" w14:textId="77777777" w:rsidR="001D030F" w:rsidRPr="001D030F" w:rsidRDefault="001D030F" w:rsidP="001D030F">
      <w:pPr>
        <w:spacing w:after="0" w:line="240" w:lineRule="auto"/>
        <w:ind w:firstLine="708"/>
        <w:jc w:val="both"/>
        <w:rPr>
          <w:rFonts w:ascii="Segoe UI" w:hAnsi="Segoe UI" w:cs="Segoe UI"/>
          <w:sz w:val="24"/>
          <w:lang w:val="it-IT"/>
        </w:rPr>
      </w:pPr>
      <w:r w:rsidRPr="001D030F">
        <w:rPr>
          <w:rFonts w:ascii="Segoe UI" w:hAnsi="Segoe UI" w:cs="Segoe UI"/>
          <w:sz w:val="24"/>
          <w:lang w:val="it-IT"/>
        </w:rPr>
        <w:t xml:space="preserve">A doua încercare a fost realizată prin intermediul scrisorilor trimise de părinții rămași în țară, care erau susținuți să-i sensibilizeze pe cei doi soți prin descrierea situației nefavorabile din punct de vedere material. </w:t>
      </w:r>
    </w:p>
    <w:p w14:paraId="6618E690" w14:textId="77777777" w:rsidR="001D030F" w:rsidRPr="001D030F" w:rsidRDefault="001D030F" w:rsidP="00644774">
      <w:pPr>
        <w:pStyle w:val="Frspaiere"/>
        <w:rPr>
          <w:lang w:val="it-IT"/>
        </w:rPr>
      </w:pPr>
    </w:p>
    <w:p w14:paraId="64521750" w14:textId="77777777" w:rsidR="001D030F" w:rsidRPr="001D030F" w:rsidRDefault="001D030F" w:rsidP="001D030F">
      <w:pPr>
        <w:spacing w:after="0" w:line="240" w:lineRule="auto"/>
        <w:ind w:firstLine="708"/>
        <w:jc w:val="both"/>
        <w:rPr>
          <w:rFonts w:ascii="Segoe UI" w:hAnsi="Segoe UI" w:cs="Segoe UI"/>
          <w:b/>
          <w:bCs/>
          <w:sz w:val="24"/>
          <w:lang w:val="it-IT"/>
        </w:rPr>
      </w:pPr>
      <w:r w:rsidRPr="001D030F">
        <w:rPr>
          <w:rFonts w:ascii="Segoe UI" w:hAnsi="Segoe UI" w:cs="Segoe UI"/>
          <w:b/>
          <w:bCs/>
          <w:sz w:val="24"/>
          <w:lang w:val="it-IT"/>
        </w:rPr>
        <w:t>6. Întoarcerea „acasă”</w:t>
      </w:r>
    </w:p>
    <w:p w14:paraId="3C5536EC" w14:textId="77777777" w:rsidR="001D030F" w:rsidRPr="001D030F" w:rsidRDefault="001D030F" w:rsidP="001D030F">
      <w:pPr>
        <w:spacing w:after="0" w:line="240" w:lineRule="auto"/>
        <w:ind w:firstLine="708"/>
        <w:jc w:val="both"/>
        <w:rPr>
          <w:rFonts w:ascii="Segoe UI" w:hAnsi="Segoe UI" w:cs="Segoe UI"/>
          <w:bCs/>
          <w:sz w:val="24"/>
          <w:lang w:val="fr-FR"/>
        </w:rPr>
      </w:pPr>
      <w:r w:rsidRPr="001D030F">
        <w:rPr>
          <w:rFonts w:ascii="Segoe UI" w:hAnsi="Segoe UI" w:cs="Segoe UI"/>
          <w:bCs/>
          <w:sz w:val="24"/>
          <w:lang w:val="it-IT"/>
        </w:rPr>
        <w:t xml:space="preserve">Scriitorul s-a întors în România abia în 1996, fiind invitat de Ion Iliescu, președintele din acea vreme. Dar, după cum se aștepta toată lumea, mediul cultural românesc a fost distant, amintindu-i mereu de trecutul său comunist și vechile compromisuri. Din cauza fostului său statut, multe din manuscrisele sale confiscate în 1960 au rămas nedezvăluite. Printre consecințele exilului a fost și neprimirea cetățeniei române. </w:t>
      </w:r>
      <w:r w:rsidRPr="001D030F">
        <w:rPr>
          <w:rFonts w:ascii="Segoe UI" w:hAnsi="Segoe UI" w:cs="Segoe UI"/>
          <w:bCs/>
          <w:sz w:val="24"/>
          <w:lang w:val="fr-FR"/>
        </w:rPr>
        <w:t xml:space="preserve">A murit </w:t>
      </w:r>
      <w:proofErr w:type="spellStart"/>
      <w:r w:rsidRPr="001D030F">
        <w:rPr>
          <w:rFonts w:ascii="Segoe UI" w:hAnsi="Segoe UI" w:cs="Segoe UI"/>
          <w:bCs/>
          <w:sz w:val="24"/>
          <w:lang w:val="fr-FR"/>
        </w:rPr>
        <w:t>departe</w:t>
      </w:r>
      <w:proofErr w:type="spellEnd"/>
      <w:r w:rsidRPr="001D030F">
        <w:rPr>
          <w:rFonts w:ascii="Segoe UI" w:hAnsi="Segoe UI" w:cs="Segoe UI"/>
          <w:bCs/>
          <w:sz w:val="24"/>
          <w:lang w:val="fr-FR"/>
        </w:rPr>
        <w:t xml:space="preserve"> de </w:t>
      </w:r>
      <w:proofErr w:type="spellStart"/>
      <w:r w:rsidRPr="001D030F">
        <w:rPr>
          <w:rFonts w:ascii="Segoe UI" w:hAnsi="Segoe UI" w:cs="Segoe UI"/>
          <w:bCs/>
          <w:sz w:val="24"/>
          <w:lang w:val="fr-FR"/>
        </w:rPr>
        <w:t>casă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2002, la Metz, </w:t>
      </w:r>
      <w:proofErr w:type="spellStart"/>
      <w:r w:rsidRPr="001D030F">
        <w:rPr>
          <w:rFonts w:ascii="Segoe UI" w:hAnsi="Segoe UI" w:cs="Segoe UI"/>
          <w:bCs/>
          <w:sz w:val="24"/>
          <w:lang w:val="fr-FR"/>
        </w:rPr>
        <w:t>unde</w:t>
      </w:r>
      <w:proofErr w:type="spellEnd"/>
      <w:r w:rsidRPr="001D030F">
        <w:rPr>
          <w:rFonts w:ascii="Segoe UI" w:hAnsi="Segoe UI" w:cs="Segoe UI"/>
          <w:bCs/>
          <w:sz w:val="24"/>
          <w:lang w:val="fr-FR"/>
        </w:rPr>
        <w:t xml:space="preserve"> este </w:t>
      </w:r>
      <w:proofErr w:type="spellStart"/>
      <w:r w:rsidRPr="001D030F">
        <w:rPr>
          <w:rFonts w:ascii="Segoe UI" w:hAnsi="Segoe UI" w:cs="Segoe UI"/>
          <w:bCs/>
          <w:sz w:val="24"/>
          <w:lang w:val="fr-FR"/>
        </w:rPr>
        <w:t>și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înmormântat</w:t>
      </w:r>
      <w:proofErr w:type="spellEnd"/>
      <w:r w:rsidRPr="001D030F">
        <w:rPr>
          <w:rFonts w:ascii="Segoe UI" w:hAnsi="Segoe UI" w:cs="Segoe UI"/>
          <w:bCs/>
          <w:sz w:val="24"/>
          <w:lang w:val="fr-FR"/>
        </w:rPr>
        <w:t xml:space="preserve">. </w:t>
      </w:r>
    </w:p>
    <w:p w14:paraId="3556FCEC" w14:textId="5289984D" w:rsidR="001D030F" w:rsidRPr="001D030F" w:rsidRDefault="001D030F" w:rsidP="001D030F">
      <w:pPr>
        <w:spacing w:after="0" w:line="240" w:lineRule="auto"/>
        <w:ind w:firstLine="708"/>
        <w:jc w:val="both"/>
        <w:rPr>
          <w:rFonts w:ascii="Segoe UI" w:hAnsi="Segoe UI" w:cs="Segoe UI"/>
          <w:b/>
          <w:bCs/>
          <w:sz w:val="24"/>
          <w:lang w:val="fr-FR"/>
        </w:rPr>
      </w:pPr>
      <w:proofErr w:type="spellStart"/>
      <w:r w:rsidRPr="001D030F">
        <w:rPr>
          <w:rFonts w:ascii="Segoe UI" w:hAnsi="Segoe UI" w:cs="Segoe UI"/>
          <w:b/>
          <w:bCs/>
          <w:sz w:val="24"/>
          <w:lang w:val="fr-FR"/>
        </w:rPr>
        <w:lastRenderedPageBreak/>
        <w:t>Concluzii</w:t>
      </w:r>
      <w:proofErr w:type="spellEnd"/>
    </w:p>
    <w:p w14:paraId="6531AAB2" w14:textId="77777777" w:rsidR="001D030F" w:rsidRPr="001D030F" w:rsidRDefault="001D030F" w:rsidP="001D030F">
      <w:pPr>
        <w:spacing w:after="0" w:line="240" w:lineRule="auto"/>
        <w:ind w:firstLine="708"/>
        <w:jc w:val="both"/>
        <w:rPr>
          <w:rFonts w:ascii="Segoe UI" w:hAnsi="Segoe UI" w:cs="Segoe UI"/>
          <w:bCs/>
          <w:sz w:val="24"/>
          <w:lang w:val="fr-FR"/>
        </w:rPr>
      </w:pPr>
      <w:r w:rsidRPr="001D030F">
        <w:rPr>
          <w:rFonts w:ascii="Segoe UI" w:hAnsi="Segoe UI" w:cs="Segoe UI"/>
          <w:bCs/>
          <w:sz w:val="24"/>
          <w:lang w:val="fr-FR"/>
        </w:rPr>
        <w:t xml:space="preserve">De </w:t>
      </w:r>
      <w:proofErr w:type="spellStart"/>
      <w:r w:rsidRPr="001D030F">
        <w:rPr>
          <w:rFonts w:ascii="Segoe UI" w:hAnsi="Segoe UI" w:cs="Segoe UI"/>
          <w:bCs/>
          <w:sz w:val="24"/>
          <w:lang w:val="fr-FR"/>
        </w:rPr>
        <w:t>la</w:t>
      </w:r>
      <w:proofErr w:type="spellEnd"/>
      <w:r w:rsidRPr="001D030F">
        <w:rPr>
          <w:rFonts w:ascii="Segoe UI" w:hAnsi="Segoe UI" w:cs="Segoe UI"/>
          <w:bCs/>
          <w:sz w:val="24"/>
          <w:lang w:val="fr-FR"/>
        </w:rPr>
        <w:t xml:space="preserve"> un </w:t>
      </w:r>
      <w:proofErr w:type="spellStart"/>
      <w:r w:rsidRPr="001D030F">
        <w:rPr>
          <w:rFonts w:ascii="Segoe UI" w:hAnsi="Segoe UI" w:cs="Segoe UI"/>
          <w:bCs/>
          <w:i/>
          <w:sz w:val="24"/>
          <w:lang w:val="fr-FR"/>
        </w:rPr>
        <w:t>favorit</w:t>
      </w:r>
      <w:proofErr w:type="spellEnd"/>
      <w:r w:rsidRPr="001D030F">
        <w:rPr>
          <w:rFonts w:ascii="Segoe UI" w:hAnsi="Segoe UI" w:cs="Segoe UI"/>
          <w:bCs/>
          <w:sz w:val="24"/>
          <w:lang w:val="fr-FR"/>
        </w:rPr>
        <w:t xml:space="preserve"> al </w:t>
      </w:r>
      <w:proofErr w:type="spellStart"/>
      <w:r w:rsidRPr="001D030F">
        <w:rPr>
          <w:rFonts w:ascii="Segoe UI" w:hAnsi="Segoe UI" w:cs="Segoe UI"/>
          <w:bCs/>
          <w:sz w:val="24"/>
          <w:lang w:val="fr-FR"/>
        </w:rPr>
        <w:t>regimului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Dumitriu</w:t>
      </w:r>
      <w:proofErr w:type="spellEnd"/>
      <w:r w:rsidRPr="001D030F">
        <w:rPr>
          <w:rFonts w:ascii="Segoe UI" w:hAnsi="Segoe UI" w:cs="Segoe UI"/>
          <w:bCs/>
          <w:sz w:val="24"/>
          <w:lang w:val="fr-FR"/>
        </w:rPr>
        <w:t xml:space="preserve"> a </w:t>
      </w:r>
      <w:proofErr w:type="spellStart"/>
      <w:r w:rsidRPr="001D030F">
        <w:rPr>
          <w:rFonts w:ascii="Segoe UI" w:hAnsi="Segoe UI" w:cs="Segoe UI"/>
          <w:bCs/>
          <w:sz w:val="24"/>
          <w:lang w:val="fr-FR"/>
        </w:rPr>
        <w:t>devenit</w:t>
      </w:r>
      <w:proofErr w:type="spellEnd"/>
      <w:r w:rsidRPr="001D030F">
        <w:rPr>
          <w:rFonts w:ascii="Segoe UI" w:hAnsi="Segoe UI" w:cs="Segoe UI"/>
          <w:bCs/>
          <w:sz w:val="24"/>
          <w:lang w:val="fr-FR"/>
        </w:rPr>
        <w:t xml:space="preserve"> un </w:t>
      </w:r>
      <w:proofErr w:type="spellStart"/>
      <w:r w:rsidRPr="001D030F">
        <w:rPr>
          <w:rFonts w:ascii="Segoe UI" w:hAnsi="Segoe UI" w:cs="Segoe UI"/>
          <w:bCs/>
          <w:i/>
          <w:sz w:val="24"/>
          <w:lang w:val="fr-FR"/>
        </w:rPr>
        <w:t>trădător</w:t>
      </w:r>
      <w:proofErr w:type="spellEnd"/>
      <w:r w:rsidRPr="001D030F">
        <w:rPr>
          <w:rFonts w:ascii="Segoe UI" w:hAnsi="Segoe UI" w:cs="Segoe UI"/>
          <w:bCs/>
          <w:i/>
          <w:sz w:val="24"/>
          <w:lang w:val="fr-FR"/>
        </w:rPr>
        <w:t xml:space="preserve"> de patrie</w:t>
      </w:r>
      <w:r w:rsidRPr="001D030F">
        <w:rPr>
          <w:rFonts w:ascii="Segoe UI" w:hAnsi="Segoe UI" w:cs="Segoe UI"/>
          <w:bCs/>
          <w:sz w:val="24"/>
          <w:lang w:val="fr-FR"/>
        </w:rPr>
        <w:t xml:space="preserve">, </w:t>
      </w:r>
      <w:proofErr w:type="spellStart"/>
      <w:r w:rsidRPr="001D030F">
        <w:rPr>
          <w:rFonts w:ascii="Segoe UI" w:hAnsi="Segoe UI" w:cs="Segoe UI"/>
          <w:bCs/>
          <w:sz w:val="24"/>
          <w:lang w:val="fr-FR"/>
        </w:rPr>
        <w:t>după</w:t>
      </w:r>
      <w:proofErr w:type="spellEnd"/>
      <w:r w:rsidRPr="001D030F">
        <w:rPr>
          <w:rFonts w:ascii="Segoe UI" w:hAnsi="Segoe UI" w:cs="Segoe UI"/>
          <w:bCs/>
          <w:sz w:val="24"/>
          <w:lang w:val="fr-FR"/>
        </w:rPr>
        <w:t xml:space="preserve"> cum l-au </w:t>
      </w:r>
      <w:proofErr w:type="spellStart"/>
      <w:r w:rsidRPr="001D030F">
        <w:rPr>
          <w:rFonts w:ascii="Segoe UI" w:hAnsi="Segoe UI" w:cs="Segoe UI"/>
          <w:bCs/>
          <w:sz w:val="24"/>
          <w:lang w:val="fr-FR"/>
        </w:rPr>
        <w:t>catalogat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fugar</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autoritățile</w:t>
      </w:r>
      <w:proofErr w:type="spellEnd"/>
      <w:r w:rsidRPr="001D030F">
        <w:rPr>
          <w:rFonts w:ascii="Segoe UI" w:hAnsi="Segoe UI" w:cs="Segoe UI"/>
          <w:bCs/>
          <w:sz w:val="24"/>
          <w:lang w:val="fr-FR"/>
        </w:rPr>
        <w:t xml:space="preserve"> de la </w:t>
      </w:r>
      <w:proofErr w:type="spellStart"/>
      <w:r w:rsidRPr="001D030F">
        <w:rPr>
          <w:rFonts w:ascii="Segoe UI" w:hAnsi="Segoe UI" w:cs="Segoe UI"/>
          <w:bCs/>
          <w:sz w:val="24"/>
          <w:lang w:val="fr-FR"/>
        </w:rPr>
        <w:t>București</w:t>
      </w:r>
      <w:proofErr w:type="spellEnd"/>
      <w:r w:rsidRPr="001D030F">
        <w:rPr>
          <w:rFonts w:ascii="Segoe UI" w:hAnsi="Segoe UI" w:cs="Segoe UI"/>
          <w:bCs/>
          <w:sz w:val="24"/>
          <w:lang w:val="fr-FR"/>
        </w:rPr>
        <w:t>.</w:t>
      </w:r>
    </w:p>
    <w:p w14:paraId="3D6E5B03" w14:textId="77777777" w:rsidR="001D030F" w:rsidRPr="001D030F" w:rsidRDefault="001D030F" w:rsidP="001D030F">
      <w:pPr>
        <w:spacing w:after="0" w:line="240" w:lineRule="auto"/>
        <w:ind w:firstLine="708"/>
        <w:jc w:val="both"/>
        <w:rPr>
          <w:rFonts w:ascii="Segoe UI" w:hAnsi="Segoe UI" w:cs="Segoe UI"/>
          <w:bCs/>
          <w:sz w:val="24"/>
          <w:lang w:val="fr-FR"/>
        </w:rPr>
      </w:pPr>
      <w:proofErr w:type="spellStart"/>
      <w:r w:rsidRPr="001D030F">
        <w:rPr>
          <w:rFonts w:ascii="Segoe UI" w:hAnsi="Segoe UI" w:cs="Segoe UI"/>
          <w:bCs/>
          <w:sz w:val="24"/>
          <w:lang w:val="fr-FR"/>
        </w:rPr>
        <w:t>Transformarea</w:t>
      </w:r>
      <w:proofErr w:type="spellEnd"/>
      <w:r w:rsidRPr="001D030F">
        <w:rPr>
          <w:rFonts w:ascii="Segoe UI" w:hAnsi="Segoe UI" w:cs="Segoe UI"/>
          <w:bCs/>
          <w:sz w:val="24"/>
          <w:lang w:val="fr-FR"/>
        </w:rPr>
        <w:t xml:space="preserve"> a </w:t>
      </w:r>
      <w:proofErr w:type="spellStart"/>
      <w:r w:rsidRPr="001D030F">
        <w:rPr>
          <w:rFonts w:ascii="Segoe UI" w:hAnsi="Segoe UI" w:cs="Segoe UI"/>
          <w:bCs/>
          <w:sz w:val="24"/>
          <w:lang w:val="fr-FR"/>
        </w:rPr>
        <w:t>existat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toate</w:t>
      </w:r>
      <w:proofErr w:type="spellEnd"/>
      <w:r w:rsidRPr="001D030F">
        <w:rPr>
          <w:rFonts w:ascii="Segoe UI" w:hAnsi="Segoe UI" w:cs="Segoe UI"/>
          <w:bCs/>
          <w:sz w:val="24"/>
          <w:lang w:val="fr-FR"/>
        </w:rPr>
        <w:t xml:space="preserve"> </w:t>
      </w:r>
      <w:proofErr w:type="spellStart"/>
      <w:proofErr w:type="gramStart"/>
      <w:r w:rsidRPr="001D030F">
        <w:rPr>
          <w:rFonts w:ascii="Segoe UI" w:hAnsi="Segoe UI" w:cs="Segoe UI"/>
          <w:bCs/>
          <w:sz w:val="24"/>
          <w:lang w:val="fr-FR"/>
        </w:rPr>
        <w:t>planurile</w:t>
      </w:r>
      <w:proofErr w:type="spellEnd"/>
      <w:r w:rsidRPr="001D030F">
        <w:rPr>
          <w:rFonts w:ascii="Segoe UI" w:hAnsi="Segoe UI" w:cs="Segoe UI"/>
          <w:bCs/>
          <w:sz w:val="24"/>
          <w:lang w:val="fr-FR"/>
        </w:rPr>
        <w:t>:</w:t>
      </w:r>
      <w:proofErr w:type="gramEnd"/>
      <w:r w:rsidRPr="001D030F">
        <w:rPr>
          <w:rFonts w:ascii="Segoe UI" w:hAnsi="Segoe UI" w:cs="Segoe UI"/>
          <w:bCs/>
          <w:sz w:val="24"/>
          <w:lang w:val="fr-FR"/>
        </w:rPr>
        <w:t xml:space="preserve"> de la un </w:t>
      </w:r>
      <w:proofErr w:type="spellStart"/>
      <w:r w:rsidRPr="001D030F">
        <w:rPr>
          <w:rFonts w:ascii="Segoe UI" w:hAnsi="Segoe UI" w:cs="Segoe UI"/>
          <w:bCs/>
          <w:sz w:val="24"/>
          <w:lang w:val="fr-FR"/>
        </w:rPr>
        <w:t>scriitor</w:t>
      </w:r>
      <w:proofErr w:type="spellEnd"/>
      <w:r w:rsidRPr="001D030F">
        <w:rPr>
          <w:rFonts w:ascii="Segoe UI" w:hAnsi="Segoe UI" w:cs="Segoe UI"/>
          <w:bCs/>
          <w:sz w:val="24"/>
          <w:lang w:val="fr-FR"/>
        </w:rPr>
        <w:t xml:space="preserve"> </w:t>
      </w:r>
      <w:proofErr w:type="spellStart"/>
      <w:r w:rsidRPr="001D030F">
        <w:rPr>
          <w:rFonts w:ascii="Segoe UI" w:hAnsi="Segoe UI" w:cs="Segoe UI"/>
          <w:bCs/>
          <w:i/>
          <w:sz w:val="24"/>
          <w:lang w:val="fr-FR"/>
        </w:rPr>
        <w:t>bombardat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cu</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premii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și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laude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datorită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scrierilor</w:t>
      </w:r>
      <w:proofErr w:type="spellEnd"/>
      <w:r w:rsidRPr="001D030F">
        <w:rPr>
          <w:rFonts w:ascii="Segoe UI" w:hAnsi="Segoe UI" w:cs="Segoe UI"/>
          <w:bCs/>
          <w:sz w:val="24"/>
          <w:lang w:val="fr-FR"/>
        </w:rPr>
        <w:t xml:space="preserve"> sale ce </w:t>
      </w:r>
      <w:proofErr w:type="spellStart"/>
      <w:r w:rsidRPr="001D030F">
        <w:rPr>
          <w:rFonts w:ascii="Segoe UI" w:hAnsi="Segoe UI" w:cs="Segoe UI"/>
          <w:bCs/>
          <w:i/>
          <w:iCs/>
          <w:sz w:val="24"/>
          <w:lang w:val="fr-FR"/>
        </w:rPr>
        <w:t>plăceau</w:t>
      </w:r>
      <w:proofErr w:type="spellEnd"/>
      <w:r w:rsidRPr="001D030F">
        <w:rPr>
          <w:rFonts w:ascii="Segoe UI" w:hAnsi="Segoe UI" w:cs="Segoe UI"/>
          <w:bCs/>
          <w:i/>
          <w:iCs/>
          <w:sz w:val="24"/>
          <w:lang w:val="fr-FR"/>
        </w:rPr>
        <w:t xml:space="preserve"> </w:t>
      </w:r>
      <w:proofErr w:type="spellStart"/>
      <w:r w:rsidRPr="001D030F">
        <w:rPr>
          <w:rFonts w:ascii="Segoe UI" w:hAnsi="Segoe UI" w:cs="Segoe UI"/>
          <w:bCs/>
          <w:i/>
          <w:iCs/>
          <w:sz w:val="24"/>
          <w:lang w:val="fr-FR"/>
        </w:rPr>
        <w:t>regimului</w:t>
      </w:r>
      <w:proofErr w:type="spellEnd"/>
      <w:r w:rsidRPr="001D030F">
        <w:rPr>
          <w:rFonts w:ascii="Segoe UI" w:hAnsi="Segoe UI" w:cs="Segoe UI"/>
          <w:bCs/>
          <w:sz w:val="24"/>
          <w:lang w:val="fr-FR"/>
        </w:rPr>
        <w:t xml:space="preserve">, s-a </w:t>
      </w:r>
      <w:proofErr w:type="spellStart"/>
      <w:r w:rsidRPr="001D030F">
        <w:rPr>
          <w:rFonts w:ascii="Segoe UI" w:hAnsi="Segoe UI" w:cs="Segoe UI"/>
          <w:bCs/>
          <w:sz w:val="24"/>
          <w:lang w:val="fr-FR"/>
        </w:rPr>
        <w:t>ajuns</w:t>
      </w:r>
      <w:proofErr w:type="spellEnd"/>
      <w:r w:rsidRPr="001D030F">
        <w:rPr>
          <w:rFonts w:ascii="Segoe UI" w:hAnsi="Segoe UI" w:cs="Segoe UI"/>
          <w:bCs/>
          <w:sz w:val="24"/>
          <w:lang w:val="fr-FR"/>
        </w:rPr>
        <w:t xml:space="preserve"> la un </w:t>
      </w:r>
      <w:proofErr w:type="spellStart"/>
      <w:r w:rsidRPr="001D030F">
        <w:rPr>
          <w:rFonts w:ascii="Segoe UI" w:hAnsi="Segoe UI" w:cs="Segoe UI"/>
          <w:bCs/>
          <w:sz w:val="24"/>
          <w:lang w:val="fr-FR"/>
        </w:rPr>
        <w:t>scriitor</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disprețuit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regimul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declanșând</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concomitent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operațiunile</w:t>
      </w:r>
      <w:proofErr w:type="spellEnd"/>
      <w:r w:rsidRPr="001D030F">
        <w:rPr>
          <w:rFonts w:ascii="Segoe UI" w:hAnsi="Segoe UI" w:cs="Segoe UI"/>
          <w:bCs/>
          <w:sz w:val="24"/>
          <w:lang w:val="fr-FR"/>
        </w:rPr>
        <w:t xml:space="preserve"> de </w:t>
      </w:r>
      <w:proofErr w:type="spellStart"/>
      <w:r w:rsidRPr="001D030F">
        <w:rPr>
          <w:rFonts w:ascii="Segoe UI" w:hAnsi="Segoe UI" w:cs="Segoe UI"/>
          <w:bCs/>
          <w:sz w:val="24"/>
          <w:lang w:val="fr-FR"/>
        </w:rPr>
        <w:t>compro</w:t>
      </w:r>
      <w:r w:rsidRPr="001D030F">
        <w:rPr>
          <w:rFonts w:ascii="Segoe UI" w:hAnsi="Segoe UI" w:cs="Segoe UI"/>
          <w:bCs/>
          <w:sz w:val="24"/>
          <w:lang w:val="fr-FR"/>
        </w:rPr>
        <w:softHyphen/>
        <w:t>mitere</w:t>
      </w:r>
      <w:proofErr w:type="spellEnd"/>
      <w:r w:rsidRPr="001D030F">
        <w:rPr>
          <w:rFonts w:ascii="Segoe UI" w:hAnsi="Segoe UI" w:cs="Segoe UI"/>
          <w:bCs/>
          <w:sz w:val="24"/>
          <w:lang w:val="fr-FR"/>
        </w:rPr>
        <w:t xml:space="preserve"> a </w:t>
      </w:r>
      <w:proofErr w:type="spellStart"/>
      <w:r w:rsidRPr="001D030F">
        <w:rPr>
          <w:rFonts w:ascii="Segoe UI" w:hAnsi="Segoe UI" w:cs="Segoe UI"/>
          <w:bCs/>
          <w:sz w:val="24"/>
          <w:lang w:val="fr-FR"/>
        </w:rPr>
        <w:t>scriitorului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cercurile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exilului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românesc</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prin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publicarea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unui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ciclu</w:t>
      </w:r>
      <w:proofErr w:type="spellEnd"/>
      <w:r w:rsidRPr="001D030F">
        <w:rPr>
          <w:rFonts w:ascii="Segoe UI" w:hAnsi="Segoe UI" w:cs="Segoe UI"/>
          <w:bCs/>
          <w:sz w:val="24"/>
          <w:lang w:val="fr-FR"/>
        </w:rPr>
        <w:t xml:space="preserve"> de </w:t>
      </w:r>
      <w:proofErr w:type="spellStart"/>
      <w:r w:rsidRPr="001D030F">
        <w:rPr>
          <w:rFonts w:ascii="Segoe UI" w:hAnsi="Segoe UI" w:cs="Segoe UI"/>
          <w:bCs/>
          <w:sz w:val="24"/>
          <w:lang w:val="fr-FR"/>
        </w:rPr>
        <w:t>materiale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ziarul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din</w:t>
      </w:r>
      <w:proofErr w:type="spellEnd"/>
      <w:r w:rsidRPr="001D030F">
        <w:rPr>
          <w:rFonts w:ascii="Segoe UI" w:hAnsi="Segoe UI" w:cs="Segoe UI"/>
          <w:bCs/>
          <w:sz w:val="24"/>
          <w:lang w:val="fr-FR"/>
        </w:rPr>
        <w:t xml:space="preserve"> exil, </w:t>
      </w:r>
      <w:proofErr w:type="spellStart"/>
      <w:r w:rsidRPr="001D030F">
        <w:rPr>
          <w:rFonts w:ascii="Segoe UI" w:hAnsi="Segoe UI" w:cs="Segoe UI"/>
          <w:bCs/>
          <w:i/>
          <w:sz w:val="24"/>
          <w:lang w:val="fr-FR"/>
        </w:rPr>
        <w:t>Curierul</w:t>
      </w:r>
      <w:proofErr w:type="spellEnd"/>
      <w:r w:rsidRPr="001D030F">
        <w:rPr>
          <w:rFonts w:ascii="Segoe UI" w:hAnsi="Segoe UI" w:cs="Segoe UI"/>
          <w:bCs/>
          <w:i/>
          <w:sz w:val="24"/>
          <w:lang w:val="fr-FR"/>
        </w:rPr>
        <w:t xml:space="preserve"> </w:t>
      </w:r>
      <w:proofErr w:type="spellStart"/>
      <w:r w:rsidRPr="001D030F">
        <w:rPr>
          <w:rFonts w:ascii="Segoe UI" w:hAnsi="Segoe UI" w:cs="Segoe UI"/>
          <w:bCs/>
          <w:i/>
          <w:sz w:val="24"/>
          <w:lang w:val="fr-FR"/>
        </w:rPr>
        <w:t>Român</w:t>
      </w:r>
      <w:proofErr w:type="spellEnd"/>
      <w:r w:rsidRPr="001D030F">
        <w:rPr>
          <w:rFonts w:ascii="Segoe UI" w:hAnsi="Segoe UI" w:cs="Segoe UI"/>
          <w:bCs/>
          <w:sz w:val="24"/>
          <w:lang w:val="fr-FR"/>
        </w:rPr>
        <w:t xml:space="preserve"> de la Paris, care </w:t>
      </w:r>
      <w:proofErr w:type="spellStart"/>
      <w:r w:rsidRPr="001D030F">
        <w:rPr>
          <w:rFonts w:ascii="Segoe UI" w:hAnsi="Segoe UI" w:cs="Segoe UI"/>
          <w:bCs/>
          <w:sz w:val="24"/>
          <w:lang w:val="fr-FR"/>
        </w:rPr>
        <w:t>îl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defăimau</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pe</w:t>
      </w:r>
      <w:proofErr w:type="spellEnd"/>
      <w:r w:rsidRPr="001D030F">
        <w:rPr>
          <w:rFonts w:ascii="Segoe UI" w:hAnsi="Segoe UI" w:cs="Segoe UI"/>
          <w:bCs/>
          <w:sz w:val="24"/>
          <w:lang w:val="fr-FR"/>
        </w:rPr>
        <w:t xml:space="preserve"> Petru </w:t>
      </w:r>
      <w:proofErr w:type="spellStart"/>
      <w:r w:rsidRPr="001D030F">
        <w:rPr>
          <w:rFonts w:ascii="Segoe UI" w:hAnsi="Segoe UI" w:cs="Segoe UI"/>
          <w:bCs/>
          <w:sz w:val="24"/>
          <w:lang w:val="fr-FR"/>
        </w:rPr>
        <w:t>Dumitriu</w:t>
      </w:r>
      <w:proofErr w:type="spellEnd"/>
      <w:r w:rsidRPr="001D030F">
        <w:rPr>
          <w:rFonts w:ascii="Segoe UI" w:hAnsi="Segoe UI" w:cs="Segoe UI"/>
          <w:bCs/>
          <w:sz w:val="24"/>
          <w:lang w:val="fr-FR"/>
        </w:rPr>
        <w:t xml:space="preserve">. </w:t>
      </w:r>
    </w:p>
    <w:p w14:paraId="4DA64E97" w14:textId="77777777" w:rsidR="001D030F" w:rsidRPr="001D030F" w:rsidRDefault="001D030F" w:rsidP="001D030F">
      <w:pPr>
        <w:spacing w:after="0" w:line="240" w:lineRule="auto"/>
        <w:ind w:firstLine="708"/>
        <w:jc w:val="both"/>
        <w:rPr>
          <w:rFonts w:ascii="Segoe UI" w:hAnsi="Segoe UI" w:cs="Segoe UI"/>
          <w:bCs/>
          <w:sz w:val="24"/>
          <w:lang w:val="fr-FR"/>
        </w:rPr>
      </w:pPr>
      <w:proofErr w:type="spellStart"/>
      <w:r w:rsidRPr="001D030F">
        <w:rPr>
          <w:rFonts w:ascii="Segoe UI" w:hAnsi="Segoe UI" w:cs="Segoe UI"/>
          <w:bCs/>
          <w:sz w:val="24"/>
          <w:lang w:val="fr-FR"/>
        </w:rPr>
        <w:t>Astfel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fostul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privilegiat</w:t>
      </w:r>
      <w:proofErr w:type="spellEnd"/>
      <w:r w:rsidRPr="001D030F">
        <w:rPr>
          <w:rFonts w:ascii="Segoe UI" w:hAnsi="Segoe UI" w:cs="Segoe UI"/>
          <w:bCs/>
          <w:sz w:val="24"/>
          <w:lang w:val="fr-FR"/>
        </w:rPr>
        <w:t xml:space="preserve"> al </w:t>
      </w:r>
      <w:proofErr w:type="spellStart"/>
      <w:r w:rsidRPr="001D030F">
        <w:rPr>
          <w:rFonts w:ascii="Segoe UI" w:hAnsi="Segoe UI" w:cs="Segoe UI"/>
          <w:bCs/>
          <w:sz w:val="24"/>
          <w:lang w:val="fr-FR"/>
        </w:rPr>
        <w:t>regimului</w:t>
      </w:r>
      <w:proofErr w:type="spellEnd"/>
      <w:r w:rsidRPr="001D030F">
        <w:rPr>
          <w:rFonts w:ascii="Segoe UI" w:hAnsi="Segoe UI" w:cs="Segoe UI"/>
          <w:bCs/>
          <w:sz w:val="24"/>
          <w:lang w:val="fr-FR"/>
        </w:rPr>
        <w:t xml:space="preserve"> a </w:t>
      </w:r>
      <w:proofErr w:type="spellStart"/>
      <w:r w:rsidRPr="001D030F">
        <w:rPr>
          <w:rFonts w:ascii="Segoe UI" w:hAnsi="Segoe UI" w:cs="Segoe UI"/>
          <w:bCs/>
          <w:sz w:val="24"/>
          <w:lang w:val="fr-FR"/>
        </w:rPr>
        <w:t>fost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reevaluat</w:t>
      </w:r>
      <w:proofErr w:type="spellEnd"/>
      <w:r w:rsidRPr="001D030F">
        <w:rPr>
          <w:rFonts w:ascii="Segoe UI" w:hAnsi="Segoe UI" w:cs="Segoe UI"/>
          <w:bCs/>
          <w:sz w:val="24"/>
          <w:lang w:val="fr-FR"/>
        </w:rPr>
        <w:t xml:space="preserve"> de </w:t>
      </w:r>
      <w:proofErr w:type="spellStart"/>
      <w:r w:rsidRPr="001D030F">
        <w:rPr>
          <w:rFonts w:ascii="Segoe UI" w:hAnsi="Segoe UI" w:cs="Segoe UI"/>
          <w:bCs/>
          <w:sz w:val="24"/>
          <w:lang w:val="fr-FR"/>
        </w:rPr>
        <w:t>autoritățile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comuniste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iar</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toate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beneficiile</w:t>
      </w:r>
      <w:proofErr w:type="spellEnd"/>
      <w:r w:rsidRPr="001D030F">
        <w:rPr>
          <w:rFonts w:ascii="Segoe UI" w:hAnsi="Segoe UI" w:cs="Segoe UI"/>
          <w:bCs/>
          <w:sz w:val="24"/>
          <w:lang w:val="fr-FR"/>
        </w:rPr>
        <w:t xml:space="preserve"> au </w:t>
      </w:r>
      <w:proofErr w:type="spellStart"/>
      <w:r w:rsidRPr="001D030F">
        <w:rPr>
          <w:rFonts w:ascii="Segoe UI" w:hAnsi="Segoe UI" w:cs="Segoe UI"/>
          <w:bCs/>
          <w:sz w:val="24"/>
          <w:lang w:val="fr-FR"/>
        </w:rPr>
        <w:t>dispărut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scurt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timp</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Și</w:t>
      </w:r>
      <w:proofErr w:type="spellEnd"/>
      <w:r w:rsidRPr="001D030F">
        <w:rPr>
          <w:rFonts w:ascii="Segoe UI" w:hAnsi="Segoe UI" w:cs="Segoe UI"/>
          <w:bCs/>
          <w:sz w:val="24"/>
          <w:lang w:val="fr-FR"/>
        </w:rPr>
        <w:t xml:space="preserve"> cum nu </w:t>
      </w:r>
      <w:proofErr w:type="spellStart"/>
      <w:r w:rsidRPr="001D030F">
        <w:rPr>
          <w:rFonts w:ascii="Segoe UI" w:hAnsi="Segoe UI" w:cs="Segoe UI"/>
          <w:bCs/>
          <w:sz w:val="24"/>
          <w:lang w:val="fr-FR"/>
        </w:rPr>
        <w:t>era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destul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plan </w:t>
      </w:r>
      <w:proofErr w:type="spellStart"/>
      <w:r w:rsidRPr="001D030F">
        <w:rPr>
          <w:rFonts w:ascii="Segoe UI" w:hAnsi="Segoe UI" w:cs="Segoe UI"/>
          <w:bCs/>
          <w:sz w:val="24"/>
          <w:lang w:val="fr-FR"/>
        </w:rPr>
        <w:t>extern</w:t>
      </w:r>
      <w:proofErr w:type="spellEnd"/>
      <w:r w:rsidRPr="001D030F">
        <w:rPr>
          <w:rFonts w:ascii="Segoe UI" w:hAnsi="Segoe UI" w:cs="Segoe UI"/>
          <w:bCs/>
          <w:sz w:val="24"/>
          <w:lang w:val="fr-FR"/>
        </w:rPr>
        <w:t xml:space="preserve"> s-a </w:t>
      </w:r>
      <w:proofErr w:type="spellStart"/>
      <w:r w:rsidRPr="001D030F">
        <w:rPr>
          <w:rFonts w:ascii="Segoe UI" w:hAnsi="Segoe UI" w:cs="Segoe UI"/>
          <w:bCs/>
          <w:sz w:val="24"/>
          <w:lang w:val="fr-FR"/>
        </w:rPr>
        <w:t>recurs</w:t>
      </w:r>
      <w:proofErr w:type="spellEnd"/>
      <w:r w:rsidRPr="001D030F">
        <w:rPr>
          <w:rFonts w:ascii="Segoe UI" w:hAnsi="Segoe UI" w:cs="Segoe UI"/>
          <w:bCs/>
          <w:sz w:val="24"/>
          <w:lang w:val="fr-FR"/>
        </w:rPr>
        <w:t xml:space="preserve"> la </w:t>
      </w:r>
      <w:proofErr w:type="spellStart"/>
      <w:r w:rsidRPr="001D030F">
        <w:rPr>
          <w:rFonts w:ascii="Segoe UI" w:hAnsi="Segoe UI" w:cs="Segoe UI"/>
          <w:bCs/>
          <w:sz w:val="24"/>
          <w:lang w:val="fr-FR"/>
        </w:rPr>
        <w:t>calomnierea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prin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intermediul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susținerii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publicării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unor</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materiale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defăimătoare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presa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românească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din</w:t>
      </w:r>
      <w:proofErr w:type="spellEnd"/>
      <w:r w:rsidRPr="001D030F">
        <w:rPr>
          <w:rFonts w:ascii="Segoe UI" w:hAnsi="Segoe UI" w:cs="Segoe UI"/>
          <w:bCs/>
          <w:sz w:val="24"/>
          <w:lang w:val="fr-FR"/>
        </w:rPr>
        <w:t xml:space="preserve"> </w:t>
      </w:r>
      <w:proofErr w:type="gramStart"/>
      <w:r w:rsidRPr="001D030F">
        <w:rPr>
          <w:rFonts w:ascii="Segoe UI" w:hAnsi="Segoe UI" w:cs="Segoe UI"/>
          <w:bCs/>
          <w:sz w:val="24"/>
          <w:lang w:val="fr-FR"/>
        </w:rPr>
        <w:t>exil;</w:t>
      </w:r>
      <w:proofErr w:type="gram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țară</w:t>
      </w:r>
      <w:proofErr w:type="spellEnd"/>
      <w:r w:rsidRPr="001D030F">
        <w:rPr>
          <w:rFonts w:ascii="Segoe UI" w:hAnsi="Segoe UI" w:cs="Segoe UI"/>
          <w:bCs/>
          <w:sz w:val="24"/>
          <w:lang w:val="fr-FR"/>
        </w:rPr>
        <w:t xml:space="preserve"> a </w:t>
      </w:r>
      <w:proofErr w:type="spellStart"/>
      <w:r w:rsidRPr="001D030F">
        <w:rPr>
          <w:rFonts w:ascii="Segoe UI" w:hAnsi="Segoe UI" w:cs="Segoe UI"/>
          <w:bCs/>
          <w:sz w:val="24"/>
          <w:lang w:val="fr-FR"/>
        </w:rPr>
        <w:t>început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să</w:t>
      </w:r>
      <w:proofErr w:type="spellEnd"/>
      <w:r w:rsidRPr="001D030F">
        <w:rPr>
          <w:rFonts w:ascii="Segoe UI" w:hAnsi="Segoe UI" w:cs="Segoe UI"/>
          <w:bCs/>
          <w:sz w:val="24"/>
          <w:lang w:val="fr-FR"/>
        </w:rPr>
        <w:t xml:space="preserve"> fie </w:t>
      </w:r>
      <w:proofErr w:type="spellStart"/>
      <w:r w:rsidRPr="001D030F">
        <w:rPr>
          <w:rFonts w:ascii="Segoe UI" w:hAnsi="Segoe UI" w:cs="Segoe UI"/>
          <w:bCs/>
          <w:sz w:val="24"/>
          <w:lang w:val="fr-FR"/>
        </w:rPr>
        <w:t>propagată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tot</w:t>
      </w:r>
      <w:proofErr w:type="spellEnd"/>
      <w:r w:rsidRPr="001D030F">
        <w:rPr>
          <w:rFonts w:ascii="Segoe UI" w:hAnsi="Segoe UI" w:cs="Segoe UI"/>
          <w:bCs/>
          <w:sz w:val="24"/>
          <w:lang w:val="fr-FR"/>
        </w:rPr>
        <w:t xml:space="preserve"> mai </w:t>
      </w:r>
      <w:proofErr w:type="spellStart"/>
      <w:r w:rsidRPr="001D030F">
        <w:rPr>
          <w:rFonts w:ascii="Segoe UI" w:hAnsi="Segoe UI" w:cs="Segoe UI"/>
          <w:bCs/>
          <w:sz w:val="24"/>
          <w:lang w:val="fr-FR"/>
        </w:rPr>
        <w:t>susținut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ideea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că</w:t>
      </w:r>
      <w:proofErr w:type="spellEnd"/>
      <w:r w:rsidRPr="001D030F">
        <w:rPr>
          <w:rFonts w:ascii="Segoe UI" w:hAnsi="Segoe UI" w:cs="Segoe UI"/>
          <w:bCs/>
          <w:sz w:val="24"/>
          <w:lang w:val="fr-FR"/>
        </w:rPr>
        <w:t xml:space="preserve"> mare parte </w:t>
      </w:r>
      <w:proofErr w:type="spellStart"/>
      <w:r w:rsidRPr="001D030F">
        <w:rPr>
          <w:rFonts w:ascii="Segoe UI" w:hAnsi="Segoe UI" w:cs="Segoe UI"/>
          <w:bCs/>
          <w:sz w:val="24"/>
          <w:lang w:val="fr-FR"/>
        </w:rPr>
        <w:t>din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opera</w:t>
      </w:r>
      <w:proofErr w:type="spellEnd"/>
      <w:r w:rsidRPr="001D030F">
        <w:rPr>
          <w:rFonts w:ascii="Segoe UI" w:hAnsi="Segoe UI" w:cs="Segoe UI"/>
          <w:bCs/>
          <w:sz w:val="24"/>
          <w:lang w:val="fr-FR"/>
        </w:rPr>
        <w:t xml:space="preserve"> lui </w:t>
      </w:r>
      <w:proofErr w:type="spellStart"/>
      <w:r w:rsidRPr="001D030F">
        <w:rPr>
          <w:rFonts w:ascii="Segoe UI" w:hAnsi="Segoe UI" w:cs="Segoe UI"/>
          <w:bCs/>
          <w:sz w:val="24"/>
          <w:lang w:val="fr-FR"/>
        </w:rPr>
        <w:t>Dumitriu</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inclusiv</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renumita</w:t>
      </w:r>
      <w:proofErr w:type="spellEnd"/>
      <w:r w:rsidRPr="001D030F">
        <w:rPr>
          <w:rFonts w:ascii="Segoe UI" w:hAnsi="Segoe UI" w:cs="Segoe UI"/>
          <w:bCs/>
          <w:sz w:val="24"/>
          <w:lang w:val="fr-FR"/>
        </w:rPr>
        <w:t> </w:t>
      </w:r>
      <w:proofErr w:type="spellStart"/>
      <w:r w:rsidRPr="001D030F">
        <w:rPr>
          <w:rFonts w:ascii="Segoe UI" w:hAnsi="Segoe UI" w:cs="Segoe UI"/>
          <w:bCs/>
          <w:i/>
          <w:iCs/>
          <w:sz w:val="24"/>
          <w:lang w:val="fr-FR"/>
        </w:rPr>
        <w:t>Cronică</w:t>
      </w:r>
      <w:proofErr w:type="spellEnd"/>
      <w:r w:rsidRPr="001D030F">
        <w:rPr>
          <w:rFonts w:ascii="Segoe UI" w:hAnsi="Segoe UI" w:cs="Segoe UI"/>
          <w:bCs/>
          <w:i/>
          <w:iCs/>
          <w:sz w:val="24"/>
          <w:lang w:val="fr-FR"/>
        </w:rPr>
        <w:t xml:space="preserve"> de </w:t>
      </w:r>
      <w:proofErr w:type="spellStart"/>
      <w:r w:rsidRPr="001D030F">
        <w:rPr>
          <w:rFonts w:ascii="Segoe UI" w:hAnsi="Segoe UI" w:cs="Segoe UI"/>
          <w:bCs/>
          <w:i/>
          <w:iCs/>
          <w:sz w:val="24"/>
          <w:lang w:val="fr-FR"/>
        </w:rPr>
        <w:t>familie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aparținea</w:t>
      </w:r>
      <w:proofErr w:type="spellEnd"/>
      <w:r w:rsidRPr="001D030F">
        <w:rPr>
          <w:rFonts w:ascii="Segoe UI" w:hAnsi="Segoe UI" w:cs="Segoe UI"/>
          <w:bCs/>
          <w:sz w:val="24"/>
          <w:lang w:val="fr-FR"/>
        </w:rPr>
        <w:t xml:space="preserve">, de </w:t>
      </w:r>
      <w:proofErr w:type="spellStart"/>
      <w:r w:rsidRPr="001D030F">
        <w:rPr>
          <w:rFonts w:ascii="Segoe UI" w:hAnsi="Segoe UI" w:cs="Segoe UI"/>
          <w:bCs/>
          <w:sz w:val="24"/>
          <w:lang w:val="fr-FR"/>
        </w:rPr>
        <w:t>fapt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fostei</w:t>
      </w:r>
      <w:proofErr w:type="spellEnd"/>
      <w:r w:rsidRPr="001D030F">
        <w:rPr>
          <w:rFonts w:ascii="Segoe UI" w:hAnsi="Segoe UI" w:cs="Segoe UI"/>
          <w:bCs/>
          <w:sz w:val="24"/>
          <w:lang w:val="fr-FR"/>
        </w:rPr>
        <w:t xml:space="preserve"> concubine </w:t>
      </w:r>
      <w:proofErr w:type="spellStart"/>
      <w:r w:rsidRPr="001D030F">
        <w:rPr>
          <w:rFonts w:ascii="Segoe UI" w:hAnsi="Segoe UI" w:cs="Segoe UI"/>
          <w:bCs/>
          <w:sz w:val="24"/>
          <w:lang w:val="fr-FR"/>
        </w:rPr>
        <w:t>și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soții</w:t>
      </w:r>
      <w:proofErr w:type="spellEnd"/>
      <w:r w:rsidRPr="001D030F">
        <w:rPr>
          <w:rFonts w:ascii="Segoe UI" w:hAnsi="Segoe UI" w:cs="Segoe UI"/>
          <w:bCs/>
          <w:sz w:val="24"/>
          <w:lang w:val="fr-FR"/>
        </w:rPr>
        <w:t xml:space="preserve">, Yvonne Stahl, a </w:t>
      </w:r>
      <w:proofErr w:type="spellStart"/>
      <w:r w:rsidRPr="001D030F">
        <w:rPr>
          <w:rFonts w:ascii="Segoe UI" w:hAnsi="Segoe UI" w:cs="Segoe UI"/>
          <w:bCs/>
          <w:sz w:val="24"/>
          <w:lang w:val="fr-FR"/>
        </w:rPr>
        <w:t>cărei</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influență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asupra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formării</w:t>
      </w:r>
      <w:proofErr w:type="spellEnd"/>
      <w:r w:rsidRPr="001D030F">
        <w:rPr>
          <w:rFonts w:ascii="Segoe UI" w:hAnsi="Segoe UI" w:cs="Segoe UI"/>
          <w:bCs/>
          <w:sz w:val="24"/>
          <w:lang w:val="fr-FR"/>
        </w:rPr>
        <w:t xml:space="preserve"> sale ca </w:t>
      </w:r>
      <w:proofErr w:type="spellStart"/>
      <w:r w:rsidRPr="001D030F">
        <w:rPr>
          <w:rFonts w:ascii="Segoe UI" w:hAnsi="Segoe UI" w:cs="Segoe UI"/>
          <w:bCs/>
          <w:sz w:val="24"/>
          <w:lang w:val="fr-FR"/>
        </w:rPr>
        <w:t>scriitor</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era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oricum</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cunoscută</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cel</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puțin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în</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mediile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intelectuale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Viața</w:t>
      </w:r>
      <w:proofErr w:type="spellEnd"/>
      <w:r w:rsidRPr="001D030F">
        <w:rPr>
          <w:rFonts w:ascii="Segoe UI" w:hAnsi="Segoe UI" w:cs="Segoe UI"/>
          <w:bCs/>
          <w:sz w:val="24"/>
          <w:lang w:val="fr-FR"/>
        </w:rPr>
        <w:t xml:space="preserve"> lui Petru </w:t>
      </w:r>
      <w:proofErr w:type="spellStart"/>
      <w:r w:rsidRPr="001D030F">
        <w:rPr>
          <w:rFonts w:ascii="Segoe UI" w:hAnsi="Segoe UI" w:cs="Segoe UI"/>
          <w:bCs/>
          <w:sz w:val="24"/>
          <w:lang w:val="fr-FR"/>
        </w:rPr>
        <w:t>Dumitriu</w:t>
      </w:r>
      <w:proofErr w:type="spellEnd"/>
      <w:r w:rsidRPr="001D030F">
        <w:rPr>
          <w:rFonts w:ascii="Segoe UI" w:hAnsi="Segoe UI" w:cs="Segoe UI"/>
          <w:bCs/>
          <w:sz w:val="24"/>
          <w:lang w:val="fr-FR"/>
        </w:rPr>
        <w:t xml:space="preserve"> nu a </w:t>
      </w:r>
      <w:proofErr w:type="spellStart"/>
      <w:r w:rsidRPr="001D030F">
        <w:rPr>
          <w:rFonts w:ascii="Segoe UI" w:hAnsi="Segoe UI" w:cs="Segoe UI"/>
          <w:bCs/>
          <w:sz w:val="24"/>
          <w:lang w:val="fr-FR"/>
        </w:rPr>
        <w:t>avut</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prea</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multe</w:t>
      </w:r>
      <w:proofErr w:type="spellEnd"/>
      <w:r w:rsidRPr="001D030F">
        <w:rPr>
          <w:rFonts w:ascii="Segoe UI" w:hAnsi="Segoe UI" w:cs="Segoe UI"/>
          <w:bCs/>
          <w:sz w:val="24"/>
          <w:lang w:val="fr-FR"/>
        </w:rPr>
        <w:t xml:space="preserve"> </w:t>
      </w:r>
      <w:proofErr w:type="spellStart"/>
      <w:r w:rsidRPr="001D030F">
        <w:rPr>
          <w:rFonts w:ascii="Segoe UI" w:hAnsi="Segoe UI" w:cs="Segoe UI"/>
          <w:bCs/>
          <w:sz w:val="24"/>
          <w:lang w:val="fr-FR"/>
        </w:rPr>
        <w:t>momente</w:t>
      </w:r>
      <w:proofErr w:type="spellEnd"/>
      <w:r w:rsidRPr="001D030F">
        <w:rPr>
          <w:rFonts w:ascii="Segoe UI" w:hAnsi="Segoe UI" w:cs="Segoe UI"/>
          <w:bCs/>
          <w:sz w:val="24"/>
          <w:lang w:val="fr-FR"/>
        </w:rPr>
        <w:t xml:space="preserve"> de </w:t>
      </w:r>
      <w:proofErr w:type="spellStart"/>
      <w:r w:rsidRPr="001D030F">
        <w:rPr>
          <w:rFonts w:ascii="Segoe UI" w:hAnsi="Segoe UI" w:cs="Segoe UI"/>
          <w:bCs/>
          <w:sz w:val="24"/>
          <w:lang w:val="fr-FR"/>
        </w:rPr>
        <w:t>liniște</w:t>
      </w:r>
      <w:proofErr w:type="spellEnd"/>
      <w:r w:rsidRPr="001D030F">
        <w:rPr>
          <w:rFonts w:ascii="Segoe UI" w:hAnsi="Segoe UI" w:cs="Segoe UI"/>
          <w:bCs/>
          <w:sz w:val="24"/>
          <w:lang w:val="fr-FR"/>
        </w:rPr>
        <w:t>.</w:t>
      </w:r>
    </w:p>
    <w:p w14:paraId="0021E228" w14:textId="77777777" w:rsidR="001D030F" w:rsidRDefault="001D030F" w:rsidP="001D030F">
      <w:pPr>
        <w:spacing w:line="240" w:lineRule="auto"/>
        <w:jc w:val="both"/>
        <w:rPr>
          <w:rFonts w:ascii="Segoe UI" w:hAnsi="Segoe UI" w:cs="Segoe UI"/>
          <w:b/>
          <w:bCs/>
          <w:sz w:val="24"/>
          <w:lang w:val="fr-FR"/>
        </w:rPr>
      </w:pPr>
    </w:p>
    <w:p w14:paraId="17447C3C" w14:textId="77777777" w:rsidR="00644774" w:rsidRPr="001D030F" w:rsidRDefault="00644774" w:rsidP="000F78A0">
      <w:pPr>
        <w:pStyle w:val="Frspaiere"/>
        <w:rPr>
          <w:lang w:val="fr-FR"/>
        </w:rPr>
      </w:pPr>
    </w:p>
    <w:p w14:paraId="0B5BC274" w14:textId="77777777" w:rsidR="001D030F" w:rsidRDefault="001D030F" w:rsidP="00D355A7">
      <w:pPr>
        <w:spacing w:after="100" w:afterAutospacing="1" w:line="240" w:lineRule="auto"/>
        <w:ind w:left="720" w:hanging="720"/>
        <w:contextualSpacing/>
        <w:rPr>
          <w:rFonts w:ascii="Segoe UI" w:hAnsi="Segoe UI" w:cs="Segoe UI"/>
          <w:b/>
          <w:bCs/>
          <w:lang w:val="fr-FR"/>
        </w:rPr>
      </w:pPr>
      <w:proofErr w:type="spellStart"/>
      <w:r w:rsidRPr="001D030F">
        <w:rPr>
          <w:rFonts w:ascii="Segoe UI" w:hAnsi="Segoe UI" w:cs="Segoe UI"/>
          <w:b/>
          <w:bCs/>
          <w:lang w:val="fr-FR"/>
        </w:rPr>
        <w:t>Bibliografie</w:t>
      </w:r>
      <w:proofErr w:type="spellEnd"/>
    </w:p>
    <w:p w14:paraId="56DE91D5" w14:textId="77777777" w:rsidR="004B3EFB" w:rsidRPr="001D030F" w:rsidRDefault="004B3EFB" w:rsidP="00D355A7">
      <w:pPr>
        <w:spacing w:after="100" w:afterAutospacing="1" w:line="240" w:lineRule="auto"/>
        <w:ind w:left="720" w:hanging="720"/>
        <w:contextualSpacing/>
        <w:rPr>
          <w:rFonts w:ascii="Segoe UI" w:hAnsi="Segoe UI" w:cs="Segoe UI"/>
          <w:b/>
          <w:bCs/>
          <w:lang w:val="fr-FR"/>
        </w:rPr>
      </w:pPr>
    </w:p>
    <w:p w14:paraId="56527117" w14:textId="77777777" w:rsidR="001D030F" w:rsidRPr="001D030F" w:rsidRDefault="001D030F" w:rsidP="001D030F">
      <w:pPr>
        <w:spacing w:after="0" w:line="240" w:lineRule="auto"/>
        <w:ind w:left="720" w:hanging="720"/>
        <w:jc w:val="both"/>
        <w:rPr>
          <w:rFonts w:ascii="Segoe UI" w:hAnsi="Segoe UI" w:cs="Segoe UI"/>
          <w:lang w:val="it-IT"/>
        </w:rPr>
      </w:pPr>
      <w:proofErr w:type="spellStart"/>
      <w:r w:rsidRPr="001D030F">
        <w:rPr>
          <w:rFonts w:ascii="Segoe UI" w:hAnsi="Segoe UI" w:cs="Segoe UI"/>
          <w:lang w:val="fr-FR"/>
        </w:rPr>
        <w:t>Cosașu</w:t>
      </w:r>
      <w:proofErr w:type="spellEnd"/>
      <w:r w:rsidRPr="001D030F">
        <w:rPr>
          <w:rFonts w:ascii="Segoe UI" w:hAnsi="Segoe UI" w:cs="Segoe UI"/>
          <w:lang w:val="fr-FR"/>
        </w:rPr>
        <w:t>, R. (2023). „</w:t>
      </w:r>
      <w:proofErr w:type="spellStart"/>
      <w:r w:rsidRPr="001D030F">
        <w:rPr>
          <w:rFonts w:ascii="Segoe UI" w:hAnsi="Segoe UI" w:cs="Segoe UI"/>
          <w:lang w:val="fr-FR"/>
        </w:rPr>
        <w:t>Supravieţuiri</w:t>
      </w:r>
      <w:proofErr w:type="spellEnd"/>
      <w:r w:rsidRPr="001D030F">
        <w:rPr>
          <w:rFonts w:ascii="Segoe UI" w:hAnsi="Segoe UI" w:cs="Segoe UI"/>
          <w:lang w:val="fr-FR"/>
        </w:rPr>
        <w:t xml:space="preserve">“ </w:t>
      </w:r>
      <w:proofErr w:type="spellStart"/>
      <w:r w:rsidRPr="001D030F">
        <w:rPr>
          <w:rFonts w:ascii="Segoe UI" w:hAnsi="Segoe UI" w:cs="Segoe UI"/>
          <w:lang w:val="fr-FR"/>
        </w:rPr>
        <w:t>alături</w:t>
      </w:r>
      <w:proofErr w:type="spellEnd"/>
      <w:r w:rsidRPr="001D030F">
        <w:rPr>
          <w:rFonts w:ascii="Segoe UI" w:hAnsi="Segoe UI" w:cs="Segoe UI"/>
          <w:lang w:val="fr-FR"/>
        </w:rPr>
        <w:t xml:space="preserve"> de Petru </w:t>
      </w:r>
      <w:proofErr w:type="spellStart"/>
      <w:r w:rsidRPr="001D030F">
        <w:rPr>
          <w:rFonts w:ascii="Segoe UI" w:hAnsi="Segoe UI" w:cs="Segoe UI"/>
          <w:lang w:val="fr-FR"/>
        </w:rPr>
        <w:t>Dumitriu</w:t>
      </w:r>
      <w:proofErr w:type="spellEnd"/>
      <w:r w:rsidRPr="001D030F">
        <w:rPr>
          <w:rFonts w:ascii="Segoe UI" w:hAnsi="Segoe UI" w:cs="Segoe UI"/>
          <w:lang w:val="fr-FR"/>
        </w:rPr>
        <w:t xml:space="preserve">. / 'Survival' </w:t>
      </w:r>
      <w:proofErr w:type="spellStart"/>
      <w:r w:rsidRPr="001D030F">
        <w:rPr>
          <w:rFonts w:ascii="Segoe UI" w:hAnsi="Segoe UI" w:cs="Segoe UI"/>
          <w:lang w:val="fr-FR"/>
        </w:rPr>
        <w:t>together</w:t>
      </w:r>
      <w:proofErr w:type="spellEnd"/>
      <w:r w:rsidRPr="001D030F">
        <w:rPr>
          <w:rFonts w:ascii="Segoe UI" w:hAnsi="Segoe UI" w:cs="Segoe UI"/>
          <w:lang w:val="fr-FR"/>
        </w:rPr>
        <w:t xml:space="preserve"> </w:t>
      </w:r>
      <w:proofErr w:type="spellStart"/>
      <w:r w:rsidRPr="001D030F">
        <w:rPr>
          <w:rFonts w:ascii="Segoe UI" w:hAnsi="Segoe UI" w:cs="Segoe UI"/>
          <w:lang w:val="fr-FR"/>
        </w:rPr>
        <w:t>with</w:t>
      </w:r>
      <w:proofErr w:type="spellEnd"/>
      <w:r w:rsidRPr="001D030F">
        <w:rPr>
          <w:rFonts w:ascii="Segoe UI" w:hAnsi="Segoe UI" w:cs="Segoe UI"/>
          <w:lang w:val="fr-FR"/>
        </w:rPr>
        <w:t xml:space="preserve"> Petru </w:t>
      </w:r>
      <w:proofErr w:type="spellStart"/>
      <w:r w:rsidRPr="001D030F">
        <w:rPr>
          <w:rFonts w:ascii="Segoe UI" w:hAnsi="Segoe UI" w:cs="Segoe UI"/>
          <w:lang w:val="fr-FR"/>
        </w:rPr>
        <w:t>Dumitriu</w:t>
      </w:r>
      <w:proofErr w:type="spellEnd"/>
      <w:r w:rsidRPr="001D030F">
        <w:rPr>
          <w:rFonts w:ascii="Segoe UI" w:hAnsi="Segoe UI" w:cs="Segoe UI"/>
          <w:i/>
          <w:lang w:val="fr-FR"/>
        </w:rPr>
        <w:t xml:space="preserve">. </w:t>
      </w:r>
      <w:r w:rsidRPr="001D030F">
        <w:rPr>
          <w:rFonts w:ascii="Segoe UI" w:hAnsi="Segoe UI" w:cs="Segoe UI"/>
          <w:i/>
          <w:lang w:val="it-IT"/>
        </w:rPr>
        <w:t>Apostrof</w:t>
      </w:r>
      <w:r w:rsidRPr="001D030F">
        <w:rPr>
          <w:rFonts w:ascii="Segoe UI" w:hAnsi="Segoe UI" w:cs="Segoe UI"/>
          <w:lang w:val="it-IT"/>
        </w:rPr>
        <w:t xml:space="preserve">, anul XXXIV, nr. 9 (400). Disponibil pe: </w:t>
      </w:r>
      <w:r w:rsidR="00000000">
        <w:fldChar w:fldCharType="begin"/>
      </w:r>
      <w:r w:rsidR="00000000" w:rsidRPr="003B7E66">
        <w:rPr>
          <w:lang w:val="it-IT"/>
        </w:rPr>
        <w:instrText>HYPERLINK "https://www.revista-apostrof.ro/arhiva/an2023/n9/a17/"</w:instrText>
      </w:r>
      <w:r w:rsidR="00000000">
        <w:fldChar w:fldCharType="separate"/>
      </w:r>
      <w:r w:rsidRPr="001D030F">
        <w:rPr>
          <w:rStyle w:val="Hyperlink"/>
          <w:rFonts w:ascii="Segoe UI" w:hAnsi="Segoe UI" w:cs="Segoe UI"/>
          <w:lang w:val="it-IT"/>
        </w:rPr>
        <w:t>https://www.revista-apostrof.ro/arhiva/an2023/n9/a17/</w:t>
      </w:r>
      <w:r w:rsidR="00000000">
        <w:rPr>
          <w:rStyle w:val="Hyperlink"/>
          <w:rFonts w:ascii="Segoe UI" w:hAnsi="Segoe UI" w:cs="Segoe UI"/>
          <w:lang w:val="it-IT"/>
        </w:rPr>
        <w:fldChar w:fldCharType="end"/>
      </w:r>
    </w:p>
    <w:p w14:paraId="33C9700C" w14:textId="77777777" w:rsidR="001D030F" w:rsidRPr="004B16C3" w:rsidRDefault="001D030F" w:rsidP="001D030F">
      <w:pPr>
        <w:spacing w:after="0" w:line="240" w:lineRule="auto"/>
        <w:ind w:left="720" w:hanging="720"/>
        <w:jc w:val="both"/>
        <w:rPr>
          <w:rFonts w:ascii="Segoe UI" w:hAnsi="Segoe UI" w:cs="Segoe UI"/>
        </w:rPr>
      </w:pPr>
      <w:r w:rsidRPr="004B16C3">
        <w:rPr>
          <w:rFonts w:ascii="Segoe UI" w:hAnsi="Segoe UI" w:cs="Segoe UI"/>
        </w:rPr>
        <w:t xml:space="preserve">Dumitriu, P. (2011). </w:t>
      </w:r>
      <w:proofErr w:type="spellStart"/>
      <w:r w:rsidRPr="004B16C3">
        <w:rPr>
          <w:rFonts w:ascii="Segoe UI" w:hAnsi="Segoe UI" w:cs="Segoe UI"/>
          <w:i/>
          <w:iCs/>
        </w:rPr>
        <w:t>Cronică</w:t>
      </w:r>
      <w:proofErr w:type="spellEnd"/>
      <w:r w:rsidRPr="004B16C3">
        <w:rPr>
          <w:rFonts w:ascii="Segoe UI" w:hAnsi="Segoe UI" w:cs="Segoe UI"/>
          <w:i/>
          <w:iCs/>
        </w:rPr>
        <w:t xml:space="preserve"> de </w:t>
      </w:r>
      <w:proofErr w:type="spellStart"/>
      <w:r w:rsidRPr="004B16C3">
        <w:rPr>
          <w:rFonts w:ascii="Segoe UI" w:hAnsi="Segoe UI" w:cs="Segoe UI"/>
          <w:i/>
          <w:iCs/>
        </w:rPr>
        <w:t>familie</w:t>
      </w:r>
      <w:proofErr w:type="spellEnd"/>
      <w:r>
        <w:rPr>
          <w:rFonts w:ascii="Segoe UI" w:hAnsi="Segoe UI" w:cs="Segoe UI"/>
          <w:i/>
          <w:iCs/>
        </w:rPr>
        <w:t xml:space="preserve">. / </w:t>
      </w:r>
      <w:r w:rsidRPr="0028490D">
        <w:rPr>
          <w:rFonts w:ascii="Segoe UI" w:hAnsi="Segoe UI" w:cs="Segoe UI"/>
          <w:i/>
          <w:iCs/>
        </w:rPr>
        <w:t>Family Chronicle</w:t>
      </w:r>
      <w:r w:rsidRPr="004B16C3">
        <w:rPr>
          <w:rFonts w:ascii="Segoe UI" w:hAnsi="Segoe UI" w:cs="Segoe UI"/>
        </w:rPr>
        <w:t xml:space="preserve">. </w:t>
      </w:r>
      <w:proofErr w:type="spellStart"/>
      <w:r w:rsidRPr="004B16C3">
        <w:rPr>
          <w:rFonts w:ascii="Segoe UI" w:hAnsi="Segoe UI" w:cs="Segoe UI"/>
        </w:rPr>
        <w:t>București</w:t>
      </w:r>
      <w:proofErr w:type="spellEnd"/>
      <w:r w:rsidRPr="004B16C3">
        <w:rPr>
          <w:rFonts w:ascii="Segoe UI" w:hAnsi="Segoe UI" w:cs="Segoe UI"/>
        </w:rPr>
        <w:t xml:space="preserve">: </w:t>
      </w:r>
      <w:proofErr w:type="spellStart"/>
      <w:r w:rsidRPr="004B16C3">
        <w:rPr>
          <w:rFonts w:ascii="Segoe UI" w:hAnsi="Segoe UI" w:cs="Segoe UI"/>
        </w:rPr>
        <w:t>Curtea</w:t>
      </w:r>
      <w:proofErr w:type="spellEnd"/>
      <w:r w:rsidRPr="004B16C3">
        <w:rPr>
          <w:rFonts w:ascii="Segoe UI" w:hAnsi="Segoe UI" w:cs="Segoe UI"/>
        </w:rPr>
        <w:t xml:space="preserve"> </w:t>
      </w:r>
      <w:proofErr w:type="spellStart"/>
      <w:r w:rsidRPr="004B16C3">
        <w:rPr>
          <w:rFonts w:ascii="Segoe UI" w:hAnsi="Segoe UI" w:cs="Segoe UI"/>
        </w:rPr>
        <w:t>Veche</w:t>
      </w:r>
      <w:proofErr w:type="spellEnd"/>
      <w:r w:rsidRPr="004B16C3">
        <w:rPr>
          <w:rFonts w:ascii="Segoe UI" w:hAnsi="Segoe UI" w:cs="Segoe UI"/>
        </w:rPr>
        <w:t xml:space="preserve"> Publishing.</w:t>
      </w:r>
    </w:p>
    <w:p w14:paraId="51DC5D64" w14:textId="77777777" w:rsidR="001D030F" w:rsidRPr="001D030F" w:rsidRDefault="001D030F" w:rsidP="001D030F">
      <w:pPr>
        <w:spacing w:after="0" w:line="240" w:lineRule="auto"/>
        <w:ind w:left="720" w:hanging="720"/>
        <w:jc w:val="both"/>
        <w:rPr>
          <w:rFonts w:ascii="Segoe UI" w:hAnsi="Segoe UI" w:cs="Segoe UI"/>
          <w:lang w:val="it-IT"/>
        </w:rPr>
      </w:pPr>
      <w:r w:rsidRPr="004B16C3">
        <w:rPr>
          <w:rFonts w:ascii="Segoe UI" w:hAnsi="Segoe UI" w:cs="Segoe UI"/>
        </w:rPr>
        <w:lastRenderedPageBreak/>
        <w:t xml:space="preserve">Dumitriu, P. (1951). </w:t>
      </w:r>
      <w:r w:rsidRPr="004B16C3">
        <w:rPr>
          <w:rFonts w:ascii="Segoe UI" w:hAnsi="Segoe UI" w:cs="Segoe UI"/>
          <w:i/>
          <w:iCs/>
        </w:rPr>
        <w:t xml:space="preserve">Drum </w:t>
      </w:r>
      <w:proofErr w:type="spellStart"/>
      <w:r w:rsidRPr="004B16C3">
        <w:rPr>
          <w:rFonts w:ascii="Segoe UI" w:hAnsi="Segoe UI" w:cs="Segoe UI"/>
          <w:i/>
          <w:iCs/>
        </w:rPr>
        <w:t>fără</w:t>
      </w:r>
      <w:proofErr w:type="spellEnd"/>
      <w:r w:rsidRPr="004B16C3">
        <w:rPr>
          <w:rFonts w:ascii="Segoe UI" w:hAnsi="Segoe UI" w:cs="Segoe UI"/>
          <w:i/>
          <w:iCs/>
        </w:rPr>
        <w:t xml:space="preserve"> </w:t>
      </w:r>
      <w:proofErr w:type="spellStart"/>
      <w:r w:rsidRPr="004B16C3">
        <w:rPr>
          <w:rFonts w:ascii="Segoe UI" w:hAnsi="Segoe UI" w:cs="Segoe UI"/>
          <w:i/>
          <w:iCs/>
        </w:rPr>
        <w:t>pulbere</w:t>
      </w:r>
      <w:proofErr w:type="spellEnd"/>
      <w:r w:rsidRPr="004B16C3">
        <w:rPr>
          <w:rFonts w:ascii="Segoe UI" w:hAnsi="Segoe UI" w:cs="Segoe UI"/>
        </w:rPr>
        <w:t>.</w:t>
      </w:r>
      <w:r>
        <w:rPr>
          <w:rFonts w:ascii="Segoe UI" w:hAnsi="Segoe UI" w:cs="Segoe UI"/>
        </w:rPr>
        <w:t xml:space="preserve"> / </w:t>
      </w:r>
      <w:r w:rsidRPr="00314438">
        <w:rPr>
          <w:rFonts w:ascii="Segoe UI" w:hAnsi="Segoe UI" w:cs="Segoe UI"/>
          <w:i/>
        </w:rPr>
        <w:t>Dust free road</w:t>
      </w:r>
      <w:r>
        <w:rPr>
          <w:rFonts w:ascii="Segoe UI" w:hAnsi="Segoe UI" w:cs="Segoe UI"/>
        </w:rPr>
        <w:t xml:space="preserve">. </w:t>
      </w:r>
      <w:r w:rsidRPr="004B16C3">
        <w:rPr>
          <w:rFonts w:ascii="Segoe UI" w:hAnsi="Segoe UI" w:cs="Segoe UI"/>
        </w:rPr>
        <w:t xml:space="preserve"> </w:t>
      </w:r>
      <w:r w:rsidRPr="001D030F">
        <w:rPr>
          <w:rFonts w:ascii="Segoe UI" w:hAnsi="Segoe UI" w:cs="Segoe UI"/>
          <w:lang w:val="it-IT"/>
        </w:rPr>
        <w:t>Editura de Stat pentru Literatură și Artă.</w:t>
      </w:r>
    </w:p>
    <w:p w14:paraId="0DF7A7CA" w14:textId="77777777" w:rsidR="001D030F" w:rsidRPr="001D030F" w:rsidRDefault="001D030F" w:rsidP="001D030F">
      <w:pPr>
        <w:spacing w:after="0" w:line="240" w:lineRule="auto"/>
        <w:ind w:left="720" w:hanging="720"/>
        <w:jc w:val="both"/>
        <w:rPr>
          <w:rFonts w:ascii="Segoe UI" w:hAnsi="Segoe UI" w:cs="Segoe UI"/>
          <w:lang w:val="fr-FR"/>
        </w:rPr>
      </w:pPr>
      <w:r w:rsidRPr="001D030F">
        <w:rPr>
          <w:rFonts w:ascii="Segoe UI" w:hAnsi="Segoe UI" w:cs="Segoe UI"/>
          <w:lang w:val="it-IT"/>
        </w:rPr>
        <w:t xml:space="preserve">Dumitriu, P. (2014). </w:t>
      </w:r>
      <w:r w:rsidRPr="001D030F">
        <w:rPr>
          <w:rFonts w:ascii="Segoe UI" w:hAnsi="Segoe UI" w:cs="Segoe UI"/>
          <w:i/>
          <w:iCs/>
          <w:lang w:val="it-IT"/>
        </w:rPr>
        <w:t xml:space="preserve">Non credo, oro. </w:t>
      </w:r>
      <w:r w:rsidRPr="002C2415">
        <w:rPr>
          <w:rFonts w:ascii="Segoe UI" w:hAnsi="Segoe UI" w:cs="Segoe UI"/>
          <w:i/>
          <w:iCs/>
        </w:rPr>
        <w:t xml:space="preserve">Nu cred, </w:t>
      </w:r>
      <w:proofErr w:type="spellStart"/>
      <w:r w:rsidRPr="002C2415">
        <w:rPr>
          <w:rFonts w:ascii="Segoe UI" w:hAnsi="Segoe UI" w:cs="Segoe UI"/>
          <w:i/>
          <w:iCs/>
        </w:rPr>
        <w:t>mă</w:t>
      </w:r>
      <w:proofErr w:type="spellEnd"/>
      <w:r w:rsidRPr="002C2415">
        <w:rPr>
          <w:rFonts w:ascii="Segoe UI" w:hAnsi="Segoe UI" w:cs="Segoe UI"/>
          <w:i/>
          <w:iCs/>
        </w:rPr>
        <w:t xml:space="preserve"> rog</w:t>
      </w:r>
      <w:r w:rsidRPr="002C2415">
        <w:rPr>
          <w:rFonts w:ascii="Segoe UI" w:hAnsi="Segoe UI" w:cs="Segoe UI"/>
        </w:rPr>
        <w:t xml:space="preserve">. </w:t>
      </w:r>
      <w:proofErr w:type="gramStart"/>
      <w:r w:rsidRPr="005F6A9D">
        <w:rPr>
          <w:rFonts w:ascii="Segoe UI" w:hAnsi="Segoe UI" w:cs="Segoe UI"/>
          <w:i/>
        </w:rPr>
        <w:t>/  I</w:t>
      </w:r>
      <w:proofErr w:type="gramEnd"/>
      <w:r w:rsidRPr="005F6A9D">
        <w:rPr>
          <w:rFonts w:ascii="Segoe UI" w:hAnsi="Segoe UI" w:cs="Segoe UI"/>
          <w:i/>
        </w:rPr>
        <w:t xml:space="preserve"> don't believe, I pray</w:t>
      </w:r>
      <w:r w:rsidRPr="002C2415">
        <w:rPr>
          <w:rFonts w:ascii="Segoe UI" w:hAnsi="Segoe UI" w:cs="Segoe UI"/>
        </w:rPr>
        <w:t xml:space="preserve">. </w:t>
      </w:r>
      <w:r w:rsidRPr="001D030F">
        <w:rPr>
          <w:rFonts w:ascii="Segoe UI" w:hAnsi="Segoe UI" w:cs="Segoe UI"/>
          <w:lang w:val="fr-FR"/>
        </w:rPr>
        <w:t xml:space="preserve">(R. D. </w:t>
      </w:r>
      <w:proofErr w:type="spellStart"/>
      <w:r w:rsidRPr="001D030F">
        <w:rPr>
          <w:rFonts w:ascii="Segoe UI" w:hAnsi="Segoe UI" w:cs="Segoe UI"/>
          <w:lang w:val="fr-FR"/>
        </w:rPr>
        <w:t>Dragolea</w:t>
      </w:r>
      <w:proofErr w:type="spellEnd"/>
      <w:r w:rsidRPr="001D030F">
        <w:rPr>
          <w:rFonts w:ascii="Segoe UI" w:hAnsi="Segoe UI" w:cs="Segoe UI"/>
          <w:lang w:val="fr-FR"/>
        </w:rPr>
        <w:t>, Trans</w:t>
      </w:r>
      <w:proofErr w:type="gramStart"/>
      <w:r w:rsidRPr="001D030F">
        <w:rPr>
          <w:rFonts w:ascii="Segoe UI" w:hAnsi="Segoe UI" w:cs="Segoe UI"/>
          <w:lang w:val="fr-FR"/>
        </w:rPr>
        <w:t>.;</w:t>
      </w:r>
      <w:proofErr w:type="gramEnd"/>
      <w:r w:rsidRPr="001D030F">
        <w:rPr>
          <w:rFonts w:ascii="Segoe UI" w:hAnsi="Segoe UI" w:cs="Segoe UI"/>
          <w:lang w:val="fr-FR"/>
        </w:rPr>
        <w:t xml:space="preserve"> I. </w:t>
      </w:r>
      <w:proofErr w:type="spellStart"/>
      <w:r w:rsidRPr="001D030F">
        <w:rPr>
          <w:rFonts w:ascii="Segoe UI" w:hAnsi="Segoe UI" w:cs="Segoe UI"/>
          <w:lang w:val="fr-FR"/>
        </w:rPr>
        <w:t>Vartic</w:t>
      </w:r>
      <w:proofErr w:type="spellEnd"/>
      <w:r w:rsidRPr="001D030F">
        <w:rPr>
          <w:rFonts w:ascii="Segoe UI" w:hAnsi="Segoe UI" w:cs="Segoe UI"/>
          <w:lang w:val="fr-FR"/>
        </w:rPr>
        <w:t xml:space="preserve"> &amp; M. </w:t>
      </w:r>
      <w:proofErr w:type="spellStart"/>
      <w:r w:rsidRPr="001D030F">
        <w:rPr>
          <w:rFonts w:ascii="Segoe UI" w:hAnsi="Segoe UI" w:cs="Segoe UI"/>
          <w:lang w:val="fr-FR"/>
        </w:rPr>
        <w:t>Petreu</w:t>
      </w:r>
      <w:proofErr w:type="spellEnd"/>
      <w:r w:rsidRPr="001D030F">
        <w:rPr>
          <w:rFonts w:ascii="Segoe UI" w:hAnsi="Segoe UI" w:cs="Segoe UI"/>
          <w:lang w:val="fr-FR"/>
        </w:rPr>
        <w:t xml:space="preserve">, </w:t>
      </w:r>
      <w:proofErr w:type="spellStart"/>
      <w:r w:rsidRPr="001D030F">
        <w:rPr>
          <w:rFonts w:ascii="Segoe UI" w:hAnsi="Segoe UI" w:cs="Segoe UI"/>
          <w:lang w:val="fr-FR"/>
        </w:rPr>
        <w:t>Prefs</w:t>
      </w:r>
      <w:proofErr w:type="spellEnd"/>
      <w:r w:rsidRPr="001D030F">
        <w:rPr>
          <w:rFonts w:ascii="Segoe UI" w:hAnsi="Segoe UI" w:cs="Segoe UI"/>
          <w:lang w:val="fr-FR"/>
        </w:rPr>
        <w:t xml:space="preserve">.). </w:t>
      </w:r>
      <w:proofErr w:type="spellStart"/>
      <w:proofErr w:type="gramStart"/>
      <w:r w:rsidRPr="001D030F">
        <w:rPr>
          <w:rFonts w:ascii="Segoe UI" w:hAnsi="Segoe UI" w:cs="Segoe UI"/>
          <w:lang w:val="fr-FR"/>
        </w:rPr>
        <w:t>Iași</w:t>
      </w:r>
      <w:proofErr w:type="spellEnd"/>
      <w:r w:rsidRPr="001D030F">
        <w:rPr>
          <w:rFonts w:ascii="Segoe UI" w:hAnsi="Segoe UI" w:cs="Segoe UI"/>
          <w:lang w:val="fr-FR"/>
        </w:rPr>
        <w:t>:</w:t>
      </w:r>
      <w:proofErr w:type="gramEnd"/>
      <w:r w:rsidRPr="001D030F">
        <w:rPr>
          <w:rFonts w:ascii="Segoe UI" w:hAnsi="Segoe UI" w:cs="Segoe UI"/>
          <w:lang w:val="fr-FR"/>
        </w:rPr>
        <w:t xml:space="preserve"> </w:t>
      </w:r>
      <w:proofErr w:type="spellStart"/>
      <w:r w:rsidRPr="001D030F">
        <w:rPr>
          <w:rFonts w:ascii="Segoe UI" w:hAnsi="Segoe UI" w:cs="Segoe UI"/>
          <w:lang w:val="fr-FR"/>
        </w:rPr>
        <w:t>Polirom</w:t>
      </w:r>
      <w:proofErr w:type="spellEnd"/>
      <w:r w:rsidRPr="001D030F">
        <w:rPr>
          <w:rFonts w:ascii="Segoe UI" w:hAnsi="Segoe UI" w:cs="Segoe UI"/>
          <w:lang w:val="fr-FR"/>
        </w:rPr>
        <w:t>.</w:t>
      </w:r>
    </w:p>
    <w:p w14:paraId="70EC976B" w14:textId="77777777" w:rsidR="001D030F" w:rsidRPr="001D030F" w:rsidRDefault="001D030F" w:rsidP="001D030F">
      <w:pPr>
        <w:spacing w:after="0" w:line="240" w:lineRule="auto"/>
        <w:ind w:left="720" w:hanging="720"/>
        <w:jc w:val="both"/>
        <w:rPr>
          <w:rFonts w:ascii="Segoe UI" w:hAnsi="Segoe UI" w:cs="Segoe UI"/>
          <w:lang w:val="fr-FR"/>
        </w:rPr>
      </w:pPr>
      <w:r w:rsidRPr="001D030F">
        <w:rPr>
          <w:rFonts w:ascii="Segoe UI" w:hAnsi="Segoe UI" w:cs="Segoe UI"/>
          <w:lang w:val="fr-FR"/>
        </w:rPr>
        <w:t xml:space="preserve">Manolescu, F. (2003). </w:t>
      </w:r>
      <w:proofErr w:type="spellStart"/>
      <w:r w:rsidRPr="001D030F">
        <w:rPr>
          <w:rFonts w:ascii="Segoe UI" w:hAnsi="Segoe UI" w:cs="Segoe UI"/>
          <w:i/>
          <w:iCs/>
          <w:lang w:val="fr-FR"/>
        </w:rPr>
        <w:t>Enciclopedia</w:t>
      </w:r>
      <w:proofErr w:type="spellEnd"/>
      <w:r w:rsidRPr="001D030F">
        <w:rPr>
          <w:rFonts w:ascii="Segoe UI" w:hAnsi="Segoe UI" w:cs="Segoe UI"/>
          <w:i/>
          <w:iCs/>
          <w:lang w:val="fr-FR"/>
        </w:rPr>
        <w:t xml:space="preserve"> </w:t>
      </w:r>
      <w:proofErr w:type="spellStart"/>
      <w:r w:rsidRPr="001D030F">
        <w:rPr>
          <w:rFonts w:ascii="Segoe UI" w:hAnsi="Segoe UI" w:cs="Segoe UI"/>
          <w:i/>
          <w:iCs/>
          <w:lang w:val="fr-FR"/>
        </w:rPr>
        <w:t>exilului</w:t>
      </w:r>
      <w:proofErr w:type="spellEnd"/>
      <w:r w:rsidRPr="001D030F">
        <w:rPr>
          <w:rFonts w:ascii="Segoe UI" w:hAnsi="Segoe UI" w:cs="Segoe UI"/>
          <w:i/>
          <w:iCs/>
          <w:lang w:val="fr-FR"/>
        </w:rPr>
        <w:t xml:space="preserve"> </w:t>
      </w:r>
      <w:proofErr w:type="spellStart"/>
      <w:r w:rsidRPr="001D030F">
        <w:rPr>
          <w:rFonts w:ascii="Segoe UI" w:hAnsi="Segoe UI" w:cs="Segoe UI"/>
          <w:i/>
          <w:iCs/>
          <w:lang w:val="fr-FR"/>
        </w:rPr>
        <w:t>literar</w:t>
      </w:r>
      <w:proofErr w:type="spellEnd"/>
      <w:r w:rsidRPr="001D030F">
        <w:rPr>
          <w:rFonts w:ascii="Segoe UI" w:hAnsi="Segoe UI" w:cs="Segoe UI"/>
          <w:i/>
          <w:iCs/>
          <w:lang w:val="fr-FR"/>
        </w:rPr>
        <w:t xml:space="preserve"> </w:t>
      </w:r>
      <w:proofErr w:type="spellStart"/>
      <w:r w:rsidRPr="001D030F">
        <w:rPr>
          <w:rFonts w:ascii="Segoe UI" w:hAnsi="Segoe UI" w:cs="Segoe UI"/>
          <w:i/>
          <w:iCs/>
          <w:lang w:val="fr-FR"/>
        </w:rPr>
        <w:t>românesc</w:t>
      </w:r>
      <w:proofErr w:type="spellEnd"/>
      <w:r w:rsidRPr="001D030F">
        <w:rPr>
          <w:rFonts w:ascii="Segoe UI" w:hAnsi="Segoe UI" w:cs="Segoe UI"/>
          <w:i/>
          <w:iCs/>
          <w:lang w:val="fr-FR"/>
        </w:rPr>
        <w:t xml:space="preserve"> 1945-1989</w:t>
      </w:r>
      <w:r w:rsidRPr="001D030F">
        <w:rPr>
          <w:rFonts w:ascii="Segoe UI" w:hAnsi="Segoe UI" w:cs="Segoe UI"/>
          <w:lang w:val="fr-FR"/>
        </w:rPr>
        <w:t xml:space="preserve">. / </w:t>
      </w:r>
      <w:proofErr w:type="spellStart"/>
      <w:r w:rsidRPr="001D030F">
        <w:rPr>
          <w:rFonts w:ascii="Segoe UI" w:hAnsi="Segoe UI" w:cs="Segoe UI"/>
          <w:i/>
          <w:lang w:val="fr-FR"/>
        </w:rPr>
        <w:t>Encyclopaedia</w:t>
      </w:r>
      <w:proofErr w:type="spellEnd"/>
      <w:r w:rsidRPr="001D030F">
        <w:rPr>
          <w:rFonts w:ascii="Segoe UI" w:hAnsi="Segoe UI" w:cs="Segoe UI"/>
          <w:i/>
          <w:lang w:val="fr-FR"/>
        </w:rPr>
        <w:t xml:space="preserve"> of </w:t>
      </w:r>
      <w:proofErr w:type="spellStart"/>
      <w:r w:rsidRPr="001D030F">
        <w:rPr>
          <w:rFonts w:ascii="Segoe UI" w:hAnsi="Segoe UI" w:cs="Segoe UI"/>
          <w:i/>
          <w:lang w:val="fr-FR"/>
        </w:rPr>
        <w:t>Romanian</w:t>
      </w:r>
      <w:proofErr w:type="spellEnd"/>
      <w:r w:rsidRPr="001D030F">
        <w:rPr>
          <w:rFonts w:ascii="Segoe UI" w:hAnsi="Segoe UI" w:cs="Segoe UI"/>
          <w:i/>
          <w:lang w:val="fr-FR"/>
        </w:rPr>
        <w:t xml:space="preserve"> </w:t>
      </w:r>
      <w:proofErr w:type="spellStart"/>
      <w:r w:rsidRPr="001D030F">
        <w:rPr>
          <w:rFonts w:ascii="Segoe UI" w:hAnsi="Segoe UI" w:cs="Segoe UI"/>
          <w:i/>
          <w:lang w:val="fr-FR"/>
        </w:rPr>
        <w:t>literary</w:t>
      </w:r>
      <w:proofErr w:type="spellEnd"/>
      <w:r w:rsidRPr="001D030F">
        <w:rPr>
          <w:rFonts w:ascii="Segoe UI" w:hAnsi="Segoe UI" w:cs="Segoe UI"/>
          <w:i/>
          <w:lang w:val="fr-FR"/>
        </w:rPr>
        <w:t xml:space="preserve"> exile 1945-1989</w:t>
      </w:r>
      <w:r w:rsidRPr="001D030F">
        <w:rPr>
          <w:rFonts w:ascii="Segoe UI" w:hAnsi="Segoe UI" w:cs="Segoe UI"/>
          <w:lang w:val="fr-FR"/>
        </w:rPr>
        <w:t xml:space="preserve">. </w:t>
      </w:r>
      <w:proofErr w:type="spellStart"/>
      <w:proofErr w:type="gramStart"/>
      <w:r w:rsidRPr="001D030F">
        <w:rPr>
          <w:rFonts w:ascii="Segoe UI" w:hAnsi="Segoe UI" w:cs="Segoe UI"/>
          <w:lang w:val="fr-FR"/>
        </w:rPr>
        <w:t>București</w:t>
      </w:r>
      <w:proofErr w:type="spellEnd"/>
      <w:r w:rsidRPr="001D030F">
        <w:rPr>
          <w:rFonts w:ascii="Segoe UI" w:hAnsi="Segoe UI" w:cs="Segoe UI"/>
          <w:lang w:val="fr-FR"/>
        </w:rPr>
        <w:t>:</w:t>
      </w:r>
      <w:proofErr w:type="gramEnd"/>
      <w:r w:rsidRPr="001D030F">
        <w:rPr>
          <w:rFonts w:ascii="Segoe UI" w:hAnsi="Segoe UI" w:cs="Segoe UI"/>
          <w:lang w:val="fr-FR"/>
        </w:rPr>
        <w:t xml:space="preserve"> </w:t>
      </w:r>
      <w:proofErr w:type="spellStart"/>
      <w:r w:rsidRPr="001D030F">
        <w:rPr>
          <w:rFonts w:ascii="Segoe UI" w:hAnsi="Segoe UI" w:cs="Segoe UI"/>
          <w:lang w:val="fr-FR"/>
        </w:rPr>
        <w:t>Compania</w:t>
      </w:r>
      <w:proofErr w:type="spellEnd"/>
      <w:r w:rsidRPr="001D030F">
        <w:rPr>
          <w:rFonts w:ascii="Segoe UI" w:hAnsi="Segoe UI" w:cs="Segoe UI"/>
          <w:lang w:val="fr-FR"/>
        </w:rPr>
        <w:t>.</w:t>
      </w:r>
    </w:p>
    <w:p w14:paraId="3F79D610" w14:textId="77777777" w:rsidR="001D030F" w:rsidRPr="001D030F" w:rsidRDefault="001D030F" w:rsidP="001D030F">
      <w:pPr>
        <w:spacing w:after="0" w:line="240" w:lineRule="auto"/>
        <w:ind w:left="720" w:hanging="720"/>
        <w:jc w:val="both"/>
        <w:rPr>
          <w:rFonts w:ascii="Segoe UI" w:hAnsi="Segoe UI" w:cs="Segoe UI"/>
          <w:i/>
          <w:iCs/>
          <w:lang w:val="it-IT"/>
        </w:rPr>
      </w:pPr>
      <w:r w:rsidRPr="001D030F">
        <w:rPr>
          <w:rFonts w:ascii="Segoe UI" w:hAnsi="Segoe UI" w:cs="Segoe UI"/>
          <w:lang w:val="it-IT"/>
        </w:rPr>
        <w:t xml:space="preserve">Pelin, M. (2002). </w:t>
      </w:r>
      <w:r w:rsidRPr="001D030F">
        <w:rPr>
          <w:rFonts w:ascii="Segoe UI" w:hAnsi="Segoe UI" w:cs="Segoe UI"/>
          <w:i/>
          <w:iCs/>
          <w:lang w:val="it-IT"/>
        </w:rPr>
        <w:t xml:space="preserve">Opisul emigrației politice. </w:t>
      </w:r>
      <w:r w:rsidRPr="004B16C3">
        <w:rPr>
          <w:rFonts w:ascii="Segoe UI" w:hAnsi="Segoe UI" w:cs="Segoe UI"/>
          <w:i/>
          <w:iCs/>
        </w:rPr>
        <w:t xml:space="preserve">Destine </w:t>
      </w:r>
      <w:proofErr w:type="spellStart"/>
      <w:r w:rsidRPr="004B16C3">
        <w:rPr>
          <w:rFonts w:ascii="Segoe UI" w:hAnsi="Segoe UI" w:cs="Segoe UI"/>
          <w:i/>
          <w:iCs/>
        </w:rPr>
        <w:t>în</w:t>
      </w:r>
      <w:proofErr w:type="spellEnd"/>
      <w:r w:rsidRPr="004B16C3">
        <w:rPr>
          <w:rFonts w:ascii="Segoe UI" w:hAnsi="Segoe UI" w:cs="Segoe UI"/>
          <w:i/>
          <w:iCs/>
        </w:rPr>
        <w:t xml:space="preserve"> 1222 de </w:t>
      </w:r>
      <w:proofErr w:type="spellStart"/>
      <w:r w:rsidRPr="004B16C3">
        <w:rPr>
          <w:rFonts w:ascii="Segoe UI" w:hAnsi="Segoe UI" w:cs="Segoe UI"/>
          <w:i/>
          <w:iCs/>
        </w:rPr>
        <w:t>fișe</w:t>
      </w:r>
      <w:proofErr w:type="spellEnd"/>
      <w:r w:rsidRPr="004B16C3">
        <w:rPr>
          <w:rFonts w:ascii="Segoe UI" w:hAnsi="Segoe UI" w:cs="Segoe UI"/>
          <w:i/>
          <w:iCs/>
        </w:rPr>
        <w:t xml:space="preserve"> </w:t>
      </w:r>
      <w:proofErr w:type="spellStart"/>
      <w:r w:rsidRPr="004B16C3">
        <w:rPr>
          <w:rFonts w:ascii="Segoe UI" w:hAnsi="Segoe UI" w:cs="Segoe UI"/>
          <w:i/>
          <w:iCs/>
        </w:rPr>
        <w:t>alcătuite</w:t>
      </w:r>
      <w:proofErr w:type="spellEnd"/>
      <w:r w:rsidRPr="004B16C3">
        <w:rPr>
          <w:rFonts w:ascii="Segoe UI" w:hAnsi="Segoe UI" w:cs="Segoe UI"/>
          <w:i/>
          <w:iCs/>
        </w:rPr>
        <w:t xml:space="preserve"> pe </w:t>
      </w:r>
      <w:proofErr w:type="spellStart"/>
      <w:r w:rsidRPr="004B16C3">
        <w:rPr>
          <w:rFonts w:ascii="Segoe UI" w:hAnsi="Segoe UI" w:cs="Segoe UI"/>
          <w:i/>
          <w:iCs/>
        </w:rPr>
        <w:t>baza</w:t>
      </w:r>
      <w:proofErr w:type="spellEnd"/>
      <w:r w:rsidRPr="004B16C3">
        <w:rPr>
          <w:rFonts w:ascii="Segoe UI" w:hAnsi="Segoe UI" w:cs="Segoe UI"/>
          <w:i/>
          <w:iCs/>
        </w:rPr>
        <w:t xml:space="preserve"> </w:t>
      </w:r>
      <w:proofErr w:type="spellStart"/>
      <w:r w:rsidRPr="004B16C3">
        <w:rPr>
          <w:rFonts w:ascii="Segoe UI" w:hAnsi="Segoe UI" w:cs="Segoe UI"/>
          <w:i/>
          <w:iCs/>
        </w:rPr>
        <w:t>dosarelor</w:t>
      </w:r>
      <w:proofErr w:type="spellEnd"/>
      <w:r w:rsidRPr="004B16C3">
        <w:rPr>
          <w:rFonts w:ascii="Segoe UI" w:hAnsi="Segoe UI" w:cs="Segoe UI"/>
          <w:i/>
          <w:iCs/>
        </w:rPr>
        <w:t xml:space="preserve"> din </w:t>
      </w:r>
      <w:proofErr w:type="spellStart"/>
      <w:r w:rsidRPr="004B16C3">
        <w:rPr>
          <w:rFonts w:ascii="Segoe UI" w:hAnsi="Segoe UI" w:cs="Segoe UI"/>
          <w:i/>
          <w:iCs/>
        </w:rPr>
        <w:t>arhivele</w:t>
      </w:r>
      <w:proofErr w:type="spellEnd"/>
      <w:r w:rsidRPr="004B16C3">
        <w:rPr>
          <w:rFonts w:ascii="Segoe UI" w:hAnsi="Segoe UI" w:cs="Segoe UI"/>
          <w:i/>
          <w:iCs/>
        </w:rPr>
        <w:t xml:space="preserve"> </w:t>
      </w:r>
      <w:proofErr w:type="spellStart"/>
      <w:r w:rsidRPr="004B16C3">
        <w:rPr>
          <w:rFonts w:ascii="Segoe UI" w:hAnsi="Segoe UI" w:cs="Segoe UI"/>
          <w:i/>
          <w:iCs/>
        </w:rPr>
        <w:t>Securității</w:t>
      </w:r>
      <w:proofErr w:type="spellEnd"/>
      <w:r w:rsidRPr="004B16C3">
        <w:rPr>
          <w:rFonts w:ascii="Segoe UI" w:hAnsi="Segoe UI" w:cs="Segoe UI"/>
        </w:rPr>
        <w:t xml:space="preserve">. </w:t>
      </w:r>
      <w:r>
        <w:rPr>
          <w:rFonts w:ascii="Segoe UI" w:hAnsi="Segoe UI" w:cs="Segoe UI"/>
        </w:rPr>
        <w:t xml:space="preserve">/ </w:t>
      </w:r>
      <w:r w:rsidRPr="002C2415">
        <w:rPr>
          <w:rFonts w:ascii="Segoe UI" w:hAnsi="Segoe UI" w:cs="Segoe UI"/>
          <w:i/>
        </w:rPr>
        <w:t xml:space="preserve">Political emigration. Destinations in 1222 files compiled </w:t>
      </w:r>
      <w:proofErr w:type="gramStart"/>
      <w:r w:rsidRPr="002C2415">
        <w:rPr>
          <w:rFonts w:ascii="Segoe UI" w:hAnsi="Segoe UI" w:cs="Segoe UI"/>
          <w:i/>
        </w:rPr>
        <w:t>on the basis of</w:t>
      </w:r>
      <w:proofErr w:type="gramEnd"/>
      <w:r w:rsidRPr="002C2415">
        <w:rPr>
          <w:rFonts w:ascii="Segoe UI" w:hAnsi="Segoe UI" w:cs="Segoe UI"/>
          <w:i/>
        </w:rPr>
        <w:t xml:space="preserve"> files in the Security archives</w:t>
      </w:r>
      <w:r>
        <w:rPr>
          <w:rFonts w:ascii="Segoe UI" w:hAnsi="Segoe UI" w:cs="Segoe UI"/>
        </w:rPr>
        <w:t xml:space="preserve">. </w:t>
      </w:r>
      <w:r w:rsidRPr="001D030F">
        <w:rPr>
          <w:rFonts w:ascii="Segoe UI" w:hAnsi="Segoe UI" w:cs="Segoe UI"/>
          <w:lang w:val="it-IT"/>
        </w:rPr>
        <w:t>București: Compania.</w:t>
      </w:r>
      <w:r w:rsidRPr="001D030F">
        <w:rPr>
          <w:rFonts w:ascii="Segoe UI" w:hAnsi="Segoe UI" w:cs="Segoe UI"/>
          <w:i/>
          <w:iCs/>
          <w:lang w:val="it-IT"/>
        </w:rPr>
        <w:t xml:space="preserve"> </w:t>
      </w:r>
    </w:p>
    <w:p w14:paraId="4015F6C2" w14:textId="77777777" w:rsidR="001D030F" w:rsidRPr="001D030F" w:rsidRDefault="001D030F" w:rsidP="001D030F">
      <w:pPr>
        <w:spacing w:after="0" w:line="240" w:lineRule="auto"/>
        <w:ind w:left="720" w:hanging="720"/>
        <w:jc w:val="both"/>
        <w:rPr>
          <w:rFonts w:ascii="Segoe UI" w:hAnsi="Segoe UI" w:cs="Segoe UI"/>
          <w:lang w:val="it-IT"/>
        </w:rPr>
      </w:pPr>
      <w:r w:rsidRPr="001D030F">
        <w:rPr>
          <w:rFonts w:ascii="Segoe UI" w:hAnsi="Segoe UI" w:cs="Segoe UI"/>
          <w:iCs/>
          <w:lang w:val="it-IT"/>
        </w:rPr>
        <w:t xml:space="preserve">Petreu, M. (2014). Un testament religios. / A religious testament. </w:t>
      </w:r>
      <w:r w:rsidRPr="001D030F">
        <w:rPr>
          <w:rFonts w:ascii="Segoe UI" w:hAnsi="Segoe UI" w:cs="Segoe UI"/>
          <w:i/>
          <w:iCs/>
          <w:lang w:val="it-IT"/>
        </w:rPr>
        <w:t>Apostrof</w:t>
      </w:r>
      <w:r w:rsidRPr="001D030F">
        <w:rPr>
          <w:rFonts w:ascii="Segoe UI" w:hAnsi="Segoe UI" w:cs="Segoe UI"/>
          <w:iCs/>
          <w:lang w:val="it-IT"/>
        </w:rPr>
        <w:t>, anul XXV, nr. 3 (286). Disponibil pe:</w:t>
      </w:r>
      <w:r w:rsidRPr="001D030F">
        <w:rPr>
          <w:rFonts w:ascii="Segoe UI" w:hAnsi="Segoe UI" w:cs="Segoe UI"/>
          <w:lang w:val="it-IT"/>
        </w:rPr>
        <w:t xml:space="preserve"> </w:t>
      </w:r>
      <w:hyperlink r:id="rId91" w:history="1">
        <w:r w:rsidRPr="001D030F">
          <w:rPr>
            <w:rStyle w:val="Hyperlink"/>
            <w:rFonts w:ascii="Segoe UI" w:hAnsi="Segoe UI" w:cs="Segoe UI"/>
            <w:iCs/>
            <w:lang w:val="it-IT"/>
          </w:rPr>
          <w:t>https://www.revista-apostrof.ro/arhiva/an2014/n3/a4/</w:t>
        </w:r>
      </w:hyperlink>
    </w:p>
    <w:p w14:paraId="25A84D3D" w14:textId="77777777" w:rsidR="001D030F" w:rsidRPr="004B16C3" w:rsidRDefault="001D030F" w:rsidP="001D030F">
      <w:pPr>
        <w:spacing w:after="0" w:line="240" w:lineRule="auto"/>
        <w:ind w:left="720" w:hanging="720"/>
        <w:jc w:val="both"/>
        <w:rPr>
          <w:rFonts w:ascii="Segoe UI" w:hAnsi="Segoe UI" w:cs="Segoe UI"/>
        </w:rPr>
      </w:pPr>
      <w:r w:rsidRPr="004B16C3">
        <w:rPr>
          <w:rFonts w:ascii="Segoe UI" w:hAnsi="Segoe UI" w:cs="Segoe UI"/>
        </w:rPr>
        <w:t xml:space="preserve">Pruteanu, G. (1995). </w:t>
      </w:r>
      <w:proofErr w:type="spellStart"/>
      <w:r w:rsidRPr="004B16C3">
        <w:rPr>
          <w:rFonts w:ascii="Segoe UI" w:hAnsi="Segoe UI" w:cs="Segoe UI"/>
          <w:i/>
          <w:iCs/>
        </w:rPr>
        <w:t>Pactul</w:t>
      </w:r>
      <w:proofErr w:type="spellEnd"/>
      <w:r w:rsidRPr="004B16C3">
        <w:rPr>
          <w:rFonts w:ascii="Segoe UI" w:hAnsi="Segoe UI" w:cs="Segoe UI"/>
          <w:i/>
          <w:iCs/>
        </w:rPr>
        <w:t xml:space="preserve"> cu </w:t>
      </w:r>
      <w:proofErr w:type="spellStart"/>
      <w:r w:rsidRPr="004B16C3">
        <w:rPr>
          <w:rFonts w:ascii="Segoe UI" w:hAnsi="Segoe UI" w:cs="Segoe UI"/>
          <w:i/>
          <w:iCs/>
        </w:rPr>
        <w:t>diavolul</w:t>
      </w:r>
      <w:proofErr w:type="spellEnd"/>
      <w:r w:rsidRPr="004B16C3">
        <w:rPr>
          <w:rFonts w:ascii="Segoe UI" w:hAnsi="Segoe UI" w:cs="Segoe UI"/>
          <w:i/>
          <w:iCs/>
        </w:rPr>
        <w:t xml:space="preserve">: </w:t>
      </w:r>
      <w:proofErr w:type="spellStart"/>
      <w:r w:rsidRPr="004B16C3">
        <w:rPr>
          <w:rFonts w:ascii="Segoe UI" w:hAnsi="Segoe UI" w:cs="Segoe UI"/>
          <w:i/>
          <w:iCs/>
        </w:rPr>
        <w:t>șase</w:t>
      </w:r>
      <w:proofErr w:type="spellEnd"/>
      <w:r w:rsidRPr="004B16C3">
        <w:rPr>
          <w:rFonts w:ascii="Segoe UI" w:hAnsi="Segoe UI" w:cs="Segoe UI"/>
          <w:i/>
          <w:iCs/>
        </w:rPr>
        <w:t xml:space="preserve"> </w:t>
      </w:r>
      <w:proofErr w:type="spellStart"/>
      <w:r w:rsidRPr="004B16C3">
        <w:rPr>
          <w:rFonts w:ascii="Segoe UI" w:hAnsi="Segoe UI" w:cs="Segoe UI"/>
          <w:i/>
          <w:iCs/>
        </w:rPr>
        <w:t>zile</w:t>
      </w:r>
      <w:proofErr w:type="spellEnd"/>
      <w:r w:rsidRPr="004B16C3">
        <w:rPr>
          <w:rFonts w:ascii="Segoe UI" w:hAnsi="Segoe UI" w:cs="Segoe UI"/>
          <w:i/>
          <w:iCs/>
        </w:rPr>
        <w:t xml:space="preserve"> cu Petru Dumitriu</w:t>
      </w:r>
      <w:r w:rsidRPr="004B16C3">
        <w:rPr>
          <w:rFonts w:ascii="Segoe UI" w:hAnsi="Segoe UI" w:cs="Segoe UI"/>
        </w:rPr>
        <w:t xml:space="preserve">. </w:t>
      </w:r>
      <w:r>
        <w:rPr>
          <w:rFonts w:ascii="Segoe UI" w:hAnsi="Segoe UI" w:cs="Segoe UI"/>
        </w:rPr>
        <w:t xml:space="preserve">/ </w:t>
      </w:r>
      <w:r w:rsidRPr="00C7089B">
        <w:rPr>
          <w:rFonts w:ascii="Segoe UI" w:hAnsi="Segoe UI" w:cs="Segoe UI"/>
          <w:i/>
        </w:rPr>
        <w:t>Deal with the devil: six days with Petru Dumitriu</w:t>
      </w:r>
      <w:r>
        <w:rPr>
          <w:rFonts w:ascii="Segoe UI" w:hAnsi="Segoe UI" w:cs="Segoe UI"/>
        </w:rPr>
        <w:t xml:space="preserve">. </w:t>
      </w:r>
      <w:proofErr w:type="spellStart"/>
      <w:r w:rsidRPr="004B16C3">
        <w:rPr>
          <w:rFonts w:ascii="Segoe UI" w:hAnsi="Segoe UI" w:cs="Segoe UI"/>
        </w:rPr>
        <w:t>Albatros</w:t>
      </w:r>
      <w:proofErr w:type="spellEnd"/>
      <w:r w:rsidRPr="004B16C3">
        <w:rPr>
          <w:rFonts w:ascii="Segoe UI" w:hAnsi="Segoe UI" w:cs="Segoe UI"/>
        </w:rPr>
        <w:t xml:space="preserve"> &amp; Universal </w:t>
      </w:r>
      <w:proofErr w:type="spellStart"/>
      <w:r w:rsidRPr="004B16C3">
        <w:rPr>
          <w:rFonts w:ascii="Segoe UI" w:hAnsi="Segoe UI" w:cs="Segoe UI"/>
        </w:rPr>
        <w:t>Dalsi</w:t>
      </w:r>
      <w:proofErr w:type="spellEnd"/>
      <w:r w:rsidRPr="004B16C3">
        <w:rPr>
          <w:rFonts w:ascii="Segoe UI" w:hAnsi="Segoe UI" w:cs="Segoe UI"/>
        </w:rPr>
        <w:t>.</w:t>
      </w:r>
    </w:p>
    <w:p w14:paraId="44A7F20E" w14:textId="77777777" w:rsidR="001D030F" w:rsidRPr="004B16C3" w:rsidRDefault="001D030F" w:rsidP="001D030F">
      <w:pPr>
        <w:spacing w:after="0" w:line="240" w:lineRule="auto"/>
        <w:ind w:left="720" w:hanging="720"/>
        <w:jc w:val="both"/>
        <w:rPr>
          <w:rFonts w:ascii="Segoe UI" w:hAnsi="Segoe UI" w:cs="Segoe UI"/>
        </w:rPr>
      </w:pPr>
      <w:r w:rsidRPr="004B16C3">
        <w:rPr>
          <w:rFonts w:ascii="Segoe UI" w:hAnsi="Segoe UI" w:cs="Segoe UI"/>
        </w:rPr>
        <w:t xml:space="preserve">Simion, E. (2011). </w:t>
      </w:r>
      <w:proofErr w:type="spellStart"/>
      <w:r w:rsidRPr="004B16C3">
        <w:rPr>
          <w:rFonts w:ascii="Segoe UI" w:hAnsi="Segoe UI" w:cs="Segoe UI"/>
          <w:i/>
          <w:iCs/>
        </w:rPr>
        <w:t>Convorbiri</w:t>
      </w:r>
      <w:proofErr w:type="spellEnd"/>
      <w:r w:rsidRPr="004B16C3">
        <w:rPr>
          <w:rFonts w:ascii="Segoe UI" w:hAnsi="Segoe UI" w:cs="Segoe UI"/>
          <w:i/>
          <w:iCs/>
        </w:rPr>
        <w:t xml:space="preserve"> cu Petru Dumitriu. </w:t>
      </w:r>
      <w:r>
        <w:rPr>
          <w:rFonts w:ascii="Segoe UI" w:hAnsi="Segoe UI" w:cs="Segoe UI"/>
          <w:i/>
          <w:iCs/>
        </w:rPr>
        <w:t xml:space="preserve">/ </w:t>
      </w:r>
      <w:r w:rsidRPr="00C7089B">
        <w:rPr>
          <w:rFonts w:ascii="Segoe UI" w:hAnsi="Segoe UI" w:cs="Segoe UI"/>
          <w:i/>
          <w:iCs/>
        </w:rPr>
        <w:t>Conversations with Petru Dumitriu</w:t>
      </w:r>
      <w:r>
        <w:rPr>
          <w:rFonts w:ascii="Segoe UI" w:hAnsi="Segoe UI" w:cs="Segoe UI"/>
          <w:i/>
          <w:iCs/>
        </w:rPr>
        <w:t xml:space="preserve">. </w:t>
      </w:r>
      <w:proofErr w:type="spellStart"/>
      <w:r w:rsidRPr="004B16C3">
        <w:rPr>
          <w:rFonts w:ascii="Segoe UI" w:hAnsi="Segoe UI" w:cs="Segoe UI"/>
        </w:rPr>
        <w:t>București</w:t>
      </w:r>
      <w:proofErr w:type="spellEnd"/>
      <w:r w:rsidRPr="004B16C3">
        <w:rPr>
          <w:rFonts w:ascii="Segoe UI" w:hAnsi="Segoe UI" w:cs="Segoe UI"/>
        </w:rPr>
        <w:t xml:space="preserve">: </w:t>
      </w:r>
      <w:proofErr w:type="spellStart"/>
      <w:r w:rsidRPr="004B16C3">
        <w:rPr>
          <w:rFonts w:ascii="Segoe UI" w:hAnsi="Segoe UI" w:cs="Segoe UI"/>
        </w:rPr>
        <w:t>Curtea</w:t>
      </w:r>
      <w:proofErr w:type="spellEnd"/>
      <w:r w:rsidRPr="004B16C3">
        <w:rPr>
          <w:rFonts w:ascii="Segoe UI" w:hAnsi="Segoe UI" w:cs="Segoe UI"/>
        </w:rPr>
        <w:t xml:space="preserve"> </w:t>
      </w:r>
      <w:proofErr w:type="spellStart"/>
      <w:r w:rsidRPr="004B16C3">
        <w:rPr>
          <w:rFonts w:ascii="Segoe UI" w:hAnsi="Segoe UI" w:cs="Segoe UI"/>
        </w:rPr>
        <w:t>Veche</w:t>
      </w:r>
      <w:proofErr w:type="spellEnd"/>
      <w:r w:rsidRPr="004B16C3">
        <w:rPr>
          <w:rFonts w:ascii="Segoe UI" w:hAnsi="Segoe UI" w:cs="Segoe UI"/>
        </w:rPr>
        <w:t xml:space="preserve"> Publishing.</w:t>
      </w:r>
    </w:p>
    <w:p w14:paraId="79FDD534" w14:textId="77777777" w:rsidR="001D030F" w:rsidRPr="001D030F" w:rsidRDefault="001D030F" w:rsidP="001D030F">
      <w:pPr>
        <w:spacing w:after="0" w:line="240" w:lineRule="auto"/>
        <w:ind w:left="720" w:hanging="720"/>
        <w:jc w:val="both"/>
        <w:rPr>
          <w:rFonts w:ascii="Segoe UI" w:hAnsi="Segoe UI" w:cs="Segoe UI"/>
          <w:lang w:val="it-IT"/>
        </w:rPr>
      </w:pPr>
      <w:r w:rsidRPr="001D030F">
        <w:rPr>
          <w:rFonts w:ascii="Segoe UI" w:hAnsi="Segoe UI" w:cs="Segoe UI"/>
          <w:lang w:val="it-IT"/>
        </w:rPr>
        <w:t xml:space="preserve">Vartic, I. (2023). Ultima farsă a lui Petru Dumitriu (i). / Petru Dumitriu's latest farce. </w:t>
      </w:r>
      <w:r w:rsidRPr="001D030F">
        <w:rPr>
          <w:rFonts w:ascii="Segoe UI" w:hAnsi="Segoe UI" w:cs="Segoe UI"/>
          <w:i/>
          <w:lang w:val="it-IT"/>
        </w:rPr>
        <w:t>Apostrof</w:t>
      </w:r>
      <w:r w:rsidRPr="001D030F">
        <w:rPr>
          <w:rFonts w:ascii="Segoe UI" w:hAnsi="Segoe UI" w:cs="Segoe UI"/>
          <w:lang w:val="it-IT"/>
        </w:rPr>
        <w:t xml:space="preserve">, anul XXXIV, nr. 6 (397). Disponibil pe: </w:t>
      </w:r>
      <w:r w:rsidR="00000000">
        <w:fldChar w:fldCharType="begin"/>
      </w:r>
      <w:r w:rsidR="00000000" w:rsidRPr="003B7E66">
        <w:rPr>
          <w:lang w:val="it-IT"/>
        </w:rPr>
        <w:instrText>HYPERLINK "https://www.revista-apostrof.ro/arhiva/an2023/n6/a6/"</w:instrText>
      </w:r>
      <w:r w:rsidR="00000000">
        <w:fldChar w:fldCharType="separate"/>
      </w:r>
      <w:r w:rsidRPr="001D030F">
        <w:rPr>
          <w:rStyle w:val="Hyperlink"/>
          <w:rFonts w:ascii="Segoe UI" w:hAnsi="Segoe UI" w:cs="Segoe UI"/>
          <w:lang w:val="it-IT"/>
        </w:rPr>
        <w:t>https://www.revista-apostrof.ro/arhiva/an2023/n6/a6/</w:t>
      </w:r>
      <w:r w:rsidR="00000000">
        <w:rPr>
          <w:rStyle w:val="Hyperlink"/>
          <w:rFonts w:ascii="Segoe UI" w:hAnsi="Segoe UI" w:cs="Segoe UI"/>
          <w:lang w:val="it-IT"/>
        </w:rPr>
        <w:fldChar w:fldCharType="end"/>
      </w:r>
    </w:p>
    <w:p w14:paraId="5C2A574A" w14:textId="3653F43C" w:rsidR="001D030F" w:rsidRDefault="001D030F" w:rsidP="00D032DB">
      <w:pPr>
        <w:spacing w:after="0" w:line="240" w:lineRule="auto"/>
        <w:ind w:left="720" w:hanging="720"/>
        <w:jc w:val="both"/>
        <w:rPr>
          <w:rStyle w:val="Hyperlink"/>
          <w:rFonts w:ascii="Segoe UI" w:hAnsi="Segoe UI" w:cs="Segoe UI"/>
          <w:lang w:val="it-IT"/>
        </w:rPr>
      </w:pPr>
      <w:proofErr w:type="spellStart"/>
      <w:r w:rsidRPr="004B16C3">
        <w:rPr>
          <w:rFonts w:ascii="Segoe UI" w:hAnsi="Segoe UI" w:cs="Segoe UI"/>
        </w:rPr>
        <w:t>Vartic</w:t>
      </w:r>
      <w:proofErr w:type="spellEnd"/>
      <w:r w:rsidRPr="004B16C3">
        <w:rPr>
          <w:rFonts w:ascii="Segoe UI" w:hAnsi="Segoe UI" w:cs="Segoe UI"/>
        </w:rPr>
        <w:t xml:space="preserve">, I. (2014). </w:t>
      </w:r>
      <w:proofErr w:type="spellStart"/>
      <w:r w:rsidRPr="00EF236E">
        <w:rPr>
          <w:rFonts w:ascii="Segoe UI" w:hAnsi="Segoe UI" w:cs="Segoe UI"/>
        </w:rPr>
        <w:t>Vameşul</w:t>
      </w:r>
      <w:proofErr w:type="spellEnd"/>
      <w:r w:rsidRPr="00EF236E">
        <w:rPr>
          <w:rFonts w:ascii="Segoe UI" w:hAnsi="Segoe UI" w:cs="Segoe UI"/>
        </w:rPr>
        <w:t xml:space="preserve">, </w:t>
      </w:r>
      <w:proofErr w:type="spellStart"/>
      <w:r w:rsidRPr="00EF236E">
        <w:rPr>
          <w:rFonts w:ascii="Segoe UI" w:hAnsi="Segoe UI" w:cs="Segoe UI"/>
        </w:rPr>
        <w:t>fariseii</w:t>
      </w:r>
      <w:proofErr w:type="spellEnd"/>
      <w:r w:rsidRPr="00EF236E">
        <w:rPr>
          <w:rFonts w:ascii="Segoe UI" w:hAnsi="Segoe UI" w:cs="Segoe UI"/>
        </w:rPr>
        <w:t xml:space="preserve"> </w:t>
      </w:r>
      <w:proofErr w:type="spellStart"/>
      <w:r w:rsidRPr="00EF236E">
        <w:rPr>
          <w:rFonts w:ascii="Segoe UI" w:hAnsi="Segoe UI" w:cs="Segoe UI"/>
        </w:rPr>
        <w:t>şi</w:t>
      </w:r>
      <w:proofErr w:type="spellEnd"/>
      <w:r w:rsidRPr="00EF236E">
        <w:rPr>
          <w:rFonts w:ascii="Segoe UI" w:hAnsi="Segoe UI" w:cs="Segoe UI"/>
        </w:rPr>
        <w:t xml:space="preserve"> „</w:t>
      </w:r>
      <w:proofErr w:type="spellStart"/>
      <w:r w:rsidRPr="00EF236E">
        <w:rPr>
          <w:rFonts w:ascii="Segoe UI" w:hAnsi="Segoe UI" w:cs="Segoe UI"/>
        </w:rPr>
        <w:t>critica</w:t>
      </w:r>
      <w:proofErr w:type="spellEnd"/>
      <w:r w:rsidRPr="00EF236E">
        <w:rPr>
          <w:rFonts w:ascii="Segoe UI" w:hAnsi="Segoe UI" w:cs="Segoe UI"/>
        </w:rPr>
        <w:t xml:space="preserve"> </w:t>
      </w:r>
      <w:proofErr w:type="spellStart"/>
      <w:proofErr w:type="gramStart"/>
      <w:r w:rsidRPr="00EF236E">
        <w:rPr>
          <w:rFonts w:ascii="Segoe UI" w:hAnsi="Segoe UI" w:cs="Segoe UI"/>
        </w:rPr>
        <w:t>leneşă</w:t>
      </w:r>
      <w:proofErr w:type="spellEnd"/>
      <w:r w:rsidRPr="00EF236E">
        <w:rPr>
          <w:rFonts w:ascii="Segoe UI" w:hAnsi="Segoe UI" w:cs="Segoe UI"/>
        </w:rPr>
        <w:t>“</w:t>
      </w:r>
      <w:proofErr w:type="gramEnd"/>
      <w:r w:rsidRPr="00EF236E">
        <w:rPr>
          <w:rFonts w:ascii="Segoe UI" w:hAnsi="Segoe UI" w:cs="Segoe UI"/>
        </w:rPr>
        <w:t>. / The Publican, the Pharisees and "lazy criticism".</w:t>
      </w:r>
      <w:r w:rsidRPr="00573F8B">
        <w:rPr>
          <w:rFonts w:ascii="Segoe UI" w:hAnsi="Segoe UI" w:cs="Segoe UI"/>
        </w:rPr>
        <w:t xml:space="preserve"> </w:t>
      </w:r>
      <w:r w:rsidRPr="001D030F">
        <w:rPr>
          <w:rFonts w:ascii="Segoe UI" w:hAnsi="Segoe UI" w:cs="Segoe UI"/>
          <w:i/>
          <w:lang w:val="it-IT"/>
        </w:rPr>
        <w:t>Apostrof</w:t>
      </w:r>
      <w:r w:rsidRPr="001D030F">
        <w:rPr>
          <w:rFonts w:ascii="Segoe UI" w:hAnsi="Segoe UI" w:cs="Segoe UI"/>
          <w:lang w:val="it-IT"/>
        </w:rPr>
        <w:t xml:space="preserve">, anul XXV, nr. 3 (286). Disponibil pe: </w:t>
      </w:r>
      <w:r w:rsidR="00000000">
        <w:fldChar w:fldCharType="begin"/>
      </w:r>
      <w:r w:rsidR="00000000" w:rsidRPr="003B7E66">
        <w:rPr>
          <w:lang w:val="it-IT"/>
        </w:rPr>
        <w:instrText>HYPERLINK "https://www.revista-apostrof.ro/arhiva/an2014/n3/a3/"</w:instrText>
      </w:r>
      <w:r w:rsidR="00000000">
        <w:fldChar w:fldCharType="separate"/>
      </w:r>
      <w:r w:rsidRPr="001D030F">
        <w:rPr>
          <w:rStyle w:val="Hyperlink"/>
          <w:rFonts w:ascii="Segoe UI" w:hAnsi="Segoe UI" w:cs="Segoe UI"/>
          <w:lang w:val="it-IT"/>
        </w:rPr>
        <w:t>https://www.revista-apostrof.ro/arhiva/an2014/n3/a3/</w:t>
      </w:r>
      <w:r w:rsidR="00000000">
        <w:rPr>
          <w:rStyle w:val="Hyperlink"/>
          <w:rFonts w:ascii="Segoe UI" w:hAnsi="Segoe UI" w:cs="Segoe UI"/>
          <w:lang w:val="it-IT"/>
        </w:rPr>
        <w:fldChar w:fldCharType="end"/>
      </w:r>
      <w:r w:rsidR="00D032DB" w:rsidRPr="00D032DB">
        <w:rPr>
          <w:rStyle w:val="Hyperlink"/>
          <w:rFonts w:ascii="Segoe UI" w:hAnsi="Segoe UI" w:cs="Segoe UI"/>
          <w:lang w:val="it-IT"/>
        </w:rPr>
        <w:t xml:space="preserve"> </w:t>
      </w:r>
      <w:r w:rsidR="00D032DB">
        <w:rPr>
          <w:rStyle w:val="Hyperlink"/>
          <w:rFonts w:ascii="Segoe UI" w:hAnsi="Segoe UI" w:cs="Segoe UI"/>
          <w:lang w:val="it-IT"/>
        </w:rPr>
        <w:t xml:space="preserve">    </w:t>
      </w:r>
    </w:p>
    <w:p w14:paraId="13A66CC5" w14:textId="77777777" w:rsidR="000F78A0" w:rsidRDefault="000F78A0" w:rsidP="00D032DB">
      <w:pPr>
        <w:spacing w:after="0" w:line="240" w:lineRule="auto"/>
        <w:ind w:left="720" w:hanging="720"/>
        <w:jc w:val="both"/>
        <w:rPr>
          <w:rStyle w:val="Hyperlink"/>
          <w:rFonts w:ascii="Segoe UI" w:hAnsi="Segoe UI" w:cs="Segoe UI"/>
          <w:lang w:val="it-IT"/>
        </w:rPr>
      </w:pPr>
    </w:p>
    <w:p w14:paraId="1C816156" w14:textId="77777777" w:rsidR="000F78A0" w:rsidRDefault="000F78A0" w:rsidP="00D032DB">
      <w:pPr>
        <w:spacing w:after="0" w:line="240" w:lineRule="auto"/>
        <w:ind w:left="720" w:hanging="720"/>
        <w:jc w:val="both"/>
        <w:rPr>
          <w:rStyle w:val="Hyperlink"/>
          <w:rFonts w:ascii="Segoe UI" w:hAnsi="Segoe UI" w:cs="Segoe UI"/>
          <w:lang w:val="it-IT"/>
        </w:rPr>
      </w:pPr>
    </w:p>
    <w:p w14:paraId="05FDFF1B" w14:textId="77777777" w:rsidR="000F78A0" w:rsidRDefault="000F78A0" w:rsidP="00D032DB">
      <w:pPr>
        <w:spacing w:after="0" w:line="240" w:lineRule="auto"/>
        <w:ind w:left="720" w:hanging="720"/>
        <w:jc w:val="both"/>
        <w:rPr>
          <w:rStyle w:val="Hyperlink"/>
          <w:rFonts w:ascii="Segoe UI" w:hAnsi="Segoe UI" w:cs="Segoe UI"/>
          <w:lang w:val="it-IT"/>
        </w:rPr>
      </w:pPr>
    </w:p>
    <w:p w14:paraId="655A31A8" w14:textId="77777777" w:rsidR="000F78A0" w:rsidRDefault="000F78A0" w:rsidP="00D032DB">
      <w:pPr>
        <w:spacing w:after="0" w:line="240" w:lineRule="auto"/>
        <w:ind w:left="720" w:hanging="720"/>
        <w:jc w:val="both"/>
        <w:rPr>
          <w:rStyle w:val="Hyperlink"/>
          <w:rFonts w:ascii="Segoe UI" w:hAnsi="Segoe UI" w:cs="Segoe UI"/>
          <w:lang w:val="it-IT"/>
        </w:rPr>
      </w:pPr>
    </w:p>
    <w:p w14:paraId="5A972D5E" w14:textId="77777777" w:rsidR="000F78A0" w:rsidRDefault="000F78A0" w:rsidP="00D032DB">
      <w:pPr>
        <w:spacing w:after="0" w:line="240" w:lineRule="auto"/>
        <w:ind w:left="720" w:hanging="720"/>
        <w:jc w:val="both"/>
        <w:rPr>
          <w:rStyle w:val="Hyperlink"/>
          <w:rFonts w:ascii="Segoe UI" w:hAnsi="Segoe UI" w:cs="Segoe UI"/>
          <w:lang w:val="it-IT"/>
        </w:rPr>
      </w:pPr>
    </w:p>
    <w:p w14:paraId="42A32C1E" w14:textId="77777777" w:rsidR="000F78A0" w:rsidRDefault="000F78A0" w:rsidP="00D032DB">
      <w:pPr>
        <w:spacing w:after="0" w:line="240" w:lineRule="auto"/>
        <w:ind w:left="720" w:hanging="720"/>
        <w:jc w:val="both"/>
        <w:rPr>
          <w:rStyle w:val="Hyperlink"/>
          <w:rFonts w:ascii="Segoe UI" w:hAnsi="Segoe UI" w:cs="Segoe UI"/>
          <w:lang w:val="it-IT"/>
        </w:rPr>
      </w:pPr>
    </w:p>
    <w:p w14:paraId="2192A329" w14:textId="77777777" w:rsidR="000F78A0" w:rsidRDefault="000F78A0" w:rsidP="00D032DB">
      <w:pPr>
        <w:spacing w:after="0" w:line="240" w:lineRule="auto"/>
        <w:ind w:left="720" w:hanging="720"/>
        <w:jc w:val="both"/>
        <w:rPr>
          <w:rStyle w:val="Hyperlink"/>
          <w:rFonts w:ascii="Segoe UI" w:hAnsi="Segoe UI" w:cs="Segoe UI"/>
          <w:lang w:val="it-IT"/>
        </w:rPr>
      </w:pPr>
    </w:p>
    <w:p w14:paraId="7C761366" w14:textId="77777777" w:rsidR="000F78A0" w:rsidRDefault="000F78A0" w:rsidP="00D032DB">
      <w:pPr>
        <w:spacing w:after="0" w:line="240" w:lineRule="auto"/>
        <w:ind w:left="720" w:hanging="720"/>
        <w:jc w:val="both"/>
        <w:rPr>
          <w:rStyle w:val="Hyperlink"/>
          <w:rFonts w:ascii="Segoe UI" w:hAnsi="Segoe UI" w:cs="Segoe UI"/>
          <w:lang w:val="it-IT"/>
        </w:rPr>
      </w:pPr>
    </w:p>
    <w:p w14:paraId="38B5A850" w14:textId="77777777" w:rsidR="000F78A0" w:rsidRDefault="000F78A0" w:rsidP="00D032DB">
      <w:pPr>
        <w:spacing w:after="0" w:line="240" w:lineRule="auto"/>
        <w:ind w:left="720" w:hanging="720"/>
        <w:jc w:val="both"/>
        <w:rPr>
          <w:rStyle w:val="Hyperlink"/>
          <w:rFonts w:ascii="Segoe UI" w:hAnsi="Segoe UI" w:cs="Segoe UI"/>
          <w:lang w:val="it-IT"/>
        </w:rPr>
      </w:pPr>
    </w:p>
    <w:p w14:paraId="2131A0C3" w14:textId="77777777" w:rsidR="006673BB" w:rsidRPr="006A3600" w:rsidRDefault="006673BB" w:rsidP="006673BB">
      <w:pPr>
        <w:tabs>
          <w:tab w:val="left" w:pos="4662"/>
        </w:tabs>
        <w:spacing w:after="0"/>
        <w:ind w:right="-285"/>
        <w:jc w:val="center"/>
        <w:rPr>
          <w:rFonts w:ascii="Segoe UI" w:hAnsi="Segoe UI" w:cs="Segoe UI"/>
          <w:b/>
          <w:caps/>
          <w:sz w:val="28"/>
          <w:szCs w:val="28"/>
          <w:lang w:val="en-GB"/>
        </w:rPr>
      </w:pPr>
      <w:r w:rsidRPr="006A3600">
        <w:rPr>
          <w:rFonts w:ascii="Segoe UI" w:hAnsi="Segoe UI" w:cs="Segoe UI"/>
          <w:b/>
          <w:caps/>
          <w:sz w:val="28"/>
          <w:szCs w:val="28"/>
          <w:lang w:val="en-GB"/>
        </w:rPr>
        <w:lastRenderedPageBreak/>
        <w:t xml:space="preserve">Foreign language anxiety- </w:t>
      </w:r>
    </w:p>
    <w:p w14:paraId="07F10FEA" w14:textId="77777777" w:rsidR="006673BB" w:rsidRPr="006A3600" w:rsidRDefault="006673BB" w:rsidP="006673BB">
      <w:pPr>
        <w:tabs>
          <w:tab w:val="left" w:pos="4662"/>
        </w:tabs>
        <w:spacing w:after="0"/>
        <w:ind w:right="-285"/>
        <w:jc w:val="center"/>
        <w:rPr>
          <w:rFonts w:ascii="Segoe UI" w:hAnsi="Segoe UI" w:cs="Segoe UI"/>
          <w:b/>
          <w:caps/>
          <w:sz w:val="28"/>
          <w:szCs w:val="28"/>
          <w:lang w:val="en-GB"/>
        </w:rPr>
      </w:pPr>
      <w:r w:rsidRPr="006A3600">
        <w:rPr>
          <w:rFonts w:ascii="Segoe UI" w:hAnsi="Segoe UI" w:cs="Segoe UI"/>
          <w:b/>
          <w:caps/>
          <w:sz w:val="28"/>
          <w:szCs w:val="28"/>
          <w:lang w:val="en-GB"/>
        </w:rPr>
        <w:t>Only in case of low proficiency level?</w:t>
      </w:r>
      <w:r w:rsidRPr="006A3600">
        <w:rPr>
          <w:rStyle w:val="Referinnotdesubsol"/>
          <w:rFonts w:ascii="Segoe UI" w:hAnsi="Segoe UI" w:cs="Segoe UI"/>
          <w:b/>
          <w:caps/>
          <w:sz w:val="28"/>
          <w:szCs w:val="28"/>
          <w:lang w:val="en-GB"/>
        </w:rPr>
        <w:footnoteReference w:id="12"/>
      </w:r>
    </w:p>
    <w:p w14:paraId="45FC4AE4" w14:textId="77777777" w:rsidR="006673BB" w:rsidRPr="0013129D" w:rsidRDefault="006673BB" w:rsidP="006673BB">
      <w:pPr>
        <w:tabs>
          <w:tab w:val="left" w:pos="4662"/>
        </w:tabs>
        <w:spacing w:after="0"/>
        <w:ind w:right="-285"/>
        <w:jc w:val="center"/>
        <w:rPr>
          <w:rFonts w:ascii="Segoe UI" w:hAnsi="Segoe UI" w:cs="Segoe UI"/>
          <w:b/>
          <w:lang w:val="en-GB"/>
        </w:rPr>
      </w:pPr>
    </w:p>
    <w:p w14:paraId="7AD1E038" w14:textId="77777777" w:rsidR="006673BB" w:rsidRPr="006A3600" w:rsidRDefault="006673BB" w:rsidP="006673BB">
      <w:pPr>
        <w:tabs>
          <w:tab w:val="left" w:pos="4662"/>
        </w:tabs>
        <w:spacing w:after="0"/>
        <w:ind w:right="-285"/>
        <w:jc w:val="center"/>
        <w:rPr>
          <w:rFonts w:ascii="Segoe UI" w:hAnsi="Segoe UI" w:cs="Segoe UI"/>
          <w:b/>
          <w:lang w:val="en-GB"/>
        </w:rPr>
      </w:pPr>
    </w:p>
    <w:p w14:paraId="6093CAEA" w14:textId="77777777" w:rsidR="006673BB" w:rsidRPr="006A3600" w:rsidRDefault="006673BB" w:rsidP="006673BB">
      <w:pPr>
        <w:tabs>
          <w:tab w:val="left" w:pos="4662"/>
        </w:tabs>
        <w:spacing w:after="0"/>
        <w:ind w:right="-285"/>
        <w:jc w:val="center"/>
        <w:rPr>
          <w:rFonts w:ascii="Segoe UI" w:hAnsi="Segoe UI" w:cs="Segoe UI"/>
          <w:b/>
          <w:lang w:val="en-GB"/>
        </w:rPr>
      </w:pPr>
      <w:r w:rsidRPr="006A3600">
        <w:rPr>
          <w:rFonts w:ascii="Segoe UI" w:hAnsi="Segoe UI" w:cs="Segoe UI"/>
          <w:b/>
          <w:lang w:val="en-GB"/>
        </w:rPr>
        <w:t xml:space="preserve">Andrea </w:t>
      </w:r>
      <w:r w:rsidRPr="006A3600">
        <w:rPr>
          <w:rFonts w:ascii="Segoe UI" w:hAnsi="Segoe UI" w:cs="Segoe UI"/>
          <w:b/>
          <w:caps/>
          <w:lang w:val="en-GB"/>
        </w:rPr>
        <w:t>Marton</w:t>
      </w:r>
    </w:p>
    <w:p w14:paraId="20DC558A" w14:textId="1403F7D0" w:rsidR="006673BB" w:rsidRPr="006A3600" w:rsidRDefault="006673BB" w:rsidP="006673BB">
      <w:pPr>
        <w:tabs>
          <w:tab w:val="left" w:pos="4662"/>
        </w:tabs>
        <w:spacing w:after="0"/>
        <w:ind w:right="-285"/>
        <w:jc w:val="center"/>
        <w:rPr>
          <w:rFonts w:ascii="Segoe UI" w:hAnsi="Segoe UI" w:cs="Segoe UI"/>
          <w:lang w:val="en-GB"/>
        </w:rPr>
      </w:pPr>
      <w:bookmarkStart w:id="29" w:name="_Hlk163555206"/>
      <w:proofErr w:type="spellStart"/>
      <w:r w:rsidRPr="006A3600">
        <w:rPr>
          <w:rFonts w:ascii="Segoe UI" w:hAnsi="Segoe UI" w:cs="Segoe UI"/>
          <w:i/>
          <w:iCs/>
          <w:lang w:val="en-GB"/>
        </w:rPr>
        <w:t>Sapientia</w:t>
      </w:r>
      <w:proofErr w:type="spellEnd"/>
      <w:r w:rsidRPr="006A3600">
        <w:rPr>
          <w:rFonts w:ascii="Segoe UI" w:hAnsi="Segoe UI" w:cs="Segoe UI"/>
          <w:lang w:val="en-GB"/>
        </w:rPr>
        <w:t xml:space="preserve"> Hungarian University of Transylvania</w:t>
      </w:r>
      <w:bookmarkEnd w:id="29"/>
      <w:r w:rsidRPr="006A3600">
        <w:rPr>
          <w:rFonts w:ascii="Segoe UI" w:hAnsi="Segoe UI" w:cs="Segoe UI"/>
          <w:lang w:val="en-GB"/>
        </w:rPr>
        <w:t xml:space="preserve">, </w:t>
      </w:r>
      <w:proofErr w:type="spellStart"/>
      <w:r w:rsidRPr="006A3600">
        <w:rPr>
          <w:rFonts w:ascii="Segoe UI" w:hAnsi="Segoe UI" w:cs="Segoe UI"/>
          <w:lang w:val="en-GB"/>
        </w:rPr>
        <w:t>Miercurea</w:t>
      </w:r>
      <w:proofErr w:type="spellEnd"/>
      <w:r w:rsidRPr="006A3600">
        <w:rPr>
          <w:rFonts w:ascii="Segoe UI" w:hAnsi="Segoe UI" w:cs="Segoe UI"/>
          <w:lang w:val="en-GB"/>
        </w:rPr>
        <w:t xml:space="preserve"> </w:t>
      </w:r>
      <w:proofErr w:type="spellStart"/>
      <w:r w:rsidRPr="006A3600">
        <w:rPr>
          <w:rFonts w:ascii="Segoe UI" w:hAnsi="Segoe UI" w:cs="Segoe UI"/>
          <w:lang w:val="en-GB"/>
        </w:rPr>
        <w:t>Ciuc</w:t>
      </w:r>
      <w:proofErr w:type="spellEnd"/>
      <w:r w:rsidR="00C27022">
        <w:rPr>
          <w:rFonts w:ascii="Segoe UI" w:hAnsi="Segoe UI" w:cs="Segoe UI"/>
          <w:lang w:val="en-GB"/>
        </w:rPr>
        <w:t>, Romania</w:t>
      </w:r>
    </w:p>
    <w:p w14:paraId="52581392" w14:textId="77777777" w:rsidR="006673BB" w:rsidRDefault="006673BB" w:rsidP="006673BB">
      <w:pPr>
        <w:tabs>
          <w:tab w:val="left" w:pos="4662"/>
        </w:tabs>
        <w:spacing w:after="0"/>
        <w:ind w:right="-285"/>
        <w:jc w:val="center"/>
        <w:rPr>
          <w:rFonts w:ascii="Segoe UI" w:hAnsi="Segoe UI" w:cs="Segoe UI"/>
          <w:b/>
          <w:lang w:val="en-GB"/>
        </w:rPr>
      </w:pPr>
    </w:p>
    <w:p w14:paraId="17F39B5D" w14:textId="77777777" w:rsidR="006673BB" w:rsidRPr="006A3600" w:rsidRDefault="006673BB" w:rsidP="006673BB">
      <w:pPr>
        <w:tabs>
          <w:tab w:val="left" w:pos="4662"/>
        </w:tabs>
        <w:spacing w:after="0"/>
        <w:ind w:right="-285"/>
        <w:jc w:val="center"/>
        <w:rPr>
          <w:rFonts w:ascii="Segoe UI" w:hAnsi="Segoe UI" w:cs="Segoe UI"/>
          <w:b/>
          <w:lang w:val="en-GB"/>
        </w:rPr>
      </w:pPr>
    </w:p>
    <w:p w14:paraId="779BF1A9" w14:textId="77777777" w:rsidR="006673BB" w:rsidRPr="006A3600" w:rsidRDefault="006673BB" w:rsidP="006673BB">
      <w:pPr>
        <w:tabs>
          <w:tab w:val="left" w:pos="4662"/>
        </w:tabs>
        <w:spacing w:after="0"/>
        <w:ind w:right="-285"/>
        <w:rPr>
          <w:rFonts w:ascii="Segoe UI" w:hAnsi="Segoe UI" w:cs="Segoe UI"/>
          <w:b/>
          <w:lang w:val="en-GB"/>
        </w:rPr>
      </w:pPr>
      <w:r w:rsidRPr="006A3600">
        <w:rPr>
          <w:rFonts w:ascii="Segoe UI" w:hAnsi="Segoe UI" w:cs="Segoe UI"/>
          <w:b/>
          <w:lang w:val="en-GB"/>
        </w:rPr>
        <w:t>Abstract</w:t>
      </w:r>
    </w:p>
    <w:p w14:paraId="7DEAEB80" w14:textId="77777777" w:rsidR="006673BB" w:rsidRPr="00333192" w:rsidRDefault="006673BB" w:rsidP="008E4AFF">
      <w:pPr>
        <w:tabs>
          <w:tab w:val="left" w:pos="4662"/>
        </w:tabs>
        <w:spacing w:after="0" w:line="240" w:lineRule="auto"/>
        <w:ind w:right="-285"/>
        <w:jc w:val="both"/>
        <w:rPr>
          <w:rFonts w:ascii="Segoe UI" w:hAnsi="Segoe UI" w:cs="Segoe UI"/>
          <w:i/>
          <w:iCs/>
          <w:lang w:val="en-GB"/>
        </w:rPr>
      </w:pPr>
      <w:r w:rsidRPr="00333192">
        <w:rPr>
          <w:rFonts w:ascii="Segoe UI" w:hAnsi="Segoe UI" w:cs="Segoe UI"/>
          <w:i/>
          <w:iCs/>
          <w:lang w:val="en-GB"/>
        </w:rPr>
        <w:t xml:space="preserve">The present paper aims to discuss language anxiety within the context of interpreting. Anxiety has many forms such as communication anxiety, language anxiety, foreign language anxiety and foreign language anxiety in different classroom settings and language skills. Anxiety has been treated as one of the major variables that affect foreign language acquisition, more specifically oral productive skills in a second or foreign language. Foreign language anxiety has also been shown to negatively affect academic performance. Even advanced-level language learners can have anxiety, however, in their case, anxiety does not necessarily have a negative and debilitative effect, rather it is motivating. My previous research focused on language anxiety among bilinguals in Transylvania. Findings showed that language anxiety is present in many people’s lives, starting from students to company owners who all reported to have experienced language anxiety, just on different levels and in different contexts. For example, a student with a low proficiency level experienced language anxiety in a situation which required basic knowledge of the foreign language while a company owner felt language anxiety talking to a native speaker about business, for which a higher language level is indispensable. </w:t>
      </w:r>
    </w:p>
    <w:p w14:paraId="38598D07" w14:textId="77777777" w:rsidR="006673BB" w:rsidRPr="006A3600" w:rsidRDefault="006673BB" w:rsidP="008E4AFF">
      <w:pPr>
        <w:tabs>
          <w:tab w:val="left" w:pos="4662"/>
        </w:tabs>
        <w:spacing w:after="0" w:line="240" w:lineRule="auto"/>
        <w:ind w:right="-285"/>
        <w:jc w:val="both"/>
        <w:rPr>
          <w:rFonts w:ascii="Segoe UI" w:hAnsi="Segoe UI" w:cs="Segoe UI"/>
          <w:lang w:val="en-GB"/>
        </w:rPr>
      </w:pPr>
      <w:r w:rsidRPr="00333192">
        <w:rPr>
          <w:rFonts w:ascii="Segoe UI" w:hAnsi="Segoe UI" w:cs="Segoe UI"/>
          <w:i/>
          <w:iCs/>
          <w:lang w:val="en-GB"/>
        </w:rPr>
        <w:t xml:space="preserve">The present paper aims to present the results of a pilot study which investigates foreign language anxiety among Translation and Interpretation students. It has been carried out in the spring semester of </w:t>
      </w:r>
      <w:r w:rsidRPr="00333192">
        <w:rPr>
          <w:rFonts w:ascii="Segoe UI" w:hAnsi="Segoe UI" w:cs="Segoe UI"/>
          <w:i/>
          <w:iCs/>
          <w:lang w:val="en-GB"/>
        </w:rPr>
        <w:lastRenderedPageBreak/>
        <w:t xml:space="preserve">the academic year 2022/23. The research involved both BA and MA </w:t>
      </w:r>
      <w:r w:rsidRPr="00144D04">
        <w:rPr>
          <w:rFonts w:ascii="Segoe UI" w:hAnsi="Segoe UI" w:cs="Segoe UI"/>
          <w:i/>
          <w:iCs/>
          <w:lang w:val="en-GB"/>
        </w:rPr>
        <w:t xml:space="preserve">students, who were asked to complete a Cambridge Placement test to check their English foreign language level and they also had to complete the Foreign Language Anxiety Scale developed by Horwitz et al. The results show that communication apprehension has negative correlation with language anxiety, same as fear of negative evaluation. Nevertheless, the study found positive correlation between test anxiety and language anxiety during interpreting activities. The further aim of the research is to complement the results of the statistical data obtained with qualitative data. </w:t>
      </w:r>
      <w:proofErr w:type="spellStart"/>
      <w:r w:rsidRPr="00144D04">
        <w:rPr>
          <w:rFonts w:ascii="Segoe UI" w:hAnsi="Segoe UI" w:cs="Segoe UI"/>
          <w:i/>
          <w:iCs/>
          <w:lang w:val="en-GB"/>
        </w:rPr>
        <w:t>Idiodynamic</w:t>
      </w:r>
      <w:proofErr w:type="spellEnd"/>
      <w:r w:rsidRPr="00144D04">
        <w:rPr>
          <w:rFonts w:ascii="Segoe UI" w:hAnsi="Segoe UI" w:cs="Segoe UI"/>
          <w:i/>
          <w:iCs/>
          <w:lang w:val="en-GB"/>
        </w:rPr>
        <w:t xml:space="preserve"> method will be used to gain deeper understanding of individual differences in language anxiety during interpreting.</w:t>
      </w:r>
      <w:r w:rsidRPr="006A3600">
        <w:rPr>
          <w:rFonts w:ascii="Segoe UI" w:hAnsi="Segoe UI" w:cs="Segoe UI"/>
          <w:lang w:val="en-GB"/>
        </w:rPr>
        <w:t xml:space="preserve">  </w:t>
      </w:r>
    </w:p>
    <w:p w14:paraId="0E9AB9EE" w14:textId="77777777" w:rsidR="006673BB" w:rsidRPr="00144D04" w:rsidRDefault="006673BB" w:rsidP="006673BB">
      <w:pPr>
        <w:tabs>
          <w:tab w:val="left" w:pos="4662"/>
        </w:tabs>
        <w:spacing w:after="0"/>
        <w:ind w:right="-285"/>
        <w:rPr>
          <w:rFonts w:ascii="Segoe UI" w:hAnsi="Segoe UI" w:cs="Segoe UI"/>
          <w:i/>
          <w:iCs/>
          <w:lang w:val="en-GB"/>
        </w:rPr>
      </w:pPr>
      <w:r w:rsidRPr="008E4AFF">
        <w:rPr>
          <w:rFonts w:ascii="Segoe UI" w:hAnsi="Segoe UI" w:cs="Segoe UI"/>
          <w:b/>
          <w:iCs/>
          <w:lang w:val="en-GB"/>
        </w:rPr>
        <w:t xml:space="preserve">Keywords: </w:t>
      </w:r>
      <w:r w:rsidRPr="00144D04">
        <w:rPr>
          <w:rFonts w:ascii="Segoe UI" w:hAnsi="Segoe UI" w:cs="Segoe UI"/>
          <w:i/>
          <w:iCs/>
          <w:lang w:val="en-GB"/>
        </w:rPr>
        <w:t>proficiency level; foreign language anxiety; communication apprehension; negative evaluation; interpreting.</w:t>
      </w:r>
    </w:p>
    <w:p w14:paraId="60DBA212" w14:textId="77777777" w:rsidR="006673BB" w:rsidRPr="006A3600" w:rsidRDefault="006673BB" w:rsidP="006673BB">
      <w:pPr>
        <w:tabs>
          <w:tab w:val="left" w:pos="4662"/>
        </w:tabs>
        <w:spacing w:after="0"/>
        <w:ind w:right="1440"/>
        <w:rPr>
          <w:rFonts w:ascii="Segoe UI" w:hAnsi="Segoe UI" w:cs="Segoe UI"/>
          <w:b/>
          <w:lang w:val="en-GB"/>
        </w:rPr>
      </w:pPr>
    </w:p>
    <w:p w14:paraId="64E578BC" w14:textId="77777777" w:rsidR="006673BB" w:rsidRPr="006A3600" w:rsidRDefault="006673BB" w:rsidP="006673BB">
      <w:pPr>
        <w:tabs>
          <w:tab w:val="left" w:pos="4662"/>
        </w:tabs>
        <w:spacing w:after="0"/>
        <w:ind w:right="1440"/>
        <w:jc w:val="center"/>
        <w:rPr>
          <w:rFonts w:ascii="Segoe UI" w:hAnsi="Segoe UI" w:cs="Segoe UI"/>
          <w:b/>
          <w:lang w:val="en-GB"/>
        </w:rPr>
      </w:pPr>
    </w:p>
    <w:p w14:paraId="3B49E33F" w14:textId="3681442C"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b/>
          <w:sz w:val="24"/>
          <w:szCs w:val="24"/>
          <w:lang w:val="en-GB"/>
        </w:rPr>
        <w:t>Introduction</w:t>
      </w:r>
    </w:p>
    <w:p w14:paraId="1C9FC52D"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In a previous (2021-2022) research project, I aimed to explore the topic of language anxiety felt by Hungarian minority speakers while speaking Romanian language (Marton, 2023). The results of the research highlighted that language anxiety, though a relatively under-researched phenomenon, is present in our daily lives not only among learners, but also adults, and even in the world of business, manifesting in various situations and degrees. Encouraged by the findings, I decided to continue the research and expand the scope of investigation.</w:t>
      </w:r>
    </w:p>
    <w:p w14:paraId="385C084B"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As a master's student in Translation and Interpretation studies, I focus on the presence of language anxiety, its triggers, and potential solutions during oral language mediation. The first section of the paper discusses the theoretical background of the research. Initially, the phenomenon of language anxiety and foreign language anxiety are examined, followed by a discussion of the nature of anxiety during interpretation. The results of previous relevant studies are also summarized to better understand the examined issue.</w:t>
      </w:r>
    </w:p>
    <w:p w14:paraId="3DB700E2"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lastRenderedPageBreak/>
        <w:t xml:space="preserve">Following the literature review, the practical part of the research is presented. The empirical research took the form of a questionnaire survey. The target group for the questionnaire survey consisted of master's students enrolled in Translation and Interpretation studies at the </w:t>
      </w:r>
      <w:proofErr w:type="spellStart"/>
      <w:r w:rsidRPr="008E4AFF">
        <w:rPr>
          <w:rFonts w:ascii="Segoe UI" w:hAnsi="Segoe UI" w:cs="Segoe UI"/>
          <w:i/>
          <w:iCs/>
          <w:sz w:val="24"/>
          <w:szCs w:val="24"/>
          <w:lang w:val="en-GB"/>
        </w:rPr>
        <w:t>Sapientia</w:t>
      </w:r>
      <w:proofErr w:type="spellEnd"/>
      <w:r w:rsidRPr="008E4AFF">
        <w:rPr>
          <w:rFonts w:ascii="Segoe UI" w:hAnsi="Segoe UI" w:cs="Segoe UI"/>
          <w:sz w:val="24"/>
          <w:szCs w:val="24"/>
          <w:lang w:val="en-GB"/>
        </w:rPr>
        <w:t xml:space="preserve"> Hungarian University of Transylvania in </w:t>
      </w:r>
      <w:proofErr w:type="spellStart"/>
      <w:r w:rsidRPr="008E4AFF">
        <w:rPr>
          <w:rFonts w:ascii="Segoe UI" w:hAnsi="Segoe UI" w:cs="Segoe UI"/>
          <w:sz w:val="24"/>
          <w:szCs w:val="24"/>
          <w:lang w:val="en-GB"/>
        </w:rPr>
        <w:t>Miercurea</w:t>
      </w:r>
      <w:proofErr w:type="spellEnd"/>
      <w:r w:rsidRPr="008E4AFF">
        <w:rPr>
          <w:rFonts w:ascii="Segoe UI" w:hAnsi="Segoe UI" w:cs="Segoe UI"/>
          <w:sz w:val="24"/>
          <w:szCs w:val="24"/>
          <w:lang w:val="en-GB"/>
        </w:rPr>
        <w:t xml:space="preserve"> </w:t>
      </w:r>
      <w:proofErr w:type="spellStart"/>
      <w:r w:rsidRPr="008E4AFF">
        <w:rPr>
          <w:rFonts w:ascii="Segoe UI" w:hAnsi="Segoe UI" w:cs="Segoe UI"/>
          <w:sz w:val="24"/>
          <w:szCs w:val="24"/>
          <w:lang w:val="en-GB"/>
        </w:rPr>
        <w:t>Ciuc</w:t>
      </w:r>
      <w:proofErr w:type="spellEnd"/>
      <w:r w:rsidRPr="008E4AFF">
        <w:rPr>
          <w:rFonts w:ascii="Segoe UI" w:hAnsi="Segoe UI" w:cs="Segoe UI"/>
          <w:sz w:val="24"/>
          <w:szCs w:val="24"/>
          <w:lang w:val="en-GB"/>
        </w:rPr>
        <w:t xml:space="preserve"> and undergraduate students in Translation and Interpretation studies at </w:t>
      </w:r>
      <w:proofErr w:type="spellStart"/>
      <w:r w:rsidRPr="008E4AFF">
        <w:rPr>
          <w:rFonts w:ascii="Segoe UI" w:hAnsi="Segoe UI" w:cs="Segoe UI"/>
          <w:i/>
          <w:iCs/>
          <w:sz w:val="24"/>
          <w:szCs w:val="24"/>
          <w:lang w:val="en-GB"/>
        </w:rPr>
        <w:t>Sapientia</w:t>
      </w:r>
      <w:proofErr w:type="spellEnd"/>
      <w:r w:rsidRPr="008E4AFF">
        <w:rPr>
          <w:rFonts w:ascii="Segoe UI" w:hAnsi="Segoe UI" w:cs="Segoe UI"/>
          <w:sz w:val="24"/>
          <w:szCs w:val="24"/>
          <w:lang w:val="en-GB"/>
        </w:rPr>
        <w:t xml:space="preserve"> Hungarian University of Transylvania in T</w:t>
      </w:r>
      <w:proofErr w:type="spellStart"/>
      <w:r w:rsidRPr="008E4AFF">
        <w:rPr>
          <w:rFonts w:ascii="Segoe UI" w:hAnsi="Segoe UI" w:cs="Segoe UI"/>
          <w:sz w:val="24"/>
          <w:szCs w:val="24"/>
          <w:lang w:val="ro-RO"/>
        </w:rPr>
        <w:t>ârgu</w:t>
      </w:r>
      <w:proofErr w:type="spellEnd"/>
      <w:r w:rsidRPr="008E4AFF">
        <w:rPr>
          <w:rFonts w:ascii="Segoe UI" w:hAnsi="Segoe UI" w:cs="Segoe UI"/>
          <w:sz w:val="24"/>
          <w:szCs w:val="24"/>
          <w:lang w:val="ro-RO"/>
        </w:rPr>
        <w:t xml:space="preserve"> Mureș. </w:t>
      </w:r>
      <w:r w:rsidRPr="008E4AFF">
        <w:rPr>
          <w:rFonts w:ascii="Segoe UI" w:hAnsi="Segoe UI" w:cs="Segoe UI"/>
          <w:sz w:val="24"/>
          <w:szCs w:val="24"/>
          <w:lang w:val="en-GB"/>
        </w:rPr>
        <w:t>Within the present small-scale research, we first assessed students' English language competencies using an online-available Cambridge Placement Test. Subsequently, we conducted a foreign language classroom anxiety measurement among the same students, adapting statements developed by Horwitz and colleagues to the context of interpretation (Horwitz, E.K., Horwitz, M.B. &amp; Cope, 1986).</w:t>
      </w:r>
    </w:p>
    <w:p w14:paraId="30A9BD90" w14:textId="77777777" w:rsidR="006673BB" w:rsidRPr="008E4AFF" w:rsidRDefault="006673BB" w:rsidP="00C217AE">
      <w:pPr>
        <w:spacing w:after="0" w:line="240" w:lineRule="auto"/>
        <w:ind w:firstLine="708"/>
        <w:jc w:val="both"/>
        <w:rPr>
          <w:rFonts w:ascii="Segoe UI" w:hAnsi="Segoe UI" w:cs="Segoe UI"/>
          <w:sz w:val="24"/>
          <w:szCs w:val="24"/>
          <w:lang w:val="en-GB"/>
        </w:rPr>
      </w:pPr>
      <w:r w:rsidRPr="008E4AFF">
        <w:rPr>
          <w:rFonts w:ascii="Segoe UI" w:hAnsi="Segoe UI" w:cs="Segoe UI"/>
          <w:sz w:val="24"/>
          <w:szCs w:val="24"/>
          <w:lang w:val="en-GB"/>
        </w:rPr>
        <w:t>The questionnaire survey started as a pilot study to examine the suitability of the language anxiety test developed by Horwitz and colleagues for projecting onto the interpretation practices of interpreter trainees. Therefore, the current, small-scale study serves as a starting point for a more in-depth, qualitative data collection-based research involving more participants.</w:t>
      </w:r>
    </w:p>
    <w:p w14:paraId="7ADA0085" w14:textId="77777777" w:rsidR="006673BB" w:rsidRPr="008E4AFF" w:rsidRDefault="006673BB" w:rsidP="00C217AE">
      <w:pPr>
        <w:pStyle w:val="Frspaiere"/>
        <w:rPr>
          <w:lang w:val="en-GB"/>
        </w:rPr>
      </w:pPr>
    </w:p>
    <w:p w14:paraId="1852EBE6" w14:textId="7C315788" w:rsidR="006673BB" w:rsidRPr="008E4AFF" w:rsidRDefault="00165F79" w:rsidP="008E4AFF">
      <w:pPr>
        <w:spacing w:after="0" w:line="240" w:lineRule="auto"/>
        <w:jc w:val="both"/>
        <w:rPr>
          <w:rFonts w:ascii="Segoe UI" w:hAnsi="Segoe UI" w:cs="Segoe UI"/>
          <w:b/>
          <w:sz w:val="24"/>
          <w:szCs w:val="24"/>
          <w:lang w:val="en-GB"/>
        </w:rPr>
      </w:pPr>
      <w:r>
        <w:rPr>
          <w:rFonts w:ascii="Segoe UI" w:hAnsi="Segoe UI" w:cs="Segoe UI"/>
          <w:b/>
          <w:sz w:val="24"/>
          <w:szCs w:val="24"/>
          <w:lang w:val="en-GB"/>
        </w:rPr>
        <w:t>1</w:t>
      </w:r>
      <w:r w:rsidR="006673BB" w:rsidRPr="008E4AFF">
        <w:rPr>
          <w:rFonts w:ascii="Segoe UI" w:hAnsi="Segoe UI" w:cs="Segoe UI"/>
          <w:b/>
          <w:sz w:val="24"/>
          <w:szCs w:val="24"/>
          <w:lang w:val="en-GB"/>
        </w:rPr>
        <w:t>. Language Anxiety Among Translation Students</w:t>
      </w:r>
    </w:p>
    <w:p w14:paraId="40309A84"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 xml:space="preserve">The research focuses on language anxiety among undergraduate and MA students enrolled in a Translation and Interpreting study program. It assumes that these students, even though proficient in two or more languages, still face difficulties, particularly during various interpreting tasks, due to language anxiety. Language anxiety, as defined by McCroskey and Beatty (1986), pertains to anxiety associated with oral communication. It specifically refers to an individual's fear or anxiety level associated with a real or anticipated speech </w:t>
      </w:r>
      <w:r w:rsidRPr="008E4AFF">
        <w:rPr>
          <w:rFonts w:ascii="Segoe UI" w:hAnsi="Segoe UI" w:cs="Segoe UI"/>
          <w:sz w:val="24"/>
          <w:szCs w:val="24"/>
          <w:lang w:val="en-GB"/>
        </w:rPr>
        <w:lastRenderedPageBreak/>
        <w:t>situation (McCroskey &amp; Beatty, 1986). Anxiety can manifest both physically and mentally, leading to various forms of expression. Physically, anxiety may cause sweating, increased heart rate, stuttering, trembling, etc. Mentally, it manifests as a shock that is hard to control and interferes with cognitive functions.</w:t>
      </w:r>
    </w:p>
    <w:p w14:paraId="23A48A21"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Language anxiety can result in communication breakdown. This type of failure induces fear as individuals are afraid of negative judgment and feel that performance failures distort their self-expression, self-presentation, and self-image (Horwitz, 1986, cited in Tóth 2015, p. 19). Language and identity are closely interconnected, and in case of language-related failure both areas are simultaneously affected (Norst, 1989, cited in Tóth 2015, p. 19).</w:t>
      </w:r>
    </w:p>
    <w:p w14:paraId="7A53D519"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In addition to examining the external and internal manifestations of anxiety, it is crucial to explore the process leading to anxiety. </w:t>
      </w:r>
      <w:proofErr w:type="spellStart"/>
      <w:r w:rsidRPr="008E4AFF">
        <w:rPr>
          <w:rFonts w:ascii="Segoe UI" w:hAnsi="Segoe UI" w:cs="Segoe UI"/>
          <w:sz w:val="24"/>
          <w:szCs w:val="24"/>
          <w:lang w:val="en-GB"/>
        </w:rPr>
        <w:t>MacIntyre</w:t>
      </w:r>
      <w:proofErr w:type="spellEnd"/>
      <w:r w:rsidRPr="008E4AFF">
        <w:rPr>
          <w:rFonts w:ascii="Segoe UI" w:hAnsi="Segoe UI" w:cs="Segoe UI"/>
          <w:sz w:val="24"/>
          <w:szCs w:val="24"/>
          <w:lang w:val="en-GB"/>
        </w:rPr>
        <w:t xml:space="preserve"> and Gardner (1994) summarized the three stages of cognitive processing during foreign language learning. The first stage is language input, the second is language processing and interpretation, while the third is language output, where language proficiency is demonstrated. The research emphasizes that it would be a mistake to focus solely on the third stage, the output failure, without considering the preceding stages where anxiety might have developed for various reasons (</w:t>
      </w:r>
      <w:proofErr w:type="spellStart"/>
      <w:r w:rsidRPr="008E4AFF">
        <w:rPr>
          <w:rFonts w:ascii="Segoe UI" w:hAnsi="Segoe UI" w:cs="Segoe UI"/>
          <w:sz w:val="24"/>
          <w:szCs w:val="24"/>
          <w:lang w:val="en-GB"/>
        </w:rPr>
        <w:t>MacIntyre</w:t>
      </w:r>
      <w:proofErr w:type="spellEnd"/>
      <w:r w:rsidRPr="008E4AFF">
        <w:rPr>
          <w:rFonts w:ascii="Segoe UI" w:hAnsi="Segoe UI" w:cs="Segoe UI"/>
          <w:sz w:val="24"/>
          <w:szCs w:val="24"/>
          <w:lang w:val="en-GB"/>
        </w:rPr>
        <w:t xml:space="preserve"> &amp; Gardner, 1994, cited in Dewaele, 2017).</w:t>
      </w:r>
    </w:p>
    <w:p w14:paraId="7D231A5D"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Horwitz (1986) identified individuals who experience anxiety during the use or learning of a foreign language, and this anxiety shares common features with personality-based and situational anxiety. Some individuals can experience anxiety at the mere thought of interacting in a foreign language (Horwitz, cited in Dewaele 2017). The study by Dewaele discusses classroom anxiety and its research forms, emphasizing the </w:t>
      </w:r>
      <w:r w:rsidRPr="008E4AFF">
        <w:rPr>
          <w:rFonts w:ascii="Segoe UI" w:hAnsi="Segoe UI" w:cs="Segoe UI"/>
          <w:sz w:val="24"/>
          <w:szCs w:val="24"/>
          <w:lang w:val="en-GB"/>
        </w:rPr>
        <w:lastRenderedPageBreak/>
        <w:t>difference between classroom communication and communication in real situations.</w:t>
      </w:r>
    </w:p>
    <w:p w14:paraId="00FB1DE8" w14:textId="77777777" w:rsidR="006673BB" w:rsidRPr="008E4AFF" w:rsidRDefault="006673BB" w:rsidP="008E4AFF">
      <w:pPr>
        <w:spacing w:after="0" w:line="240" w:lineRule="auto"/>
        <w:ind w:firstLine="708"/>
        <w:jc w:val="both"/>
        <w:rPr>
          <w:rFonts w:ascii="Segoe UI" w:hAnsi="Segoe UI" w:cs="Segoe UI"/>
          <w:sz w:val="24"/>
          <w:szCs w:val="24"/>
          <w:lang w:val="en-GB"/>
        </w:rPr>
      </w:pPr>
      <w:r w:rsidRPr="008E4AFF">
        <w:rPr>
          <w:rFonts w:ascii="Segoe UI" w:hAnsi="Segoe UI" w:cs="Segoe UI"/>
          <w:sz w:val="24"/>
          <w:szCs w:val="24"/>
          <w:lang w:val="en-GB"/>
        </w:rPr>
        <w:t>Studies on foreign language anxiety indicate that anxiety can pose a serious problem for language learners as it can hinder both comprehension and language production (</w:t>
      </w:r>
      <w:proofErr w:type="spellStart"/>
      <w:r w:rsidRPr="008E4AFF">
        <w:rPr>
          <w:rFonts w:ascii="Segoe UI" w:hAnsi="Segoe UI" w:cs="Segoe UI"/>
          <w:sz w:val="24"/>
          <w:szCs w:val="24"/>
          <w:lang w:val="en-GB"/>
        </w:rPr>
        <w:t>MacIntyre</w:t>
      </w:r>
      <w:proofErr w:type="spellEnd"/>
      <w:r w:rsidRPr="008E4AFF">
        <w:rPr>
          <w:rFonts w:ascii="Segoe UI" w:hAnsi="Segoe UI" w:cs="Segoe UI"/>
          <w:sz w:val="24"/>
          <w:szCs w:val="24"/>
          <w:lang w:val="en-GB"/>
        </w:rPr>
        <w:t xml:space="preserve"> &amp; Gardner, 1991, p. 86, cited in Grasso 2016). The phenomenon of language anxiety has been studied for decades in the fields of second or foreign language learning and teaching, but less so among practicing interpreters and students learning translation and interpreting. Just as anxiety in a foreign language classroom can influence learning and language production in the target language (Dörnyei &amp; Ryan, cited in Dewaele, 2017), anxiety during interpreting can impact the quality of oral language mediation (</w:t>
      </w:r>
      <w:proofErr w:type="spellStart"/>
      <w:r w:rsidRPr="008E4AFF">
        <w:rPr>
          <w:rFonts w:ascii="Segoe UI" w:hAnsi="Segoe UI" w:cs="Segoe UI"/>
          <w:sz w:val="24"/>
          <w:szCs w:val="24"/>
          <w:lang w:val="en-GB"/>
        </w:rPr>
        <w:t>Besznyák</w:t>
      </w:r>
      <w:proofErr w:type="spellEnd"/>
      <w:r w:rsidRPr="008E4AFF">
        <w:rPr>
          <w:rFonts w:ascii="Segoe UI" w:hAnsi="Segoe UI" w:cs="Segoe UI"/>
          <w:sz w:val="24"/>
          <w:szCs w:val="24"/>
          <w:lang w:val="en-GB"/>
        </w:rPr>
        <w:t>, 2019).</w:t>
      </w:r>
    </w:p>
    <w:p w14:paraId="3CB704E1"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Traditionally, the interpreting profession has been idealized, believed to be mastered by only a few. Even the most dedicated interpreter students often feel overwhelmed by the seemingly complex demands placed on their cognitive and attentional abilities (Hansen &amp; Shlesinger, 2007). Interpreting, like other professional activities involving multiple languages, comes with a certain level of stress or anxiety. This arises from the nature of the tasks performed by interpreters. Simultaneous interpreting, for example, requires the interpreter to understand the source language speech, usually in a foreign language, and immediately produce an equivalent speech in another language while coping with numerous uncontrollable factors affecting performance, such as the speaker's expertise, the speed of the original speech, and external factors like noise or heat (Gerver, 1974; Riccardi et al., 1998; Shlesinger, 2000, cited in Arnaiz &amp; Pérez-Luzardo, 2016).</w:t>
      </w:r>
    </w:p>
    <w:p w14:paraId="5442FD09"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In the early stages of interpreter training, most interpreter students were typically balanced bilinguals, whose </w:t>
      </w:r>
      <w:r w:rsidRPr="008E4AFF">
        <w:rPr>
          <w:rFonts w:ascii="Segoe UI" w:hAnsi="Segoe UI" w:cs="Segoe UI"/>
          <w:sz w:val="24"/>
          <w:szCs w:val="24"/>
          <w:lang w:val="en-GB"/>
        </w:rPr>
        <w:lastRenderedPageBreak/>
        <w:t>language proficiency was considered natural. Interpreter training primarily focused on developing technical and task-specific skills necessary for professional interpreting. However, in recent times, many interpreter trainees are still learning one or more languages they intend to work with. This raises questions about what qualities make certain students more suitable for interpreter training. While the importance of language skills is unquestionable for both translators and interpreters, proficiency in working languages alone does not guarantee high-quality translation or interpreting. For interpreters, concentration, optimal use of working languages, efficient utilization of language skills and memory, and effective application of anticipation strategies are essential (</w:t>
      </w:r>
      <w:proofErr w:type="spellStart"/>
      <w:r w:rsidRPr="008E4AFF">
        <w:rPr>
          <w:rFonts w:ascii="Segoe UI" w:hAnsi="Segoe UI" w:cs="Segoe UI"/>
          <w:sz w:val="24"/>
          <w:szCs w:val="24"/>
          <w:lang w:val="en-GB"/>
        </w:rPr>
        <w:t>Rosiers</w:t>
      </w:r>
      <w:proofErr w:type="spellEnd"/>
      <w:r w:rsidRPr="008E4AFF">
        <w:rPr>
          <w:rFonts w:ascii="Segoe UI" w:hAnsi="Segoe UI" w:cs="Segoe UI"/>
          <w:sz w:val="24"/>
          <w:szCs w:val="24"/>
          <w:lang w:val="en-GB"/>
        </w:rPr>
        <w:t xml:space="preserve">, </w:t>
      </w:r>
      <w:proofErr w:type="spellStart"/>
      <w:r w:rsidRPr="008E4AFF">
        <w:rPr>
          <w:rFonts w:ascii="Segoe UI" w:hAnsi="Segoe UI" w:cs="Segoe UI"/>
          <w:sz w:val="24"/>
          <w:szCs w:val="24"/>
          <w:lang w:val="en-GB"/>
        </w:rPr>
        <w:t>Eyckmans</w:t>
      </w:r>
      <w:proofErr w:type="spellEnd"/>
      <w:r w:rsidRPr="008E4AFF">
        <w:rPr>
          <w:rFonts w:ascii="Segoe UI" w:hAnsi="Segoe UI" w:cs="Segoe UI"/>
          <w:sz w:val="24"/>
          <w:szCs w:val="24"/>
          <w:lang w:val="en-GB"/>
        </w:rPr>
        <w:t xml:space="preserve"> &amp; Bauwens, 2011).</w:t>
      </w:r>
    </w:p>
    <w:p w14:paraId="28F22AA5"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The subjects in the study may experience not only classroom anxiety but also performance anxiety during their practice and exams. They might face the fear of judgment or stage fright, accompanied by language anxiety. </w:t>
      </w:r>
      <w:proofErr w:type="spellStart"/>
      <w:r w:rsidRPr="008E4AFF">
        <w:rPr>
          <w:rFonts w:ascii="Segoe UI" w:hAnsi="Segoe UI" w:cs="Segoe UI"/>
          <w:sz w:val="24"/>
          <w:szCs w:val="24"/>
          <w:lang w:val="en-GB"/>
        </w:rPr>
        <w:t>Besznyák</w:t>
      </w:r>
      <w:proofErr w:type="spellEnd"/>
      <w:r w:rsidRPr="008E4AFF">
        <w:rPr>
          <w:rFonts w:ascii="Segoe UI" w:hAnsi="Segoe UI" w:cs="Segoe UI"/>
          <w:sz w:val="24"/>
          <w:szCs w:val="24"/>
          <w:lang w:val="en-GB"/>
        </w:rPr>
        <w:t xml:space="preserve"> (2019) describes this highly stressful situation for interpreters, emphasizing that interpreters often </w:t>
      </w:r>
      <w:proofErr w:type="gramStart"/>
      <w:r w:rsidRPr="008E4AFF">
        <w:rPr>
          <w:rFonts w:ascii="Segoe UI" w:hAnsi="Segoe UI" w:cs="Segoe UI"/>
          <w:sz w:val="24"/>
          <w:szCs w:val="24"/>
          <w:lang w:val="en-GB"/>
        </w:rPr>
        <w:t>have to</w:t>
      </w:r>
      <w:proofErr w:type="gramEnd"/>
      <w:r w:rsidRPr="008E4AFF">
        <w:rPr>
          <w:rFonts w:ascii="Segoe UI" w:hAnsi="Segoe UI" w:cs="Segoe UI"/>
          <w:sz w:val="24"/>
          <w:szCs w:val="24"/>
          <w:lang w:val="en-GB"/>
        </w:rPr>
        <w:t xml:space="preserve"> perform at a high level under variable and unpredictable conditions. The success of communication depends on them, which poses a significant burden on interpreters, undoubtedly influencing the quality of language mediation. Interpreters simultaneously try to balance their internal efforts and find equilibrium between the goals and expectations of various parties involved </w:t>
      </w:r>
      <w:proofErr w:type="gramStart"/>
      <w:r w:rsidRPr="008E4AFF">
        <w:rPr>
          <w:rFonts w:ascii="Segoe UI" w:hAnsi="Segoe UI" w:cs="Segoe UI"/>
          <w:sz w:val="24"/>
          <w:szCs w:val="24"/>
          <w:lang w:val="en-GB"/>
        </w:rPr>
        <w:t>in a given</w:t>
      </w:r>
      <w:proofErr w:type="gramEnd"/>
      <w:r w:rsidRPr="008E4AFF">
        <w:rPr>
          <w:rFonts w:ascii="Segoe UI" w:hAnsi="Segoe UI" w:cs="Segoe UI"/>
          <w:sz w:val="24"/>
          <w:szCs w:val="24"/>
          <w:lang w:val="en-GB"/>
        </w:rPr>
        <w:t xml:space="preserve"> interpreting situation (</w:t>
      </w:r>
      <w:proofErr w:type="spellStart"/>
      <w:r w:rsidRPr="008E4AFF">
        <w:rPr>
          <w:rFonts w:ascii="Segoe UI" w:hAnsi="Segoe UI" w:cs="Segoe UI"/>
          <w:sz w:val="24"/>
          <w:szCs w:val="24"/>
          <w:lang w:val="en-GB"/>
        </w:rPr>
        <w:t>Besznyák</w:t>
      </w:r>
      <w:proofErr w:type="spellEnd"/>
      <w:r w:rsidRPr="008E4AFF">
        <w:rPr>
          <w:rFonts w:ascii="Segoe UI" w:hAnsi="Segoe UI" w:cs="Segoe UI"/>
          <w:sz w:val="24"/>
          <w:szCs w:val="24"/>
          <w:lang w:val="en-GB"/>
        </w:rPr>
        <w:t>, 2019).</w:t>
      </w:r>
    </w:p>
    <w:p w14:paraId="6D5AD6C1"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Jimenez Ivars and </w:t>
      </w:r>
      <w:proofErr w:type="spellStart"/>
      <w:r w:rsidRPr="008E4AFF">
        <w:rPr>
          <w:rFonts w:ascii="Segoe UI" w:hAnsi="Segoe UI" w:cs="Segoe UI"/>
          <w:sz w:val="24"/>
          <w:szCs w:val="24"/>
          <w:lang w:val="en-GB"/>
        </w:rPr>
        <w:t>Pinazo</w:t>
      </w:r>
      <w:proofErr w:type="spellEnd"/>
      <w:r w:rsidRPr="008E4AFF">
        <w:rPr>
          <w:rFonts w:ascii="Segoe UI" w:hAnsi="Segoe UI" w:cs="Segoe UI"/>
          <w:sz w:val="24"/>
          <w:szCs w:val="24"/>
          <w:lang w:val="en-GB"/>
        </w:rPr>
        <w:t xml:space="preserve"> (2001) explain the stressful nature of interpreting by the requirement to perform a series of complex cognitive tasks, involving psychomotor operations in public or at least in front of an audience. Their study involved 197 final-year translation and interpreting students at a university in Spain. The researchers examined how factors such </w:t>
      </w:r>
      <w:r w:rsidRPr="008E4AFF">
        <w:rPr>
          <w:rFonts w:ascii="Segoe UI" w:hAnsi="Segoe UI" w:cs="Segoe UI"/>
          <w:sz w:val="24"/>
          <w:szCs w:val="24"/>
          <w:lang w:val="en-GB"/>
        </w:rPr>
        <w:lastRenderedPageBreak/>
        <w:t xml:space="preserve">as fear of judgment, lack of self-confidence, uncertainty, and fear of others' judgment influenced students' performance in various interpreting tasks, which had to be carried out in public. Interestingly, contrary to the hypotheses of many studies on this subject, the results reported only positive anxiety, which the subjects deemed necessary for success. The researchers attribute this to the learned coping strategies (Jimenez Ivars and </w:t>
      </w:r>
      <w:proofErr w:type="spellStart"/>
      <w:r w:rsidRPr="008E4AFF">
        <w:rPr>
          <w:rFonts w:ascii="Segoe UI" w:hAnsi="Segoe UI" w:cs="Segoe UI"/>
          <w:sz w:val="24"/>
          <w:szCs w:val="24"/>
          <w:lang w:val="en-GB"/>
        </w:rPr>
        <w:t>Pinazo</w:t>
      </w:r>
      <w:proofErr w:type="spellEnd"/>
      <w:r w:rsidRPr="008E4AFF">
        <w:rPr>
          <w:rFonts w:ascii="Segoe UI" w:hAnsi="Segoe UI" w:cs="Segoe UI"/>
          <w:sz w:val="24"/>
          <w:szCs w:val="24"/>
          <w:lang w:val="en-GB"/>
        </w:rPr>
        <w:t xml:space="preserve"> 2001).</w:t>
      </w:r>
    </w:p>
    <w:p w14:paraId="50ED89A5"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A study explored the relationship between foreign language anxiety among Taiwanese interpreter trainees and their learning outcomes in Chinese-English interpreting courses. The research analysed the exam results and semester performance of 213 Chinese-English interpreter trainees, measuring anxiety using Spielberger's Trait Anxiety Inventory and Horwitz et al.'s Foreign Language Classroom Anxiety Scale (FLCAS). The results indicated a significant negative correlation between students' foreign language anxiety and both midterm and final performance in interpreting courses. Moreover, these correlations were independent of personal anxiety effects, which were significantly related to foreign language anxiety but not to both performance indicators. The study suggests that existing anxiety measurement tools might not have been sensitive enough to the anxiety-inducing interpreting situations, treating anxiety caused by interpreting as a mere manifestation of more general types of anxiety (Chiang, 2010).</w:t>
      </w:r>
    </w:p>
    <w:p w14:paraId="43C66F8F"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Rajabi and Yousefi (2022) aimed to explore the relationship between anxiety levels, emotional intelligence, and the quality of interpreting performance during consecutive interpreting among Iranian university students majoring in translation and interpreting. The study involved 30 Iranian university students learning to interpret into English. Given the psychological factors' influencing role in cognitive and </w:t>
      </w:r>
      <w:r w:rsidRPr="008E4AFF">
        <w:rPr>
          <w:rFonts w:ascii="Segoe UI" w:hAnsi="Segoe UI" w:cs="Segoe UI"/>
          <w:sz w:val="24"/>
          <w:szCs w:val="24"/>
          <w:lang w:val="en-GB"/>
        </w:rPr>
        <w:lastRenderedPageBreak/>
        <w:t>communication activities, such as interpreting, the study confirmed a connection between psychological factors like anxiety and the quality of English interpreting performance. The results showed that negative emotions and thoughts, particularly anxiety, had a direct relationship with the quality of interpreting performance. In contrast, emotional intelligence acted as a mediator in this relationship, reducing the negative impact of anxiety on interpreting performance. The study highlights the importance of addressing psychological factors in interpreter training programs to enhance interpreting performance and reduce anxiety-related issues (Rajabi &amp; Yousefi 2022).</w:t>
      </w:r>
    </w:p>
    <w:p w14:paraId="2EB29B04"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In conclusion, the research comprehensively explores the phenomenon of language anxiety among translation and interpreting students. It acknowledges the potential impact of anxiety on the cognitive and emotional aspects of language mediation and emphasizes the need for further research in this area. The inclusion of relevant studies and previous research contributes to the contextualization of the current study within the broader academic discourse on language anxiety and interpreting. Overall, the research demonstrates a thoughtful and rigorous approach to understanding and addressing language anxiety among translation and interpreting students.</w:t>
      </w:r>
    </w:p>
    <w:p w14:paraId="14F1A8AB" w14:textId="77777777" w:rsidR="006673BB" w:rsidRPr="008E4AFF" w:rsidRDefault="006673BB" w:rsidP="00C217AE">
      <w:pPr>
        <w:pStyle w:val="Frspaiere"/>
        <w:rPr>
          <w:lang w:val="en-GB"/>
        </w:rPr>
      </w:pPr>
    </w:p>
    <w:p w14:paraId="15E07526" w14:textId="403325FE" w:rsidR="006673BB" w:rsidRPr="008E4AFF" w:rsidRDefault="00165F79" w:rsidP="008E4AFF">
      <w:pPr>
        <w:spacing w:after="0" w:line="240" w:lineRule="auto"/>
        <w:jc w:val="both"/>
        <w:rPr>
          <w:rFonts w:ascii="Segoe UI" w:hAnsi="Segoe UI" w:cs="Segoe UI"/>
          <w:b/>
          <w:sz w:val="24"/>
          <w:szCs w:val="24"/>
          <w:lang w:val="en-GB"/>
        </w:rPr>
      </w:pPr>
      <w:r>
        <w:rPr>
          <w:rFonts w:ascii="Segoe UI" w:hAnsi="Segoe UI" w:cs="Segoe UI"/>
          <w:b/>
          <w:sz w:val="24"/>
          <w:szCs w:val="24"/>
          <w:lang w:val="en-GB"/>
        </w:rPr>
        <w:t>2</w:t>
      </w:r>
      <w:r w:rsidR="006673BB" w:rsidRPr="008E4AFF">
        <w:rPr>
          <w:rFonts w:ascii="Segoe UI" w:hAnsi="Segoe UI" w:cs="Segoe UI"/>
          <w:b/>
          <w:sz w:val="24"/>
          <w:szCs w:val="24"/>
          <w:lang w:val="en-GB"/>
        </w:rPr>
        <w:t>. Research Aim and Research Questions</w:t>
      </w:r>
    </w:p>
    <w:p w14:paraId="5EFB0227"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 xml:space="preserve">The aim of the research is to investigate and assess the causes, </w:t>
      </w:r>
      <w:proofErr w:type="gramStart"/>
      <w:r w:rsidRPr="008E4AFF">
        <w:rPr>
          <w:rFonts w:ascii="Segoe UI" w:hAnsi="Segoe UI" w:cs="Segoe UI"/>
          <w:sz w:val="24"/>
          <w:szCs w:val="24"/>
          <w:lang w:val="en-GB"/>
        </w:rPr>
        <w:t>levels</w:t>
      </w:r>
      <w:proofErr w:type="gramEnd"/>
      <w:r w:rsidRPr="008E4AFF">
        <w:rPr>
          <w:rFonts w:ascii="Segoe UI" w:hAnsi="Segoe UI" w:cs="Segoe UI"/>
          <w:sz w:val="24"/>
          <w:szCs w:val="24"/>
          <w:lang w:val="en-GB"/>
        </w:rPr>
        <w:t xml:space="preserve"> and manifestations of language anxiety among students of the Translation and Interpreting MA</w:t>
      </w:r>
      <w:r w:rsidRPr="008E4AFF">
        <w:rPr>
          <w:rFonts w:ascii="Segoe UI" w:hAnsi="Segoe UI" w:cs="Segoe UI"/>
          <w:sz w:val="24"/>
          <w:szCs w:val="24"/>
          <w:lang w:val="ro-RO"/>
        </w:rPr>
        <w:t xml:space="preserve"> program</w:t>
      </w:r>
      <w:r w:rsidRPr="008E4AFF">
        <w:rPr>
          <w:rFonts w:ascii="Segoe UI" w:hAnsi="Segoe UI" w:cs="Segoe UI"/>
          <w:sz w:val="24"/>
          <w:szCs w:val="24"/>
          <w:lang w:val="en-GB"/>
        </w:rPr>
        <w:t xml:space="preserve"> at the </w:t>
      </w:r>
      <w:proofErr w:type="spellStart"/>
      <w:r w:rsidRPr="008E4AFF">
        <w:rPr>
          <w:rFonts w:ascii="Segoe UI" w:hAnsi="Segoe UI" w:cs="Segoe UI"/>
          <w:i/>
          <w:iCs/>
          <w:sz w:val="24"/>
          <w:szCs w:val="24"/>
          <w:lang w:val="en-GB"/>
        </w:rPr>
        <w:t>Sapientia</w:t>
      </w:r>
      <w:proofErr w:type="spellEnd"/>
      <w:r w:rsidRPr="008E4AFF">
        <w:rPr>
          <w:rFonts w:ascii="Segoe UI" w:hAnsi="Segoe UI" w:cs="Segoe UI"/>
          <w:sz w:val="24"/>
          <w:szCs w:val="24"/>
          <w:lang w:val="en-GB"/>
        </w:rPr>
        <w:t xml:space="preserve"> Hungarian University of Transylvania in </w:t>
      </w:r>
      <w:proofErr w:type="spellStart"/>
      <w:r w:rsidRPr="008E4AFF">
        <w:rPr>
          <w:rFonts w:ascii="Segoe UI" w:hAnsi="Segoe UI" w:cs="Segoe UI"/>
          <w:sz w:val="24"/>
          <w:szCs w:val="24"/>
          <w:lang w:val="en-GB"/>
        </w:rPr>
        <w:t>Miercurea</w:t>
      </w:r>
      <w:proofErr w:type="spellEnd"/>
      <w:r w:rsidRPr="008E4AFF">
        <w:rPr>
          <w:rFonts w:ascii="Segoe UI" w:hAnsi="Segoe UI" w:cs="Segoe UI"/>
          <w:sz w:val="24"/>
          <w:szCs w:val="24"/>
          <w:lang w:val="en-GB"/>
        </w:rPr>
        <w:t xml:space="preserve"> </w:t>
      </w:r>
      <w:proofErr w:type="spellStart"/>
      <w:r w:rsidRPr="008E4AFF">
        <w:rPr>
          <w:rFonts w:ascii="Segoe UI" w:hAnsi="Segoe UI" w:cs="Segoe UI"/>
          <w:sz w:val="24"/>
          <w:szCs w:val="24"/>
          <w:lang w:val="en-GB"/>
        </w:rPr>
        <w:t>Ciuc</w:t>
      </w:r>
      <w:proofErr w:type="spellEnd"/>
      <w:r w:rsidRPr="008E4AFF">
        <w:rPr>
          <w:rFonts w:ascii="Segoe UI" w:hAnsi="Segoe UI" w:cs="Segoe UI"/>
          <w:sz w:val="24"/>
          <w:szCs w:val="24"/>
          <w:lang w:val="en-GB"/>
        </w:rPr>
        <w:t xml:space="preserve"> and the Translation and Interpreting BA students at </w:t>
      </w:r>
      <w:proofErr w:type="spellStart"/>
      <w:r w:rsidRPr="008E4AFF">
        <w:rPr>
          <w:rFonts w:ascii="Segoe UI" w:hAnsi="Segoe UI" w:cs="Segoe UI"/>
          <w:i/>
          <w:iCs/>
          <w:sz w:val="24"/>
          <w:szCs w:val="24"/>
          <w:lang w:val="en-GB"/>
        </w:rPr>
        <w:t>Sapientia</w:t>
      </w:r>
      <w:proofErr w:type="spellEnd"/>
      <w:r w:rsidRPr="008E4AFF">
        <w:rPr>
          <w:rFonts w:ascii="Segoe UI" w:hAnsi="Segoe UI" w:cs="Segoe UI"/>
          <w:sz w:val="24"/>
          <w:szCs w:val="24"/>
          <w:lang w:val="en-GB"/>
        </w:rPr>
        <w:t xml:space="preserve"> Hungarian University of Transylvania in </w:t>
      </w:r>
      <w:proofErr w:type="spellStart"/>
      <w:r w:rsidRPr="008E4AFF">
        <w:rPr>
          <w:rFonts w:ascii="Segoe UI" w:hAnsi="Segoe UI" w:cs="Segoe UI"/>
          <w:sz w:val="24"/>
          <w:szCs w:val="24"/>
          <w:lang w:val="en-GB"/>
        </w:rPr>
        <w:t>Târgu</w:t>
      </w:r>
      <w:proofErr w:type="spellEnd"/>
      <w:r w:rsidRPr="008E4AFF">
        <w:rPr>
          <w:rFonts w:ascii="Segoe UI" w:hAnsi="Segoe UI" w:cs="Segoe UI"/>
          <w:sz w:val="24"/>
          <w:szCs w:val="24"/>
          <w:lang w:val="en-GB"/>
        </w:rPr>
        <w:t xml:space="preserve"> Mureș. There are approximately 15-20 MA students enrolled in the </w:t>
      </w:r>
      <w:proofErr w:type="gramStart"/>
      <w:r w:rsidRPr="008E4AFF">
        <w:rPr>
          <w:rFonts w:ascii="Segoe UI" w:hAnsi="Segoe UI" w:cs="Segoe UI"/>
          <w:sz w:val="24"/>
          <w:szCs w:val="24"/>
          <w:lang w:val="en-GB"/>
        </w:rPr>
        <w:t>above mentioned</w:t>
      </w:r>
      <w:proofErr w:type="gramEnd"/>
      <w:r w:rsidRPr="008E4AFF">
        <w:rPr>
          <w:rFonts w:ascii="Segoe UI" w:hAnsi="Segoe UI" w:cs="Segoe UI"/>
          <w:sz w:val="24"/>
          <w:szCs w:val="24"/>
          <w:lang w:val="en-GB"/>
        </w:rPr>
        <w:t xml:space="preserve"> MA program, while there are about 60 </w:t>
      </w:r>
      <w:r w:rsidRPr="008E4AFF">
        <w:rPr>
          <w:rFonts w:ascii="Segoe UI" w:hAnsi="Segoe UI" w:cs="Segoe UI"/>
          <w:sz w:val="24"/>
          <w:szCs w:val="24"/>
          <w:lang w:val="en-GB"/>
        </w:rPr>
        <w:lastRenderedPageBreak/>
        <w:t>undergraduate students in the BA program. However, only second and third year BA students practice interpreting, which means that this number is reduced to about 40. This approximate figure of 50-60 students constitutes the target population of the research.  The present study aimed to investigate the following:</w:t>
      </w:r>
    </w:p>
    <w:p w14:paraId="5E8E79B8"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a.</w:t>
      </w:r>
      <w:r w:rsidRPr="008E4AFF">
        <w:rPr>
          <w:rFonts w:ascii="Segoe UI" w:hAnsi="Segoe UI" w:cs="Segoe UI"/>
          <w:sz w:val="24"/>
          <w:szCs w:val="24"/>
          <w:lang w:val="en-GB"/>
        </w:rPr>
        <w:tab/>
        <w:t xml:space="preserve">Do the interpreting students experience language anxiety during their interpreting practice and, if so, how is it manifested? </w:t>
      </w:r>
    </w:p>
    <w:p w14:paraId="1AE062BC"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b.</w:t>
      </w:r>
      <w:r w:rsidRPr="008E4AFF">
        <w:rPr>
          <w:rFonts w:ascii="Segoe UI" w:hAnsi="Segoe UI" w:cs="Segoe UI"/>
          <w:sz w:val="24"/>
          <w:szCs w:val="24"/>
          <w:lang w:val="en-GB"/>
        </w:rPr>
        <w:tab/>
        <w:t>What methods do the participating students use to deal with language anxiety?</w:t>
      </w:r>
    </w:p>
    <w:p w14:paraId="2D388670"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c.</w:t>
      </w:r>
      <w:r w:rsidRPr="008E4AFF">
        <w:rPr>
          <w:rFonts w:ascii="Segoe UI" w:hAnsi="Segoe UI" w:cs="Segoe UI"/>
          <w:sz w:val="24"/>
          <w:szCs w:val="24"/>
          <w:lang w:val="en-GB"/>
        </w:rPr>
        <w:tab/>
        <w:t xml:space="preserve">What types of anxiety can be traced among these students: communication anxiety, test anxiety or fear of negative judgements? </w:t>
      </w:r>
    </w:p>
    <w:p w14:paraId="6C8A3CBE"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d.</w:t>
      </w:r>
      <w:r w:rsidRPr="008E4AFF">
        <w:rPr>
          <w:rFonts w:ascii="Segoe UI" w:hAnsi="Segoe UI" w:cs="Segoe UI"/>
          <w:sz w:val="24"/>
          <w:szCs w:val="24"/>
          <w:lang w:val="en-GB"/>
        </w:rPr>
        <w:tab/>
        <w:t>What is the correlation between students' language level and the types of anxiety?</w:t>
      </w:r>
    </w:p>
    <w:p w14:paraId="0E493EDC" w14:textId="77777777" w:rsidR="006673BB" w:rsidRPr="008E4AFF" w:rsidRDefault="006673BB" w:rsidP="00C217AE">
      <w:pPr>
        <w:pStyle w:val="Frspaiere"/>
        <w:rPr>
          <w:lang w:val="en-GB"/>
        </w:rPr>
      </w:pPr>
    </w:p>
    <w:p w14:paraId="2AFD3EE3" w14:textId="5101967E" w:rsidR="006673BB" w:rsidRPr="008E4AFF" w:rsidRDefault="00165F79" w:rsidP="008E4AFF">
      <w:pPr>
        <w:spacing w:after="0" w:line="240" w:lineRule="auto"/>
        <w:jc w:val="both"/>
        <w:rPr>
          <w:rFonts w:ascii="Segoe UI" w:hAnsi="Segoe UI" w:cs="Segoe UI"/>
          <w:b/>
          <w:sz w:val="24"/>
          <w:szCs w:val="24"/>
          <w:lang w:val="en-GB"/>
        </w:rPr>
      </w:pPr>
      <w:r>
        <w:rPr>
          <w:rFonts w:ascii="Segoe UI" w:hAnsi="Segoe UI" w:cs="Segoe UI"/>
          <w:b/>
          <w:sz w:val="24"/>
          <w:szCs w:val="24"/>
          <w:lang w:val="en-GB"/>
        </w:rPr>
        <w:t>3</w:t>
      </w:r>
      <w:r w:rsidR="006673BB" w:rsidRPr="008E4AFF">
        <w:rPr>
          <w:rFonts w:ascii="Segoe UI" w:hAnsi="Segoe UI" w:cs="Segoe UI"/>
          <w:b/>
          <w:sz w:val="24"/>
          <w:szCs w:val="24"/>
          <w:lang w:val="en-GB"/>
        </w:rPr>
        <w:t>. Research Methodology</w:t>
      </w:r>
    </w:p>
    <w:p w14:paraId="50625072" w14:textId="77777777" w:rsidR="006673BB" w:rsidRPr="008E4AFF" w:rsidRDefault="006673BB" w:rsidP="008E4AFF">
      <w:pPr>
        <w:spacing w:after="0" w:line="240" w:lineRule="auto"/>
        <w:jc w:val="both"/>
        <w:rPr>
          <w:rFonts w:ascii="Segoe UI" w:hAnsi="Segoe UI" w:cs="Segoe UI"/>
          <w:sz w:val="24"/>
          <w:szCs w:val="24"/>
          <w:lang w:val="en-GB"/>
        </w:rPr>
      </w:pPr>
      <w:proofErr w:type="gramStart"/>
      <w:r w:rsidRPr="008E4AFF">
        <w:rPr>
          <w:rFonts w:ascii="Segoe UI" w:hAnsi="Segoe UI" w:cs="Segoe UI"/>
          <w:sz w:val="24"/>
          <w:szCs w:val="24"/>
          <w:lang w:val="en-GB"/>
        </w:rPr>
        <w:t>In order to</w:t>
      </w:r>
      <w:proofErr w:type="gramEnd"/>
      <w:r w:rsidRPr="008E4AFF">
        <w:rPr>
          <w:rFonts w:ascii="Segoe UI" w:hAnsi="Segoe UI" w:cs="Segoe UI"/>
          <w:sz w:val="24"/>
          <w:szCs w:val="24"/>
          <w:lang w:val="en-GB"/>
        </w:rPr>
        <w:t xml:space="preserve"> find answers to the above presented research questions, data was collected using a quantitative method through a questionnaire survey. The survey was conducted using an online interface based on convenience sampling criteria, using Google Form, as this interface allowed the questionnaire to be easily distributed to all the targeted students. The questionnaire was completed during March and April 2023. </w:t>
      </w:r>
    </w:p>
    <w:p w14:paraId="66B51847"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A total of 26 responses (N=26) were received, which represents about half of the target population. Regarding the structure of the questionnaire, the first 3 questions intended to collect demographic data. Based on the demographic data gathered, 50% of the respondents were female (N=13) and 50% were male (N=13). The age range of the survey participants was dominated (76.9%) by the 18-25 age group. A further 15.4% </w:t>
      </w:r>
      <w:r w:rsidRPr="008E4AFF">
        <w:rPr>
          <w:rFonts w:ascii="Segoe UI" w:hAnsi="Segoe UI" w:cs="Segoe UI"/>
          <w:sz w:val="24"/>
          <w:szCs w:val="24"/>
          <w:lang w:val="en-GB"/>
        </w:rPr>
        <w:lastRenderedPageBreak/>
        <w:t xml:space="preserve">were aged between 26 and 30 and 7.7% were aged between 31 and 40. In terms of county of residence, the majority of the students were from </w:t>
      </w:r>
      <w:proofErr w:type="gramStart"/>
      <w:r w:rsidRPr="008E4AFF">
        <w:rPr>
          <w:rFonts w:ascii="Segoe UI" w:hAnsi="Segoe UI" w:cs="Segoe UI"/>
          <w:sz w:val="24"/>
          <w:szCs w:val="24"/>
          <w:lang w:val="en-GB"/>
        </w:rPr>
        <w:t>Mureș county</w:t>
      </w:r>
      <w:proofErr w:type="gramEnd"/>
      <w:r w:rsidRPr="008E4AFF">
        <w:rPr>
          <w:rFonts w:ascii="Segoe UI" w:hAnsi="Segoe UI" w:cs="Segoe UI"/>
          <w:sz w:val="24"/>
          <w:szCs w:val="24"/>
          <w:lang w:val="en-GB"/>
        </w:rPr>
        <w:t xml:space="preserve"> (N=11), 7 students came from </w:t>
      </w:r>
      <w:proofErr w:type="spellStart"/>
      <w:r w:rsidRPr="008E4AFF">
        <w:rPr>
          <w:rFonts w:ascii="Segoe UI" w:hAnsi="Segoe UI" w:cs="Segoe UI"/>
          <w:sz w:val="24"/>
          <w:szCs w:val="24"/>
          <w:lang w:val="en-GB"/>
        </w:rPr>
        <w:t>Harghita</w:t>
      </w:r>
      <w:proofErr w:type="spellEnd"/>
      <w:r w:rsidRPr="008E4AFF">
        <w:rPr>
          <w:rFonts w:ascii="Segoe UI" w:hAnsi="Segoe UI" w:cs="Segoe UI"/>
          <w:sz w:val="24"/>
          <w:szCs w:val="24"/>
          <w:lang w:val="en-GB"/>
        </w:rPr>
        <w:t xml:space="preserve"> county, 6 from Covasna county, 1 respondent from Satu Mare county and 1 from </w:t>
      </w:r>
      <w:proofErr w:type="spellStart"/>
      <w:r w:rsidRPr="008E4AFF">
        <w:rPr>
          <w:rFonts w:ascii="Segoe UI" w:hAnsi="Segoe UI" w:cs="Segoe UI"/>
          <w:sz w:val="24"/>
          <w:szCs w:val="24"/>
          <w:lang w:val="en-GB"/>
        </w:rPr>
        <w:t>Brașov</w:t>
      </w:r>
      <w:proofErr w:type="spellEnd"/>
      <w:r w:rsidRPr="008E4AFF">
        <w:rPr>
          <w:rFonts w:ascii="Segoe UI" w:hAnsi="Segoe UI" w:cs="Segoe UI"/>
          <w:sz w:val="24"/>
          <w:szCs w:val="24"/>
          <w:lang w:val="en-GB"/>
        </w:rPr>
        <w:t xml:space="preserve"> county.</w:t>
      </w:r>
    </w:p>
    <w:p w14:paraId="4C714717"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Following the questions about demographic characteristics, the next 6 questions referred to respondents’ interpreting experience. These questions asked students whether they have experienced anxiety during interpreting activities, and, if yes, what were the symptoms they felt. We were then interested to find out whether they had interpreted at any events outside university classes and, if so, what kind of event it was. Finally, we asked respondents about the methods they used to cope with language anxiety during interpreting practices.</w:t>
      </w:r>
    </w:p>
    <w:p w14:paraId="30C11B64"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The questionnaire then continues with a foreign language assessment test. The Cambridge Placement Test</w:t>
      </w:r>
      <w:r w:rsidRPr="008E4AFF">
        <w:rPr>
          <w:rStyle w:val="Referinnotdesubsol"/>
          <w:rFonts w:ascii="Segoe UI" w:hAnsi="Segoe UI" w:cs="Segoe UI"/>
          <w:sz w:val="24"/>
          <w:szCs w:val="24"/>
          <w:lang w:val="en-GB"/>
        </w:rPr>
        <w:footnoteReference w:id="13"/>
      </w:r>
      <w:r w:rsidRPr="008E4AFF">
        <w:rPr>
          <w:rFonts w:ascii="Segoe UI" w:hAnsi="Segoe UI" w:cs="Segoe UI"/>
          <w:sz w:val="24"/>
          <w:szCs w:val="24"/>
          <w:lang w:val="en-GB"/>
        </w:rPr>
        <w:t>, consisting of 25 multiple-choice items, was designed to assess the students' level of English. Based on the scoring system, 17-19 marks represent B1 level, 20-21 marks B2 level, 22-23 C1 level and 24-25-C2 level.</w:t>
      </w:r>
    </w:p>
    <w:p w14:paraId="7B44A397"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The placement test was followed by the Classroom Foreign Language Anxiety Scale developed by Horwitz and his colleagues (Horwitz, E.K., Horwitz, M. </w:t>
      </w:r>
      <w:proofErr w:type="gramStart"/>
      <w:r w:rsidRPr="008E4AFF">
        <w:rPr>
          <w:rFonts w:ascii="Segoe UI" w:hAnsi="Segoe UI" w:cs="Segoe UI"/>
          <w:sz w:val="24"/>
          <w:szCs w:val="24"/>
          <w:lang w:val="en-GB"/>
        </w:rPr>
        <w:t>B.</w:t>
      </w:r>
      <w:proofErr w:type="gramEnd"/>
      <w:r w:rsidRPr="008E4AFF">
        <w:rPr>
          <w:rFonts w:ascii="Segoe UI" w:hAnsi="Segoe UI" w:cs="Segoe UI"/>
          <w:sz w:val="24"/>
          <w:szCs w:val="24"/>
          <w:lang w:val="en-GB"/>
        </w:rPr>
        <w:t xml:space="preserve"> and Cope, 1986). This test was adapted to situations encountered during interpreting activities within university classes. The Anxiety Scale contains 33 statements and requires a 5-point Likert scale response according to how much the subject agrees with the statement or how true or typical it is of him or her. These statements correspond to the types of anxiety categorized by Horwitz et al (1986). Thus, the statements fall into three categories: </w:t>
      </w:r>
      <w:r w:rsidRPr="008E4AFF">
        <w:rPr>
          <w:rFonts w:ascii="Segoe UI" w:hAnsi="Segoe UI" w:cs="Segoe UI"/>
          <w:sz w:val="24"/>
          <w:szCs w:val="24"/>
          <w:lang w:val="en-GB"/>
        </w:rPr>
        <w:lastRenderedPageBreak/>
        <w:t xml:space="preserve">statements referring to communication anxiety, statements of test anxiety, and statements of fear of negative evaluation. </w:t>
      </w:r>
    </w:p>
    <w:p w14:paraId="1344D703"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As mentioned at the beginning of this paper, this questionnaire and the tests used in it are important </w:t>
      </w:r>
      <w:proofErr w:type="gramStart"/>
      <w:r w:rsidRPr="008E4AFF">
        <w:rPr>
          <w:rFonts w:ascii="Segoe UI" w:hAnsi="Segoe UI" w:cs="Segoe UI"/>
          <w:sz w:val="24"/>
          <w:szCs w:val="24"/>
          <w:lang w:val="en-GB"/>
        </w:rPr>
        <w:t>in order to</w:t>
      </w:r>
      <w:proofErr w:type="gramEnd"/>
      <w:r w:rsidRPr="008E4AFF">
        <w:rPr>
          <w:rFonts w:ascii="Segoe UI" w:hAnsi="Segoe UI" w:cs="Segoe UI"/>
          <w:sz w:val="24"/>
          <w:szCs w:val="24"/>
          <w:lang w:val="en-GB"/>
        </w:rPr>
        <w:t xml:space="preserve"> prepare for a more comprehensive study of perceived anxiety during interpreting tasks. Through these measures, we learnt about the English language proficiency level of the participating subjects, as well as the applicability of the Classroom Anxiety Scale for measuring anxiety during interpreting tasks. Furthermore, we could also find out what </w:t>
      </w:r>
      <w:proofErr w:type="gramStart"/>
      <w:r w:rsidRPr="008E4AFF">
        <w:rPr>
          <w:rFonts w:ascii="Segoe UI" w:hAnsi="Segoe UI" w:cs="Segoe UI"/>
          <w:sz w:val="24"/>
          <w:szCs w:val="24"/>
          <w:lang w:val="en-GB"/>
        </w:rPr>
        <w:t>triggers</w:t>
      </w:r>
      <w:proofErr w:type="gramEnd"/>
      <w:r w:rsidRPr="008E4AFF">
        <w:rPr>
          <w:rFonts w:ascii="Segoe UI" w:hAnsi="Segoe UI" w:cs="Segoe UI"/>
          <w:sz w:val="24"/>
          <w:szCs w:val="24"/>
          <w:lang w:val="en-GB"/>
        </w:rPr>
        <w:t xml:space="preserve"> anxiety in case of our subjects during interpreting tasks along the three dimensions mentioned above - communication anxiety, situational or test anxiety, or fear of negative evaluation.</w:t>
      </w:r>
    </w:p>
    <w:p w14:paraId="52F94B01" w14:textId="77777777" w:rsidR="006673BB" w:rsidRPr="008E4AFF" w:rsidRDefault="006673BB" w:rsidP="00C217AE">
      <w:pPr>
        <w:pStyle w:val="Frspaiere"/>
        <w:rPr>
          <w:lang w:val="en-GB"/>
        </w:rPr>
      </w:pPr>
    </w:p>
    <w:p w14:paraId="40BF590E" w14:textId="59E03F6C" w:rsidR="006673BB" w:rsidRPr="008E4AFF" w:rsidRDefault="00165F79" w:rsidP="008E4AFF">
      <w:pPr>
        <w:spacing w:after="0" w:line="240" w:lineRule="auto"/>
        <w:jc w:val="both"/>
        <w:rPr>
          <w:rFonts w:ascii="Segoe UI" w:hAnsi="Segoe UI" w:cs="Segoe UI"/>
          <w:b/>
          <w:sz w:val="24"/>
          <w:szCs w:val="24"/>
          <w:lang w:val="en-GB"/>
        </w:rPr>
      </w:pPr>
      <w:r>
        <w:rPr>
          <w:rFonts w:ascii="Segoe UI" w:hAnsi="Segoe UI" w:cs="Segoe UI"/>
          <w:b/>
          <w:sz w:val="24"/>
          <w:szCs w:val="24"/>
          <w:lang w:val="en-GB"/>
        </w:rPr>
        <w:t>4</w:t>
      </w:r>
      <w:r w:rsidR="006673BB" w:rsidRPr="008E4AFF">
        <w:rPr>
          <w:rFonts w:ascii="Segoe UI" w:hAnsi="Segoe UI" w:cs="Segoe UI"/>
          <w:b/>
          <w:sz w:val="24"/>
          <w:szCs w:val="24"/>
          <w:lang w:val="en-GB"/>
        </w:rPr>
        <w:t>. Results and Discussion</w:t>
      </w:r>
    </w:p>
    <w:p w14:paraId="07C832F3"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 xml:space="preserve">A total of 26 answers were received, which represents almost half of the target population, so, obviously, the results cannot be generalised to all translation and interpreting students, but these results can serve as a basis for further analyses and research.  </w:t>
      </w:r>
    </w:p>
    <w:p w14:paraId="265744FC" w14:textId="77777777" w:rsidR="006673BB" w:rsidRPr="008E4AFF" w:rsidRDefault="006673BB" w:rsidP="00C217AE">
      <w:pPr>
        <w:spacing w:after="0" w:line="240" w:lineRule="auto"/>
        <w:ind w:firstLine="708"/>
        <w:jc w:val="both"/>
        <w:rPr>
          <w:rFonts w:ascii="Segoe UI" w:hAnsi="Segoe UI" w:cs="Segoe UI"/>
          <w:sz w:val="24"/>
          <w:szCs w:val="24"/>
          <w:lang w:val="en-GB"/>
        </w:rPr>
      </w:pPr>
      <w:r w:rsidRPr="008E4AFF">
        <w:rPr>
          <w:rFonts w:ascii="Segoe UI" w:hAnsi="Segoe UI" w:cs="Segoe UI"/>
          <w:sz w:val="24"/>
          <w:szCs w:val="24"/>
          <w:lang w:val="en-GB"/>
        </w:rPr>
        <w:t xml:space="preserve">Of the 26 respondents, 14 are undergraduate students and 12 are MA students. Of these, 5 had previously interpreted at some kind of event, while 21 had only experienced interpreting in the classroom. After being asked about their interpreting experiences, the students were asked to answer the question whether they had experienced any anxiety during interpreting tasks, and their answers were unanimous (100%), </w:t>
      </w:r>
      <w:proofErr w:type="gramStart"/>
      <w:r w:rsidRPr="008E4AFF">
        <w:rPr>
          <w:rFonts w:ascii="Segoe UI" w:hAnsi="Segoe UI" w:cs="Segoe UI"/>
          <w:sz w:val="24"/>
          <w:szCs w:val="24"/>
          <w:lang w:val="en-GB"/>
        </w:rPr>
        <w:t>all of</w:t>
      </w:r>
      <w:proofErr w:type="gramEnd"/>
      <w:r w:rsidRPr="008E4AFF">
        <w:rPr>
          <w:rFonts w:ascii="Segoe UI" w:hAnsi="Segoe UI" w:cs="Segoe UI"/>
          <w:sz w:val="24"/>
          <w:szCs w:val="24"/>
          <w:lang w:val="en-GB"/>
        </w:rPr>
        <w:t xml:space="preserve"> our respondents had experienced anxiety, whether interpreting in the classroom or at other events. This response also encourages us that it is worthwhile and useful to address this issue and conduct research on this topic.</w:t>
      </w:r>
    </w:p>
    <w:p w14:paraId="7CFE2D91"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The symptoms of anxiety students mentioned are both physical and mental, such as sweating, stuttering, mental block, </w:t>
      </w:r>
      <w:r w:rsidRPr="008E4AFF">
        <w:rPr>
          <w:rFonts w:ascii="Segoe UI" w:hAnsi="Segoe UI" w:cs="Segoe UI"/>
          <w:sz w:val="24"/>
          <w:szCs w:val="24"/>
          <w:lang w:val="en-GB"/>
        </w:rPr>
        <w:lastRenderedPageBreak/>
        <w:t xml:space="preserve">memory disorder. Most of the participants (N=14) experienced mental block </w:t>
      </w:r>
      <w:proofErr w:type="gramStart"/>
      <w:r w:rsidRPr="008E4AFF">
        <w:rPr>
          <w:rFonts w:ascii="Segoe UI" w:hAnsi="Segoe UI" w:cs="Segoe UI"/>
          <w:sz w:val="24"/>
          <w:szCs w:val="24"/>
          <w:lang w:val="en-GB"/>
        </w:rPr>
        <w:t>as a result of</w:t>
      </w:r>
      <w:proofErr w:type="gramEnd"/>
      <w:r w:rsidRPr="008E4AFF">
        <w:rPr>
          <w:rFonts w:ascii="Segoe UI" w:hAnsi="Segoe UI" w:cs="Segoe UI"/>
          <w:sz w:val="24"/>
          <w:szCs w:val="24"/>
          <w:lang w:val="en-GB"/>
        </w:rPr>
        <w:t xml:space="preserve"> stress during the interpreting process. Four respondents identified memory disorder and other four mentioned sweating as symptoms of anxiety. Three respondents reported stuttering as a physical reaction, while other 3 students have experienced all the symptoms mentioned above during their interpreting practice.</w:t>
      </w:r>
    </w:p>
    <w:p w14:paraId="3E271274"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The next question was an open-ended question asking respondents how they deal with anxiety during interpreting. 10 out of 26 respondents reported on some form of breathing technique. This was the most frequently mentioned coping strategy. One respondent, for example, wrote "I take deep breaths, try to exude confidence and try to speak slowly so I can think about the sentences." </w:t>
      </w:r>
    </w:p>
    <w:p w14:paraId="7BFBD2DD"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Some students try to manage stress of unexpected situations through thorough preparation. They prepare for the situation the day before the interpretation. One of our participants, for example, tries to prepare in advance for every possible question and in this way tries to reduce the level of anxiety.</w:t>
      </w:r>
    </w:p>
    <w:p w14:paraId="06D5699D"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Another subject tries to overcome pre-interpretation anxiety with distractions, eating chocolate and going shopping. Some focus on shutting out the audience while interpreting: “</w:t>
      </w:r>
      <w:r w:rsidRPr="008E4AFF">
        <w:rPr>
          <w:rFonts w:ascii="Segoe UI" w:hAnsi="Segoe UI" w:cs="Segoe UI"/>
          <w:i/>
          <w:iCs/>
          <w:sz w:val="24"/>
          <w:szCs w:val="24"/>
          <w:lang w:val="en-GB"/>
        </w:rPr>
        <w:t>I try to shut out external factors and try to look at the task as if no one is watching the interpreting.</w:t>
      </w:r>
      <w:r w:rsidRPr="008E4AFF">
        <w:rPr>
          <w:rFonts w:ascii="Segoe UI" w:hAnsi="Segoe UI" w:cs="Segoe UI"/>
          <w:sz w:val="24"/>
          <w:szCs w:val="24"/>
          <w:lang w:val="en-GB"/>
        </w:rPr>
        <w:t xml:space="preserve">” Some people try to reformulate their sentences if they can't remember a word, others simply skip it if it's not important </w:t>
      </w:r>
      <w:proofErr w:type="gramStart"/>
      <w:r w:rsidRPr="008E4AFF">
        <w:rPr>
          <w:rFonts w:ascii="Segoe UI" w:hAnsi="Segoe UI" w:cs="Segoe UI"/>
          <w:sz w:val="24"/>
          <w:szCs w:val="24"/>
          <w:lang w:val="en-GB"/>
        </w:rPr>
        <w:t>in order to</w:t>
      </w:r>
      <w:proofErr w:type="gramEnd"/>
      <w:r w:rsidRPr="008E4AFF">
        <w:rPr>
          <w:rFonts w:ascii="Segoe UI" w:hAnsi="Segoe UI" w:cs="Segoe UI"/>
          <w:sz w:val="24"/>
          <w:szCs w:val="24"/>
          <w:lang w:val="en-GB"/>
        </w:rPr>
        <w:t xml:space="preserve"> understand the message. Some people try to read lips, some are helped by drawing while interpreting. One respondent, however, said that his anxiety does not go away until after the interpreting practice.</w:t>
      </w:r>
    </w:p>
    <w:p w14:paraId="4441734B" w14:textId="77777777" w:rsidR="006673BB" w:rsidRPr="008E4AFF" w:rsidRDefault="006673BB" w:rsidP="008E4AFF">
      <w:pPr>
        <w:spacing w:after="0" w:line="240" w:lineRule="auto"/>
        <w:jc w:val="both"/>
        <w:rPr>
          <w:rFonts w:ascii="Segoe UI" w:hAnsi="Segoe UI" w:cs="Segoe UI"/>
          <w:b/>
          <w:sz w:val="24"/>
          <w:szCs w:val="24"/>
          <w:lang w:val="en-GB"/>
        </w:rPr>
      </w:pPr>
    </w:p>
    <w:p w14:paraId="1DF0D41F" w14:textId="689417E3" w:rsidR="006673BB" w:rsidRPr="008E4AFF" w:rsidRDefault="00165F79" w:rsidP="00C217AE">
      <w:pPr>
        <w:spacing w:after="0" w:line="240" w:lineRule="auto"/>
        <w:ind w:left="708" w:firstLine="708"/>
        <w:jc w:val="both"/>
        <w:rPr>
          <w:rFonts w:ascii="Segoe UI" w:hAnsi="Segoe UI" w:cs="Segoe UI"/>
          <w:b/>
          <w:i/>
          <w:iCs/>
          <w:sz w:val="24"/>
          <w:szCs w:val="24"/>
          <w:lang w:val="en-GB"/>
        </w:rPr>
      </w:pPr>
      <w:r>
        <w:rPr>
          <w:rFonts w:ascii="Segoe UI" w:hAnsi="Segoe UI" w:cs="Segoe UI"/>
          <w:b/>
          <w:i/>
          <w:iCs/>
          <w:sz w:val="24"/>
          <w:szCs w:val="24"/>
          <w:lang w:val="en-GB"/>
        </w:rPr>
        <w:t>4</w:t>
      </w:r>
      <w:r w:rsidR="006673BB" w:rsidRPr="008E4AFF">
        <w:rPr>
          <w:rFonts w:ascii="Segoe UI" w:hAnsi="Segoe UI" w:cs="Segoe UI"/>
          <w:b/>
          <w:i/>
          <w:iCs/>
          <w:sz w:val="24"/>
          <w:szCs w:val="24"/>
          <w:lang w:val="en-GB"/>
        </w:rPr>
        <w:t>.1. English Language Level of Respondents</w:t>
      </w:r>
    </w:p>
    <w:p w14:paraId="3B0674DD"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lastRenderedPageBreak/>
        <w:t xml:space="preserve">After the questions on interpreting, the English foreign language competence of the respondents was assessed </w:t>
      </w:r>
      <w:proofErr w:type="gramStart"/>
      <w:r w:rsidRPr="008E4AFF">
        <w:rPr>
          <w:rFonts w:ascii="Segoe UI" w:hAnsi="Segoe UI" w:cs="Segoe UI"/>
          <w:sz w:val="24"/>
          <w:szCs w:val="24"/>
          <w:lang w:val="en-GB"/>
        </w:rPr>
        <w:t>in order to</w:t>
      </w:r>
      <w:proofErr w:type="gramEnd"/>
      <w:r w:rsidRPr="008E4AFF">
        <w:rPr>
          <w:rFonts w:ascii="Segoe UI" w:hAnsi="Segoe UI" w:cs="Segoe UI"/>
          <w:sz w:val="24"/>
          <w:szCs w:val="24"/>
          <w:lang w:val="en-GB"/>
        </w:rPr>
        <w:t xml:space="preserve"> investigate the extent to which foreign language proficiency influenced the perceived anxiety of the translator and interpreter students during interpreting tasks. This was measured using the Cambridge Placement Test presented in the previous section of the paper. </w:t>
      </w:r>
    </w:p>
    <w:p w14:paraId="01BE26B1"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Looking at the scores, </w:t>
      </w:r>
      <w:proofErr w:type="gramStart"/>
      <w:r w:rsidRPr="008E4AFF">
        <w:rPr>
          <w:rFonts w:ascii="Segoe UI" w:hAnsi="Segoe UI" w:cs="Segoe UI"/>
          <w:sz w:val="24"/>
          <w:szCs w:val="24"/>
          <w:lang w:val="en-GB"/>
        </w:rPr>
        <w:t>it can be seen that half</w:t>
      </w:r>
      <w:proofErr w:type="gramEnd"/>
      <w:r w:rsidRPr="008E4AFF">
        <w:rPr>
          <w:rFonts w:ascii="Segoe UI" w:hAnsi="Segoe UI" w:cs="Segoe UI"/>
          <w:sz w:val="24"/>
          <w:szCs w:val="24"/>
          <w:lang w:val="en-GB"/>
        </w:rPr>
        <w:t xml:space="preserve"> of the participants (N=13) scored above 22 points, namely they have a C2/C1 level of English. 7 students have a B2 level in English, while 3 students have B1 and another 3 reached A2 level in English (see Figure 1).  </w:t>
      </w:r>
    </w:p>
    <w:p w14:paraId="76DF170F" w14:textId="77777777" w:rsidR="006673BB" w:rsidRPr="008E4AFF" w:rsidRDefault="006673BB" w:rsidP="008E4AFF">
      <w:pPr>
        <w:spacing w:after="0" w:line="240" w:lineRule="auto"/>
        <w:jc w:val="both"/>
        <w:rPr>
          <w:rFonts w:ascii="Segoe UI" w:hAnsi="Segoe UI" w:cs="Segoe UI"/>
          <w:sz w:val="24"/>
          <w:szCs w:val="24"/>
          <w:lang w:val="en-GB"/>
        </w:rPr>
      </w:pPr>
    </w:p>
    <w:p w14:paraId="64450BE4" w14:textId="77777777" w:rsidR="006673BB" w:rsidRPr="008E4AFF" w:rsidRDefault="006673BB" w:rsidP="008E4AFF">
      <w:pPr>
        <w:spacing w:after="0" w:line="240" w:lineRule="auto"/>
        <w:jc w:val="both"/>
        <w:rPr>
          <w:rFonts w:ascii="Segoe UI" w:hAnsi="Segoe UI" w:cs="Segoe UI"/>
          <w:b/>
          <w:sz w:val="24"/>
          <w:szCs w:val="24"/>
          <w:lang w:val="en-GB"/>
        </w:rPr>
      </w:pPr>
      <w:r w:rsidRPr="008E4AFF">
        <w:rPr>
          <w:rFonts w:ascii="Segoe UI" w:hAnsi="Segoe UI" w:cs="Segoe UI"/>
          <w:b/>
          <w:sz w:val="24"/>
          <w:szCs w:val="24"/>
          <w:lang w:val="en-GB"/>
        </w:rPr>
        <w:t xml:space="preserve">Figure 1: </w:t>
      </w:r>
      <w:r w:rsidRPr="008E4AFF">
        <w:rPr>
          <w:rFonts w:ascii="Segoe UI" w:hAnsi="Segoe UI" w:cs="Segoe UI"/>
          <w:b/>
          <w:i/>
          <w:sz w:val="24"/>
          <w:szCs w:val="24"/>
          <w:lang w:val="en-GB"/>
        </w:rPr>
        <w:t>Participating students' English language level</w:t>
      </w:r>
    </w:p>
    <w:p w14:paraId="47E61C05" w14:textId="77777777" w:rsidR="006673BB" w:rsidRPr="008E4AFF" w:rsidRDefault="006673BB" w:rsidP="008E4AFF">
      <w:pPr>
        <w:spacing w:after="0" w:line="240" w:lineRule="auto"/>
        <w:jc w:val="both"/>
        <w:rPr>
          <w:rFonts w:ascii="Segoe UI" w:hAnsi="Segoe UI" w:cs="Segoe UI"/>
          <w:sz w:val="24"/>
          <w:szCs w:val="24"/>
          <w:lang w:val="en-GB"/>
        </w:rPr>
      </w:pPr>
    </w:p>
    <w:p w14:paraId="61CDBEC3"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noProof/>
          <w:sz w:val="24"/>
          <w:szCs w:val="24"/>
        </w:rPr>
        <w:drawing>
          <wp:inline distT="0" distB="0" distL="0" distR="0" wp14:anchorId="79154022" wp14:editId="3F4A429A">
            <wp:extent cx="4319905" cy="2047211"/>
            <wp:effectExtent l="0" t="0" r="4445" b="10795"/>
            <wp:docPr id="143669834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2D1C1B9A"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 xml:space="preserve">Taking into account that the test was completed by both Master's and </w:t>
      </w:r>
      <w:proofErr w:type="gramStart"/>
      <w:r w:rsidRPr="008E4AFF">
        <w:rPr>
          <w:rFonts w:ascii="Segoe UI" w:hAnsi="Segoe UI" w:cs="Segoe UI"/>
          <w:sz w:val="24"/>
          <w:szCs w:val="24"/>
          <w:lang w:val="en-GB"/>
        </w:rPr>
        <w:t>Bachelor's</w:t>
      </w:r>
      <w:proofErr w:type="gramEnd"/>
      <w:r w:rsidRPr="008E4AFF">
        <w:rPr>
          <w:rFonts w:ascii="Segoe UI" w:hAnsi="Segoe UI" w:cs="Segoe UI"/>
          <w:sz w:val="24"/>
          <w:szCs w:val="24"/>
          <w:lang w:val="en-GB"/>
        </w:rPr>
        <w:t xml:space="preserve"> students of translation and interpreting, differences in the proportions of scores achieved can be observed (see Table 1 below). It appears that among the MA level students there are more who reached a C2/C1 level of English, while in case of the BA students their level of English is more varied. </w:t>
      </w:r>
    </w:p>
    <w:p w14:paraId="1BA8853B" w14:textId="77777777" w:rsidR="006673BB" w:rsidRPr="00D8152F" w:rsidRDefault="006673BB" w:rsidP="008E4AFF">
      <w:pPr>
        <w:spacing w:after="0" w:line="240" w:lineRule="auto"/>
        <w:jc w:val="both"/>
        <w:rPr>
          <w:rFonts w:ascii="Segoe UI" w:hAnsi="Segoe UI" w:cs="Segoe UI"/>
          <w:b/>
          <w:sz w:val="20"/>
          <w:szCs w:val="20"/>
          <w:lang w:val="en-GB"/>
        </w:rPr>
      </w:pPr>
      <w:r w:rsidRPr="00D8152F">
        <w:rPr>
          <w:rFonts w:ascii="Segoe UI" w:hAnsi="Segoe UI" w:cs="Segoe UI"/>
          <w:b/>
          <w:sz w:val="20"/>
          <w:szCs w:val="20"/>
          <w:lang w:val="en-GB"/>
        </w:rPr>
        <w:lastRenderedPageBreak/>
        <w:t>Table 1: Participating students' English language level by level of education</w:t>
      </w:r>
    </w:p>
    <w:tbl>
      <w:tblPr>
        <w:tblStyle w:val="Tabelgril"/>
        <w:tblW w:w="0" w:type="auto"/>
        <w:tblLook w:val="04A0" w:firstRow="1" w:lastRow="0" w:firstColumn="1" w:lastColumn="0" w:noHBand="0" w:noVBand="1"/>
      </w:tblPr>
      <w:tblGrid>
        <w:gridCol w:w="2399"/>
        <w:gridCol w:w="2185"/>
        <w:gridCol w:w="2209"/>
      </w:tblGrid>
      <w:tr w:rsidR="006673BB" w:rsidRPr="008E4AFF" w14:paraId="5D3F4925" w14:textId="77777777" w:rsidTr="006017DC">
        <w:tc>
          <w:tcPr>
            <w:tcW w:w="2399" w:type="dxa"/>
          </w:tcPr>
          <w:p w14:paraId="01734626" w14:textId="77777777" w:rsidR="006673BB" w:rsidRPr="00D8152F" w:rsidRDefault="006673BB" w:rsidP="008E4AFF">
            <w:pPr>
              <w:jc w:val="both"/>
              <w:rPr>
                <w:rFonts w:ascii="Segoe UI" w:hAnsi="Segoe UI" w:cs="Segoe UI"/>
                <w:b/>
                <w:bCs/>
                <w:sz w:val="22"/>
                <w:szCs w:val="22"/>
                <w:lang w:val="en-GB"/>
              </w:rPr>
            </w:pPr>
            <w:r w:rsidRPr="00D8152F">
              <w:rPr>
                <w:rFonts w:ascii="Segoe UI" w:hAnsi="Segoe UI" w:cs="Segoe UI"/>
                <w:b/>
                <w:bCs/>
                <w:sz w:val="22"/>
                <w:szCs w:val="22"/>
                <w:lang w:val="en-GB"/>
              </w:rPr>
              <w:t>Language level</w:t>
            </w:r>
          </w:p>
        </w:tc>
        <w:tc>
          <w:tcPr>
            <w:tcW w:w="2185" w:type="dxa"/>
          </w:tcPr>
          <w:p w14:paraId="3E56C771" w14:textId="77777777" w:rsidR="006673BB" w:rsidRPr="00D8152F" w:rsidRDefault="006673BB" w:rsidP="008E4AFF">
            <w:pPr>
              <w:jc w:val="both"/>
              <w:rPr>
                <w:rFonts w:ascii="Segoe UI" w:hAnsi="Segoe UI" w:cs="Segoe UI"/>
                <w:b/>
                <w:bCs/>
                <w:sz w:val="22"/>
                <w:szCs w:val="22"/>
                <w:lang w:val="en-GB"/>
              </w:rPr>
            </w:pPr>
            <w:r w:rsidRPr="00D8152F">
              <w:rPr>
                <w:rFonts w:ascii="Segoe UI" w:hAnsi="Segoe UI" w:cs="Segoe UI"/>
                <w:b/>
                <w:bCs/>
                <w:sz w:val="22"/>
                <w:szCs w:val="22"/>
                <w:lang w:val="en-GB"/>
              </w:rPr>
              <w:t>BA</w:t>
            </w:r>
          </w:p>
        </w:tc>
        <w:tc>
          <w:tcPr>
            <w:tcW w:w="2209" w:type="dxa"/>
          </w:tcPr>
          <w:p w14:paraId="222E1744" w14:textId="77777777" w:rsidR="006673BB" w:rsidRPr="00D8152F" w:rsidRDefault="006673BB" w:rsidP="008E4AFF">
            <w:pPr>
              <w:jc w:val="both"/>
              <w:rPr>
                <w:rFonts w:ascii="Segoe UI" w:hAnsi="Segoe UI" w:cs="Segoe UI"/>
                <w:b/>
                <w:bCs/>
                <w:sz w:val="22"/>
                <w:szCs w:val="22"/>
                <w:lang w:val="en-GB"/>
              </w:rPr>
            </w:pPr>
            <w:r w:rsidRPr="00D8152F">
              <w:rPr>
                <w:rFonts w:ascii="Segoe UI" w:hAnsi="Segoe UI" w:cs="Segoe UI"/>
                <w:b/>
                <w:bCs/>
                <w:sz w:val="22"/>
                <w:szCs w:val="22"/>
                <w:lang w:val="en-GB"/>
              </w:rPr>
              <w:t>MA</w:t>
            </w:r>
          </w:p>
        </w:tc>
      </w:tr>
      <w:tr w:rsidR="006673BB" w:rsidRPr="008E4AFF" w14:paraId="71B24954" w14:textId="77777777" w:rsidTr="006017DC">
        <w:tc>
          <w:tcPr>
            <w:tcW w:w="2399" w:type="dxa"/>
          </w:tcPr>
          <w:p w14:paraId="5FE5E82E"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C2/C1</w:t>
            </w:r>
          </w:p>
        </w:tc>
        <w:tc>
          <w:tcPr>
            <w:tcW w:w="2185" w:type="dxa"/>
          </w:tcPr>
          <w:p w14:paraId="12092174"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5</w:t>
            </w:r>
          </w:p>
        </w:tc>
        <w:tc>
          <w:tcPr>
            <w:tcW w:w="2209" w:type="dxa"/>
          </w:tcPr>
          <w:p w14:paraId="03551278"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8</w:t>
            </w:r>
          </w:p>
        </w:tc>
      </w:tr>
      <w:tr w:rsidR="006673BB" w:rsidRPr="008E4AFF" w14:paraId="5FD2AFE6" w14:textId="77777777" w:rsidTr="006017DC">
        <w:tc>
          <w:tcPr>
            <w:tcW w:w="2399" w:type="dxa"/>
          </w:tcPr>
          <w:p w14:paraId="5FB3FD26"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B2</w:t>
            </w:r>
          </w:p>
        </w:tc>
        <w:tc>
          <w:tcPr>
            <w:tcW w:w="2185" w:type="dxa"/>
          </w:tcPr>
          <w:p w14:paraId="17037F49"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5</w:t>
            </w:r>
          </w:p>
        </w:tc>
        <w:tc>
          <w:tcPr>
            <w:tcW w:w="2209" w:type="dxa"/>
          </w:tcPr>
          <w:p w14:paraId="7C36DD3F"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2</w:t>
            </w:r>
          </w:p>
        </w:tc>
      </w:tr>
      <w:tr w:rsidR="006673BB" w:rsidRPr="008E4AFF" w14:paraId="1877627F" w14:textId="77777777" w:rsidTr="006017DC">
        <w:tc>
          <w:tcPr>
            <w:tcW w:w="2399" w:type="dxa"/>
          </w:tcPr>
          <w:p w14:paraId="30B2E7B1"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B1</w:t>
            </w:r>
          </w:p>
        </w:tc>
        <w:tc>
          <w:tcPr>
            <w:tcW w:w="2185" w:type="dxa"/>
          </w:tcPr>
          <w:p w14:paraId="5A6F42AC"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3</w:t>
            </w:r>
          </w:p>
        </w:tc>
        <w:tc>
          <w:tcPr>
            <w:tcW w:w="2209" w:type="dxa"/>
          </w:tcPr>
          <w:p w14:paraId="795DA45C"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w:t>
            </w:r>
          </w:p>
        </w:tc>
      </w:tr>
      <w:tr w:rsidR="006673BB" w:rsidRPr="008E4AFF" w14:paraId="5349CD4F" w14:textId="77777777" w:rsidTr="006017DC">
        <w:tc>
          <w:tcPr>
            <w:tcW w:w="2399" w:type="dxa"/>
          </w:tcPr>
          <w:p w14:paraId="370A6C64"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&lt; B1</w:t>
            </w:r>
          </w:p>
        </w:tc>
        <w:tc>
          <w:tcPr>
            <w:tcW w:w="2185" w:type="dxa"/>
          </w:tcPr>
          <w:p w14:paraId="25ED1265"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1</w:t>
            </w:r>
          </w:p>
        </w:tc>
        <w:tc>
          <w:tcPr>
            <w:tcW w:w="2209" w:type="dxa"/>
          </w:tcPr>
          <w:p w14:paraId="12E76CE8" w14:textId="77777777" w:rsidR="006673BB" w:rsidRPr="00D8152F" w:rsidRDefault="006673BB" w:rsidP="008E4AFF">
            <w:pPr>
              <w:jc w:val="both"/>
              <w:rPr>
                <w:rFonts w:ascii="Segoe UI" w:hAnsi="Segoe UI" w:cs="Segoe UI"/>
                <w:sz w:val="22"/>
                <w:szCs w:val="22"/>
                <w:lang w:val="en-GB"/>
              </w:rPr>
            </w:pPr>
            <w:r w:rsidRPr="00D8152F">
              <w:rPr>
                <w:rFonts w:ascii="Segoe UI" w:hAnsi="Segoe UI" w:cs="Segoe UI"/>
                <w:sz w:val="22"/>
                <w:szCs w:val="22"/>
                <w:lang w:val="en-GB"/>
              </w:rPr>
              <w:t>2</w:t>
            </w:r>
          </w:p>
        </w:tc>
      </w:tr>
    </w:tbl>
    <w:p w14:paraId="6FF1F6E8"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Overall, out of 26 students, 20 are at B2 or C2/C1 level, which means that the English language competence of these students is unlikely to be a barrier during interpreting tasks, so we assume that their anxiety is not due to language deficiency.</w:t>
      </w:r>
    </w:p>
    <w:p w14:paraId="309A2389" w14:textId="77777777" w:rsidR="006673BB" w:rsidRPr="008E4AFF" w:rsidRDefault="006673BB" w:rsidP="008E4AFF">
      <w:pPr>
        <w:spacing w:after="0" w:line="240" w:lineRule="auto"/>
        <w:jc w:val="both"/>
        <w:rPr>
          <w:rFonts w:ascii="Segoe UI" w:hAnsi="Segoe UI" w:cs="Segoe UI"/>
          <w:b/>
          <w:sz w:val="24"/>
          <w:szCs w:val="24"/>
          <w:lang w:val="en-GB"/>
        </w:rPr>
      </w:pPr>
    </w:p>
    <w:p w14:paraId="2451FEFC" w14:textId="0B87C92C" w:rsidR="006673BB" w:rsidRPr="008E4AFF" w:rsidRDefault="00165F79" w:rsidP="00993515">
      <w:pPr>
        <w:spacing w:after="0" w:line="240" w:lineRule="auto"/>
        <w:ind w:firstLine="708"/>
        <w:jc w:val="both"/>
        <w:rPr>
          <w:rFonts w:ascii="Segoe UI" w:hAnsi="Segoe UI" w:cs="Segoe UI"/>
          <w:b/>
          <w:i/>
          <w:iCs/>
          <w:sz w:val="24"/>
          <w:szCs w:val="24"/>
          <w:lang w:val="en-GB"/>
        </w:rPr>
      </w:pPr>
      <w:r>
        <w:rPr>
          <w:rFonts w:ascii="Segoe UI" w:hAnsi="Segoe UI" w:cs="Segoe UI"/>
          <w:b/>
          <w:i/>
          <w:iCs/>
          <w:sz w:val="24"/>
          <w:szCs w:val="24"/>
          <w:lang w:val="en-GB"/>
        </w:rPr>
        <w:t>4</w:t>
      </w:r>
      <w:r w:rsidR="006673BB" w:rsidRPr="008E4AFF">
        <w:rPr>
          <w:rFonts w:ascii="Segoe UI" w:hAnsi="Segoe UI" w:cs="Segoe UI"/>
          <w:b/>
          <w:i/>
          <w:iCs/>
          <w:sz w:val="24"/>
          <w:szCs w:val="24"/>
          <w:lang w:val="en-GB"/>
        </w:rPr>
        <w:t xml:space="preserve">.2. Measuring Foreign Language Anxiety during Interpreting Practice </w:t>
      </w:r>
    </w:p>
    <w:p w14:paraId="78AFD692"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Following the English language proficiency test, the respondents were asked to complete the Foreign Language Classroom Anxiety Scale</w:t>
      </w:r>
      <w:r w:rsidRPr="008E4AFF" w:rsidDel="00075BD3">
        <w:rPr>
          <w:rFonts w:ascii="Segoe UI" w:hAnsi="Segoe UI" w:cs="Segoe UI"/>
          <w:sz w:val="24"/>
          <w:szCs w:val="24"/>
          <w:lang w:val="en-GB"/>
        </w:rPr>
        <w:t xml:space="preserve"> </w:t>
      </w:r>
      <w:r w:rsidRPr="008E4AFF">
        <w:rPr>
          <w:rFonts w:ascii="Segoe UI" w:hAnsi="Segoe UI" w:cs="Segoe UI"/>
          <w:sz w:val="24"/>
          <w:szCs w:val="24"/>
          <w:lang w:val="en-GB"/>
        </w:rPr>
        <w:t>developed by Horwitz et al. (1986) and adapted to our interpreting context. This was a scale with 33 statements and statements had to be rated on a 5-point Likert scale. The first question, for example, says “I never feel quite sure of myself when I am speaking in my foreign language class. ", and it refers to the individual's communication anxiety. On a 5-point Likert scale, the response options are 'strongly agree' (1), 'agree' (2), neither agree nor disagree (3), 'disagree' (4) and 'strongly disagree' (5).</w:t>
      </w:r>
    </w:p>
    <w:p w14:paraId="0CC794C1"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The answers collected via Google Form were exported into an Excel spreadsheet, then the Excel spreadsheet was imported into SPSS statistical analysis software used to perform general descriptive statistical analyses. First, the average of the responses received was looked at to observe and present general trends. Averages from 1 to 1.8 represent responses with which our respondents strongly agree. Averages from 1.81 to 2.60 represent statements with which respondents agree. Neutral responses are within the range 2.61 to 3.40. The </w:t>
      </w:r>
      <w:r w:rsidRPr="008E4AFF">
        <w:rPr>
          <w:rFonts w:ascii="Segoe UI" w:hAnsi="Segoe UI" w:cs="Segoe UI"/>
          <w:sz w:val="24"/>
          <w:szCs w:val="24"/>
          <w:lang w:val="en-GB"/>
        </w:rPr>
        <w:lastRenderedPageBreak/>
        <w:t xml:space="preserve">responses with which respondents disagree are within the interval 3.41 to 4.20. Finally, from 4.21 to 5 would be the answers with which the respondents would totally disagree. </w:t>
      </w:r>
    </w:p>
    <w:p w14:paraId="5FA27160" w14:textId="05A8373B"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Based on the mean scores for the different statements, respondents agreed with statements such as </w:t>
      </w:r>
      <w:r w:rsidRPr="008E4AFF">
        <w:rPr>
          <w:rFonts w:ascii="Segoe UI" w:hAnsi="Segoe UI" w:cs="Segoe UI"/>
          <w:iCs/>
          <w:sz w:val="24"/>
          <w:szCs w:val="24"/>
          <w:lang w:val="en-GB"/>
        </w:rPr>
        <w:t>“I would not be nervous speaking the foreign language with native speakers.</w:t>
      </w:r>
      <w:r w:rsidRPr="008E4AFF" w:rsidDel="007B2D5A">
        <w:rPr>
          <w:rFonts w:ascii="Segoe UI" w:hAnsi="Segoe UI" w:cs="Segoe UI"/>
          <w:iCs/>
          <w:sz w:val="24"/>
          <w:szCs w:val="24"/>
          <w:lang w:val="en-GB"/>
        </w:rPr>
        <w:t xml:space="preserve"> </w:t>
      </w:r>
      <w:r w:rsidRPr="008E4AFF">
        <w:rPr>
          <w:rFonts w:ascii="Segoe UI" w:hAnsi="Segoe UI" w:cs="Segoe UI"/>
          <w:iCs/>
          <w:sz w:val="24"/>
          <w:szCs w:val="24"/>
          <w:lang w:val="en-GB"/>
        </w:rPr>
        <w:t>" or"I would probably feel comfortable around native speakers of the foreign language.</w:t>
      </w:r>
      <w:r w:rsidRPr="008E4AFF" w:rsidDel="007B2D5A">
        <w:rPr>
          <w:rFonts w:ascii="Segoe UI" w:hAnsi="Segoe UI" w:cs="Segoe UI"/>
          <w:iCs/>
          <w:sz w:val="24"/>
          <w:szCs w:val="24"/>
          <w:lang w:val="en-GB"/>
        </w:rPr>
        <w:t>”</w:t>
      </w:r>
      <w:r w:rsidRPr="008E4AFF">
        <w:rPr>
          <w:rFonts w:ascii="Segoe UI" w:hAnsi="Segoe UI" w:cs="Segoe UI"/>
          <w:i/>
          <w:sz w:val="24"/>
          <w:szCs w:val="24"/>
          <w:lang w:val="en-GB"/>
        </w:rPr>
        <w:t xml:space="preserve"> </w:t>
      </w:r>
      <w:r w:rsidRPr="008E4AFF">
        <w:rPr>
          <w:rFonts w:ascii="Segoe UI" w:hAnsi="Segoe UI" w:cs="Segoe UI"/>
          <w:sz w:val="24"/>
          <w:szCs w:val="24"/>
          <w:lang w:val="en-GB"/>
        </w:rPr>
        <w:t>This means that participating students would not be afraid to speak English in an everyday setting, even with native speakers.</w:t>
      </w:r>
    </w:p>
    <w:p w14:paraId="75E451BA"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Another statement students agreed with on the mean scores, was that "When I have to interpret, I get so nervous that I forget things I know." This is further evidence that students experience anxiety either during classroom interpreting practice or when interpreting at events, as they reported in their responses to the question in the first part of the questionnaire. Furthermore, on average, our respondents agree with the statement that their heart rate increases when they know they are going to have to interpret in class ("I can feel my heart pounding when I'm going to be called on during interpreting class.") and that they are afraid of failure and making mistakes during interpreting ("I worry about the consequences of failing during interpreting.").</w:t>
      </w:r>
    </w:p>
    <w:p w14:paraId="53205550" w14:textId="3CA74900"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When we look at the mean scores attributed to the different statements and we examine these </w:t>
      </w:r>
      <w:proofErr w:type="gramStart"/>
      <w:r w:rsidRPr="008E4AFF">
        <w:rPr>
          <w:rFonts w:ascii="Segoe UI" w:hAnsi="Segoe UI" w:cs="Segoe UI"/>
          <w:sz w:val="24"/>
          <w:szCs w:val="24"/>
          <w:lang w:val="en-GB"/>
        </w:rPr>
        <w:t>on the basis of</w:t>
      </w:r>
      <w:proofErr w:type="gramEnd"/>
      <w:r w:rsidRPr="008E4AFF">
        <w:rPr>
          <w:rFonts w:ascii="Segoe UI" w:hAnsi="Segoe UI" w:cs="Segoe UI"/>
          <w:sz w:val="24"/>
          <w:szCs w:val="24"/>
          <w:lang w:val="en-GB"/>
        </w:rPr>
        <w:t xml:space="preserve"> Horwitz et al.'s three dimensions, it turns out that most statements students agree with in general are statements related to test anxiety and two statements are about communication anxiety.</w:t>
      </w:r>
      <w:r w:rsidR="00861C6C">
        <w:rPr>
          <w:rFonts w:ascii="Segoe UI" w:hAnsi="Segoe UI" w:cs="Segoe UI"/>
          <w:sz w:val="24"/>
          <w:szCs w:val="24"/>
          <w:lang w:val="en-GB"/>
        </w:rPr>
        <w:t xml:space="preserve"> </w:t>
      </w:r>
      <w:r w:rsidRPr="008E4AFF">
        <w:rPr>
          <w:rFonts w:ascii="Segoe UI" w:hAnsi="Segoe UI" w:cs="Segoe UI"/>
          <w:sz w:val="24"/>
          <w:szCs w:val="24"/>
          <w:lang w:val="en-GB"/>
        </w:rPr>
        <w:t>Responses to these statements revealed that students do not have communication anxiety, even when it comes to native speakers, but they do have test anxiety and fear of failure during interpreting tasks.</w:t>
      </w:r>
    </w:p>
    <w:p w14:paraId="1A75CAF0"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lastRenderedPageBreak/>
        <w:t>We also analysed those statements which our respondents disagreed with. These results prove that students are not anxious due to a stressful classroom environment. They are not afraid that other students will laugh at them (“I am afraid that the other students will laugh at me when I speak the foreign language.”, “I never feel quite sure of myself when I am speaking in my foreign language class.”), and they are not afraid of the teachers</w:t>
      </w:r>
      <w:r w:rsidRPr="008E4AFF">
        <w:rPr>
          <w:rFonts w:ascii="Segoe UI" w:hAnsi="Segoe UI" w:cs="Segoe UI"/>
          <w:sz w:val="24"/>
          <w:szCs w:val="24"/>
        </w:rPr>
        <w:t xml:space="preserve">’ corrections. </w:t>
      </w:r>
      <w:r w:rsidRPr="008E4AFF">
        <w:rPr>
          <w:rFonts w:ascii="Segoe UI" w:hAnsi="Segoe UI" w:cs="Segoe UI"/>
          <w:sz w:val="24"/>
          <w:szCs w:val="24"/>
          <w:lang w:val="en-GB"/>
        </w:rPr>
        <w:t xml:space="preserve"> </w:t>
      </w:r>
    </w:p>
    <w:p w14:paraId="33F709BE"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If we apply Horwitz et al.'s three dimensions of anxiety types to statements our respondents disagreed with, </w:t>
      </w:r>
      <w:proofErr w:type="gramStart"/>
      <w:r w:rsidRPr="008E4AFF">
        <w:rPr>
          <w:rFonts w:ascii="Segoe UI" w:hAnsi="Segoe UI" w:cs="Segoe UI"/>
          <w:sz w:val="24"/>
          <w:szCs w:val="24"/>
          <w:lang w:val="en-GB"/>
        </w:rPr>
        <w:t>it can be seen that two</w:t>
      </w:r>
      <w:proofErr w:type="gramEnd"/>
      <w:r w:rsidRPr="008E4AFF">
        <w:rPr>
          <w:rFonts w:ascii="Segoe UI" w:hAnsi="Segoe UI" w:cs="Segoe UI"/>
          <w:sz w:val="24"/>
          <w:szCs w:val="24"/>
          <w:lang w:val="en-GB"/>
        </w:rPr>
        <w:t xml:space="preserve"> of these statements refer to communication anxiety, i.e. students are confident speaking in English and do not get embarrassed when they have to speak English in front of their colleagues in class. </w:t>
      </w:r>
    </w:p>
    <w:p w14:paraId="273D8C7A" w14:textId="77777777" w:rsidR="006673BB" w:rsidRPr="008E4AFF" w:rsidRDefault="006673BB" w:rsidP="00861C6C">
      <w:pPr>
        <w:spacing w:after="0" w:line="240" w:lineRule="auto"/>
        <w:ind w:firstLine="708"/>
        <w:jc w:val="both"/>
        <w:rPr>
          <w:rFonts w:ascii="Segoe UI" w:hAnsi="Segoe UI" w:cs="Segoe UI"/>
          <w:sz w:val="24"/>
          <w:szCs w:val="24"/>
          <w:lang w:val="en-GB"/>
        </w:rPr>
      </w:pPr>
      <w:r w:rsidRPr="008E4AFF">
        <w:rPr>
          <w:rFonts w:ascii="Segoe UI" w:hAnsi="Segoe UI" w:cs="Segoe UI"/>
          <w:sz w:val="24"/>
          <w:szCs w:val="24"/>
          <w:lang w:val="en-GB"/>
        </w:rPr>
        <w:t>Subjects also disagreed with two statements which refer to test anxiety. These responses show that students can follow the class material and prepare for exams. They also disagreed with two statements, which refer to fear of negative evaluation. Based on the responses, it seems that students are not afraid of either the teacher's attitude or the negative reaction of their fellow students, which supports the presence of a positive learning environment and atmosphere. They are confident, they are not afraid of being laughed at or corrected by the teacher or peers, they have no communication anxiety, and they are not afraid of negative evaluation.</w:t>
      </w:r>
    </w:p>
    <w:p w14:paraId="7F42DE9C" w14:textId="77777777" w:rsidR="006673BB" w:rsidRPr="008E4AFF" w:rsidRDefault="006673BB" w:rsidP="00861C6C">
      <w:pPr>
        <w:spacing w:after="0" w:line="240" w:lineRule="auto"/>
        <w:ind w:firstLine="708"/>
        <w:jc w:val="both"/>
        <w:rPr>
          <w:rFonts w:ascii="Segoe UI" w:hAnsi="Segoe UI" w:cs="Segoe UI"/>
          <w:sz w:val="24"/>
          <w:szCs w:val="24"/>
          <w:lang w:val="en-GB"/>
        </w:rPr>
      </w:pPr>
      <w:r w:rsidRPr="008E4AFF">
        <w:rPr>
          <w:rFonts w:ascii="Segoe UI" w:hAnsi="Segoe UI" w:cs="Segoe UI"/>
          <w:sz w:val="24"/>
          <w:szCs w:val="24"/>
          <w:lang w:val="en-GB"/>
        </w:rPr>
        <w:t xml:space="preserve">Breaking down these results into language levels, we were interested in the correlation between the results of the placement test and the results of the anxiety scale perceived during the interpreting exercises. Specifically, we examined whether there was a difference between the anxiety levels of students at or above level B2 and those at or below level B1. Based on the English language proficiency test, 20 of the respondents were at level ≥ B2, while 6 were at level ≤B1. </w:t>
      </w:r>
    </w:p>
    <w:p w14:paraId="43631303" w14:textId="77777777" w:rsidR="006673BB" w:rsidRPr="008E4AFF" w:rsidRDefault="006673BB" w:rsidP="00861C6C">
      <w:pPr>
        <w:spacing w:after="0" w:line="240" w:lineRule="auto"/>
        <w:ind w:firstLine="708"/>
        <w:jc w:val="both"/>
        <w:rPr>
          <w:rFonts w:ascii="Segoe UI" w:hAnsi="Segoe UI" w:cs="Segoe UI"/>
          <w:sz w:val="24"/>
          <w:szCs w:val="24"/>
          <w:lang w:val="en-GB"/>
        </w:rPr>
      </w:pPr>
      <w:r w:rsidRPr="008E4AFF">
        <w:rPr>
          <w:rFonts w:ascii="Segoe UI" w:hAnsi="Segoe UI" w:cs="Segoe UI"/>
          <w:sz w:val="24"/>
          <w:szCs w:val="24"/>
          <w:lang w:val="en-GB"/>
        </w:rPr>
        <w:lastRenderedPageBreak/>
        <w:t xml:space="preserve">The results of the correlation tests show that the ≥ B2 group of students is not afraid to speak or interpret during university classes, is confident to speak even with native English speakers, and thus has no communication anxiety. Group ≤B1, on the contrary, is afraid of not being understood by others and they are reluctant to speaking in front of the class and do not feel comfortable speaking to a native English speaker. </w:t>
      </w:r>
    </w:p>
    <w:p w14:paraId="4ADD3C2C" w14:textId="77777777" w:rsidR="006673BB" w:rsidRPr="008E4AFF" w:rsidRDefault="006673BB" w:rsidP="00861C6C">
      <w:pPr>
        <w:spacing w:after="0" w:line="240" w:lineRule="auto"/>
        <w:ind w:firstLine="708"/>
        <w:jc w:val="both"/>
        <w:rPr>
          <w:rFonts w:ascii="Segoe UI" w:hAnsi="Segoe UI" w:cs="Segoe UI"/>
          <w:sz w:val="24"/>
          <w:szCs w:val="24"/>
          <w:lang w:val="en-GB"/>
        </w:rPr>
      </w:pPr>
      <w:r w:rsidRPr="008E4AFF">
        <w:rPr>
          <w:rFonts w:ascii="Segoe UI" w:hAnsi="Segoe UI" w:cs="Segoe UI"/>
          <w:sz w:val="24"/>
          <w:szCs w:val="24"/>
          <w:lang w:val="en-GB"/>
        </w:rPr>
        <w:t>Neither the ≥ B2 group nor the ≤B1 group are afraid of being corrected by the teacher or of being laughed at. This means that regardless of the language level, neither group is afraid of being judged negatively. What the two groups had in common was test anxiety. Just like the ≤B1 group, the ≥B2 group is nervous about having to speak in an interpreting class without planning what they are going to say, and on average they are all afraid of failure.</w:t>
      </w:r>
    </w:p>
    <w:p w14:paraId="245A34E9" w14:textId="77777777" w:rsidR="006673BB" w:rsidRPr="008E4AFF" w:rsidRDefault="006673BB" w:rsidP="00861C6C">
      <w:pPr>
        <w:pStyle w:val="Frspaiere"/>
        <w:rPr>
          <w:lang w:val="en-GB"/>
        </w:rPr>
      </w:pPr>
    </w:p>
    <w:p w14:paraId="33AC88B7" w14:textId="151BCFD3" w:rsidR="006673BB" w:rsidRPr="008E4AFF" w:rsidRDefault="00165F79" w:rsidP="008E4AFF">
      <w:pPr>
        <w:spacing w:after="0" w:line="240" w:lineRule="auto"/>
        <w:jc w:val="both"/>
        <w:rPr>
          <w:rFonts w:ascii="Segoe UI" w:hAnsi="Segoe UI" w:cs="Segoe UI"/>
          <w:b/>
          <w:sz w:val="24"/>
          <w:szCs w:val="24"/>
          <w:lang w:val="en-GB"/>
        </w:rPr>
      </w:pPr>
      <w:r>
        <w:rPr>
          <w:rFonts w:ascii="Segoe UI" w:hAnsi="Segoe UI" w:cs="Segoe UI"/>
          <w:b/>
          <w:sz w:val="24"/>
          <w:szCs w:val="24"/>
          <w:lang w:val="en-GB"/>
        </w:rPr>
        <w:t>5</w:t>
      </w:r>
      <w:r w:rsidR="006673BB" w:rsidRPr="008E4AFF">
        <w:rPr>
          <w:rFonts w:ascii="Segoe UI" w:hAnsi="Segoe UI" w:cs="Segoe UI"/>
          <w:b/>
          <w:sz w:val="24"/>
          <w:szCs w:val="24"/>
          <w:lang w:val="en-GB"/>
        </w:rPr>
        <w:t>. Summary of the Research</w:t>
      </w:r>
    </w:p>
    <w:p w14:paraId="7D05A58D" w14:textId="77777777" w:rsidR="006673BB" w:rsidRPr="008E4AFF" w:rsidRDefault="006673BB" w:rsidP="008E4AFF">
      <w:pPr>
        <w:spacing w:after="0" w:line="240" w:lineRule="auto"/>
        <w:jc w:val="both"/>
        <w:rPr>
          <w:rFonts w:ascii="Segoe UI" w:hAnsi="Segoe UI" w:cs="Segoe UI"/>
          <w:sz w:val="24"/>
          <w:szCs w:val="24"/>
          <w:lang w:val="en-GB"/>
        </w:rPr>
      </w:pPr>
      <w:r w:rsidRPr="008E4AFF">
        <w:rPr>
          <w:rFonts w:ascii="Segoe UI" w:hAnsi="Segoe UI" w:cs="Segoe UI"/>
          <w:sz w:val="24"/>
          <w:szCs w:val="24"/>
          <w:lang w:val="en-GB"/>
        </w:rPr>
        <w:t xml:space="preserve">The present pilot study can be seen as the first phase of a larger research involving multiple respondents and qualitative methods. The aim of the study was to investigate the anxiety experienced by undergraduate and master’s students of translation and interpreting during interpreting tasks. In the present study, the relationship between the participating students' language level and their perceived anxiety during interpreting was investigated and the types of anxiety experienced by these students were analysed based on the types of anxiety categorised by Horwitz et al. (1986). </w:t>
      </w:r>
    </w:p>
    <w:p w14:paraId="5CAD0097"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This introductory research involved almost half of the undergraduate and master students of translation and interpreting enrolled at the </w:t>
      </w:r>
      <w:proofErr w:type="spellStart"/>
      <w:r w:rsidRPr="008E4AFF">
        <w:rPr>
          <w:rFonts w:ascii="Segoe UI" w:hAnsi="Segoe UI" w:cs="Segoe UI"/>
          <w:i/>
          <w:iCs/>
          <w:sz w:val="24"/>
          <w:szCs w:val="24"/>
          <w:lang w:val="en-GB"/>
        </w:rPr>
        <w:t>Sapientia</w:t>
      </w:r>
      <w:proofErr w:type="spellEnd"/>
      <w:r w:rsidRPr="008E4AFF">
        <w:rPr>
          <w:rFonts w:ascii="Segoe UI" w:hAnsi="Segoe UI" w:cs="Segoe UI"/>
          <w:sz w:val="24"/>
          <w:szCs w:val="24"/>
          <w:lang w:val="en-GB"/>
        </w:rPr>
        <w:t xml:space="preserve"> Hungarian University of Transylvania in </w:t>
      </w:r>
      <w:proofErr w:type="spellStart"/>
      <w:r w:rsidRPr="008E4AFF">
        <w:rPr>
          <w:rFonts w:ascii="Segoe UI" w:hAnsi="Segoe UI" w:cs="Segoe UI"/>
          <w:sz w:val="24"/>
          <w:szCs w:val="24"/>
          <w:lang w:val="en-GB"/>
        </w:rPr>
        <w:t>Miercurea</w:t>
      </w:r>
      <w:proofErr w:type="spellEnd"/>
      <w:r w:rsidRPr="008E4AFF">
        <w:rPr>
          <w:rFonts w:ascii="Segoe UI" w:hAnsi="Segoe UI" w:cs="Segoe UI"/>
          <w:sz w:val="24"/>
          <w:szCs w:val="24"/>
          <w:lang w:val="en-GB"/>
        </w:rPr>
        <w:t xml:space="preserve"> </w:t>
      </w:r>
      <w:proofErr w:type="spellStart"/>
      <w:r w:rsidRPr="008E4AFF">
        <w:rPr>
          <w:rFonts w:ascii="Segoe UI" w:hAnsi="Segoe UI" w:cs="Segoe UI"/>
          <w:sz w:val="24"/>
          <w:szCs w:val="24"/>
          <w:lang w:val="en-GB"/>
        </w:rPr>
        <w:t>Ciuc</w:t>
      </w:r>
      <w:proofErr w:type="spellEnd"/>
      <w:r w:rsidRPr="008E4AFF">
        <w:rPr>
          <w:rFonts w:ascii="Segoe UI" w:hAnsi="Segoe UI" w:cs="Segoe UI"/>
          <w:sz w:val="24"/>
          <w:szCs w:val="24"/>
          <w:lang w:val="en-GB"/>
        </w:rPr>
        <w:t xml:space="preserve"> and </w:t>
      </w:r>
      <w:proofErr w:type="spellStart"/>
      <w:r w:rsidRPr="008E4AFF">
        <w:rPr>
          <w:rFonts w:ascii="Segoe UI" w:hAnsi="Segoe UI" w:cs="Segoe UI"/>
          <w:sz w:val="24"/>
          <w:szCs w:val="24"/>
          <w:lang w:val="en-GB"/>
        </w:rPr>
        <w:t>Târgu</w:t>
      </w:r>
      <w:proofErr w:type="spellEnd"/>
      <w:r w:rsidRPr="008E4AFF">
        <w:rPr>
          <w:rFonts w:ascii="Segoe UI" w:hAnsi="Segoe UI" w:cs="Segoe UI"/>
          <w:sz w:val="24"/>
          <w:szCs w:val="24"/>
          <w:lang w:val="en-GB"/>
        </w:rPr>
        <w:t xml:space="preserve"> Mureș (N=26). At the beginning of the research, we assumed that our respondents had at least B2 level of English language competence, but they </w:t>
      </w:r>
      <w:r w:rsidRPr="008E4AFF">
        <w:rPr>
          <w:rFonts w:ascii="Segoe UI" w:hAnsi="Segoe UI" w:cs="Segoe UI"/>
          <w:sz w:val="24"/>
          <w:szCs w:val="24"/>
          <w:lang w:val="en-GB"/>
        </w:rPr>
        <w:lastRenderedPageBreak/>
        <w:t xml:space="preserve">might experience language anxiety, which is not really due to the lack of language </w:t>
      </w:r>
      <w:proofErr w:type="gramStart"/>
      <w:r w:rsidRPr="008E4AFF">
        <w:rPr>
          <w:rFonts w:ascii="Segoe UI" w:hAnsi="Segoe UI" w:cs="Segoe UI"/>
          <w:sz w:val="24"/>
          <w:szCs w:val="24"/>
          <w:lang w:val="en-GB"/>
        </w:rPr>
        <w:t>knowledge, but</w:t>
      </w:r>
      <w:proofErr w:type="gramEnd"/>
      <w:r w:rsidRPr="008E4AFF">
        <w:rPr>
          <w:rFonts w:ascii="Segoe UI" w:hAnsi="Segoe UI" w:cs="Segoe UI"/>
          <w:sz w:val="24"/>
          <w:szCs w:val="24"/>
          <w:lang w:val="en-GB"/>
        </w:rPr>
        <w:t xml:space="preserve"> may be caused by trait anxiety or the after-effect of a previous negative experience.</w:t>
      </w:r>
    </w:p>
    <w:p w14:paraId="73FC901F"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The results of the Cambridge Placement Test show that </w:t>
      </w:r>
      <w:proofErr w:type="gramStart"/>
      <w:r w:rsidRPr="008E4AFF">
        <w:rPr>
          <w:rFonts w:ascii="Segoe UI" w:hAnsi="Segoe UI" w:cs="Segoe UI"/>
          <w:sz w:val="24"/>
          <w:szCs w:val="24"/>
          <w:lang w:val="en-GB"/>
        </w:rPr>
        <w:t>the majority of</w:t>
      </w:r>
      <w:proofErr w:type="gramEnd"/>
      <w:r w:rsidRPr="008E4AFF">
        <w:rPr>
          <w:rFonts w:ascii="Segoe UI" w:hAnsi="Segoe UI" w:cs="Segoe UI"/>
          <w:sz w:val="24"/>
          <w:szCs w:val="24"/>
          <w:lang w:val="en-GB"/>
        </w:rPr>
        <w:t xml:space="preserve"> respondents (N=20) indeed have a B2 level or above in English. </w:t>
      </w:r>
    </w:p>
    <w:p w14:paraId="3B31EB59"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The results of the Foreign Language Anxiety Scale developed by Horwitz and his colleagues (1986) show that the students examined do not have communication anxiety. They do not fear speaking in a foreign language, are confident in the company of native speakers or in the classroom when expressing themselves and are not embarrassed to speak in front of their peers. They are not afraid of negative evaluation from teachers or other students. However, they have test anxiety, fear of interpreting classes, fear of interpreting tasks and fear of failure while interpreting.</w:t>
      </w:r>
    </w:p>
    <w:p w14:paraId="051E995D"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At the same time, we examined how the level of language proficiency achieved by the respondents is related to the results obtained on the foreign language anxiety statements. Based on their language level, respondents were divided into two larger groups, the ≥ B2 group and the ≤B1 group. After examining the results individually, we found that, regardless of the language level, the students involved did not fear negative evaluation from either their peers or their teacher. Nevertheless, regardless of their language level, students experience test anxiety and feel anxious in unexpected situations. </w:t>
      </w:r>
    </w:p>
    <w:p w14:paraId="01EE4B12"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What is different between the two groups, however, is that students whose English level is B2 or above are on average not afraid of language interaction in any situation, while interpreting students whose English level is below B2 are afraid to talk to others and would be reluctant to talk to a native English speaker, even in class, unless they </w:t>
      </w:r>
      <w:proofErr w:type="gramStart"/>
      <w:r w:rsidRPr="008E4AFF">
        <w:rPr>
          <w:rFonts w:ascii="Segoe UI" w:hAnsi="Segoe UI" w:cs="Segoe UI"/>
          <w:sz w:val="24"/>
          <w:szCs w:val="24"/>
          <w:lang w:val="en-GB"/>
        </w:rPr>
        <w:t>have to</w:t>
      </w:r>
      <w:proofErr w:type="gramEnd"/>
      <w:r w:rsidRPr="008E4AFF">
        <w:rPr>
          <w:rFonts w:ascii="Segoe UI" w:hAnsi="Segoe UI" w:cs="Segoe UI"/>
          <w:sz w:val="24"/>
          <w:szCs w:val="24"/>
          <w:lang w:val="en-GB"/>
        </w:rPr>
        <w:t>.</w:t>
      </w:r>
    </w:p>
    <w:p w14:paraId="2DC2B38D"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lastRenderedPageBreak/>
        <w:t xml:space="preserve">The present study, therefore, confirmed that the topic is worth exploring in the context of interpreting, as all respondents reported having experienced anxiety during interpreting practice, </w:t>
      </w:r>
      <w:proofErr w:type="gramStart"/>
      <w:r w:rsidRPr="008E4AFF">
        <w:rPr>
          <w:rFonts w:ascii="Segoe UI" w:hAnsi="Segoe UI" w:cs="Segoe UI"/>
          <w:sz w:val="24"/>
          <w:szCs w:val="24"/>
          <w:lang w:val="en-GB"/>
        </w:rPr>
        <w:t>and also</w:t>
      </w:r>
      <w:proofErr w:type="gramEnd"/>
      <w:r w:rsidRPr="008E4AFF">
        <w:rPr>
          <w:rFonts w:ascii="Segoe UI" w:hAnsi="Segoe UI" w:cs="Segoe UI"/>
          <w:sz w:val="24"/>
          <w:szCs w:val="24"/>
          <w:lang w:val="en-GB"/>
        </w:rPr>
        <w:t xml:space="preserve"> supported our hypothesis that although students have a high level of English language competence, they also experience language anxiety during the interpreting process. This has been shown not to be caused by a lack of language skills, but rather by test anxiety, including fear of interpreting and fear of interpreting failure, which in most cases takes the form of a brain block that hinders their performance.</w:t>
      </w:r>
    </w:p>
    <w:p w14:paraId="216F030A" w14:textId="77777777" w:rsidR="006673BB" w:rsidRPr="008E4AFF" w:rsidRDefault="006673BB" w:rsidP="008E4AFF">
      <w:pPr>
        <w:spacing w:after="0" w:line="240" w:lineRule="auto"/>
        <w:ind w:firstLine="720"/>
        <w:jc w:val="both"/>
        <w:rPr>
          <w:rFonts w:ascii="Segoe UI" w:hAnsi="Segoe UI" w:cs="Segoe UI"/>
          <w:sz w:val="24"/>
          <w:szCs w:val="24"/>
          <w:lang w:val="en-GB"/>
        </w:rPr>
      </w:pPr>
      <w:r w:rsidRPr="008E4AFF">
        <w:rPr>
          <w:rFonts w:ascii="Segoe UI" w:hAnsi="Segoe UI" w:cs="Segoe UI"/>
          <w:sz w:val="24"/>
          <w:szCs w:val="24"/>
          <w:lang w:val="en-GB"/>
        </w:rPr>
        <w:t xml:space="preserve">As a further step in the research, we would like to increase the number of respondents and to explore the issue in more depth using personal interviews at a later stage. At the same time, the </w:t>
      </w:r>
      <w:proofErr w:type="spellStart"/>
      <w:r w:rsidRPr="008E4AFF">
        <w:rPr>
          <w:rFonts w:ascii="Segoe UI" w:hAnsi="Segoe UI" w:cs="Segoe UI"/>
          <w:sz w:val="24"/>
          <w:szCs w:val="24"/>
          <w:lang w:val="en-GB"/>
        </w:rPr>
        <w:t>idiodynamic</w:t>
      </w:r>
      <w:proofErr w:type="spellEnd"/>
      <w:r w:rsidRPr="008E4AFF">
        <w:rPr>
          <w:rFonts w:ascii="Segoe UI" w:hAnsi="Segoe UI" w:cs="Segoe UI"/>
          <w:sz w:val="24"/>
          <w:szCs w:val="24"/>
          <w:lang w:val="en-GB"/>
        </w:rPr>
        <w:t xml:space="preserve"> method (</w:t>
      </w:r>
      <w:proofErr w:type="spellStart"/>
      <w:r w:rsidRPr="008E4AFF">
        <w:rPr>
          <w:rFonts w:ascii="Segoe UI" w:hAnsi="Segoe UI" w:cs="Segoe UI"/>
          <w:sz w:val="24"/>
          <w:szCs w:val="24"/>
          <w:lang w:val="en-GB"/>
        </w:rPr>
        <w:t>MacIntyre</w:t>
      </w:r>
      <w:proofErr w:type="spellEnd"/>
      <w:r w:rsidRPr="008E4AFF">
        <w:rPr>
          <w:rFonts w:ascii="Segoe UI" w:hAnsi="Segoe UI" w:cs="Segoe UI"/>
          <w:sz w:val="24"/>
          <w:szCs w:val="24"/>
          <w:lang w:val="en-GB"/>
        </w:rPr>
        <w:t xml:space="preserve"> &amp; Ducker, 2022) will be applied to investigate individual differences in the anxiety levels of our subjects during interpreting.</w:t>
      </w:r>
    </w:p>
    <w:p w14:paraId="3AD466CF" w14:textId="77777777" w:rsidR="006673BB" w:rsidRDefault="006673BB" w:rsidP="008E4AFF">
      <w:pPr>
        <w:spacing w:after="0" w:line="240" w:lineRule="auto"/>
        <w:jc w:val="both"/>
        <w:rPr>
          <w:rFonts w:ascii="Segoe UI" w:hAnsi="Segoe UI" w:cs="Segoe UI"/>
          <w:sz w:val="24"/>
          <w:szCs w:val="24"/>
          <w:lang w:val="en-GB"/>
        </w:rPr>
      </w:pPr>
    </w:p>
    <w:p w14:paraId="33F7FF9A" w14:textId="77777777" w:rsidR="00165F79" w:rsidRPr="008E4AFF" w:rsidRDefault="00165F79" w:rsidP="008E4AFF">
      <w:pPr>
        <w:spacing w:after="0" w:line="240" w:lineRule="auto"/>
        <w:jc w:val="both"/>
        <w:rPr>
          <w:rFonts w:ascii="Segoe UI" w:hAnsi="Segoe UI" w:cs="Segoe UI"/>
          <w:sz w:val="24"/>
          <w:szCs w:val="24"/>
          <w:lang w:val="en-GB"/>
        </w:rPr>
      </w:pPr>
    </w:p>
    <w:p w14:paraId="2A788BCF" w14:textId="77777777" w:rsidR="006673BB" w:rsidRPr="00B71B2E" w:rsidRDefault="006673BB" w:rsidP="008E4AFF">
      <w:pPr>
        <w:spacing w:after="0" w:line="240" w:lineRule="auto"/>
        <w:jc w:val="both"/>
        <w:rPr>
          <w:rFonts w:ascii="Segoe UI" w:hAnsi="Segoe UI" w:cs="Segoe UI"/>
          <w:b/>
          <w:lang w:val="fr-FR"/>
        </w:rPr>
      </w:pPr>
      <w:proofErr w:type="spellStart"/>
      <w:r w:rsidRPr="00B71B2E">
        <w:rPr>
          <w:rFonts w:ascii="Segoe UI" w:hAnsi="Segoe UI" w:cs="Segoe UI"/>
          <w:b/>
          <w:lang w:val="fr-FR"/>
        </w:rPr>
        <w:t>References</w:t>
      </w:r>
      <w:proofErr w:type="spellEnd"/>
    </w:p>
    <w:p w14:paraId="4AC689C7" w14:textId="77777777" w:rsidR="00165F79" w:rsidRPr="00B71B2E" w:rsidRDefault="00165F79" w:rsidP="00D8152F">
      <w:pPr>
        <w:pStyle w:val="Frspaiere"/>
        <w:rPr>
          <w:lang w:val="fr-FR"/>
        </w:rPr>
      </w:pPr>
    </w:p>
    <w:p w14:paraId="0810763F" w14:textId="77777777" w:rsidR="006673BB" w:rsidRPr="00B71B2E" w:rsidRDefault="006673BB" w:rsidP="008E4AFF">
      <w:pPr>
        <w:spacing w:after="0" w:line="240" w:lineRule="auto"/>
        <w:jc w:val="both"/>
        <w:rPr>
          <w:rFonts w:ascii="Segoe UI" w:hAnsi="Segoe UI" w:cs="Segoe UI"/>
          <w:lang w:val="en-GB"/>
        </w:rPr>
      </w:pPr>
      <w:proofErr w:type="spellStart"/>
      <w:r w:rsidRPr="00B71B2E">
        <w:rPr>
          <w:rFonts w:ascii="Segoe UI" w:hAnsi="Segoe UI" w:cs="Segoe UI"/>
          <w:lang w:val="fr-FR"/>
        </w:rPr>
        <w:t>Arnaiz</w:t>
      </w:r>
      <w:proofErr w:type="spellEnd"/>
      <w:r w:rsidRPr="00B71B2E">
        <w:rPr>
          <w:rFonts w:ascii="Segoe UI" w:hAnsi="Segoe UI" w:cs="Segoe UI"/>
          <w:lang w:val="fr-FR"/>
        </w:rPr>
        <w:t>, P., &amp; Pérez-</w:t>
      </w:r>
      <w:proofErr w:type="spellStart"/>
      <w:r w:rsidRPr="00B71B2E">
        <w:rPr>
          <w:rFonts w:ascii="Segoe UI" w:hAnsi="Segoe UI" w:cs="Segoe UI"/>
          <w:lang w:val="fr-FR"/>
        </w:rPr>
        <w:t>Luzardo</w:t>
      </w:r>
      <w:proofErr w:type="spellEnd"/>
      <w:r w:rsidRPr="00B71B2E">
        <w:rPr>
          <w:rFonts w:ascii="Segoe UI" w:hAnsi="Segoe UI" w:cs="Segoe UI"/>
          <w:lang w:val="fr-FR"/>
        </w:rPr>
        <w:t xml:space="preserve">, J. (2016). </w:t>
      </w:r>
      <w:r w:rsidRPr="00B71B2E">
        <w:rPr>
          <w:rFonts w:ascii="Segoe UI" w:hAnsi="Segoe UI" w:cs="Segoe UI"/>
          <w:lang w:val="en-GB"/>
        </w:rPr>
        <w:t xml:space="preserve">A study on the correlation between anxiety and academic self-concept in interpreter trainees. </w:t>
      </w:r>
      <w:proofErr w:type="spellStart"/>
      <w:r w:rsidRPr="00B71B2E">
        <w:rPr>
          <w:rFonts w:ascii="Segoe UI" w:hAnsi="Segoe UI" w:cs="Segoe UI"/>
          <w:i/>
          <w:iCs/>
          <w:lang w:val="en-GB"/>
        </w:rPr>
        <w:t>Círculo</w:t>
      </w:r>
      <w:proofErr w:type="spellEnd"/>
      <w:r w:rsidRPr="00B71B2E">
        <w:rPr>
          <w:rFonts w:ascii="Segoe UI" w:hAnsi="Segoe UI" w:cs="Segoe UI"/>
          <w:i/>
          <w:iCs/>
          <w:lang w:val="en-GB"/>
        </w:rPr>
        <w:t xml:space="preserve"> de </w:t>
      </w:r>
      <w:proofErr w:type="spellStart"/>
      <w:r w:rsidRPr="00B71B2E">
        <w:rPr>
          <w:rFonts w:ascii="Segoe UI" w:hAnsi="Segoe UI" w:cs="Segoe UI"/>
          <w:i/>
          <w:iCs/>
          <w:lang w:val="en-GB"/>
        </w:rPr>
        <w:t>Lingüística</w:t>
      </w:r>
      <w:proofErr w:type="spellEnd"/>
      <w:r w:rsidRPr="00B71B2E">
        <w:rPr>
          <w:rFonts w:ascii="Segoe UI" w:hAnsi="Segoe UI" w:cs="Segoe UI"/>
          <w:i/>
          <w:iCs/>
          <w:lang w:val="en-GB"/>
        </w:rPr>
        <w:t xml:space="preserve"> </w:t>
      </w:r>
      <w:proofErr w:type="spellStart"/>
      <w:r w:rsidRPr="00B71B2E">
        <w:rPr>
          <w:rFonts w:ascii="Segoe UI" w:hAnsi="Segoe UI" w:cs="Segoe UI"/>
          <w:i/>
          <w:iCs/>
          <w:lang w:val="en-GB"/>
        </w:rPr>
        <w:t>Aplicada</w:t>
      </w:r>
      <w:proofErr w:type="spellEnd"/>
      <w:r w:rsidRPr="00B71B2E">
        <w:rPr>
          <w:rFonts w:ascii="Segoe UI" w:hAnsi="Segoe UI" w:cs="Segoe UI"/>
          <w:i/>
          <w:iCs/>
          <w:lang w:val="en-GB"/>
        </w:rPr>
        <w:t xml:space="preserve"> a la </w:t>
      </w:r>
      <w:proofErr w:type="spellStart"/>
      <w:r w:rsidRPr="00B71B2E">
        <w:rPr>
          <w:rFonts w:ascii="Segoe UI" w:hAnsi="Segoe UI" w:cs="Segoe UI"/>
          <w:i/>
          <w:iCs/>
          <w:lang w:val="en-GB"/>
        </w:rPr>
        <w:t>Comunicación</w:t>
      </w:r>
      <w:proofErr w:type="spellEnd"/>
      <w:r w:rsidRPr="00B71B2E">
        <w:rPr>
          <w:rFonts w:ascii="Segoe UI" w:hAnsi="Segoe UI" w:cs="Segoe UI"/>
          <w:i/>
          <w:iCs/>
          <w:lang w:val="en-GB"/>
        </w:rPr>
        <w:t>, 67</w:t>
      </w:r>
      <w:r w:rsidRPr="00B71B2E">
        <w:rPr>
          <w:rFonts w:ascii="Segoe UI" w:hAnsi="Segoe UI" w:cs="Segoe UI"/>
          <w:lang w:val="en-GB"/>
        </w:rPr>
        <w:t>, 57–88.</w:t>
      </w:r>
    </w:p>
    <w:p w14:paraId="40F3022F" w14:textId="77777777" w:rsidR="006673BB" w:rsidRPr="00B71B2E" w:rsidRDefault="006673BB" w:rsidP="008E4AFF">
      <w:pPr>
        <w:spacing w:after="0" w:line="240" w:lineRule="auto"/>
        <w:jc w:val="both"/>
        <w:rPr>
          <w:rFonts w:ascii="Segoe UI" w:hAnsi="Segoe UI" w:cs="Segoe UI"/>
          <w:lang w:val="en-GB"/>
        </w:rPr>
      </w:pPr>
      <w:proofErr w:type="spellStart"/>
      <w:r w:rsidRPr="00B71B2E">
        <w:rPr>
          <w:rFonts w:ascii="Segoe UI" w:hAnsi="Segoe UI" w:cs="Segoe UI"/>
          <w:lang w:val="en-GB"/>
        </w:rPr>
        <w:t>Besznyák</w:t>
      </w:r>
      <w:proofErr w:type="spellEnd"/>
      <w:r w:rsidRPr="00B71B2E">
        <w:rPr>
          <w:rFonts w:ascii="Segoe UI" w:hAnsi="Segoe UI" w:cs="Segoe UI"/>
          <w:lang w:val="en-GB"/>
        </w:rPr>
        <w:t xml:space="preserve">, R. (2019). A </w:t>
      </w:r>
      <w:proofErr w:type="spellStart"/>
      <w:r w:rsidRPr="00B71B2E">
        <w:rPr>
          <w:rFonts w:ascii="Segoe UI" w:hAnsi="Segoe UI" w:cs="Segoe UI"/>
          <w:lang w:val="en-GB"/>
        </w:rPr>
        <w:t>stressz</w:t>
      </w:r>
      <w:proofErr w:type="spellEnd"/>
      <w:r w:rsidRPr="00B71B2E">
        <w:rPr>
          <w:rFonts w:ascii="Segoe UI" w:hAnsi="Segoe UI" w:cs="Segoe UI"/>
          <w:lang w:val="en-GB"/>
        </w:rPr>
        <w:t xml:space="preserve"> </w:t>
      </w:r>
      <w:proofErr w:type="spellStart"/>
      <w:r w:rsidRPr="00B71B2E">
        <w:rPr>
          <w:rFonts w:ascii="Segoe UI" w:hAnsi="Segoe UI" w:cs="Segoe UI"/>
          <w:lang w:val="en-GB"/>
        </w:rPr>
        <w:t>hatása</w:t>
      </w:r>
      <w:proofErr w:type="spellEnd"/>
      <w:r w:rsidRPr="00B71B2E">
        <w:rPr>
          <w:rFonts w:ascii="Segoe UI" w:hAnsi="Segoe UI" w:cs="Segoe UI"/>
          <w:lang w:val="en-GB"/>
        </w:rPr>
        <w:t xml:space="preserve"> a </w:t>
      </w:r>
      <w:proofErr w:type="spellStart"/>
      <w:r w:rsidRPr="00B71B2E">
        <w:rPr>
          <w:rFonts w:ascii="Segoe UI" w:hAnsi="Segoe UI" w:cs="Segoe UI"/>
          <w:lang w:val="en-GB"/>
        </w:rPr>
        <w:t>szóbeli</w:t>
      </w:r>
      <w:proofErr w:type="spellEnd"/>
      <w:r w:rsidRPr="00B71B2E">
        <w:rPr>
          <w:rFonts w:ascii="Segoe UI" w:hAnsi="Segoe UI" w:cs="Segoe UI"/>
          <w:lang w:val="en-GB"/>
        </w:rPr>
        <w:t xml:space="preserve"> </w:t>
      </w:r>
      <w:proofErr w:type="spellStart"/>
      <w:r w:rsidRPr="00B71B2E">
        <w:rPr>
          <w:rFonts w:ascii="Segoe UI" w:hAnsi="Segoe UI" w:cs="Segoe UI"/>
          <w:lang w:val="en-GB"/>
        </w:rPr>
        <w:t>nyelvi</w:t>
      </w:r>
      <w:proofErr w:type="spellEnd"/>
      <w:r w:rsidRPr="00B71B2E">
        <w:rPr>
          <w:rFonts w:ascii="Segoe UI" w:hAnsi="Segoe UI" w:cs="Segoe UI"/>
          <w:lang w:val="en-GB"/>
        </w:rPr>
        <w:t xml:space="preserve"> </w:t>
      </w:r>
      <w:proofErr w:type="spellStart"/>
      <w:r w:rsidRPr="00B71B2E">
        <w:rPr>
          <w:rFonts w:ascii="Segoe UI" w:hAnsi="Segoe UI" w:cs="Segoe UI"/>
          <w:lang w:val="en-GB"/>
        </w:rPr>
        <w:t>közvetítés</w:t>
      </w:r>
      <w:proofErr w:type="spellEnd"/>
      <w:r w:rsidRPr="00B71B2E">
        <w:rPr>
          <w:rFonts w:ascii="Segoe UI" w:hAnsi="Segoe UI" w:cs="Segoe UI"/>
          <w:lang w:val="en-GB"/>
        </w:rPr>
        <w:t xml:space="preserve"> </w:t>
      </w:r>
      <w:proofErr w:type="spellStart"/>
      <w:r w:rsidRPr="00B71B2E">
        <w:rPr>
          <w:rFonts w:ascii="Segoe UI" w:hAnsi="Segoe UI" w:cs="Segoe UI"/>
          <w:lang w:val="en-GB"/>
        </w:rPr>
        <w:t>minőségére</w:t>
      </w:r>
      <w:proofErr w:type="spellEnd"/>
      <w:r w:rsidRPr="00B71B2E">
        <w:rPr>
          <w:rFonts w:ascii="Segoe UI" w:hAnsi="Segoe UI" w:cs="Segoe UI"/>
          <w:lang w:val="en-GB"/>
        </w:rPr>
        <w:t xml:space="preserve"> </w:t>
      </w:r>
      <w:proofErr w:type="spellStart"/>
      <w:r w:rsidRPr="00B71B2E">
        <w:rPr>
          <w:rFonts w:ascii="Segoe UI" w:hAnsi="Segoe UI" w:cs="Segoe UI"/>
          <w:lang w:val="en-GB"/>
        </w:rPr>
        <w:t>tolmácsvizsgákon</w:t>
      </w:r>
      <w:proofErr w:type="spellEnd"/>
      <w:r w:rsidRPr="00B71B2E">
        <w:rPr>
          <w:rFonts w:ascii="Segoe UI" w:hAnsi="Segoe UI" w:cs="Segoe UI"/>
          <w:lang w:val="en-GB"/>
        </w:rPr>
        <w:t xml:space="preserve">. [The effect of stress on the quality of oral language production in interpreting exams]. </w:t>
      </w:r>
      <w:proofErr w:type="spellStart"/>
      <w:r w:rsidRPr="00B71B2E">
        <w:rPr>
          <w:rFonts w:ascii="Segoe UI" w:hAnsi="Segoe UI" w:cs="Segoe UI"/>
          <w:i/>
          <w:iCs/>
          <w:lang w:val="en-GB"/>
        </w:rPr>
        <w:t>Fordítástudomány</w:t>
      </w:r>
      <w:proofErr w:type="spellEnd"/>
      <w:r w:rsidRPr="00B71B2E">
        <w:rPr>
          <w:rFonts w:ascii="Segoe UI" w:hAnsi="Segoe UI" w:cs="Segoe UI"/>
          <w:i/>
          <w:iCs/>
          <w:lang w:val="en-GB"/>
        </w:rPr>
        <w:t>, 21</w:t>
      </w:r>
      <w:r w:rsidRPr="00B71B2E">
        <w:rPr>
          <w:rFonts w:ascii="Segoe UI" w:hAnsi="Segoe UI" w:cs="Segoe UI"/>
          <w:lang w:val="en-GB"/>
        </w:rPr>
        <w:t>(2), 80–100.</w:t>
      </w:r>
    </w:p>
    <w:p w14:paraId="481B649D" w14:textId="77777777" w:rsidR="006673BB" w:rsidRPr="00B71B2E" w:rsidRDefault="006673BB" w:rsidP="008E4AFF">
      <w:pPr>
        <w:spacing w:after="0" w:line="240" w:lineRule="auto"/>
        <w:jc w:val="both"/>
        <w:rPr>
          <w:rFonts w:ascii="Segoe UI" w:hAnsi="Segoe UI" w:cs="Segoe UI"/>
          <w:lang w:val="fr-FR"/>
        </w:rPr>
      </w:pPr>
      <w:r w:rsidRPr="00B71B2E">
        <w:rPr>
          <w:rFonts w:ascii="Segoe UI" w:hAnsi="Segoe UI" w:cs="Segoe UI"/>
          <w:lang w:val="en-GB"/>
        </w:rPr>
        <w:t xml:space="preserve">Chiang, Y.-N. (2010). Foreign language anxiety and student interpreters’ learning outcomes: Implications for the theory and measurement of interpretation learning anxiety. </w:t>
      </w:r>
      <w:proofErr w:type="gramStart"/>
      <w:r w:rsidRPr="00B71B2E">
        <w:rPr>
          <w:rFonts w:ascii="Segoe UI" w:hAnsi="Segoe UI" w:cs="Segoe UI"/>
          <w:i/>
          <w:iCs/>
          <w:lang w:val="fr-FR"/>
        </w:rPr>
        <w:t>Meta:</w:t>
      </w:r>
      <w:proofErr w:type="gramEnd"/>
      <w:r w:rsidRPr="00B71B2E">
        <w:rPr>
          <w:rFonts w:ascii="Segoe UI" w:hAnsi="Segoe UI" w:cs="Segoe UI"/>
          <w:i/>
          <w:iCs/>
          <w:lang w:val="fr-FR"/>
        </w:rPr>
        <w:t xml:space="preserve"> Journal des Traducteurs, 55</w:t>
      </w:r>
      <w:r w:rsidRPr="00B71B2E">
        <w:rPr>
          <w:rFonts w:ascii="Segoe UI" w:hAnsi="Segoe UI" w:cs="Segoe UI"/>
          <w:lang w:val="fr-FR"/>
        </w:rPr>
        <w:t>(3), 589–601.</w:t>
      </w:r>
    </w:p>
    <w:p w14:paraId="51147A5F"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fr-FR"/>
        </w:rPr>
        <w:t xml:space="preserve">Dewaele, J.-M. (2017). </w:t>
      </w:r>
      <w:proofErr w:type="spellStart"/>
      <w:r w:rsidRPr="00B71B2E">
        <w:rPr>
          <w:rFonts w:ascii="Segoe UI" w:hAnsi="Segoe UI" w:cs="Segoe UI"/>
          <w:lang w:val="fr-FR"/>
        </w:rPr>
        <w:t>Psychological</w:t>
      </w:r>
      <w:proofErr w:type="spellEnd"/>
      <w:r w:rsidRPr="00B71B2E">
        <w:rPr>
          <w:rFonts w:ascii="Segoe UI" w:hAnsi="Segoe UI" w:cs="Segoe UI"/>
          <w:lang w:val="fr-FR"/>
        </w:rPr>
        <w:t xml:space="preserve"> dimensions and </w:t>
      </w:r>
      <w:proofErr w:type="spellStart"/>
      <w:r w:rsidRPr="00B71B2E">
        <w:rPr>
          <w:rFonts w:ascii="Segoe UI" w:hAnsi="Segoe UI" w:cs="Segoe UI"/>
          <w:lang w:val="fr-FR"/>
        </w:rPr>
        <w:t>foreign</w:t>
      </w:r>
      <w:proofErr w:type="spellEnd"/>
      <w:r w:rsidRPr="00B71B2E">
        <w:rPr>
          <w:rFonts w:ascii="Segoe UI" w:hAnsi="Segoe UI" w:cs="Segoe UI"/>
          <w:lang w:val="fr-FR"/>
        </w:rPr>
        <w:t xml:space="preserve"> </w:t>
      </w:r>
      <w:proofErr w:type="spellStart"/>
      <w:r w:rsidRPr="00B71B2E">
        <w:rPr>
          <w:rFonts w:ascii="Segoe UI" w:hAnsi="Segoe UI" w:cs="Segoe UI"/>
          <w:lang w:val="fr-FR"/>
        </w:rPr>
        <w:t>language</w:t>
      </w:r>
      <w:proofErr w:type="spellEnd"/>
      <w:r w:rsidRPr="00B71B2E">
        <w:rPr>
          <w:rFonts w:ascii="Segoe UI" w:hAnsi="Segoe UI" w:cs="Segoe UI"/>
          <w:lang w:val="fr-FR"/>
        </w:rPr>
        <w:t xml:space="preserve">. </w:t>
      </w:r>
      <w:r w:rsidRPr="00B71B2E">
        <w:rPr>
          <w:rFonts w:ascii="Segoe UI" w:hAnsi="Segoe UI" w:cs="Segoe UI"/>
          <w:lang w:val="en-GB"/>
        </w:rPr>
        <w:t xml:space="preserve">In S. Loewen &amp; M. Sato (Eds.), </w:t>
      </w:r>
      <w:r w:rsidRPr="00B71B2E">
        <w:rPr>
          <w:rFonts w:ascii="Segoe UI" w:hAnsi="Segoe UI" w:cs="Segoe UI"/>
          <w:i/>
          <w:iCs/>
          <w:lang w:val="en-GB"/>
        </w:rPr>
        <w:t xml:space="preserve">The Routledge Handbook of </w:t>
      </w:r>
      <w:r w:rsidRPr="00B71B2E">
        <w:rPr>
          <w:rFonts w:ascii="Segoe UI" w:hAnsi="Segoe UI" w:cs="Segoe UI"/>
          <w:i/>
          <w:iCs/>
          <w:lang w:val="en-GB"/>
        </w:rPr>
        <w:lastRenderedPageBreak/>
        <w:t>Instructed Second Language Acquisition</w:t>
      </w:r>
      <w:r w:rsidRPr="00B71B2E">
        <w:rPr>
          <w:rFonts w:ascii="Segoe UI" w:hAnsi="Segoe UI" w:cs="Segoe UI"/>
          <w:lang w:val="en-GB"/>
        </w:rPr>
        <w:t xml:space="preserve"> (pp. 433–450). New York: Routledge.</w:t>
      </w:r>
    </w:p>
    <w:p w14:paraId="490177D9"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en-GB"/>
        </w:rPr>
        <w:t xml:space="preserve">Grasso, G. M. (2016). Language anxiety: A study of communication apprehension and willingness to communicate in the older adult EFL learners; context. </w:t>
      </w:r>
      <w:r w:rsidRPr="00B71B2E">
        <w:rPr>
          <w:rFonts w:ascii="Segoe UI" w:hAnsi="Segoe UI" w:cs="Segoe UI"/>
          <w:i/>
          <w:iCs/>
          <w:lang w:val="en-GB"/>
        </w:rPr>
        <w:t>European Joint Master’s Degree in English and American Studies</w:t>
      </w:r>
      <w:r w:rsidRPr="00B71B2E">
        <w:rPr>
          <w:rFonts w:ascii="Segoe UI" w:hAnsi="Segoe UI" w:cs="Segoe UI"/>
          <w:lang w:val="en-GB"/>
        </w:rPr>
        <w:t xml:space="preserve">. Venezia. Retrieved from </w:t>
      </w:r>
      <w:hyperlink r:id="rId93" w:tgtFrame="_new" w:history="1">
        <w:r w:rsidRPr="00B71B2E">
          <w:rPr>
            <w:rStyle w:val="Hyperlink"/>
            <w:rFonts w:ascii="Segoe UI" w:hAnsi="Segoe UI" w:cs="Segoe UI"/>
            <w:lang w:val="en-GB"/>
          </w:rPr>
          <w:t>http://dspace.unive.it/bitstream/handle/10579/9661/851325-1197857.pdf?sequence=2</w:t>
        </w:r>
      </w:hyperlink>
    </w:p>
    <w:p w14:paraId="64808535"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en-GB"/>
        </w:rPr>
        <w:t xml:space="preserve">Hansen, I. G., &amp; Shlesinger, M. (2007). The silver lining. Technology and self-study. Interpreting classroom. </w:t>
      </w:r>
      <w:r w:rsidRPr="00B71B2E">
        <w:rPr>
          <w:rFonts w:ascii="Segoe UI" w:hAnsi="Segoe UI" w:cs="Segoe UI"/>
          <w:i/>
          <w:iCs/>
          <w:lang w:val="en-GB"/>
        </w:rPr>
        <w:t>Interpreting, 9</w:t>
      </w:r>
      <w:r w:rsidRPr="00B71B2E">
        <w:rPr>
          <w:rFonts w:ascii="Segoe UI" w:hAnsi="Segoe UI" w:cs="Segoe UI"/>
          <w:lang w:val="en-GB"/>
        </w:rPr>
        <w:t>(1), 95–118.</w:t>
      </w:r>
    </w:p>
    <w:p w14:paraId="136B563F"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en-GB"/>
        </w:rPr>
        <w:t xml:space="preserve">Horwitz, E. K., Horwitz, M. B., &amp; Cope, J. (1986). Foreign language classroom anxiety. </w:t>
      </w:r>
      <w:r w:rsidRPr="00B71B2E">
        <w:rPr>
          <w:rFonts w:ascii="Segoe UI" w:hAnsi="Segoe UI" w:cs="Segoe UI"/>
          <w:i/>
          <w:iCs/>
          <w:lang w:val="en-GB"/>
        </w:rPr>
        <w:t>The Modern Language Journal, 70</w:t>
      </w:r>
      <w:r w:rsidRPr="00B71B2E">
        <w:rPr>
          <w:rFonts w:ascii="Segoe UI" w:hAnsi="Segoe UI" w:cs="Segoe UI"/>
          <w:lang w:val="en-GB"/>
        </w:rPr>
        <w:t>(2), 125–132.</w:t>
      </w:r>
    </w:p>
    <w:p w14:paraId="6752ECA4"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rPr>
        <w:t xml:space="preserve">Jiménez Ivars, A., &amp; </w:t>
      </w:r>
      <w:proofErr w:type="spellStart"/>
      <w:r w:rsidRPr="00B71B2E">
        <w:rPr>
          <w:rFonts w:ascii="Segoe UI" w:hAnsi="Segoe UI" w:cs="Segoe UI"/>
        </w:rPr>
        <w:t>Pinazo</w:t>
      </w:r>
      <w:proofErr w:type="spellEnd"/>
      <w:r w:rsidRPr="00B71B2E">
        <w:rPr>
          <w:rFonts w:ascii="Segoe UI" w:hAnsi="Segoe UI" w:cs="Segoe UI"/>
        </w:rPr>
        <w:t xml:space="preserve"> C., D. (2001). </w:t>
      </w:r>
      <w:r w:rsidRPr="00B71B2E">
        <w:rPr>
          <w:rFonts w:ascii="Segoe UI" w:hAnsi="Segoe UI" w:cs="Segoe UI"/>
          <w:lang w:val="en-GB"/>
        </w:rPr>
        <w:t xml:space="preserve">“I failed because I got very nervous”. Anxiety and performance in interpreting trainees: An empirical study. </w:t>
      </w:r>
      <w:r w:rsidRPr="00B71B2E">
        <w:rPr>
          <w:rFonts w:ascii="Segoe UI" w:hAnsi="Segoe UI" w:cs="Segoe UI"/>
          <w:i/>
          <w:iCs/>
          <w:lang w:val="en-GB"/>
        </w:rPr>
        <w:t>The Interpreters’ Newsletter, 9</w:t>
      </w:r>
      <w:r w:rsidRPr="00B71B2E">
        <w:rPr>
          <w:rFonts w:ascii="Segoe UI" w:hAnsi="Segoe UI" w:cs="Segoe UI"/>
          <w:lang w:val="en-GB"/>
        </w:rPr>
        <w:t>, 21–39.</w:t>
      </w:r>
    </w:p>
    <w:p w14:paraId="72D038D1" w14:textId="77777777" w:rsidR="006673BB" w:rsidRPr="00B71B2E" w:rsidRDefault="006673BB" w:rsidP="008E4AFF">
      <w:pPr>
        <w:spacing w:after="0" w:line="240" w:lineRule="auto"/>
        <w:jc w:val="both"/>
        <w:rPr>
          <w:rFonts w:ascii="Segoe UI" w:hAnsi="Segoe UI" w:cs="Segoe UI"/>
          <w:lang w:val="en-GB"/>
        </w:rPr>
      </w:pPr>
      <w:proofErr w:type="spellStart"/>
      <w:r w:rsidRPr="00B71B2E">
        <w:rPr>
          <w:rFonts w:ascii="Segoe UI" w:hAnsi="Segoe UI" w:cs="Segoe UI"/>
          <w:lang w:val="en-GB"/>
        </w:rPr>
        <w:t>MacIntyre</w:t>
      </w:r>
      <w:proofErr w:type="spellEnd"/>
      <w:r w:rsidRPr="00B71B2E">
        <w:rPr>
          <w:rFonts w:ascii="Segoe UI" w:hAnsi="Segoe UI" w:cs="Segoe UI"/>
          <w:lang w:val="en-GB"/>
        </w:rPr>
        <w:t xml:space="preserve">, P., &amp; Ducker, N. (2022). The </w:t>
      </w:r>
      <w:proofErr w:type="spellStart"/>
      <w:r w:rsidRPr="00B71B2E">
        <w:rPr>
          <w:rFonts w:ascii="Segoe UI" w:hAnsi="Segoe UI" w:cs="Segoe UI"/>
          <w:lang w:val="en-GB"/>
        </w:rPr>
        <w:t>idiodynamic</w:t>
      </w:r>
      <w:proofErr w:type="spellEnd"/>
      <w:r w:rsidRPr="00B71B2E">
        <w:rPr>
          <w:rFonts w:ascii="Segoe UI" w:hAnsi="Segoe UI" w:cs="Segoe UI"/>
          <w:lang w:val="en-GB"/>
        </w:rPr>
        <w:t xml:space="preserve"> method: A practical guide for researchers. In </w:t>
      </w:r>
      <w:r w:rsidRPr="00B71B2E">
        <w:rPr>
          <w:rFonts w:ascii="Segoe UI" w:hAnsi="Segoe UI" w:cs="Segoe UI"/>
          <w:i/>
          <w:iCs/>
          <w:lang w:val="en-GB"/>
        </w:rPr>
        <w:t>Research Methods in Applied Linguistics</w:t>
      </w:r>
      <w:r w:rsidRPr="00B71B2E">
        <w:rPr>
          <w:rFonts w:ascii="Segoe UI" w:hAnsi="Segoe UI" w:cs="Segoe UI"/>
          <w:lang w:val="en-GB"/>
        </w:rPr>
        <w:t>.</w:t>
      </w:r>
    </w:p>
    <w:p w14:paraId="31C1AD0D"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en-GB"/>
        </w:rPr>
        <w:t xml:space="preserve">Marton, A. (2023). </w:t>
      </w:r>
      <w:proofErr w:type="spellStart"/>
      <w:r w:rsidRPr="00B71B2E">
        <w:rPr>
          <w:rFonts w:ascii="Segoe UI" w:hAnsi="Segoe UI" w:cs="Segoe UI"/>
          <w:lang w:val="en-GB"/>
        </w:rPr>
        <w:t>Megszólalni</w:t>
      </w:r>
      <w:proofErr w:type="spellEnd"/>
      <w:r w:rsidRPr="00B71B2E">
        <w:rPr>
          <w:rFonts w:ascii="Segoe UI" w:hAnsi="Segoe UI" w:cs="Segoe UI"/>
          <w:lang w:val="en-GB"/>
        </w:rPr>
        <w:t xml:space="preserve"> </w:t>
      </w:r>
      <w:proofErr w:type="spellStart"/>
      <w:r w:rsidRPr="00B71B2E">
        <w:rPr>
          <w:rFonts w:ascii="Segoe UI" w:hAnsi="Segoe UI" w:cs="Segoe UI"/>
          <w:lang w:val="en-GB"/>
        </w:rPr>
        <w:t>románul</w:t>
      </w:r>
      <w:proofErr w:type="spellEnd"/>
      <w:r w:rsidRPr="00B71B2E">
        <w:rPr>
          <w:rFonts w:ascii="Segoe UI" w:hAnsi="Segoe UI" w:cs="Segoe UI"/>
          <w:lang w:val="en-GB"/>
        </w:rPr>
        <w:t xml:space="preserve">. A </w:t>
      </w:r>
      <w:proofErr w:type="spellStart"/>
      <w:r w:rsidRPr="00B71B2E">
        <w:rPr>
          <w:rFonts w:ascii="Segoe UI" w:hAnsi="Segoe UI" w:cs="Segoe UI"/>
          <w:lang w:val="en-GB"/>
        </w:rPr>
        <w:t>nyelvi</w:t>
      </w:r>
      <w:proofErr w:type="spellEnd"/>
      <w:r w:rsidRPr="00B71B2E">
        <w:rPr>
          <w:rFonts w:ascii="Segoe UI" w:hAnsi="Segoe UI" w:cs="Segoe UI"/>
          <w:lang w:val="en-GB"/>
        </w:rPr>
        <w:t xml:space="preserve"> </w:t>
      </w:r>
      <w:proofErr w:type="spellStart"/>
      <w:r w:rsidRPr="00B71B2E">
        <w:rPr>
          <w:rFonts w:ascii="Segoe UI" w:hAnsi="Segoe UI" w:cs="Segoe UI"/>
          <w:lang w:val="en-GB"/>
        </w:rPr>
        <w:t>szorongás</w:t>
      </w:r>
      <w:proofErr w:type="spellEnd"/>
      <w:r w:rsidRPr="00B71B2E">
        <w:rPr>
          <w:rFonts w:ascii="Segoe UI" w:hAnsi="Segoe UI" w:cs="Segoe UI"/>
          <w:lang w:val="en-GB"/>
        </w:rPr>
        <w:t xml:space="preserve"> </w:t>
      </w:r>
      <w:proofErr w:type="spellStart"/>
      <w:r w:rsidRPr="00B71B2E">
        <w:rPr>
          <w:rFonts w:ascii="Segoe UI" w:hAnsi="Segoe UI" w:cs="Segoe UI"/>
          <w:lang w:val="en-GB"/>
        </w:rPr>
        <w:t>megélése</w:t>
      </w:r>
      <w:proofErr w:type="spellEnd"/>
      <w:r w:rsidRPr="00B71B2E">
        <w:rPr>
          <w:rFonts w:ascii="Segoe UI" w:hAnsi="Segoe UI" w:cs="Segoe UI"/>
          <w:lang w:val="en-GB"/>
        </w:rPr>
        <w:t xml:space="preserve"> </w:t>
      </w:r>
      <w:proofErr w:type="spellStart"/>
      <w:r w:rsidRPr="00B71B2E">
        <w:rPr>
          <w:rFonts w:ascii="Segoe UI" w:hAnsi="Segoe UI" w:cs="Segoe UI"/>
          <w:lang w:val="en-GB"/>
        </w:rPr>
        <w:t>és</w:t>
      </w:r>
      <w:proofErr w:type="spellEnd"/>
      <w:r w:rsidRPr="00B71B2E">
        <w:rPr>
          <w:rFonts w:ascii="Segoe UI" w:hAnsi="Segoe UI" w:cs="Segoe UI"/>
          <w:lang w:val="en-GB"/>
        </w:rPr>
        <w:t xml:space="preserve"> </w:t>
      </w:r>
      <w:proofErr w:type="spellStart"/>
      <w:r w:rsidRPr="00B71B2E">
        <w:rPr>
          <w:rFonts w:ascii="Segoe UI" w:hAnsi="Segoe UI" w:cs="Segoe UI"/>
          <w:lang w:val="en-GB"/>
        </w:rPr>
        <w:t>túlélése</w:t>
      </w:r>
      <w:proofErr w:type="spellEnd"/>
      <w:r w:rsidRPr="00B71B2E">
        <w:rPr>
          <w:rFonts w:ascii="Segoe UI" w:hAnsi="Segoe UI" w:cs="Segoe UI"/>
          <w:lang w:val="en-GB"/>
        </w:rPr>
        <w:t xml:space="preserve"> [Speaking in Romanian. Experiencing and surviving language anxiety]. </w:t>
      </w:r>
      <w:r w:rsidRPr="00B71B2E">
        <w:rPr>
          <w:rFonts w:ascii="Segoe UI" w:hAnsi="Segoe UI" w:cs="Segoe UI"/>
          <w:i/>
          <w:iCs/>
          <w:lang w:val="en-GB"/>
        </w:rPr>
        <w:t xml:space="preserve">Ingenia </w:t>
      </w:r>
      <w:proofErr w:type="spellStart"/>
      <w:r w:rsidRPr="00B71B2E">
        <w:rPr>
          <w:rFonts w:ascii="Segoe UI" w:hAnsi="Segoe UI" w:cs="Segoe UI"/>
          <w:i/>
          <w:iCs/>
          <w:lang w:val="en-GB"/>
        </w:rPr>
        <w:t>Hungarica</w:t>
      </w:r>
      <w:proofErr w:type="spellEnd"/>
      <w:r w:rsidRPr="00B71B2E">
        <w:rPr>
          <w:rFonts w:ascii="Segoe UI" w:hAnsi="Segoe UI" w:cs="Segoe UI"/>
          <w:i/>
          <w:iCs/>
          <w:lang w:val="en-GB"/>
        </w:rPr>
        <w:t xml:space="preserve"> VIII</w:t>
      </w:r>
      <w:r w:rsidRPr="00B71B2E">
        <w:rPr>
          <w:rFonts w:ascii="Segoe UI" w:hAnsi="Segoe UI" w:cs="Segoe UI"/>
          <w:lang w:val="en-GB"/>
        </w:rPr>
        <w:t>, 63–84. Budapest.</w:t>
      </w:r>
    </w:p>
    <w:p w14:paraId="4194827F"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en-GB"/>
        </w:rPr>
        <w:t xml:space="preserve">McCroskey, J. C., &amp; Beatty, M. J. (1986). Oral communication apprehension. In W. H. Jones, J. M. Cheek, &amp; S. R. Briggs (Eds.), </w:t>
      </w:r>
      <w:r w:rsidRPr="00B71B2E">
        <w:rPr>
          <w:rFonts w:ascii="Segoe UI" w:hAnsi="Segoe UI" w:cs="Segoe UI"/>
          <w:i/>
          <w:iCs/>
          <w:lang w:val="en-GB"/>
        </w:rPr>
        <w:t>Shyness. Emotions, Personality, and Psychotherapy</w:t>
      </w:r>
      <w:r w:rsidRPr="00B71B2E">
        <w:rPr>
          <w:rFonts w:ascii="Segoe UI" w:hAnsi="Segoe UI" w:cs="Segoe UI"/>
          <w:lang w:val="en-GB"/>
        </w:rPr>
        <w:t xml:space="preserve"> (pp. 279–293). Boston, MA: Springer.</w:t>
      </w:r>
    </w:p>
    <w:p w14:paraId="4E2BF53D"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en-GB"/>
        </w:rPr>
        <w:t xml:space="preserve">Rajabi, S., &amp; Yousefi, K. (2022). The interrelationship between Iranian translation students’ classroom anxiety, emotional intelligence, and the quality of their consecutive interpreting performance. </w:t>
      </w:r>
      <w:r w:rsidRPr="00B71B2E">
        <w:rPr>
          <w:rFonts w:ascii="Segoe UI" w:hAnsi="Segoe UI" w:cs="Segoe UI"/>
          <w:i/>
          <w:iCs/>
          <w:lang w:val="en-GB"/>
        </w:rPr>
        <w:t>Journal of Research in Techno-Based Language Education, 2</w:t>
      </w:r>
      <w:r w:rsidRPr="00B71B2E">
        <w:rPr>
          <w:rFonts w:ascii="Segoe UI" w:hAnsi="Segoe UI" w:cs="Segoe UI"/>
          <w:lang w:val="en-GB"/>
        </w:rPr>
        <w:t>(2), 62–79.</w:t>
      </w:r>
    </w:p>
    <w:p w14:paraId="536208D9" w14:textId="77777777" w:rsidR="006673BB" w:rsidRPr="00B71B2E" w:rsidRDefault="006673BB" w:rsidP="008E4AFF">
      <w:pPr>
        <w:spacing w:after="0" w:line="240" w:lineRule="auto"/>
        <w:jc w:val="both"/>
        <w:rPr>
          <w:rFonts w:ascii="Segoe UI" w:hAnsi="Segoe UI" w:cs="Segoe UI"/>
          <w:lang w:val="en-GB"/>
        </w:rPr>
      </w:pPr>
      <w:proofErr w:type="spellStart"/>
      <w:r w:rsidRPr="00B71B2E">
        <w:rPr>
          <w:rFonts w:ascii="Segoe UI" w:hAnsi="Segoe UI" w:cs="Segoe UI"/>
        </w:rPr>
        <w:t>Rosiers</w:t>
      </w:r>
      <w:proofErr w:type="spellEnd"/>
      <w:r w:rsidRPr="00B71B2E">
        <w:rPr>
          <w:rFonts w:ascii="Segoe UI" w:hAnsi="Segoe UI" w:cs="Segoe UI"/>
        </w:rPr>
        <w:t xml:space="preserve">, A., </w:t>
      </w:r>
      <w:proofErr w:type="spellStart"/>
      <w:r w:rsidRPr="00B71B2E">
        <w:rPr>
          <w:rFonts w:ascii="Segoe UI" w:hAnsi="Segoe UI" w:cs="Segoe UI"/>
        </w:rPr>
        <w:t>Eyckmans</w:t>
      </w:r>
      <w:proofErr w:type="spellEnd"/>
      <w:r w:rsidRPr="00B71B2E">
        <w:rPr>
          <w:rFonts w:ascii="Segoe UI" w:hAnsi="Segoe UI" w:cs="Segoe UI"/>
        </w:rPr>
        <w:t xml:space="preserve">, J., &amp; Bauwens, D. (2011). </w:t>
      </w:r>
      <w:r w:rsidRPr="00B71B2E">
        <w:rPr>
          <w:rFonts w:ascii="Segoe UI" w:hAnsi="Segoe UI" w:cs="Segoe UI"/>
          <w:lang w:val="en-GB"/>
        </w:rPr>
        <w:t xml:space="preserve">A story of attitudes and aptitudes: Investigating individual difference variables within the context of interpreting. </w:t>
      </w:r>
      <w:r w:rsidRPr="00B71B2E">
        <w:rPr>
          <w:rFonts w:ascii="Segoe UI" w:hAnsi="Segoe UI" w:cs="Segoe UI"/>
          <w:i/>
          <w:iCs/>
          <w:lang w:val="en-GB"/>
        </w:rPr>
        <w:t>Interpreting, 13</w:t>
      </w:r>
      <w:r w:rsidRPr="00B71B2E">
        <w:rPr>
          <w:rFonts w:ascii="Segoe UI" w:hAnsi="Segoe UI" w:cs="Segoe UI"/>
          <w:lang w:val="en-GB"/>
        </w:rPr>
        <w:t>, 53–69.</w:t>
      </w:r>
    </w:p>
    <w:p w14:paraId="050056F9" w14:textId="77777777" w:rsidR="006673BB" w:rsidRPr="00B71B2E" w:rsidRDefault="006673BB" w:rsidP="008E4AFF">
      <w:pPr>
        <w:spacing w:after="0" w:line="240" w:lineRule="auto"/>
        <w:jc w:val="both"/>
        <w:rPr>
          <w:rFonts w:ascii="Segoe UI" w:hAnsi="Segoe UI" w:cs="Segoe UI"/>
          <w:lang w:val="en-GB"/>
        </w:rPr>
      </w:pPr>
      <w:r w:rsidRPr="00B71B2E">
        <w:rPr>
          <w:rFonts w:ascii="Segoe UI" w:hAnsi="Segoe UI" w:cs="Segoe UI"/>
          <w:lang w:val="en-GB"/>
        </w:rPr>
        <w:t xml:space="preserve">Tóth, Z. (2015). </w:t>
      </w:r>
      <w:proofErr w:type="spellStart"/>
      <w:r w:rsidRPr="00B71B2E">
        <w:rPr>
          <w:rFonts w:ascii="Segoe UI" w:hAnsi="Segoe UI" w:cs="Segoe UI"/>
          <w:lang w:val="en-GB"/>
        </w:rPr>
        <w:t>Befolyásolja</w:t>
      </w:r>
      <w:proofErr w:type="spellEnd"/>
      <w:r w:rsidRPr="00B71B2E">
        <w:rPr>
          <w:rFonts w:ascii="Segoe UI" w:hAnsi="Segoe UI" w:cs="Segoe UI"/>
          <w:lang w:val="en-GB"/>
        </w:rPr>
        <w:t xml:space="preserve">-e a </w:t>
      </w:r>
      <w:proofErr w:type="spellStart"/>
      <w:r w:rsidRPr="00B71B2E">
        <w:rPr>
          <w:rFonts w:ascii="Segoe UI" w:hAnsi="Segoe UI" w:cs="Segoe UI"/>
          <w:lang w:val="en-GB"/>
        </w:rPr>
        <w:t>szorongás</w:t>
      </w:r>
      <w:proofErr w:type="spellEnd"/>
      <w:r w:rsidRPr="00B71B2E">
        <w:rPr>
          <w:rFonts w:ascii="Segoe UI" w:hAnsi="Segoe UI" w:cs="Segoe UI"/>
          <w:lang w:val="en-GB"/>
        </w:rPr>
        <w:t xml:space="preserve"> a </w:t>
      </w:r>
      <w:proofErr w:type="spellStart"/>
      <w:r w:rsidRPr="00B71B2E">
        <w:rPr>
          <w:rFonts w:ascii="Segoe UI" w:hAnsi="Segoe UI" w:cs="Segoe UI"/>
          <w:lang w:val="en-GB"/>
        </w:rPr>
        <w:t>nyelvtanulás</w:t>
      </w:r>
      <w:proofErr w:type="spellEnd"/>
      <w:r w:rsidRPr="00B71B2E">
        <w:rPr>
          <w:rFonts w:ascii="Segoe UI" w:hAnsi="Segoe UI" w:cs="Segoe UI"/>
          <w:lang w:val="en-GB"/>
        </w:rPr>
        <w:t xml:space="preserve"> </w:t>
      </w:r>
      <w:proofErr w:type="spellStart"/>
      <w:r w:rsidRPr="00B71B2E">
        <w:rPr>
          <w:rFonts w:ascii="Segoe UI" w:hAnsi="Segoe UI" w:cs="Segoe UI"/>
          <w:lang w:val="en-GB"/>
        </w:rPr>
        <w:t>eredményességét</w:t>
      </w:r>
      <w:proofErr w:type="spellEnd"/>
      <w:r w:rsidRPr="00B71B2E">
        <w:rPr>
          <w:rFonts w:ascii="Segoe UI" w:hAnsi="Segoe UI" w:cs="Segoe UI"/>
          <w:lang w:val="en-GB"/>
        </w:rPr>
        <w:t xml:space="preserve">? [Does anxiety affect the success of language learning?]. </w:t>
      </w:r>
      <w:r w:rsidRPr="00B71B2E">
        <w:rPr>
          <w:rFonts w:ascii="Segoe UI" w:hAnsi="Segoe UI" w:cs="Segoe UI"/>
          <w:i/>
          <w:iCs/>
          <w:lang w:val="en-GB"/>
        </w:rPr>
        <w:t xml:space="preserve">Modern </w:t>
      </w:r>
      <w:proofErr w:type="spellStart"/>
      <w:r w:rsidRPr="00B71B2E">
        <w:rPr>
          <w:rFonts w:ascii="Segoe UI" w:hAnsi="Segoe UI" w:cs="Segoe UI"/>
          <w:i/>
          <w:iCs/>
          <w:lang w:val="en-GB"/>
        </w:rPr>
        <w:t>Nyelvoktatás</w:t>
      </w:r>
      <w:proofErr w:type="spellEnd"/>
      <w:r w:rsidRPr="00B71B2E">
        <w:rPr>
          <w:rFonts w:ascii="Segoe UI" w:hAnsi="Segoe UI" w:cs="Segoe UI"/>
          <w:i/>
          <w:iCs/>
          <w:lang w:val="en-GB"/>
        </w:rPr>
        <w:t>, 1</w:t>
      </w:r>
      <w:r w:rsidRPr="00B71B2E">
        <w:rPr>
          <w:rFonts w:ascii="Segoe UI" w:hAnsi="Segoe UI" w:cs="Segoe UI"/>
          <w:lang w:val="en-GB"/>
        </w:rPr>
        <w:t>(1), 18–31.</w:t>
      </w:r>
    </w:p>
    <w:p w14:paraId="70DB1E98" w14:textId="77777777" w:rsidR="006673BB" w:rsidRDefault="006673BB" w:rsidP="008E4AFF">
      <w:pPr>
        <w:spacing w:after="0" w:line="240" w:lineRule="auto"/>
        <w:ind w:left="720" w:hanging="720"/>
        <w:jc w:val="both"/>
        <w:rPr>
          <w:rFonts w:ascii="Segoe UI" w:hAnsi="Segoe UI" w:cs="Segoe UI"/>
          <w:sz w:val="24"/>
          <w:szCs w:val="24"/>
          <w:lang w:val="en-GB"/>
        </w:rPr>
      </w:pPr>
    </w:p>
    <w:p w14:paraId="786C2A68" w14:textId="77777777" w:rsidR="001F065C" w:rsidRPr="0037355D" w:rsidRDefault="001F065C" w:rsidP="001F065C">
      <w:pPr>
        <w:jc w:val="center"/>
        <w:rPr>
          <w:rFonts w:ascii="Segoe UI Historic" w:hAnsi="Segoe UI Historic" w:cs="Segoe UI Historic"/>
          <w:b/>
          <w:bCs/>
          <w:lang w:val="fr-FR"/>
        </w:rPr>
      </w:pPr>
      <w:r w:rsidRPr="00300657">
        <w:rPr>
          <w:rFonts w:ascii="Segoe UI" w:hAnsi="Segoe UI" w:cs="Segoe UI"/>
          <w:b/>
          <w:bCs/>
          <w:sz w:val="28"/>
          <w:szCs w:val="28"/>
          <w:lang w:val="fr-FR"/>
        </w:rPr>
        <w:lastRenderedPageBreak/>
        <w:t>LA CONFIGURATION DE LA LIBERTÉ CHEZ SARTRE ET TOURNIER</w:t>
      </w:r>
      <w:r w:rsidRPr="0037355D">
        <w:rPr>
          <w:rStyle w:val="Referinnotdesubsol"/>
          <w:rFonts w:ascii="Segoe UI Historic" w:hAnsi="Segoe UI Historic" w:cs="Segoe UI Historic"/>
          <w:b/>
          <w:bCs/>
          <w:sz w:val="28"/>
          <w:szCs w:val="28"/>
          <w:lang w:val="fr-FR"/>
        </w:rPr>
        <w:footnoteReference w:id="14"/>
      </w:r>
    </w:p>
    <w:p w14:paraId="6EDB84B9" w14:textId="77777777" w:rsidR="001F065C" w:rsidRPr="0037355D" w:rsidRDefault="001F065C" w:rsidP="001F065C">
      <w:pPr>
        <w:jc w:val="center"/>
        <w:rPr>
          <w:rFonts w:ascii="Segoe UI Historic" w:hAnsi="Segoe UI Historic" w:cs="Segoe UI Historic"/>
          <w:b/>
          <w:bCs/>
          <w:lang w:val="fr-FR"/>
        </w:rPr>
      </w:pPr>
    </w:p>
    <w:p w14:paraId="767FB2E0" w14:textId="79A9D648" w:rsidR="001F065C" w:rsidRPr="00B71B2E" w:rsidRDefault="001F065C" w:rsidP="001F065C">
      <w:pPr>
        <w:pStyle w:val="Frspaiere"/>
        <w:jc w:val="center"/>
        <w:rPr>
          <w:rFonts w:ascii="Segoe UI" w:hAnsi="Segoe UI" w:cs="Segoe UI"/>
          <w:b/>
          <w:bCs/>
          <w:lang w:val="ro-RO"/>
        </w:rPr>
      </w:pPr>
      <w:r w:rsidRPr="00B71B2E">
        <w:rPr>
          <w:rFonts w:ascii="Segoe UI" w:hAnsi="Segoe UI" w:cs="Segoe UI"/>
          <w:b/>
          <w:bCs/>
          <w:lang w:val="ro-RO"/>
        </w:rPr>
        <w:t>Marian-Iulian NEAMȚIU</w:t>
      </w:r>
    </w:p>
    <w:p w14:paraId="1BFE3D61" w14:textId="77777777" w:rsidR="001F065C" w:rsidRPr="00B71B2E" w:rsidRDefault="001F065C" w:rsidP="001F065C">
      <w:pPr>
        <w:pStyle w:val="Frspaiere"/>
        <w:jc w:val="center"/>
        <w:rPr>
          <w:rFonts w:ascii="Segoe UI" w:hAnsi="Segoe UI" w:cs="Segoe UI"/>
          <w:lang w:val="ro-RO"/>
        </w:rPr>
      </w:pPr>
      <w:proofErr w:type="spellStart"/>
      <w:r w:rsidRPr="00B71B2E">
        <w:rPr>
          <w:rFonts w:ascii="Segoe UI" w:hAnsi="Segoe UI" w:cs="Segoe UI"/>
          <w:lang w:val="ro-RO"/>
        </w:rPr>
        <w:t>Université</w:t>
      </w:r>
      <w:proofErr w:type="spellEnd"/>
      <w:r w:rsidRPr="00B71B2E">
        <w:rPr>
          <w:rFonts w:ascii="Segoe UI" w:hAnsi="Segoe UI" w:cs="Segoe UI"/>
          <w:lang w:val="ro-RO"/>
        </w:rPr>
        <w:t xml:space="preserve"> « Babeș-Bolyai », Cluj-Napoca, Roumanie</w:t>
      </w:r>
    </w:p>
    <w:p w14:paraId="03856B6A" w14:textId="77777777" w:rsidR="001F065C" w:rsidRPr="00300657" w:rsidRDefault="001F065C" w:rsidP="001F065C">
      <w:pPr>
        <w:jc w:val="center"/>
        <w:rPr>
          <w:rFonts w:ascii="Segoe UI Historic" w:hAnsi="Segoe UI Historic" w:cs="Segoe UI Historic"/>
          <w:lang w:val="it-IT"/>
        </w:rPr>
      </w:pPr>
    </w:p>
    <w:p w14:paraId="30766553" w14:textId="77777777" w:rsidR="001F065C" w:rsidRPr="00300657" w:rsidRDefault="001F065C" w:rsidP="001F065C">
      <w:pPr>
        <w:rPr>
          <w:rFonts w:ascii="Segoe UI Historic" w:hAnsi="Segoe UI Historic" w:cs="Segoe UI Historic"/>
          <w:lang w:val="it-IT"/>
        </w:rPr>
      </w:pPr>
    </w:p>
    <w:p w14:paraId="4919F43F" w14:textId="77777777" w:rsidR="001F065C" w:rsidRPr="001F065C" w:rsidRDefault="001F065C" w:rsidP="001F065C">
      <w:pPr>
        <w:pStyle w:val="Frspaiere"/>
        <w:jc w:val="both"/>
        <w:rPr>
          <w:rFonts w:ascii="Segoe UI" w:hAnsi="Segoe UI" w:cs="Segoe UI"/>
          <w:b/>
          <w:bCs/>
        </w:rPr>
      </w:pPr>
      <w:r w:rsidRPr="001F065C">
        <w:rPr>
          <w:rFonts w:ascii="Segoe UI" w:hAnsi="Segoe UI" w:cs="Segoe UI"/>
          <w:b/>
          <w:bCs/>
        </w:rPr>
        <w:t>Abstract</w:t>
      </w:r>
    </w:p>
    <w:p w14:paraId="03BBFF97" w14:textId="77777777" w:rsidR="001F065C" w:rsidRPr="008E1953" w:rsidRDefault="001F065C" w:rsidP="001F065C">
      <w:pPr>
        <w:pStyle w:val="Frspaiere"/>
        <w:jc w:val="both"/>
        <w:rPr>
          <w:rFonts w:ascii="Segoe UI" w:hAnsi="Segoe UI" w:cs="Segoe UI"/>
          <w:i/>
          <w:iCs/>
        </w:rPr>
      </w:pPr>
      <w:r w:rsidRPr="008E1953">
        <w:rPr>
          <w:rFonts w:ascii="Segoe UI" w:hAnsi="Segoe UI" w:cs="Segoe UI"/>
          <w:i/>
          <w:iCs/>
        </w:rPr>
        <w:t xml:space="preserve">In this article, we aim to comparatively </w:t>
      </w:r>
      <w:proofErr w:type="spellStart"/>
      <w:r w:rsidRPr="008E1953">
        <w:rPr>
          <w:rFonts w:ascii="Segoe UI" w:hAnsi="Segoe UI" w:cs="Segoe UI"/>
          <w:i/>
          <w:iCs/>
        </w:rPr>
        <w:t>analyse</w:t>
      </w:r>
      <w:proofErr w:type="spellEnd"/>
      <w:r w:rsidRPr="008E1953">
        <w:rPr>
          <w:rFonts w:ascii="Segoe UI" w:hAnsi="Segoe UI" w:cs="Segoe UI"/>
          <w:i/>
          <w:iCs/>
        </w:rPr>
        <w:t xml:space="preserve"> two philosophical novels: La </w:t>
      </w:r>
      <w:proofErr w:type="spellStart"/>
      <w:r w:rsidRPr="008E1953">
        <w:rPr>
          <w:rFonts w:ascii="Segoe UI" w:hAnsi="Segoe UI" w:cs="Segoe UI"/>
          <w:i/>
          <w:iCs/>
        </w:rPr>
        <w:t>Nausée</w:t>
      </w:r>
      <w:proofErr w:type="spellEnd"/>
      <w:r w:rsidRPr="008E1953">
        <w:rPr>
          <w:rFonts w:ascii="Segoe UI" w:hAnsi="Segoe UI" w:cs="Segoe UI"/>
          <w:i/>
          <w:iCs/>
        </w:rPr>
        <w:t xml:space="preserve"> by Jean Paul Sartre and </w:t>
      </w:r>
      <w:proofErr w:type="spellStart"/>
      <w:r w:rsidRPr="008E1953">
        <w:rPr>
          <w:rFonts w:ascii="Segoe UI" w:hAnsi="Segoe UI" w:cs="Segoe UI"/>
          <w:i/>
          <w:iCs/>
        </w:rPr>
        <w:t>Vendredi</w:t>
      </w:r>
      <w:proofErr w:type="spellEnd"/>
      <w:r w:rsidRPr="008E1953">
        <w:rPr>
          <w:rFonts w:ascii="Segoe UI" w:hAnsi="Segoe UI" w:cs="Segoe UI"/>
          <w:i/>
          <w:iCs/>
        </w:rPr>
        <w:t xml:space="preserve"> </w:t>
      </w:r>
      <w:proofErr w:type="spellStart"/>
      <w:r w:rsidRPr="008E1953">
        <w:rPr>
          <w:rFonts w:ascii="Segoe UI" w:hAnsi="Segoe UI" w:cs="Segoe UI"/>
          <w:i/>
          <w:iCs/>
        </w:rPr>
        <w:t>ou</w:t>
      </w:r>
      <w:proofErr w:type="spellEnd"/>
      <w:r w:rsidRPr="008E1953">
        <w:rPr>
          <w:rFonts w:ascii="Segoe UI" w:hAnsi="Segoe UI" w:cs="Segoe UI"/>
          <w:i/>
          <w:iCs/>
        </w:rPr>
        <w:t xml:space="preserve"> les </w:t>
      </w:r>
      <w:proofErr w:type="spellStart"/>
      <w:r w:rsidRPr="008E1953">
        <w:rPr>
          <w:rFonts w:ascii="Segoe UI" w:hAnsi="Segoe UI" w:cs="Segoe UI"/>
          <w:i/>
          <w:iCs/>
        </w:rPr>
        <w:t>Limbes</w:t>
      </w:r>
      <w:proofErr w:type="spellEnd"/>
      <w:r w:rsidRPr="008E1953">
        <w:rPr>
          <w:rFonts w:ascii="Segoe UI" w:hAnsi="Segoe UI" w:cs="Segoe UI"/>
          <w:i/>
          <w:iCs/>
        </w:rPr>
        <w:t xml:space="preserve"> du </w:t>
      </w:r>
      <w:proofErr w:type="spellStart"/>
      <w:r w:rsidRPr="008E1953">
        <w:rPr>
          <w:rFonts w:ascii="Segoe UI" w:hAnsi="Segoe UI" w:cs="Segoe UI"/>
          <w:i/>
          <w:iCs/>
        </w:rPr>
        <w:t>Pacifique</w:t>
      </w:r>
      <w:proofErr w:type="spellEnd"/>
      <w:r w:rsidRPr="008E1953">
        <w:rPr>
          <w:rFonts w:ascii="Segoe UI" w:hAnsi="Segoe UI" w:cs="Segoe UI"/>
          <w:i/>
          <w:iCs/>
        </w:rPr>
        <w:t xml:space="preserve"> by Michel Tournier, to illustrate how the idea of freedom is configured. In this context, from the manifestation of memory (societal and individual), as well as the isotopies of writing (the diaristic form) and the Logos, we will explain the semantic configurations of freedom, in the two novels mentioned above. In addition, our analysis will also focus on how characters perceive their relationship with otherness, transcendence and with themselves, this tripartite structure being suggestive of illustrating the emergence of individual freedom.</w:t>
      </w:r>
    </w:p>
    <w:p w14:paraId="5E48EA24" w14:textId="77777777" w:rsidR="001F065C" w:rsidRPr="00B71B2E" w:rsidRDefault="001F065C" w:rsidP="001F065C">
      <w:pPr>
        <w:pStyle w:val="Frspaiere"/>
        <w:jc w:val="both"/>
        <w:rPr>
          <w:rFonts w:ascii="Segoe UI" w:hAnsi="Segoe UI" w:cs="Segoe UI"/>
          <w:i/>
          <w:iCs/>
        </w:rPr>
      </w:pPr>
      <w:r w:rsidRPr="001F065C">
        <w:rPr>
          <w:rFonts w:ascii="Segoe UI" w:hAnsi="Segoe UI" w:cs="Segoe UI"/>
          <w:b/>
          <w:bCs/>
        </w:rPr>
        <w:t>Keywords:</w:t>
      </w:r>
      <w:r w:rsidRPr="001F065C">
        <w:rPr>
          <w:rFonts w:ascii="Segoe UI" w:hAnsi="Segoe UI" w:cs="Segoe UI"/>
        </w:rPr>
        <w:t xml:space="preserve"> </w:t>
      </w:r>
      <w:r w:rsidRPr="00B71B2E">
        <w:rPr>
          <w:rFonts w:ascii="Segoe UI" w:hAnsi="Segoe UI" w:cs="Segoe UI"/>
          <w:i/>
          <w:iCs/>
        </w:rPr>
        <w:t>philosophy, freedom, memory, writing, logos.</w:t>
      </w:r>
    </w:p>
    <w:p w14:paraId="2E4B6050" w14:textId="77777777" w:rsidR="001F065C" w:rsidRPr="00300657" w:rsidRDefault="001F065C" w:rsidP="001F065C">
      <w:pPr>
        <w:jc w:val="center"/>
        <w:rPr>
          <w:rFonts w:ascii="Segoe UI" w:hAnsi="Segoe UI" w:cs="Segoe UI"/>
        </w:rPr>
      </w:pPr>
    </w:p>
    <w:p w14:paraId="1CBAB2DC" w14:textId="77777777" w:rsidR="001F065C" w:rsidRPr="0037355D" w:rsidRDefault="001F065C" w:rsidP="001F065C">
      <w:pPr>
        <w:jc w:val="center"/>
        <w:rPr>
          <w:rFonts w:ascii="Segoe UI Historic" w:hAnsi="Segoe UI Historic" w:cs="Segoe UI Historic"/>
        </w:rPr>
      </w:pPr>
    </w:p>
    <w:p w14:paraId="416C5493" w14:textId="77777777" w:rsidR="001F065C" w:rsidRPr="00ED1494" w:rsidRDefault="001F065C" w:rsidP="001F065C">
      <w:pPr>
        <w:ind w:firstLine="567"/>
        <w:jc w:val="both"/>
        <w:rPr>
          <w:rFonts w:ascii="Segoe UI" w:hAnsi="Segoe UI" w:cs="Segoe UI"/>
          <w:b/>
          <w:bCs/>
          <w:sz w:val="24"/>
          <w:szCs w:val="24"/>
          <w:lang w:val="fr-FR"/>
        </w:rPr>
      </w:pPr>
      <w:r w:rsidRPr="00ED1494">
        <w:rPr>
          <w:rFonts w:ascii="Segoe UI" w:hAnsi="Segoe UI" w:cs="Segoe UI"/>
          <w:b/>
          <w:bCs/>
          <w:sz w:val="24"/>
          <w:szCs w:val="24"/>
          <w:lang w:val="fr-FR"/>
        </w:rPr>
        <w:t xml:space="preserve">Introduction </w:t>
      </w:r>
    </w:p>
    <w:p w14:paraId="73F55D25" w14:textId="684FEE08" w:rsidR="001F065C" w:rsidRPr="008E1953" w:rsidRDefault="001F065C" w:rsidP="008E1953">
      <w:pPr>
        <w:spacing w:line="240" w:lineRule="auto"/>
        <w:ind w:firstLine="567"/>
        <w:jc w:val="both"/>
        <w:rPr>
          <w:rFonts w:ascii="Segoe UI" w:hAnsi="Segoe UI" w:cs="Segoe UI"/>
          <w:sz w:val="24"/>
          <w:szCs w:val="24"/>
          <w:lang w:val="fr-FR"/>
        </w:rPr>
      </w:pPr>
      <w:r w:rsidRPr="008E1953">
        <w:rPr>
          <w:rFonts w:ascii="Segoe UI" w:hAnsi="Segoe UI" w:cs="Segoe UI"/>
          <w:sz w:val="24"/>
          <w:szCs w:val="24"/>
          <w:lang w:val="fr-FR"/>
        </w:rPr>
        <w:t>On pourrait parler, à l’égard du mouvement de la pensée philosophique de la période 1940-1970, d’une présence aiguë du système sartrien – en tant qu’</w:t>
      </w:r>
      <w:proofErr w:type="spellStart"/>
      <w:r w:rsidRPr="008E1953">
        <w:rPr>
          <w:rFonts w:ascii="Segoe UI" w:hAnsi="Segoe UI" w:cs="Segoe UI"/>
          <w:sz w:val="24"/>
          <w:szCs w:val="24"/>
          <w:lang w:val="fr-FR"/>
        </w:rPr>
        <w:t>épigon</w:t>
      </w:r>
      <w:r w:rsidR="00944103">
        <w:rPr>
          <w:rFonts w:ascii="Segoe UI" w:hAnsi="Segoe UI" w:cs="Segoe UI"/>
          <w:sz w:val="24"/>
          <w:szCs w:val="24"/>
          <w:lang w:val="fr-FR"/>
        </w:rPr>
        <w:t>i</w:t>
      </w:r>
      <w:r w:rsidRPr="008E1953">
        <w:rPr>
          <w:rFonts w:ascii="Segoe UI" w:hAnsi="Segoe UI" w:cs="Segoe UI"/>
          <w:sz w:val="24"/>
          <w:szCs w:val="24"/>
          <w:lang w:val="fr-FR"/>
        </w:rPr>
        <w:t>sme</w:t>
      </w:r>
      <w:proofErr w:type="spellEnd"/>
      <w:r w:rsidRPr="008E1953">
        <w:rPr>
          <w:rFonts w:ascii="Segoe UI" w:hAnsi="Segoe UI" w:cs="Segoe UI"/>
          <w:sz w:val="24"/>
          <w:szCs w:val="24"/>
          <w:lang w:val="fr-FR"/>
        </w:rPr>
        <w:t xml:space="preserve"> (de l</w:t>
      </w:r>
      <w:r w:rsidRPr="008E1953">
        <w:rPr>
          <w:rFonts w:ascii="Segoe UI" w:hAnsi="Segoe UI" w:cs="Segoe UI"/>
          <w:i/>
          <w:iCs/>
          <w:sz w:val="24"/>
          <w:szCs w:val="24"/>
          <w:lang w:val="fr-FR"/>
        </w:rPr>
        <w:t>’Être et le Néant</w:t>
      </w:r>
      <w:r w:rsidRPr="008E1953">
        <w:rPr>
          <w:rFonts w:ascii="Segoe UI" w:hAnsi="Segoe UI" w:cs="Segoe UI"/>
          <w:sz w:val="24"/>
          <w:szCs w:val="24"/>
          <w:lang w:val="fr-FR"/>
        </w:rPr>
        <w:t xml:space="preserve"> et de </w:t>
      </w:r>
      <w:r w:rsidRPr="008E1953">
        <w:rPr>
          <w:rFonts w:ascii="Segoe UI" w:hAnsi="Segoe UI" w:cs="Segoe UI"/>
          <w:i/>
          <w:iCs/>
          <w:sz w:val="24"/>
          <w:szCs w:val="24"/>
          <w:lang w:val="fr-FR"/>
        </w:rPr>
        <w:t>l’Existentialisme est un humanisme</w:t>
      </w:r>
      <w:r w:rsidRPr="008E1953">
        <w:rPr>
          <w:rFonts w:ascii="Segoe UI" w:hAnsi="Segoe UI" w:cs="Segoe UI"/>
          <w:sz w:val="24"/>
          <w:szCs w:val="24"/>
          <w:lang w:val="fr-FR"/>
        </w:rPr>
        <w:t>), mais aussi comme renouvellement et réutilisation de</w:t>
      </w:r>
      <w:r w:rsidR="001150DB">
        <w:rPr>
          <w:rFonts w:ascii="Segoe UI" w:hAnsi="Segoe UI" w:cs="Segoe UI"/>
          <w:sz w:val="24"/>
          <w:szCs w:val="24"/>
          <w:lang w:val="fr-FR"/>
        </w:rPr>
        <w:t>s</w:t>
      </w:r>
      <w:r w:rsidRPr="008E1953">
        <w:rPr>
          <w:rFonts w:ascii="Segoe UI" w:hAnsi="Segoe UI" w:cs="Segoe UI"/>
          <w:sz w:val="24"/>
          <w:szCs w:val="24"/>
          <w:lang w:val="fr-FR"/>
        </w:rPr>
        <w:t xml:space="preserve"> certains éléments de </w:t>
      </w:r>
      <w:r w:rsidRPr="008E1953">
        <w:rPr>
          <w:rFonts w:ascii="Segoe UI" w:hAnsi="Segoe UI" w:cs="Segoe UI"/>
          <w:sz w:val="24"/>
          <w:szCs w:val="24"/>
          <w:lang w:val="fr-FR"/>
        </w:rPr>
        <w:lastRenderedPageBreak/>
        <w:t xml:space="preserve">ce système de l’auteur de </w:t>
      </w:r>
      <w:r w:rsidRPr="008E1953">
        <w:rPr>
          <w:rFonts w:ascii="Segoe UI" w:hAnsi="Segoe UI" w:cs="Segoe UI"/>
          <w:i/>
          <w:iCs/>
          <w:sz w:val="24"/>
          <w:szCs w:val="24"/>
          <w:lang w:val="fr-FR"/>
        </w:rPr>
        <w:t>la Critique de la raison dialectique</w:t>
      </w:r>
      <w:r w:rsidRPr="008E1953">
        <w:rPr>
          <w:rFonts w:ascii="Segoe UI" w:hAnsi="Segoe UI" w:cs="Segoe UI"/>
          <w:sz w:val="24"/>
          <w:szCs w:val="24"/>
          <w:lang w:val="fr-FR"/>
        </w:rPr>
        <w:t xml:space="preserve">. Michel Tournier notait, dans </w:t>
      </w:r>
      <w:r w:rsidRPr="008E1953">
        <w:rPr>
          <w:rFonts w:ascii="Segoe UI" w:hAnsi="Segoe UI" w:cs="Segoe UI"/>
          <w:i/>
          <w:iCs/>
          <w:sz w:val="24"/>
          <w:szCs w:val="24"/>
          <w:lang w:val="fr-FR"/>
        </w:rPr>
        <w:t>Le Vent Paraclet</w:t>
      </w:r>
      <w:r w:rsidRPr="008E1953">
        <w:rPr>
          <w:rFonts w:ascii="Segoe UI" w:hAnsi="Segoe UI" w:cs="Segoe UI"/>
          <w:sz w:val="24"/>
          <w:szCs w:val="24"/>
          <w:lang w:val="fr-FR"/>
        </w:rPr>
        <w:t xml:space="preserve"> : </w:t>
      </w:r>
    </w:p>
    <w:p w14:paraId="27035B2A" w14:textId="77777777" w:rsidR="001F065C" w:rsidRPr="008E1953" w:rsidRDefault="001F065C" w:rsidP="001150DB">
      <w:pPr>
        <w:pStyle w:val="Frspaiere"/>
        <w:rPr>
          <w:lang w:val="fr-FR"/>
        </w:rPr>
      </w:pPr>
    </w:p>
    <w:p w14:paraId="46CD2483" w14:textId="77777777" w:rsidR="001F065C" w:rsidRPr="008E1953" w:rsidRDefault="001F065C" w:rsidP="008E1953">
      <w:pPr>
        <w:spacing w:line="240" w:lineRule="auto"/>
        <w:ind w:right="567" w:firstLine="567"/>
        <w:jc w:val="both"/>
        <w:rPr>
          <w:rFonts w:ascii="Segoe UI" w:hAnsi="Segoe UI" w:cs="Segoe UI"/>
          <w:lang w:val="fr-FR"/>
        </w:rPr>
      </w:pPr>
      <w:r w:rsidRPr="008E1953">
        <w:rPr>
          <w:rFonts w:ascii="Segoe UI" w:hAnsi="Segoe UI" w:cs="Segoe UI"/>
          <w:lang w:val="fr-FR"/>
        </w:rPr>
        <w:t>Un jour de l’automne 1943, un livre tomba sur nos</w:t>
      </w:r>
    </w:p>
    <w:p w14:paraId="46FE8FA7" w14:textId="77777777" w:rsidR="001F065C" w:rsidRPr="008E1953" w:rsidRDefault="001F065C" w:rsidP="008E1953">
      <w:pPr>
        <w:spacing w:line="240" w:lineRule="auto"/>
        <w:ind w:left="567" w:right="567"/>
        <w:jc w:val="both"/>
        <w:rPr>
          <w:rFonts w:ascii="Segoe UI" w:hAnsi="Segoe UI" w:cs="Segoe UI"/>
          <w:lang w:val="fr-FR"/>
        </w:rPr>
      </w:pPr>
      <w:proofErr w:type="gramStart"/>
      <w:r w:rsidRPr="008E1953">
        <w:rPr>
          <w:rFonts w:ascii="Segoe UI" w:hAnsi="Segoe UI" w:cs="Segoe UI"/>
          <w:lang w:val="fr-FR"/>
        </w:rPr>
        <w:t>tables</w:t>
      </w:r>
      <w:proofErr w:type="gramEnd"/>
      <w:r w:rsidRPr="008E1953">
        <w:rPr>
          <w:rFonts w:ascii="Segoe UI" w:hAnsi="Segoe UI" w:cs="Segoe UI"/>
          <w:lang w:val="fr-FR"/>
        </w:rPr>
        <w:t xml:space="preserve"> tel un météore: </w:t>
      </w:r>
      <w:r w:rsidRPr="008E1953">
        <w:rPr>
          <w:rFonts w:ascii="Segoe UI" w:hAnsi="Segoe UI" w:cs="Segoe UI"/>
          <w:i/>
          <w:iCs/>
          <w:lang w:val="fr-FR"/>
        </w:rPr>
        <w:t>L’Être et le Néant</w:t>
      </w:r>
      <w:r w:rsidRPr="008E1953">
        <w:rPr>
          <w:rFonts w:ascii="Segoe UI" w:hAnsi="Segoe UI" w:cs="Segoe UI"/>
          <w:lang w:val="fr-FR"/>
        </w:rPr>
        <w:t xml:space="preserve"> de Jean-Paul Sartre (...).  Cet hiver de guerre, noir et glacé, nous l’avons passé enveloppés dans des couvertures, les pieds ficelés de peaux de lapins, mais la tête en feu, lisant à haute voix les sept cent vingt-deux pages compactes de notre nouvelle bible. (Tournier 1977 : 159-160) </w:t>
      </w:r>
    </w:p>
    <w:p w14:paraId="2ED9E03F" w14:textId="77777777" w:rsidR="001F065C" w:rsidRPr="008E1953" w:rsidRDefault="001F065C" w:rsidP="001150DB">
      <w:pPr>
        <w:pStyle w:val="Frspaiere"/>
        <w:rPr>
          <w:lang w:val="fr-FR"/>
        </w:rPr>
      </w:pPr>
    </w:p>
    <w:p w14:paraId="777C9DE9" w14:textId="7A896D1B" w:rsidR="001F065C" w:rsidRPr="008E1953" w:rsidRDefault="001F065C" w:rsidP="008E1953">
      <w:pPr>
        <w:spacing w:line="240" w:lineRule="auto"/>
        <w:ind w:firstLine="567"/>
        <w:jc w:val="both"/>
        <w:rPr>
          <w:rFonts w:ascii="Segoe UI" w:hAnsi="Segoe UI" w:cs="Segoe UI"/>
          <w:sz w:val="24"/>
          <w:szCs w:val="24"/>
          <w:lang w:val="fr-FR"/>
        </w:rPr>
      </w:pPr>
      <w:r w:rsidRPr="008E1953">
        <w:rPr>
          <w:rFonts w:ascii="Segoe UI" w:hAnsi="Segoe UI" w:cs="Segoe UI"/>
          <w:sz w:val="24"/>
          <w:szCs w:val="24"/>
          <w:lang w:val="fr-FR"/>
        </w:rPr>
        <w:t xml:space="preserve">Bien que la parution du livre de Sartre ait créé une attitude presque idolâtre dans les cercles des jeunes français, celui-ci a généré bien des critiques, surtout de la part des humanistes chrétiens et marxistes qui lui ont reproché la préoccupation pour un individualisme auto-suffisant, mené jusqu’au paroxysme. Ainsi, comme réponse à ces critiques, la conférence du 29 octobre 1945, </w:t>
      </w:r>
      <w:r w:rsidRPr="008E1953">
        <w:rPr>
          <w:rFonts w:ascii="Segoe UI" w:hAnsi="Segoe UI" w:cs="Segoe UI"/>
          <w:i/>
          <w:iCs/>
          <w:sz w:val="24"/>
          <w:szCs w:val="24"/>
          <w:lang w:val="fr-FR"/>
        </w:rPr>
        <w:t>L’Existentialisme est un humanisme</w:t>
      </w:r>
      <w:r w:rsidRPr="008E1953">
        <w:rPr>
          <w:rFonts w:ascii="Segoe UI" w:hAnsi="Segoe UI" w:cs="Segoe UI"/>
          <w:sz w:val="24"/>
          <w:szCs w:val="24"/>
          <w:lang w:val="fr-FR"/>
        </w:rPr>
        <w:t xml:space="preserve">, veut rétablir et compléter certaines thèses de </w:t>
      </w:r>
      <w:r w:rsidRPr="008E1953">
        <w:rPr>
          <w:rFonts w:ascii="Segoe UI" w:hAnsi="Segoe UI" w:cs="Segoe UI"/>
          <w:i/>
          <w:iCs/>
          <w:sz w:val="24"/>
          <w:szCs w:val="24"/>
          <w:lang w:val="fr-FR"/>
        </w:rPr>
        <w:t>L’Être et le Néant</w:t>
      </w:r>
      <w:r w:rsidRPr="008E1953">
        <w:rPr>
          <w:rFonts w:ascii="Segoe UI" w:hAnsi="Segoe UI" w:cs="Segoe UI"/>
          <w:sz w:val="24"/>
          <w:szCs w:val="24"/>
          <w:lang w:val="fr-FR"/>
        </w:rPr>
        <w:t xml:space="preserve">. Les jeunes de la </w:t>
      </w:r>
      <w:r w:rsidRPr="008E1953">
        <w:rPr>
          <w:rFonts w:ascii="Segoe UI" w:hAnsi="Segoe UI" w:cs="Segoe UI"/>
          <w:i/>
          <w:iCs/>
          <w:sz w:val="24"/>
          <w:szCs w:val="24"/>
          <w:lang w:val="fr-FR"/>
        </w:rPr>
        <w:t>Revue Espace</w:t>
      </w:r>
      <w:r w:rsidRPr="008E1953">
        <w:rPr>
          <w:rFonts w:ascii="Segoe UI" w:hAnsi="Segoe UI" w:cs="Segoe UI"/>
          <w:sz w:val="24"/>
          <w:szCs w:val="24"/>
          <w:lang w:val="fr-FR"/>
        </w:rPr>
        <w:t xml:space="preserve"> (les noms les plus connus sont ceux de Tournier et Deleuze), incités par les idées postulées dans </w:t>
      </w:r>
      <w:r w:rsidRPr="008E1953">
        <w:rPr>
          <w:rFonts w:ascii="Segoe UI" w:hAnsi="Segoe UI" w:cs="Segoe UI"/>
          <w:i/>
          <w:iCs/>
          <w:sz w:val="24"/>
          <w:szCs w:val="24"/>
          <w:lang w:val="fr-FR"/>
        </w:rPr>
        <w:t>L’Être</w:t>
      </w:r>
      <w:r w:rsidRPr="008E1953">
        <w:rPr>
          <w:rFonts w:ascii="Segoe UI" w:hAnsi="Segoe UI" w:cs="Segoe UI"/>
          <w:sz w:val="24"/>
          <w:szCs w:val="24"/>
          <w:lang w:val="fr-FR"/>
        </w:rPr>
        <w:t>…, restent plutôt froids aux nouveautés de Sartre : « Il faut prendre cette réaction à l’égard de Sartre pour ce qu’elle était : une sorte de liquidation du père par des adolescents attardés auxquels pesait la conscience de tout lui devoir. » (</w:t>
      </w:r>
      <w:r w:rsidRPr="008E1953">
        <w:rPr>
          <w:rFonts w:ascii="Segoe UI" w:hAnsi="Segoe UI" w:cs="Segoe UI"/>
          <w:i/>
          <w:iCs/>
          <w:sz w:val="24"/>
          <w:szCs w:val="24"/>
          <w:lang w:val="fr-FR"/>
        </w:rPr>
        <w:t>Ibidem</w:t>
      </w:r>
      <w:r w:rsidRPr="008E1953">
        <w:rPr>
          <w:rFonts w:ascii="Segoe UI" w:hAnsi="Segoe UI" w:cs="Segoe UI"/>
          <w:sz w:val="24"/>
          <w:szCs w:val="24"/>
          <w:lang w:val="fr-FR"/>
        </w:rPr>
        <w:t xml:space="preserve">, 159-160). </w:t>
      </w:r>
    </w:p>
    <w:p w14:paraId="02C2E95C" w14:textId="77777777" w:rsidR="001F065C" w:rsidRPr="008E1953" w:rsidRDefault="001F065C" w:rsidP="008E1953">
      <w:pPr>
        <w:spacing w:line="240" w:lineRule="auto"/>
        <w:jc w:val="both"/>
        <w:rPr>
          <w:rFonts w:ascii="Segoe UI" w:hAnsi="Segoe UI" w:cs="Segoe UI"/>
          <w:sz w:val="24"/>
          <w:szCs w:val="24"/>
          <w:lang w:val="fr-FR"/>
        </w:rPr>
      </w:pPr>
      <w:r w:rsidRPr="008E1953">
        <w:rPr>
          <w:rFonts w:ascii="Segoe UI" w:hAnsi="Segoe UI" w:cs="Segoe UI"/>
          <w:sz w:val="24"/>
          <w:szCs w:val="24"/>
          <w:lang w:val="fr-FR"/>
        </w:rPr>
        <w:tab/>
        <w:t xml:space="preserve">Cette liquidation symbolique du père va se manifester, dans le cas de Tournier, par une rupture avec la philosophie de Sartre, qui se traduit dans le seul essai philosophique de Tournier, créateur de système, </w:t>
      </w:r>
      <w:r w:rsidRPr="008E1953">
        <w:rPr>
          <w:rFonts w:ascii="Segoe UI" w:hAnsi="Segoe UI" w:cs="Segoe UI"/>
          <w:i/>
          <w:iCs/>
          <w:sz w:val="24"/>
          <w:szCs w:val="24"/>
          <w:lang w:val="fr-FR"/>
        </w:rPr>
        <w:t>L’Impersonnalisme</w:t>
      </w:r>
      <w:r w:rsidRPr="008E1953">
        <w:rPr>
          <w:rFonts w:ascii="Segoe UI" w:hAnsi="Segoe UI" w:cs="Segoe UI"/>
          <w:sz w:val="24"/>
          <w:szCs w:val="24"/>
          <w:lang w:val="fr-FR"/>
        </w:rPr>
        <w:t xml:space="preserve">. Dans cette étude, on va essayer d’analyser cette rupture entre la philosophie de Sartre et celle de Tournier, en observant la </w:t>
      </w:r>
      <w:r w:rsidRPr="008E1953">
        <w:rPr>
          <w:rFonts w:ascii="Segoe UI" w:hAnsi="Segoe UI" w:cs="Segoe UI"/>
          <w:sz w:val="24"/>
          <w:szCs w:val="24"/>
          <w:lang w:val="fr-FR"/>
        </w:rPr>
        <w:lastRenderedPageBreak/>
        <w:t xml:space="preserve">configuration de la liberté (thèse centrale chez Sartre) dans </w:t>
      </w:r>
      <w:r w:rsidRPr="008E1953">
        <w:rPr>
          <w:rFonts w:ascii="Segoe UI" w:hAnsi="Segoe UI" w:cs="Segoe UI"/>
          <w:i/>
          <w:iCs/>
          <w:sz w:val="24"/>
          <w:szCs w:val="24"/>
          <w:lang w:val="fr-FR"/>
        </w:rPr>
        <w:t>La nausée</w:t>
      </w:r>
      <w:r w:rsidRPr="008E1953">
        <w:rPr>
          <w:rFonts w:ascii="Segoe UI" w:hAnsi="Segoe UI" w:cs="Segoe UI"/>
          <w:sz w:val="24"/>
          <w:szCs w:val="24"/>
          <w:lang w:val="fr-FR"/>
        </w:rPr>
        <w:t xml:space="preserve"> et </w:t>
      </w:r>
      <w:proofErr w:type="gramStart"/>
      <w:r w:rsidRPr="008E1953">
        <w:rPr>
          <w:rFonts w:ascii="Segoe UI" w:hAnsi="Segoe UI" w:cs="Segoe UI"/>
          <w:i/>
          <w:iCs/>
          <w:sz w:val="24"/>
          <w:szCs w:val="24"/>
          <w:lang w:val="fr-FR"/>
        </w:rPr>
        <w:t>Vendredi</w:t>
      </w:r>
      <w:proofErr w:type="gramEnd"/>
      <w:r w:rsidRPr="008E1953">
        <w:rPr>
          <w:rFonts w:ascii="Segoe UI" w:hAnsi="Segoe UI" w:cs="Segoe UI"/>
          <w:i/>
          <w:iCs/>
          <w:sz w:val="24"/>
          <w:szCs w:val="24"/>
          <w:lang w:val="fr-FR"/>
        </w:rPr>
        <w:t xml:space="preserve"> ou les limbes du Pacifique</w:t>
      </w:r>
      <w:r w:rsidRPr="008E1953">
        <w:rPr>
          <w:rFonts w:ascii="Segoe UI" w:hAnsi="Segoe UI" w:cs="Segoe UI"/>
          <w:sz w:val="24"/>
          <w:szCs w:val="24"/>
          <w:lang w:val="fr-FR"/>
        </w:rPr>
        <w:t xml:space="preserve">, les deux des romans à mises philosophiques, des romans-paraboles dont le but est l’illustration concrète de leurs systèmes philosophiques. On commence par la présentation de l’idée de liberté dans le système de Sartre et de Tournier et, après, on analysera seulement deux ramifications de ce concept : la relation de la liberté avec la mémoire et avec le langage. </w:t>
      </w:r>
    </w:p>
    <w:p w14:paraId="0A7F2FB0" w14:textId="77777777" w:rsidR="001F065C" w:rsidRPr="008E1953" w:rsidRDefault="001F065C" w:rsidP="001150DB">
      <w:pPr>
        <w:pStyle w:val="Frspaiere"/>
        <w:rPr>
          <w:lang w:val="fr-FR"/>
        </w:rPr>
      </w:pPr>
    </w:p>
    <w:p w14:paraId="61DCD36B" w14:textId="77777777" w:rsidR="001150DB" w:rsidRPr="001150DB" w:rsidRDefault="001F065C" w:rsidP="008E1953">
      <w:pPr>
        <w:pStyle w:val="Listparagraf"/>
        <w:numPr>
          <w:ilvl w:val="0"/>
          <w:numId w:val="53"/>
        </w:numPr>
        <w:jc w:val="both"/>
        <w:rPr>
          <w:rFonts w:ascii="Segoe UI" w:hAnsi="Segoe UI" w:cs="Segoe UI"/>
          <w:b/>
          <w:bCs/>
          <w:szCs w:val="24"/>
        </w:rPr>
      </w:pPr>
      <w:r w:rsidRPr="001150DB">
        <w:rPr>
          <w:rFonts w:ascii="Segoe UI" w:hAnsi="Segoe UI" w:cs="Segoe UI"/>
          <w:b/>
          <w:bCs/>
          <w:szCs w:val="24"/>
        </w:rPr>
        <w:t>„</w:t>
      </w:r>
      <w:r w:rsidRPr="001150DB">
        <w:rPr>
          <w:rFonts w:ascii="Segoe UI" w:hAnsi="Segoe UI" w:cs="Segoe UI"/>
          <w:b/>
          <w:bCs/>
          <w:szCs w:val="24"/>
          <w:lang w:val="fr-FR"/>
        </w:rPr>
        <w:t>Est-ce que c'est</w:t>
      </w:r>
      <w:r w:rsidRPr="001150DB">
        <w:rPr>
          <w:rFonts w:ascii="Segoe UI" w:hAnsi="Segoe UI" w:cs="Segoe UI"/>
          <w:b/>
          <w:bCs/>
          <w:szCs w:val="24"/>
        </w:rPr>
        <w:t xml:space="preserve"> </w:t>
      </w:r>
      <w:r w:rsidRPr="001150DB">
        <w:rPr>
          <w:rFonts w:ascii="Segoe UI" w:hAnsi="Segoe UI" w:cs="Segoe UI"/>
          <w:b/>
          <w:bCs/>
          <w:szCs w:val="24"/>
          <w:lang w:val="fr-FR"/>
        </w:rPr>
        <w:t>ça, la liberté ?” (Sartre, 1938 :</w:t>
      </w:r>
    </w:p>
    <w:p w14:paraId="7AE32B55" w14:textId="69EA7023" w:rsidR="001F065C" w:rsidRPr="001150DB" w:rsidRDefault="001F065C" w:rsidP="001150DB">
      <w:pPr>
        <w:jc w:val="both"/>
        <w:rPr>
          <w:rFonts w:ascii="Segoe UI" w:hAnsi="Segoe UI" w:cs="Segoe UI"/>
          <w:b/>
          <w:bCs/>
          <w:sz w:val="24"/>
          <w:szCs w:val="24"/>
        </w:rPr>
      </w:pPr>
      <w:r w:rsidRPr="001150DB">
        <w:rPr>
          <w:rFonts w:ascii="Segoe UI" w:hAnsi="Segoe UI" w:cs="Segoe UI"/>
          <w:b/>
          <w:bCs/>
          <w:sz w:val="24"/>
          <w:szCs w:val="24"/>
          <w:lang w:val="fr-FR"/>
        </w:rPr>
        <w:t xml:space="preserve">202)  </w:t>
      </w:r>
      <w:r w:rsidRPr="001150DB">
        <w:rPr>
          <w:rFonts w:ascii="Segoe UI" w:hAnsi="Segoe UI" w:cs="Segoe UI"/>
          <w:b/>
          <w:bCs/>
          <w:sz w:val="24"/>
          <w:szCs w:val="24"/>
        </w:rPr>
        <w:t>Sartre vs. Tournier</w:t>
      </w:r>
    </w:p>
    <w:p w14:paraId="780256AF" w14:textId="77777777" w:rsidR="001F065C" w:rsidRPr="008E1953" w:rsidRDefault="001F065C" w:rsidP="008E1953">
      <w:pPr>
        <w:spacing w:line="240" w:lineRule="auto"/>
        <w:jc w:val="both"/>
        <w:rPr>
          <w:rFonts w:ascii="Segoe UI" w:hAnsi="Segoe UI" w:cs="Segoe UI"/>
          <w:sz w:val="24"/>
          <w:szCs w:val="24"/>
          <w:lang w:val="fr-FR"/>
        </w:rPr>
      </w:pPr>
      <w:r w:rsidRPr="008E1953">
        <w:rPr>
          <w:rFonts w:ascii="Segoe UI" w:hAnsi="Segoe UI" w:cs="Segoe UI"/>
          <w:sz w:val="24"/>
          <w:szCs w:val="24"/>
          <w:lang w:val="fr-FR"/>
        </w:rPr>
        <w:tab/>
        <w:t xml:space="preserve">La liberté (Cassin et </w:t>
      </w:r>
      <w:proofErr w:type="spellStart"/>
      <w:r w:rsidRPr="008E1953">
        <w:rPr>
          <w:rFonts w:ascii="Segoe UI" w:hAnsi="Segoe UI" w:cs="Segoe UI"/>
          <w:i/>
          <w:iCs/>
          <w:sz w:val="24"/>
          <w:szCs w:val="24"/>
          <w:lang w:val="fr-FR"/>
        </w:rPr>
        <w:t>alli</w:t>
      </w:r>
      <w:proofErr w:type="spellEnd"/>
      <w:r w:rsidRPr="008E1953">
        <w:rPr>
          <w:rFonts w:ascii="Segoe UI" w:hAnsi="Segoe UI" w:cs="Segoe UI"/>
          <w:sz w:val="24"/>
          <w:szCs w:val="24"/>
          <w:lang w:val="fr-FR"/>
        </w:rPr>
        <w:t xml:space="preserve">, 2020 : 329-337), en tant que concept philosophique, trouve ses racines dans le mot grecque </w:t>
      </w:r>
      <w:proofErr w:type="spellStart"/>
      <w:r w:rsidRPr="008E1953">
        <w:rPr>
          <w:rFonts w:ascii="Segoe UI" w:hAnsi="Segoe UI" w:cs="Segoe UI"/>
          <w:i/>
          <w:iCs/>
          <w:sz w:val="24"/>
          <w:szCs w:val="24"/>
          <w:lang w:val="fr-FR"/>
        </w:rPr>
        <w:t>eleutheria</w:t>
      </w:r>
      <w:proofErr w:type="spellEnd"/>
      <w:r w:rsidRPr="008E1953">
        <w:rPr>
          <w:rFonts w:ascii="Segoe UI" w:hAnsi="Segoe UI" w:cs="Segoe UI"/>
          <w:sz w:val="24"/>
          <w:szCs w:val="24"/>
          <w:lang w:val="fr-FR"/>
        </w:rPr>
        <w:t xml:space="preserve">, présentant toute une pléthore d’états en liaison avec la liberté : l’intention, le désir, l’aspiration, la décision. Étymologiquement, ce terme grec signifie « aller où on veut », en acquérant un sens philosophique et politique à la fois, désignant les hommes libres qui ont le droit de participer à la vie de la cité. La scolastique offre au </w:t>
      </w:r>
      <w:proofErr w:type="spellStart"/>
      <w:r w:rsidRPr="008E1953">
        <w:rPr>
          <w:rFonts w:ascii="Segoe UI" w:hAnsi="Segoe UI" w:cs="Segoe UI"/>
          <w:i/>
          <w:iCs/>
          <w:sz w:val="24"/>
          <w:szCs w:val="24"/>
          <w:lang w:val="fr-FR"/>
        </w:rPr>
        <w:t>libertas</w:t>
      </w:r>
      <w:proofErr w:type="spellEnd"/>
      <w:r w:rsidRPr="008E1953">
        <w:rPr>
          <w:rFonts w:ascii="Segoe UI" w:hAnsi="Segoe UI" w:cs="Segoe UI"/>
          <w:sz w:val="24"/>
          <w:szCs w:val="24"/>
          <w:lang w:val="fr-FR"/>
        </w:rPr>
        <w:t xml:space="preserve"> d’autres dimensions, concernant la libération de n’importe quel type de contrainte, le droit de ne pas choisir, </w:t>
      </w:r>
      <w:proofErr w:type="spellStart"/>
      <w:r w:rsidRPr="008E1953">
        <w:rPr>
          <w:rFonts w:ascii="Segoe UI" w:hAnsi="Segoe UI" w:cs="Segoe UI"/>
          <w:i/>
          <w:iCs/>
          <w:sz w:val="24"/>
          <w:szCs w:val="24"/>
          <w:lang w:val="fr-FR"/>
        </w:rPr>
        <w:t>libertas</w:t>
      </w:r>
      <w:proofErr w:type="spellEnd"/>
      <w:r w:rsidRPr="008E1953">
        <w:rPr>
          <w:rFonts w:ascii="Segoe UI" w:hAnsi="Segoe UI" w:cs="Segoe UI"/>
          <w:i/>
          <w:iCs/>
          <w:sz w:val="24"/>
          <w:szCs w:val="24"/>
          <w:lang w:val="fr-FR"/>
        </w:rPr>
        <w:t xml:space="preserve"> </w:t>
      </w:r>
      <w:proofErr w:type="spellStart"/>
      <w:r w:rsidRPr="008E1953">
        <w:rPr>
          <w:rFonts w:ascii="Segoe UI" w:hAnsi="Segoe UI" w:cs="Segoe UI"/>
          <w:i/>
          <w:iCs/>
          <w:sz w:val="24"/>
          <w:szCs w:val="24"/>
          <w:lang w:val="fr-FR"/>
        </w:rPr>
        <w:t>quoad</w:t>
      </w:r>
      <w:proofErr w:type="spellEnd"/>
      <w:r w:rsidRPr="008E1953">
        <w:rPr>
          <w:rFonts w:ascii="Segoe UI" w:hAnsi="Segoe UI" w:cs="Segoe UI"/>
          <w:i/>
          <w:iCs/>
          <w:sz w:val="24"/>
          <w:szCs w:val="24"/>
          <w:lang w:val="fr-FR"/>
        </w:rPr>
        <w:t xml:space="preserve"> </w:t>
      </w:r>
      <w:proofErr w:type="spellStart"/>
      <w:r w:rsidRPr="008E1953">
        <w:rPr>
          <w:rFonts w:ascii="Segoe UI" w:hAnsi="Segoe UI" w:cs="Segoe UI"/>
          <w:i/>
          <w:iCs/>
          <w:sz w:val="24"/>
          <w:szCs w:val="24"/>
          <w:lang w:val="fr-FR"/>
        </w:rPr>
        <w:t>excercitum</w:t>
      </w:r>
      <w:proofErr w:type="spellEnd"/>
      <w:r w:rsidRPr="008E1953">
        <w:rPr>
          <w:rFonts w:ascii="Segoe UI" w:hAnsi="Segoe UI" w:cs="Segoe UI"/>
          <w:i/>
          <w:iCs/>
          <w:sz w:val="24"/>
          <w:szCs w:val="24"/>
          <w:lang w:val="fr-FR"/>
        </w:rPr>
        <w:t xml:space="preserve"> actus, </w:t>
      </w:r>
      <w:r w:rsidRPr="008E1953">
        <w:rPr>
          <w:rFonts w:ascii="Segoe UI" w:hAnsi="Segoe UI" w:cs="Segoe UI"/>
          <w:sz w:val="24"/>
          <w:szCs w:val="24"/>
          <w:lang w:val="fr-FR"/>
        </w:rPr>
        <w:t xml:space="preserve">ou ce que Sartre va appeler « ne pas choisir, c’est toujours choisir ». On va ajouter, au-delà de ce qu’on a déjà mentionné, la relation entre liberté et nature, essentialisée par Heidegger : « physis désigne la façon dont l’étantité s’ouvre en présence, en qualité de croisement, développement, floraison, accomplissement. En ce contexte, </w:t>
      </w:r>
      <w:proofErr w:type="gramStart"/>
      <w:r w:rsidRPr="008E1953">
        <w:rPr>
          <w:rFonts w:ascii="Segoe UI" w:hAnsi="Segoe UI" w:cs="Segoe UI"/>
          <w:sz w:val="24"/>
          <w:szCs w:val="24"/>
          <w:lang w:val="fr-FR"/>
        </w:rPr>
        <w:t>le physis</w:t>
      </w:r>
      <w:proofErr w:type="gramEnd"/>
      <w:r w:rsidRPr="008E1953">
        <w:rPr>
          <w:rFonts w:ascii="Segoe UI" w:hAnsi="Segoe UI" w:cs="Segoe UI"/>
          <w:sz w:val="24"/>
          <w:szCs w:val="24"/>
          <w:lang w:val="fr-FR"/>
        </w:rPr>
        <w:t xml:space="preserve"> ne décrit-il pas le sens primordial de la notion de </w:t>
      </w:r>
      <w:proofErr w:type="spellStart"/>
      <w:r w:rsidRPr="008E1953">
        <w:rPr>
          <w:rFonts w:ascii="Segoe UI" w:hAnsi="Segoe UI" w:cs="Segoe UI"/>
          <w:sz w:val="24"/>
          <w:szCs w:val="24"/>
          <w:lang w:val="fr-FR"/>
        </w:rPr>
        <w:t>eleutheria</w:t>
      </w:r>
      <w:proofErr w:type="spellEnd"/>
      <w:r w:rsidRPr="008E1953">
        <w:rPr>
          <w:rFonts w:ascii="Segoe UI" w:hAnsi="Segoe UI" w:cs="Segoe UI"/>
          <w:sz w:val="24"/>
          <w:szCs w:val="24"/>
          <w:lang w:val="fr-FR"/>
        </w:rPr>
        <w:t> ? » (</w:t>
      </w:r>
      <w:r w:rsidRPr="008E1953">
        <w:rPr>
          <w:rFonts w:ascii="Segoe UI" w:hAnsi="Segoe UI" w:cs="Segoe UI"/>
          <w:i/>
          <w:iCs/>
          <w:sz w:val="24"/>
          <w:szCs w:val="24"/>
          <w:lang w:val="fr-FR"/>
        </w:rPr>
        <w:t xml:space="preserve">Ibidem, </w:t>
      </w:r>
      <w:r w:rsidRPr="008E1953">
        <w:rPr>
          <w:rFonts w:ascii="Segoe UI" w:hAnsi="Segoe UI" w:cs="Segoe UI"/>
          <w:sz w:val="24"/>
          <w:szCs w:val="24"/>
          <w:lang w:val="fr-FR"/>
        </w:rPr>
        <w:t xml:space="preserve">337). </w:t>
      </w:r>
    </w:p>
    <w:p w14:paraId="0CC46CB1" w14:textId="77777777" w:rsidR="001F065C" w:rsidRPr="008E1953" w:rsidRDefault="001F065C" w:rsidP="008E1953">
      <w:pPr>
        <w:spacing w:line="240" w:lineRule="auto"/>
        <w:jc w:val="both"/>
        <w:rPr>
          <w:rFonts w:ascii="Segoe UI" w:hAnsi="Segoe UI" w:cs="Segoe UI"/>
          <w:sz w:val="24"/>
          <w:szCs w:val="24"/>
          <w:lang w:val="fr-FR"/>
        </w:rPr>
      </w:pPr>
      <w:r w:rsidRPr="008E1953">
        <w:rPr>
          <w:rFonts w:ascii="Segoe UI" w:hAnsi="Segoe UI" w:cs="Segoe UI"/>
          <w:sz w:val="24"/>
          <w:szCs w:val="24"/>
          <w:lang w:val="fr-FR"/>
        </w:rPr>
        <w:tab/>
        <w:t xml:space="preserve">À partir de là, Sartre va développer sa théorie sur la liberté, comme remarque </w:t>
      </w:r>
      <w:proofErr w:type="spellStart"/>
      <w:r w:rsidRPr="008E1953">
        <w:rPr>
          <w:rFonts w:ascii="Segoe UI" w:hAnsi="Segoe UI" w:cs="Segoe UI"/>
          <w:sz w:val="24"/>
          <w:szCs w:val="24"/>
          <w:lang w:val="fr-FR"/>
        </w:rPr>
        <w:t>Malinge</w:t>
      </w:r>
      <w:proofErr w:type="spellEnd"/>
      <w:r w:rsidRPr="008E1953">
        <w:rPr>
          <w:rFonts w:ascii="Segoe UI" w:hAnsi="Segoe UI" w:cs="Segoe UI"/>
          <w:sz w:val="24"/>
          <w:szCs w:val="24"/>
          <w:lang w:val="fr-FR"/>
        </w:rPr>
        <w:t xml:space="preserve"> : </w:t>
      </w:r>
    </w:p>
    <w:p w14:paraId="668A722E" w14:textId="77777777" w:rsidR="001F065C" w:rsidRPr="008E1953" w:rsidRDefault="001F065C" w:rsidP="008E1953">
      <w:pPr>
        <w:spacing w:line="240" w:lineRule="auto"/>
        <w:jc w:val="both"/>
        <w:rPr>
          <w:rFonts w:ascii="Segoe UI" w:hAnsi="Segoe UI" w:cs="Segoe UI"/>
          <w:sz w:val="24"/>
          <w:szCs w:val="24"/>
          <w:lang w:val="fr-FR"/>
        </w:rPr>
      </w:pPr>
    </w:p>
    <w:p w14:paraId="684B2B2C" w14:textId="77777777" w:rsidR="001F065C" w:rsidRPr="008E1953" w:rsidRDefault="001F065C" w:rsidP="008E1953">
      <w:pPr>
        <w:spacing w:line="240" w:lineRule="auto"/>
        <w:ind w:left="567" w:right="567"/>
        <w:jc w:val="both"/>
        <w:rPr>
          <w:rFonts w:ascii="Segoe UI" w:hAnsi="Segoe UI" w:cs="Segoe UI"/>
          <w:lang w:val="fr-FR"/>
        </w:rPr>
      </w:pPr>
      <w:proofErr w:type="gramStart"/>
      <w:r w:rsidRPr="008E1953">
        <w:rPr>
          <w:rFonts w:ascii="Segoe UI" w:hAnsi="Segoe UI" w:cs="Segoe UI"/>
          <w:lang w:val="fr-FR"/>
        </w:rPr>
        <w:t>il</w:t>
      </w:r>
      <w:proofErr w:type="gramEnd"/>
      <w:r w:rsidRPr="008E1953">
        <w:rPr>
          <w:rFonts w:ascii="Segoe UI" w:hAnsi="Segoe UI" w:cs="Segoe UI"/>
          <w:lang w:val="fr-FR"/>
        </w:rPr>
        <w:t xml:space="preserve"> faut comprendre l’être même de l’homme comme ouverture, comme éclatement – ce que permet la thèse de l’intentionnalité de la conscience, héritée de Husserl : la conscience est une visée, elle n’est pas ce qu’elle vise précisément parce qu’elle le vise, et elle n’est donc pas non plus une intériorité (</w:t>
      </w:r>
      <w:proofErr w:type="spellStart"/>
      <w:r w:rsidRPr="008E1953">
        <w:rPr>
          <w:rFonts w:ascii="Segoe UI" w:hAnsi="Segoe UI" w:cs="Segoe UI"/>
          <w:lang w:val="fr-FR"/>
        </w:rPr>
        <w:t>Malinge</w:t>
      </w:r>
      <w:proofErr w:type="spellEnd"/>
      <w:r w:rsidRPr="008E1953">
        <w:rPr>
          <w:rFonts w:ascii="Segoe UI" w:hAnsi="Segoe UI" w:cs="Segoe UI"/>
          <w:lang w:val="fr-FR"/>
        </w:rPr>
        <w:t xml:space="preserve">, 2018 : 139) </w:t>
      </w:r>
    </w:p>
    <w:p w14:paraId="073B4942" w14:textId="77777777" w:rsidR="004C63EA" w:rsidRDefault="004C63EA" w:rsidP="004C63EA">
      <w:pPr>
        <w:pStyle w:val="Frspaiere"/>
        <w:rPr>
          <w:lang w:val="fr-FR"/>
        </w:rPr>
      </w:pPr>
    </w:p>
    <w:p w14:paraId="4B9AF6C1" w14:textId="7DC199EE" w:rsidR="001F065C" w:rsidRPr="008E1953" w:rsidRDefault="001F065C" w:rsidP="008E1953">
      <w:pPr>
        <w:spacing w:line="240" w:lineRule="auto"/>
        <w:ind w:firstLine="567"/>
        <w:jc w:val="both"/>
        <w:rPr>
          <w:rFonts w:ascii="Segoe UI" w:hAnsi="Segoe UI" w:cs="Segoe UI"/>
          <w:sz w:val="24"/>
          <w:szCs w:val="24"/>
          <w:lang w:val="fr-FR"/>
        </w:rPr>
      </w:pPr>
      <w:r w:rsidRPr="008E1953">
        <w:rPr>
          <w:rFonts w:ascii="Segoe UI" w:hAnsi="Segoe UI" w:cs="Segoe UI"/>
          <w:sz w:val="24"/>
          <w:szCs w:val="24"/>
          <w:lang w:val="fr-FR"/>
        </w:rPr>
        <w:t xml:space="preserve">À partir de la thèse de l’intentionnalité de Husserl, le sujet ayant toujours la conscience </w:t>
      </w:r>
      <w:r w:rsidRPr="008E1953">
        <w:rPr>
          <w:rFonts w:ascii="Segoe UI" w:hAnsi="Segoe UI" w:cs="Segoe UI"/>
          <w:i/>
          <w:iCs/>
          <w:sz w:val="24"/>
          <w:szCs w:val="24"/>
          <w:lang w:val="fr-FR"/>
        </w:rPr>
        <w:t>de</w:t>
      </w:r>
      <w:r w:rsidRPr="008E1953">
        <w:rPr>
          <w:rFonts w:ascii="Segoe UI" w:hAnsi="Segoe UI" w:cs="Segoe UI"/>
          <w:sz w:val="24"/>
          <w:szCs w:val="24"/>
          <w:lang w:val="fr-FR"/>
        </w:rPr>
        <w:t xml:space="preserve"> quelque chose, d’un objet, Sartre soutient qu'il y a une différence fondamentale entre la conscience qui constitue le monde, qu'il appelle </w:t>
      </w:r>
      <w:r w:rsidRPr="008E1953">
        <w:rPr>
          <w:rFonts w:ascii="Segoe UI" w:hAnsi="Segoe UI" w:cs="Segoe UI"/>
          <w:i/>
          <w:iCs/>
          <w:sz w:val="24"/>
          <w:szCs w:val="24"/>
          <w:lang w:val="fr-FR"/>
        </w:rPr>
        <w:t>le pour-soi</w:t>
      </w:r>
      <w:r w:rsidRPr="008E1953">
        <w:rPr>
          <w:rFonts w:ascii="Segoe UI" w:hAnsi="Segoe UI" w:cs="Segoe UI"/>
          <w:sz w:val="24"/>
          <w:szCs w:val="24"/>
          <w:lang w:val="fr-FR"/>
        </w:rPr>
        <w:t xml:space="preserve">, et le monde qui est constitué, </w:t>
      </w:r>
      <w:r w:rsidRPr="008E1953">
        <w:rPr>
          <w:rFonts w:ascii="Segoe UI" w:hAnsi="Segoe UI" w:cs="Segoe UI"/>
          <w:i/>
          <w:iCs/>
          <w:sz w:val="24"/>
          <w:szCs w:val="24"/>
          <w:lang w:val="fr-FR"/>
        </w:rPr>
        <w:t>l'en-soi</w:t>
      </w:r>
      <w:r w:rsidRPr="008E1953">
        <w:rPr>
          <w:rFonts w:ascii="Segoe UI" w:hAnsi="Segoe UI" w:cs="Segoe UI"/>
          <w:sz w:val="24"/>
          <w:szCs w:val="24"/>
          <w:lang w:val="fr-FR"/>
        </w:rPr>
        <w:t>” (</w:t>
      </w:r>
      <w:proofErr w:type="spellStart"/>
      <w:r w:rsidRPr="008E1953">
        <w:rPr>
          <w:rFonts w:ascii="Segoe UI" w:hAnsi="Segoe UI" w:cs="Segoe UI"/>
          <w:sz w:val="24"/>
          <w:szCs w:val="24"/>
          <w:lang w:val="fr-FR"/>
        </w:rPr>
        <w:t>Føllesdal</w:t>
      </w:r>
      <w:proofErr w:type="spellEnd"/>
      <w:r w:rsidRPr="008E1953">
        <w:rPr>
          <w:rFonts w:ascii="Segoe UI" w:hAnsi="Segoe UI" w:cs="Segoe UI"/>
          <w:sz w:val="24"/>
          <w:szCs w:val="24"/>
          <w:lang w:val="fr-FR"/>
        </w:rPr>
        <w:t xml:space="preserve">, </w:t>
      </w:r>
      <w:proofErr w:type="gramStart"/>
      <w:r w:rsidRPr="008E1953">
        <w:rPr>
          <w:rFonts w:ascii="Segoe UI" w:hAnsi="Segoe UI" w:cs="Segoe UI"/>
          <w:sz w:val="24"/>
          <w:szCs w:val="24"/>
          <w:lang w:val="fr-FR"/>
        </w:rPr>
        <w:t>1981:</w:t>
      </w:r>
      <w:proofErr w:type="gramEnd"/>
      <w:r w:rsidRPr="008E1953">
        <w:rPr>
          <w:rFonts w:ascii="Segoe UI" w:hAnsi="Segoe UI" w:cs="Segoe UI"/>
          <w:sz w:val="24"/>
          <w:szCs w:val="24"/>
          <w:lang w:val="fr-FR"/>
        </w:rPr>
        <w:t xml:space="preserve"> 46). Pour le philosophe français, l’homme est libre seulement quand il est pour-soi sans autrui ; c’est pourquoi il propose comme solution l’aliénation et l’isolement. Au moment où la conscience du pour-soi entre en relation avec l’objet, avec autrui, avec l’en-soi, et, donc, le pour-soi est soumis à son regard, le sujet va se transformer en objet, en-soi, et, en conséquence, sa liberté sera limitée. C’est pourquoi, pour Sartre, « l’enfer, c’est les autres » (Sartre, 2000 : 93), car le regard d’autrui va figer le sujet dans un en-soi. Le processus fonctionne même en sens contraire ; si le sujet regarde (et prend en possession) l’autre, il va l’objectiver, il va le transformer.  Ainsi, la philosophie de Sartre est fondée sur une doctrine subjectiviste, qui sera la cible des critiques : </w:t>
      </w:r>
    </w:p>
    <w:p w14:paraId="12F92574" w14:textId="77777777" w:rsidR="001F065C" w:rsidRPr="00B71B2E" w:rsidRDefault="001F065C" w:rsidP="00B71B2E">
      <w:pPr>
        <w:pStyle w:val="Frspaiere"/>
        <w:rPr>
          <w:lang w:val="fr-FR"/>
        </w:rPr>
      </w:pPr>
    </w:p>
    <w:p w14:paraId="7B1E96B9" w14:textId="77777777" w:rsidR="001F065C" w:rsidRPr="008E1953" w:rsidRDefault="001F065C" w:rsidP="008E1953">
      <w:pPr>
        <w:spacing w:line="240" w:lineRule="auto"/>
        <w:ind w:left="567" w:right="567" w:firstLine="153"/>
        <w:jc w:val="both"/>
        <w:rPr>
          <w:rFonts w:ascii="Segoe UI" w:hAnsi="Segoe UI" w:cs="Segoe UI"/>
          <w:lang w:val="fr-FR"/>
        </w:rPr>
      </w:pPr>
      <w:r w:rsidRPr="008E1953">
        <w:rPr>
          <w:rFonts w:ascii="Segoe UI" w:hAnsi="Segoe UI" w:cs="Segoe UI"/>
          <w:sz w:val="24"/>
          <w:szCs w:val="24"/>
          <w:lang w:val="fr-FR"/>
        </w:rPr>
        <w:t xml:space="preserve">  </w:t>
      </w:r>
      <w:r w:rsidRPr="008E1953">
        <w:rPr>
          <w:rFonts w:ascii="Segoe UI" w:hAnsi="Segoe UI" w:cs="Segoe UI"/>
          <w:sz w:val="24"/>
          <w:szCs w:val="24"/>
          <w:lang w:val="fr-FR"/>
        </w:rPr>
        <w:tab/>
      </w:r>
      <w:r w:rsidRPr="008E1953">
        <w:rPr>
          <w:rFonts w:ascii="Segoe UI" w:hAnsi="Segoe UI" w:cs="Segoe UI"/>
          <w:lang w:val="fr-FR"/>
        </w:rPr>
        <w:t xml:space="preserve">Cependant, on nous reproche encore, à partir de ces quelques données, de murer l'homme dans sa subjectivité individuelle. Là encore on nous comprend fort mal. Notre point de départ est en effet la subjectivité de l'individu, et ceci pour des raisons strictement philosophiques. Non pas parce que nous sommes bourgeois, mais parce que nous voulons une doctrine </w:t>
      </w:r>
      <w:r w:rsidRPr="008E1953">
        <w:rPr>
          <w:rFonts w:ascii="Segoe UI" w:hAnsi="Segoe UI" w:cs="Segoe UI"/>
          <w:lang w:val="fr-FR"/>
        </w:rPr>
        <w:lastRenderedPageBreak/>
        <w:t xml:space="preserve">basée sur la vérité et non un ensemble de belles théories, </w:t>
      </w:r>
      <w:proofErr w:type="gramStart"/>
      <w:r w:rsidRPr="008E1953">
        <w:rPr>
          <w:rFonts w:ascii="Segoe UI" w:hAnsi="Segoe UI" w:cs="Segoe UI"/>
          <w:lang w:val="fr-FR"/>
        </w:rPr>
        <w:t>pleines  d'espoir</w:t>
      </w:r>
      <w:proofErr w:type="gramEnd"/>
      <w:r w:rsidRPr="008E1953">
        <w:rPr>
          <w:rFonts w:ascii="Segoe UI" w:hAnsi="Segoe UI" w:cs="Segoe UI"/>
          <w:lang w:val="fr-FR"/>
        </w:rPr>
        <w:t xml:space="preserve"> mais sans fondements réels. (Sartre, 1970 : 63) </w:t>
      </w:r>
    </w:p>
    <w:p w14:paraId="5F893143" w14:textId="77777777" w:rsidR="001F065C" w:rsidRPr="00B71B2E" w:rsidRDefault="001F065C" w:rsidP="00B71B2E">
      <w:pPr>
        <w:pStyle w:val="Frspaiere"/>
        <w:rPr>
          <w:rFonts w:ascii="Segoe UI" w:hAnsi="Segoe UI" w:cs="Segoe UI"/>
          <w:lang w:val="fr-FR"/>
        </w:rPr>
      </w:pPr>
    </w:p>
    <w:p w14:paraId="2D33D37F" w14:textId="77777777" w:rsidR="001F065C" w:rsidRPr="008E1953" w:rsidRDefault="001F065C" w:rsidP="008E1953">
      <w:pPr>
        <w:spacing w:line="240" w:lineRule="auto"/>
        <w:jc w:val="both"/>
        <w:rPr>
          <w:rFonts w:ascii="Segoe UI" w:hAnsi="Segoe UI" w:cs="Segoe UI"/>
          <w:sz w:val="24"/>
          <w:szCs w:val="24"/>
          <w:lang w:val="fr-FR"/>
        </w:rPr>
      </w:pPr>
      <w:r w:rsidRPr="008E1953">
        <w:rPr>
          <w:rFonts w:ascii="Segoe UI" w:hAnsi="Segoe UI" w:cs="Segoe UI"/>
          <w:sz w:val="24"/>
          <w:szCs w:val="24"/>
          <w:lang w:val="fr-FR"/>
        </w:rPr>
        <w:t xml:space="preserve">Ici c’est le point où Tournier va se séparer de Sartre : </w:t>
      </w:r>
    </w:p>
    <w:p w14:paraId="40B8C12C" w14:textId="77777777" w:rsidR="008E1953" w:rsidRPr="00B71B2E" w:rsidRDefault="008E1953" w:rsidP="00B71B2E">
      <w:pPr>
        <w:pStyle w:val="Frspaiere"/>
        <w:rPr>
          <w:rFonts w:ascii="Segoe UI" w:hAnsi="Segoe UI" w:cs="Segoe UI"/>
          <w:lang w:val="fr-FR"/>
        </w:rPr>
      </w:pPr>
    </w:p>
    <w:p w14:paraId="5E8511EA" w14:textId="1E265C89" w:rsidR="001F065C" w:rsidRPr="008E1953" w:rsidRDefault="001F065C" w:rsidP="008E1953">
      <w:pPr>
        <w:spacing w:line="240" w:lineRule="auto"/>
        <w:ind w:left="720" w:right="567" w:firstLine="720"/>
        <w:jc w:val="both"/>
        <w:rPr>
          <w:rFonts w:ascii="Segoe UI" w:hAnsi="Segoe UI" w:cs="Segoe UI"/>
          <w:lang w:val="fr-FR"/>
        </w:rPr>
      </w:pPr>
      <w:r w:rsidRPr="008E1953">
        <w:rPr>
          <w:rFonts w:ascii="Segoe UI" w:hAnsi="Segoe UI" w:cs="Segoe UI"/>
          <w:lang w:val="fr-FR"/>
        </w:rPr>
        <w:t>L’intention de Tournier et de ses camarades est claire : liquider ce subjectivisme avec les notions qui en sont inséparables, l’âme, la « conscience affective » ou l’esprit, compris comme une réalité à la fois riche, significative et connaissable. Car, protestent-ils, quoi de plus indéterminé que la vie intérieure ? (</w:t>
      </w:r>
      <w:proofErr w:type="spellStart"/>
      <w:r w:rsidRPr="008E1953">
        <w:rPr>
          <w:rFonts w:ascii="Segoe UI" w:hAnsi="Segoe UI" w:cs="Segoe UI"/>
          <w:lang w:val="fr-FR"/>
        </w:rPr>
        <w:t>Dubouclez</w:t>
      </w:r>
      <w:proofErr w:type="spellEnd"/>
      <w:r w:rsidRPr="008E1953">
        <w:rPr>
          <w:rFonts w:ascii="Segoe UI" w:hAnsi="Segoe UI" w:cs="Segoe UI"/>
          <w:lang w:val="fr-FR"/>
        </w:rPr>
        <w:t xml:space="preserve"> et </w:t>
      </w:r>
      <w:proofErr w:type="spellStart"/>
      <w:r w:rsidRPr="008E1953">
        <w:rPr>
          <w:rFonts w:ascii="Segoe UI" w:hAnsi="Segoe UI" w:cs="Segoe UI"/>
          <w:lang w:val="fr-FR"/>
        </w:rPr>
        <w:t>Krtolica</w:t>
      </w:r>
      <w:proofErr w:type="spellEnd"/>
      <w:r w:rsidRPr="008E1953">
        <w:rPr>
          <w:rFonts w:ascii="Segoe UI" w:hAnsi="Segoe UI" w:cs="Segoe UI"/>
          <w:lang w:val="fr-FR"/>
        </w:rPr>
        <w:t>, 2023 : 6)</w:t>
      </w:r>
    </w:p>
    <w:p w14:paraId="320D1E5E" w14:textId="77777777" w:rsidR="001F065C" w:rsidRPr="00B71B2E" w:rsidRDefault="001F065C" w:rsidP="00B71B2E">
      <w:pPr>
        <w:pStyle w:val="Frspaiere"/>
        <w:rPr>
          <w:rFonts w:ascii="Segoe UI" w:hAnsi="Segoe UI" w:cs="Segoe UI"/>
          <w:lang w:val="fr-FR"/>
        </w:rPr>
      </w:pPr>
    </w:p>
    <w:p w14:paraId="3C52C641" w14:textId="77777777" w:rsidR="001F065C" w:rsidRPr="008E1953" w:rsidRDefault="001F065C" w:rsidP="008E1953">
      <w:pPr>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 xml:space="preserve">Dans son article publié dans </w:t>
      </w:r>
      <w:r w:rsidRPr="008E1953">
        <w:rPr>
          <w:rFonts w:ascii="Segoe UI" w:hAnsi="Segoe UI" w:cs="Segoe UI"/>
          <w:i/>
          <w:iCs/>
          <w:sz w:val="24"/>
          <w:szCs w:val="24"/>
          <w:lang w:val="fr-FR"/>
        </w:rPr>
        <w:t>Espace</w:t>
      </w:r>
      <w:r w:rsidRPr="008E1953">
        <w:rPr>
          <w:rFonts w:ascii="Segoe UI" w:hAnsi="Segoe UI" w:cs="Segoe UI"/>
          <w:sz w:val="24"/>
          <w:szCs w:val="24"/>
          <w:lang w:val="fr-FR"/>
        </w:rPr>
        <w:t xml:space="preserve">, Tournier va se prononcer contre l’intentionnalisme de Husserl (et, implicitement, de Sartre) pour annuler l’idée d’une conscience qui transforme le sujet en objet : </w:t>
      </w:r>
    </w:p>
    <w:p w14:paraId="4E8C77BD" w14:textId="77777777" w:rsidR="001F065C" w:rsidRPr="00B71B2E" w:rsidRDefault="001F065C" w:rsidP="00B71B2E">
      <w:pPr>
        <w:pStyle w:val="Frspaiere"/>
        <w:rPr>
          <w:rFonts w:ascii="Segoe UI" w:hAnsi="Segoe UI" w:cs="Segoe UI"/>
          <w:lang w:val="fr-FR"/>
        </w:rPr>
      </w:pPr>
    </w:p>
    <w:p w14:paraId="7DDA7C7A" w14:textId="77777777" w:rsidR="001F065C" w:rsidRPr="00A7162A" w:rsidRDefault="001F065C" w:rsidP="008E1953">
      <w:pPr>
        <w:spacing w:line="240" w:lineRule="auto"/>
        <w:ind w:left="720" w:right="567" w:firstLine="720"/>
        <w:jc w:val="both"/>
        <w:rPr>
          <w:rFonts w:ascii="Segoe UI" w:hAnsi="Segoe UI" w:cs="Segoe UI"/>
          <w:lang w:val="fr-FR"/>
        </w:rPr>
      </w:pPr>
      <w:r w:rsidRPr="00A7162A">
        <w:rPr>
          <w:rFonts w:ascii="Segoe UI" w:hAnsi="Segoe UI" w:cs="Segoe UI"/>
          <w:lang w:val="fr-FR"/>
        </w:rPr>
        <w:t>L’expérience impersonnelle est alors décrite comme un « champ » ou un « plan » strictement composé d</w:t>
      </w:r>
      <w:proofErr w:type="gramStart"/>
      <w:r w:rsidRPr="00A7162A">
        <w:rPr>
          <w:rFonts w:ascii="Segoe UI" w:hAnsi="Segoe UI" w:cs="Segoe UI"/>
          <w:lang w:val="fr-FR"/>
        </w:rPr>
        <w:t>’«</w:t>
      </w:r>
      <w:proofErr w:type="gramEnd"/>
      <w:r w:rsidRPr="00A7162A">
        <w:rPr>
          <w:rFonts w:ascii="Segoe UI" w:hAnsi="Segoe UI" w:cs="Segoe UI"/>
          <w:lang w:val="fr-FR"/>
        </w:rPr>
        <w:t xml:space="preserve"> objets phosphores cents » (une maison, un escalier, des marches, etc.). C’est cette appréhension que Tournier qualifie d</w:t>
      </w:r>
      <w:proofErr w:type="gramStart"/>
      <w:r w:rsidRPr="00A7162A">
        <w:rPr>
          <w:rFonts w:ascii="Segoe UI" w:hAnsi="Segoe UI" w:cs="Segoe UI"/>
          <w:lang w:val="fr-FR"/>
        </w:rPr>
        <w:t>’«</w:t>
      </w:r>
      <w:proofErr w:type="gramEnd"/>
      <w:r w:rsidRPr="00A7162A">
        <w:rPr>
          <w:rFonts w:ascii="Segoe UI" w:hAnsi="Segoe UI" w:cs="Segoe UI"/>
          <w:lang w:val="fr-FR"/>
        </w:rPr>
        <w:t xml:space="preserve"> idéalisme objectif » et qui constitue le substrat de son développement épistémologique (Chamois, 2023 : 46) </w:t>
      </w:r>
    </w:p>
    <w:p w14:paraId="41E646F6" w14:textId="77777777" w:rsidR="001F065C" w:rsidRPr="00B71B2E" w:rsidRDefault="001F065C" w:rsidP="00B71B2E">
      <w:pPr>
        <w:pStyle w:val="Frspaiere"/>
        <w:rPr>
          <w:rFonts w:ascii="Segoe UI" w:hAnsi="Segoe UI" w:cs="Segoe UI"/>
          <w:lang w:val="fr-FR"/>
        </w:rPr>
      </w:pPr>
    </w:p>
    <w:p w14:paraId="3A3D21E9" w14:textId="77777777" w:rsidR="001F065C" w:rsidRPr="008E1953" w:rsidRDefault="001F065C" w:rsidP="008E1953">
      <w:pPr>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 xml:space="preserve">Ensuite, Tournier va réanalyser le cartésianisme, mettant avant le célèbre dicton « je pense, donc, je suis » « il y a le monde », en créant, comme l’auteur le dit lui-même, une dialectique en trois mouvements : « Le sujet n’est pas la cause de l’objet comme le veut l’idéalisme subjectif, mais bien plutôt </w:t>
      </w:r>
      <w:r w:rsidRPr="008E1953">
        <w:rPr>
          <w:rFonts w:ascii="Segoe UI" w:hAnsi="Segoe UI" w:cs="Segoe UI"/>
          <w:sz w:val="24"/>
          <w:szCs w:val="24"/>
          <w:lang w:val="fr-FR"/>
        </w:rPr>
        <w:lastRenderedPageBreak/>
        <w:t xml:space="preserve">son responsable » (Tournier, 2023 : 22). Il apparaît, dans ce moment, la définition d’autrui comme un monde possible, positionné, dans la dialectique de Michel Tournier, avant le sujet qui pense. On peut conclure, d’après ce que Tournier propose dans </w:t>
      </w:r>
      <w:r w:rsidRPr="008E1953">
        <w:rPr>
          <w:rFonts w:ascii="Segoe UI" w:hAnsi="Segoe UI" w:cs="Segoe UI"/>
          <w:i/>
          <w:iCs/>
          <w:sz w:val="24"/>
          <w:szCs w:val="24"/>
          <w:lang w:val="fr-FR"/>
        </w:rPr>
        <w:t>L’Impersonnalisme</w:t>
      </w:r>
      <w:r w:rsidRPr="008E1953">
        <w:rPr>
          <w:rFonts w:ascii="Segoe UI" w:hAnsi="Segoe UI" w:cs="Segoe UI"/>
          <w:sz w:val="24"/>
          <w:szCs w:val="24"/>
          <w:lang w:val="fr-FR"/>
        </w:rPr>
        <w:t xml:space="preserve">, que la liberté survient quand le monde d’autrui fusionne avec celui du sujet. Bien que Tournier n’offre pas une théorie sur la liberté, il nous semble que c’est la voie la plus naturelle et logique entre </w:t>
      </w:r>
      <w:r w:rsidRPr="008E1953">
        <w:rPr>
          <w:rFonts w:ascii="Segoe UI" w:hAnsi="Segoe UI" w:cs="Segoe UI"/>
          <w:i/>
          <w:iCs/>
          <w:sz w:val="24"/>
          <w:szCs w:val="24"/>
          <w:lang w:val="fr-FR"/>
        </w:rPr>
        <w:t>L’Impersonnalisme</w:t>
      </w:r>
      <w:r w:rsidRPr="008E1953">
        <w:rPr>
          <w:rFonts w:ascii="Segoe UI" w:hAnsi="Segoe UI" w:cs="Segoe UI"/>
          <w:sz w:val="24"/>
          <w:szCs w:val="24"/>
          <w:lang w:val="fr-FR"/>
        </w:rPr>
        <w:t xml:space="preserve"> et </w:t>
      </w:r>
      <w:proofErr w:type="gramStart"/>
      <w:r w:rsidRPr="008E1953">
        <w:rPr>
          <w:rFonts w:ascii="Segoe UI" w:hAnsi="Segoe UI" w:cs="Segoe UI"/>
          <w:i/>
          <w:iCs/>
          <w:sz w:val="24"/>
          <w:szCs w:val="24"/>
          <w:lang w:val="fr-FR"/>
        </w:rPr>
        <w:t>Vendredi</w:t>
      </w:r>
      <w:proofErr w:type="gramEnd"/>
      <w:r w:rsidRPr="008E1953">
        <w:rPr>
          <w:rFonts w:ascii="Segoe UI" w:hAnsi="Segoe UI" w:cs="Segoe UI"/>
          <w:i/>
          <w:iCs/>
          <w:sz w:val="24"/>
          <w:szCs w:val="24"/>
          <w:lang w:val="fr-FR"/>
        </w:rPr>
        <w:t xml:space="preserve"> ou les limbes du Pacifique</w:t>
      </w:r>
      <w:r w:rsidRPr="008E1953">
        <w:rPr>
          <w:rFonts w:ascii="Segoe UI" w:hAnsi="Segoe UI" w:cs="Segoe UI"/>
          <w:sz w:val="24"/>
          <w:szCs w:val="24"/>
          <w:lang w:val="fr-FR"/>
        </w:rPr>
        <w:t xml:space="preserve">.  Apparemment les théories de ces deux philosophes semblent se superposer, car Sartre a lui aussi parlé de la conquête de la liberté par l’intermédiaire de l’altérité, mais il se rapporte à cette liberté comme à une forme de transcendance, la vision restant toujours subjectiviste. Or, ce que Tournier veut faire c’est de proposer l’abolition des frontières et des limites entre le sujet et l’objet. </w:t>
      </w:r>
    </w:p>
    <w:p w14:paraId="564AB99D" w14:textId="77777777" w:rsidR="001F065C" w:rsidRPr="00B71B2E" w:rsidRDefault="001F065C" w:rsidP="00B71B2E">
      <w:pPr>
        <w:pStyle w:val="Frspaiere"/>
        <w:rPr>
          <w:rFonts w:ascii="Segoe UI" w:hAnsi="Segoe UI" w:cs="Segoe UI"/>
          <w:lang w:val="fr-FR"/>
        </w:rPr>
      </w:pPr>
    </w:p>
    <w:p w14:paraId="0BBFB14D" w14:textId="77777777" w:rsidR="001F065C" w:rsidRPr="00E454B5" w:rsidRDefault="001F065C" w:rsidP="00E454B5">
      <w:pPr>
        <w:pStyle w:val="Frspaiere"/>
        <w:ind w:firstLine="708"/>
        <w:jc w:val="both"/>
        <w:rPr>
          <w:rFonts w:ascii="Segoe UI" w:hAnsi="Segoe UI" w:cs="Segoe UI"/>
          <w:b/>
          <w:bCs/>
          <w:sz w:val="24"/>
          <w:szCs w:val="24"/>
          <w:lang w:val="fr-FR"/>
        </w:rPr>
      </w:pPr>
      <w:r w:rsidRPr="00E454B5">
        <w:rPr>
          <w:rFonts w:ascii="Segoe UI" w:hAnsi="Segoe UI" w:cs="Segoe UI"/>
          <w:b/>
          <w:bCs/>
          <w:sz w:val="24"/>
          <w:szCs w:val="24"/>
          <w:lang w:val="fr-FR"/>
        </w:rPr>
        <w:t>2. « Misère des lettres réduites à elles-mêmes,</w:t>
      </w:r>
    </w:p>
    <w:p w14:paraId="540194B6" w14:textId="212469E0" w:rsidR="001F065C" w:rsidRPr="00E454B5" w:rsidRDefault="001F065C" w:rsidP="00E454B5">
      <w:pPr>
        <w:pStyle w:val="Frspaiere"/>
        <w:jc w:val="both"/>
        <w:rPr>
          <w:rFonts w:ascii="Segoe UI" w:hAnsi="Segoe UI" w:cs="Segoe UI"/>
          <w:b/>
          <w:bCs/>
          <w:sz w:val="24"/>
          <w:szCs w:val="24"/>
          <w:lang w:val="fr-FR"/>
        </w:rPr>
      </w:pPr>
      <w:r w:rsidRPr="00E454B5">
        <w:rPr>
          <w:rFonts w:ascii="Segoe UI" w:hAnsi="Segoe UI" w:cs="Segoe UI"/>
          <w:b/>
          <w:bCs/>
          <w:sz w:val="24"/>
          <w:szCs w:val="24"/>
          <w:lang w:val="fr-FR"/>
        </w:rPr>
        <w:t xml:space="preserve">[…] privées de la magie du regard philosophique » (Tournier, 1977 : 159-160) </w:t>
      </w:r>
      <w:proofErr w:type="gramStart"/>
      <w:r w:rsidRPr="00E454B5">
        <w:rPr>
          <w:rFonts w:ascii="Segoe UI" w:hAnsi="Segoe UI" w:cs="Segoe UI"/>
          <w:b/>
          <w:bCs/>
          <w:sz w:val="24"/>
          <w:szCs w:val="24"/>
          <w:lang w:val="fr-FR"/>
        </w:rPr>
        <w:t xml:space="preserve">-  </w:t>
      </w:r>
      <w:r w:rsidR="004B3F69">
        <w:rPr>
          <w:rFonts w:ascii="Segoe UI" w:hAnsi="Segoe UI" w:cs="Segoe UI"/>
          <w:b/>
          <w:bCs/>
          <w:sz w:val="24"/>
          <w:szCs w:val="24"/>
          <w:lang w:val="fr-FR"/>
        </w:rPr>
        <w:t>P</w:t>
      </w:r>
      <w:r w:rsidRPr="00E454B5">
        <w:rPr>
          <w:rFonts w:ascii="Segoe UI" w:hAnsi="Segoe UI" w:cs="Segoe UI"/>
          <w:b/>
          <w:bCs/>
          <w:sz w:val="24"/>
          <w:szCs w:val="24"/>
          <w:lang w:val="fr-FR"/>
        </w:rPr>
        <w:t>hilosophie</w:t>
      </w:r>
      <w:proofErr w:type="gramEnd"/>
      <w:r w:rsidRPr="00E454B5">
        <w:rPr>
          <w:rFonts w:ascii="Segoe UI" w:hAnsi="Segoe UI" w:cs="Segoe UI"/>
          <w:b/>
          <w:bCs/>
          <w:sz w:val="24"/>
          <w:szCs w:val="24"/>
          <w:lang w:val="fr-FR"/>
        </w:rPr>
        <w:t xml:space="preserve"> et littérature ?</w:t>
      </w:r>
    </w:p>
    <w:p w14:paraId="5BB2FDBB" w14:textId="77777777" w:rsidR="001F065C" w:rsidRPr="008E1953" w:rsidRDefault="001F065C" w:rsidP="008E1953">
      <w:pPr>
        <w:autoSpaceDE w:val="0"/>
        <w:autoSpaceDN w:val="0"/>
        <w:adjustRightInd w:val="0"/>
        <w:spacing w:line="240" w:lineRule="auto"/>
        <w:jc w:val="both"/>
        <w:rPr>
          <w:rFonts w:ascii="Segoe UI" w:hAnsi="Segoe UI" w:cs="Segoe UI"/>
          <w:sz w:val="24"/>
          <w:szCs w:val="24"/>
          <w:lang w:val="fr-FR"/>
        </w:rPr>
      </w:pPr>
      <w:r w:rsidRPr="008E1953">
        <w:rPr>
          <w:rFonts w:ascii="Segoe UI" w:hAnsi="Segoe UI" w:cs="Segoe UI"/>
          <w:sz w:val="24"/>
          <w:szCs w:val="24"/>
          <w:lang w:val="fr-FR"/>
        </w:rPr>
        <w:tab/>
        <w:t xml:space="preserve">Pour Sartre et pour Tournier, la philosophie représente le point génératif de la littérature. Le système de pensée postulé par chacun d’entre eux va se refléter dans leurs po(ï)étiques, car </w:t>
      </w:r>
      <w:r w:rsidRPr="008E1953">
        <w:rPr>
          <w:rFonts w:ascii="Segoe UI" w:hAnsi="Segoe UI" w:cs="Segoe UI"/>
          <w:i/>
          <w:iCs/>
          <w:sz w:val="24"/>
          <w:szCs w:val="24"/>
          <w:lang w:val="fr-FR"/>
        </w:rPr>
        <w:t>La nausée</w:t>
      </w:r>
      <w:r w:rsidRPr="008E1953">
        <w:rPr>
          <w:rFonts w:ascii="Segoe UI" w:hAnsi="Segoe UI" w:cs="Segoe UI"/>
          <w:sz w:val="24"/>
          <w:szCs w:val="24"/>
          <w:lang w:val="fr-FR"/>
        </w:rPr>
        <w:t xml:space="preserve"> et </w:t>
      </w:r>
      <w:proofErr w:type="gramStart"/>
      <w:r w:rsidRPr="008E1953">
        <w:rPr>
          <w:rFonts w:ascii="Segoe UI" w:hAnsi="Segoe UI" w:cs="Segoe UI"/>
          <w:i/>
          <w:iCs/>
          <w:sz w:val="24"/>
          <w:szCs w:val="24"/>
          <w:lang w:val="fr-FR"/>
        </w:rPr>
        <w:t>Vendredi</w:t>
      </w:r>
      <w:proofErr w:type="gramEnd"/>
      <w:r w:rsidRPr="008E1953">
        <w:rPr>
          <w:rFonts w:ascii="Segoe UI" w:hAnsi="Segoe UI" w:cs="Segoe UI"/>
          <w:i/>
          <w:iCs/>
          <w:sz w:val="24"/>
          <w:szCs w:val="24"/>
          <w:lang w:val="fr-FR"/>
        </w:rPr>
        <w:t>…</w:t>
      </w:r>
      <w:r w:rsidRPr="008E1953">
        <w:rPr>
          <w:rFonts w:ascii="Segoe UI" w:hAnsi="Segoe UI" w:cs="Segoe UI"/>
          <w:sz w:val="24"/>
          <w:szCs w:val="24"/>
          <w:lang w:val="fr-FR"/>
        </w:rPr>
        <w:t xml:space="preserve"> représentent une forme concrète, moins abstraite de leur philosophie. Avant de passer à l’analyse proprement-dite, on va contextualiser cette relation étroite entre le texte philosophique et le texte littéraire pour pouvoir observer comment se réalise cette dialectique entre deux façons de penser et pour voir comment la littérature métabolise, par ses propres moyens, des techniques spécifiques pour une autre discipline de savoir. </w:t>
      </w:r>
    </w:p>
    <w:p w14:paraId="7CBCD32F" w14:textId="168250CB" w:rsidR="001F065C" w:rsidRPr="008E1953" w:rsidRDefault="001F065C" w:rsidP="008E1953">
      <w:pPr>
        <w:autoSpaceDE w:val="0"/>
        <w:autoSpaceDN w:val="0"/>
        <w:adjustRightInd w:val="0"/>
        <w:spacing w:line="240" w:lineRule="auto"/>
        <w:jc w:val="both"/>
        <w:rPr>
          <w:rFonts w:ascii="Segoe UI" w:hAnsi="Segoe UI" w:cs="Segoe UI"/>
          <w:sz w:val="24"/>
          <w:szCs w:val="24"/>
          <w:lang w:val="fr-FR"/>
        </w:rPr>
      </w:pPr>
      <w:r w:rsidRPr="008E1953">
        <w:rPr>
          <w:rFonts w:ascii="Segoe UI" w:hAnsi="Segoe UI" w:cs="Segoe UI"/>
          <w:sz w:val="24"/>
          <w:szCs w:val="24"/>
          <w:lang w:val="fr-FR"/>
        </w:rPr>
        <w:tab/>
      </w:r>
      <w:proofErr w:type="spellStart"/>
      <w:r w:rsidRPr="008E1953">
        <w:rPr>
          <w:rFonts w:ascii="Segoe UI" w:hAnsi="Segoe UI" w:cs="Segoe UI"/>
          <w:sz w:val="24"/>
          <w:szCs w:val="24"/>
          <w:lang w:val="fr-FR"/>
        </w:rPr>
        <w:t>Liviu</w:t>
      </w:r>
      <w:proofErr w:type="spellEnd"/>
      <w:r w:rsidRPr="008E1953">
        <w:rPr>
          <w:rFonts w:ascii="Segoe UI" w:hAnsi="Segoe UI" w:cs="Segoe UI"/>
          <w:sz w:val="24"/>
          <w:szCs w:val="24"/>
          <w:lang w:val="fr-FR"/>
        </w:rPr>
        <w:t xml:space="preserve"> </w:t>
      </w:r>
      <w:proofErr w:type="spellStart"/>
      <w:r w:rsidRPr="008E1953">
        <w:rPr>
          <w:rFonts w:ascii="Segoe UI" w:hAnsi="Segoe UI" w:cs="Segoe UI"/>
          <w:sz w:val="24"/>
          <w:szCs w:val="24"/>
          <w:lang w:val="fr-FR"/>
        </w:rPr>
        <w:t>Petrescu</w:t>
      </w:r>
      <w:proofErr w:type="spellEnd"/>
      <w:r w:rsidRPr="008E1953">
        <w:rPr>
          <w:rFonts w:ascii="Segoe UI" w:hAnsi="Segoe UI" w:cs="Segoe UI"/>
          <w:sz w:val="24"/>
          <w:szCs w:val="24"/>
          <w:lang w:val="fr-FR"/>
        </w:rPr>
        <w:t xml:space="preserve">, dans ses études consacrées à l’évolution du roman, met la deuxième vague du modernisme sous le signe </w:t>
      </w:r>
      <w:r w:rsidRPr="008E1953">
        <w:rPr>
          <w:rFonts w:ascii="Segoe UI" w:hAnsi="Segoe UI" w:cs="Segoe UI"/>
          <w:sz w:val="24"/>
          <w:szCs w:val="24"/>
          <w:lang w:val="fr-FR"/>
        </w:rPr>
        <w:lastRenderedPageBreak/>
        <w:t>de la libération de la tutelle du déterminisme (le déterminisme du XIX</w:t>
      </w:r>
      <w:r w:rsidRPr="008E1953">
        <w:rPr>
          <w:rFonts w:ascii="Segoe UI" w:hAnsi="Segoe UI" w:cs="Segoe UI"/>
          <w:sz w:val="24"/>
          <w:szCs w:val="24"/>
          <w:vertAlign w:val="superscript"/>
          <w:lang w:val="fr-FR"/>
        </w:rPr>
        <w:t>e</w:t>
      </w:r>
      <w:r w:rsidRPr="008E1953">
        <w:rPr>
          <w:rFonts w:ascii="Segoe UI" w:hAnsi="Segoe UI" w:cs="Segoe UI"/>
          <w:sz w:val="24"/>
          <w:szCs w:val="24"/>
          <w:lang w:val="fr-FR"/>
        </w:rPr>
        <w:t xml:space="preserve"> siècle), fait </w:t>
      </w:r>
      <w:proofErr w:type="gramStart"/>
      <w:r w:rsidRPr="008E1953">
        <w:rPr>
          <w:rFonts w:ascii="Segoe UI" w:hAnsi="Segoe UI" w:cs="Segoe UI"/>
          <w:sz w:val="24"/>
          <w:szCs w:val="24"/>
          <w:lang w:val="fr-FR"/>
        </w:rPr>
        <w:t>observé</w:t>
      </w:r>
      <w:proofErr w:type="gramEnd"/>
      <w:r w:rsidRPr="008E1953">
        <w:rPr>
          <w:rFonts w:ascii="Segoe UI" w:hAnsi="Segoe UI" w:cs="Segoe UI"/>
          <w:sz w:val="24"/>
          <w:szCs w:val="24"/>
          <w:lang w:val="fr-FR"/>
        </w:rPr>
        <w:t xml:space="preserve"> dans le modèle évolutif (ou involutif) des protagonistes : « on pale, en essence, de l</w:t>
      </w:r>
      <w:r w:rsidR="006224F4">
        <w:rPr>
          <w:rFonts w:ascii="Segoe UI" w:hAnsi="Segoe UI" w:cs="Segoe UI"/>
          <w:sz w:val="24"/>
          <w:szCs w:val="24"/>
          <w:lang w:val="fr-FR"/>
        </w:rPr>
        <w:t>a</w:t>
      </w:r>
      <w:r w:rsidRPr="008E1953">
        <w:rPr>
          <w:rFonts w:ascii="Segoe UI" w:hAnsi="Segoe UI" w:cs="Segoe UI"/>
          <w:sz w:val="24"/>
          <w:szCs w:val="24"/>
          <w:lang w:val="fr-FR"/>
        </w:rPr>
        <w:t xml:space="preserve"> méthode ‘progressive-régressive’ de construction – et explication – du personnage, méthode que Jean-Paul Sartre oppose au modèle déterministe, scientifique [n.t.] » (</w:t>
      </w:r>
      <w:proofErr w:type="spellStart"/>
      <w:r w:rsidRPr="008E1953">
        <w:rPr>
          <w:rFonts w:ascii="Segoe UI" w:hAnsi="Segoe UI" w:cs="Segoe UI"/>
          <w:sz w:val="24"/>
          <w:szCs w:val="24"/>
          <w:lang w:val="fr-FR"/>
        </w:rPr>
        <w:t>Petrescu</w:t>
      </w:r>
      <w:proofErr w:type="spellEnd"/>
      <w:r w:rsidRPr="008E1953">
        <w:rPr>
          <w:rFonts w:ascii="Segoe UI" w:hAnsi="Segoe UI" w:cs="Segoe UI"/>
          <w:sz w:val="24"/>
          <w:szCs w:val="24"/>
          <w:lang w:val="fr-FR"/>
        </w:rPr>
        <w:t xml:space="preserve">, 1992 : 53). C’est pourquoi le personnage, dans la perspective de </w:t>
      </w:r>
      <w:proofErr w:type="spellStart"/>
      <w:r w:rsidRPr="008E1953">
        <w:rPr>
          <w:rFonts w:ascii="Segoe UI" w:hAnsi="Segoe UI" w:cs="Segoe UI"/>
          <w:sz w:val="24"/>
          <w:szCs w:val="24"/>
          <w:lang w:val="fr-FR"/>
        </w:rPr>
        <w:t>Liviu</w:t>
      </w:r>
      <w:proofErr w:type="spellEnd"/>
      <w:r w:rsidRPr="008E1953">
        <w:rPr>
          <w:rFonts w:ascii="Segoe UI" w:hAnsi="Segoe UI" w:cs="Segoe UI"/>
          <w:sz w:val="24"/>
          <w:szCs w:val="24"/>
          <w:lang w:val="fr-FR"/>
        </w:rPr>
        <w:t xml:space="preserve"> </w:t>
      </w:r>
      <w:proofErr w:type="spellStart"/>
      <w:r w:rsidRPr="008E1953">
        <w:rPr>
          <w:rFonts w:ascii="Segoe UI" w:hAnsi="Segoe UI" w:cs="Segoe UI"/>
          <w:sz w:val="24"/>
          <w:szCs w:val="24"/>
          <w:lang w:val="fr-FR"/>
        </w:rPr>
        <w:t>Petrescu</w:t>
      </w:r>
      <w:proofErr w:type="spellEnd"/>
      <w:r w:rsidRPr="008E1953">
        <w:rPr>
          <w:rFonts w:ascii="Segoe UI" w:hAnsi="Segoe UI" w:cs="Segoe UI"/>
          <w:sz w:val="24"/>
          <w:szCs w:val="24"/>
          <w:lang w:val="fr-FR"/>
        </w:rPr>
        <w:t>, va suivre une évolution en circularité (ce qui est percevable dans les deux romans en question) :</w:t>
      </w:r>
    </w:p>
    <w:p w14:paraId="72FEB39F" w14:textId="77777777" w:rsidR="001F065C" w:rsidRPr="00B71B2E" w:rsidRDefault="001F065C" w:rsidP="00B71B2E">
      <w:pPr>
        <w:pStyle w:val="Frspaiere"/>
        <w:rPr>
          <w:rFonts w:ascii="Segoe UI" w:hAnsi="Segoe UI" w:cs="Segoe UI"/>
          <w:lang w:val="fr-FR"/>
        </w:rPr>
      </w:pPr>
    </w:p>
    <w:p w14:paraId="303DDD37" w14:textId="77777777" w:rsidR="001F065C" w:rsidRPr="00A7162A" w:rsidRDefault="001F065C" w:rsidP="008E1953">
      <w:pPr>
        <w:autoSpaceDE w:val="0"/>
        <w:autoSpaceDN w:val="0"/>
        <w:adjustRightInd w:val="0"/>
        <w:spacing w:line="240" w:lineRule="auto"/>
        <w:ind w:left="567" w:right="567"/>
        <w:jc w:val="both"/>
        <w:rPr>
          <w:rFonts w:ascii="Segoe UI" w:hAnsi="Segoe UI" w:cs="Segoe UI"/>
          <w:lang w:val="fr-FR"/>
        </w:rPr>
      </w:pPr>
      <w:proofErr w:type="gramStart"/>
      <w:r w:rsidRPr="00A7162A">
        <w:rPr>
          <w:rFonts w:ascii="Segoe UI" w:hAnsi="Segoe UI" w:cs="Segoe UI"/>
          <w:lang w:val="fr-FR"/>
        </w:rPr>
        <w:t>afin</w:t>
      </w:r>
      <w:proofErr w:type="gramEnd"/>
      <w:r w:rsidRPr="00A7162A">
        <w:rPr>
          <w:rFonts w:ascii="Segoe UI" w:hAnsi="Segoe UI" w:cs="Segoe UI"/>
          <w:lang w:val="fr-FR"/>
        </w:rPr>
        <w:t xml:space="preserve"> qu’à un mouvement ascensionnel, de conversion de l’homme en démiurge, il lui suivra inévitablement un mouvement au sens contraire, de conversion de l’homme-dieu en humanité pure, la tentative d’adhésion à la condition humaine étant succédée par une tentative de réconciliation [n.t.] (Ibid., 1979 : 96) </w:t>
      </w:r>
    </w:p>
    <w:p w14:paraId="505C4399" w14:textId="77777777" w:rsidR="001F065C" w:rsidRPr="0079271A" w:rsidRDefault="001F065C" w:rsidP="00B71B2E">
      <w:pPr>
        <w:pStyle w:val="Frspaiere"/>
        <w:rPr>
          <w:rFonts w:ascii="Segoe UI" w:hAnsi="Segoe UI" w:cs="Segoe UI"/>
          <w:lang w:val="fr-FR"/>
        </w:rPr>
      </w:pPr>
    </w:p>
    <w:p w14:paraId="7E9A1C65" w14:textId="77777777" w:rsidR="001F065C" w:rsidRDefault="001F065C" w:rsidP="008E1953">
      <w:pPr>
        <w:autoSpaceDE w:val="0"/>
        <w:autoSpaceDN w:val="0"/>
        <w:adjustRightInd w:val="0"/>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 xml:space="preserve">Ce modernisme correspond, comme principe totalisateur, au subjectivisme (y compris la prédilection pour la forme </w:t>
      </w:r>
      <w:proofErr w:type="spellStart"/>
      <w:r w:rsidRPr="008E1953">
        <w:rPr>
          <w:rFonts w:ascii="Segoe UI" w:hAnsi="Segoe UI" w:cs="Segoe UI"/>
          <w:sz w:val="24"/>
          <w:szCs w:val="24"/>
          <w:lang w:val="fr-FR"/>
        </w:rPr>
        <w:t>diaristique</w:t>
      </w:r>
      <w:proofErr w:type="spellEnd"/>
      <w:r w:rsidRPr="008E1953">
        <w:rPr>
          <w:rFonts w:ascii="Segoe UI" w:hAnsi="Segoe UI" w:cs="Segoe UI"/>
          <w:sz w:val="24"/>
          <w:szCs w:val="24"/>
          <w:lang w:val="fr-FR"/>
        </w:rPr>
        <w:t>). Cependant, nous notons qu’avec la poétique du Nouveau Roman et la poétique du postmodernisme (dans laquelle Tournier était souvent placée), le personnage est annulé comme subjectivité, proposant plutôt une philosophie (et, implicitement, une poétique) de la relation, où « la perspective du texte n’appartient jamais à une conscience individuelle », mais à une perspective impersonnelle, par excellence abstraite » [n.t.] (</w:t>
      </w:r>
      <w:proofErr w:type="spellStart"/>
      <w:r w:rsidRPr="008E1953">
        <w:rPr>
          <w:rFonts w:ascii="Segoe UI" w:hAnsi="Segoe UI" w:cs="Segoe UI"/>
          <w:sz w:val="24"/>
          <w:szCs w:val="24"/>
          <w:lang w:val="fr-FR"/>
        </w:rPr>
        <w:t>Ibid</w:t>
      </w:r>
      <w:proofErr w:type="spellEnd"/>
      <w:r w:rsidRPr="008E1953">
        <w:rPr>
          <w:rFonts w:ascii="Segoe UI" w:hAnsi="Segoe UI" w:cs="Segoe UI"/>
          <w:sz w:val="24"/>
          <w:szCs w:val="24"/>
          <w:lang w:val="fr-FR"/>
        </w:rPr>
        <w:t>, 1992 : 150-151). Nous remarquons, en ce moment, que les deux philosophies chevauchent la poétique dont ils font partie : Sartre du modernisme tardif (ou le deuxième modernisme) et Tournier du postmodernisme.</w:t>
      </w:r>
    </w:p>
    <w:p w14:paraId="0A8592BA" w14:textId="77777777" w:rsidR="00B71B2E" w:rsidRPr="00B71B2E" w:rsidRDefault="00B71B2E" w:rsidP="00B71B2E">
      <w:pPr>
        <w:pStyle w:val="Frspaiere"/>
        <w:rPr>
          <w:rFonts w:ascii="Segoe UI" w:hAnsi="Segoe UI" w:cs="Segoe UI"/>
          <w:lang w:val="fr-FR"/>
        </w:rPr>
      </w:pPr>
    </w:p>
    <w:p w14:paraId="327300B3" w14:textId="77777777" w:rsidR="001F065C" w:rsidRPr="008E1953" w:rsidRDefault="001F065C" w:rsidP="008E1953">
      <w:pPr>
        <w:pStyle w:val="Listparagraf"/>
        <w:numPr>
          <w:ilvl w:val="0"/>
          <w:numId w:val="54"/>
        </w:numPr>
        <w:autoSpaceDE w:val="0"/>
        <w:autoSpaceDN w:val="0"/>
        <w:adjustRightInd w:val="0"/>
        <w:jc w:val="both"/>
        <w:rPr>
          <w:rFonts w:ascii="Segoe UI" w:hAnsi="Segoe UI" w:cs="Segoe UI"/>
          <w:b/>
          <w:bCs/>
          <w:szCs w:val="24"/>
          <w:lang w:val="fr-FR"/>
        </w:rPr>
      </w:pPr>
      <w:r w:rsidRPr="008E1953">
        <w:rPr>
          <w:rFonts w:ascii="Segoe UI" w:hAnsi="Segoe UI" w:cs="Segoe UI"/>
          <w:b/>
          <w:bCs/>
          <w:szCs w:val="24"/>
          <w:lang w:val="fr-FR"/>
        </w:rPr>
        <w:lastRenderedPageBreak/>
        <w:t xml:space="preserve">« L’existence est sans mémoire » (Sartre, 1938 : 173) </w:t>
      </w:r>
    </w:p>
    <w:p w14:paraId="00EE9E2F" w14:textId="77777777" w:rsidR="001F065C" w:rsidRPr="008E1953" w:rsidRDefault="001F065C" w:rsidP="008E1953">
      <w:pPr>
        <w:autoSpaceDE w:val="0"/>
        <w:autoSpaceDN w:val="0"/>
        <w:adjustRightInd w:val="0"/>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Nous pouvons observer toutes ces considérations sur la liberté en analysant comment la mémoire (sociétale et personnelle) influence le présent de l’individu. C’est, après tout, un problème qui vise le fonctionnement de la temporalité, fortement lié aux implications de la mémoire dans le processus de libération de l’être humain. Ainsi, notons que les deux auteurs tentent, en première instance, d’anéantir le passé historique, porteur d’une morale bourgeoise, devenue une convention.</w:t>
      </w:r>
    </w:p>
    <w:p w14:paraId="5D372BAB" w14:textId="77777777" w:rsidR="001F065C" w:rsidRPr="008E1953" w:rsidRDefault="001F065C" w:rsidP="008E1953">
      <w:pPr>
        <w:autoSpaceDE w:val="0"/>
        <w:autoSpaceDN w:val="0"/>
        <w:adjustRightInd w:val="0"/>
        <w:spacing w:line="240" w:lineRule="auto"/>
        <w:jc w:val="both"/>
        <w:rPr>
          <w:rFonts w:ascii="Segoe UI" w:hAnsi="Segoe UI" w:cs="Segoe UI"/>
          <w:sz w:val="24"/>
          <w:szCs w:val="24"/>
          <w:lang w:val="fr-FR"/>
        </w:rPr>
      </w:pPr>
      <w:r w:rsidRPr="008E1953">
        <w:rPr>
          <w:rFonts w:ascii="Segoe UI" w:hAnsi="Segoe UI" w:cs="Segoe UI"/>
          <w:b/>
          <w:bCs/>
          <w:sz w:val="24"/>
          <w:szCs w:val="24"/>
          <w:lang w:val="fr-FR"/>
        </w:rPr>
        <w:tab/>
      </w:r>
      <w:r w:rsidRPr="008E1953">
        <w:rPr>
          <w:rFonts w:ascii="Segoe UI" w:hAnsi="Segoe UI" w:cs="Segoe UI"/>
          <w:sz w:val="24"/>
          <w:szCs w:val="24"/>
          <w:lang w:val="fr-FR"/>
        </w:rPr>
        <w:t>Le roman de Sartre, observe Francis Lacoste, « est une interrogation sur le sens d’une vie délestée de sa référence au passé pour se confronter au présent de l’existence » (Lacoste, 2007 : 401). En annulant le passé, même le passé proche, enregistré dans une note lacunaire : « Rien. Existé » (Sartre, 1938 : 137) le narrateur découvre le contingent, le seul environnement où il peut trouver sa liberté : « Je ne possède que mon corps ; un homme tout seul, avec son seul corps, ne peut pas arrêter les souvenirs ; ils lui passent au travers. Je ne devrais pas me plaindre : je n’ai voulu qu’être libre » (</w:t>
      </w:r>
      <w:r w:rsidRPr="008E1953">
        <w:rPr>
          <w:rFonts w:ascii="Segoe UI" w:hAnsi="Segoe UI" w:cs="Segoe UI"/>
          <w:i/>
          <w:iCs/>
          <w:sz w:val="24"/>
          <w:szCs w:val="24"/>
          <w:lang w:val="fr-FR"/>
        </w:rPr>
        <w:t>Ibidem</w:t>
      </w:r>
      <w:r w:rsidRPr="008E1953">
        <w:rPr>
          <w:rFonts w:ascii="Segoe UI" w:hAnsi="Segoe UI" w:cs="Segoe UI"/>
          <w:sz w:val="24"/>
          <w:szCs w:val="24"/>
          <w:lang w:val="fr-FR"/>
        </w:rPr>
        <w:t xml:space="preserve"> : 97). D’abord, nous pouvons parler de la façon dont la mémoire sociétale, manifestée sous la forme de l’Histoire, se révèle dénuée de sens, absurde. En allant au musée de la ville, où il observe des portraits qui immortalisent des figures exemplaires de la ville de Bouville, le narrateur reste froid, démystifiant le passé, car, le seul but de ces « chefs » est de « nous faire croire que leur passé n’est pas perdu, que leurs souvenirs [sont] condensés, moelleusement convertis en Sagesse ». Le passé conventionnalisé, qui préserve une morale bourgeoise, sera abandonné par le narrateur, le considérant comme une simple convention. C’est pourquoi il renoncera aussi à son projet sur </w:t>
      </w:r>
      <w:proofErr w:type="spellStart"/>
      <w:r w:rsidRPr="008E1953">
        <w:rPr>
          <w:rFonts w:ascii="Segoe UI" w:hAnsi="Segoe UI" w:cs="Segoe UI"/>
          <w:sz w:val="24"/>
          <w:szCs w:val="24"/>
          <w:lang w:val="fr-FR"/>
        </w:rPr>
        <w:t>Rollebon</w:t>
      </w:r>
      <w:proofErr w:type="spellEnd"/>
      <w:r w:rsidRPr="008E1953">
        <w:rPr>
          <w:rFonts w:ascii="Segoe UI" w:hAnsi="Segoe UI" w:cs="Segoe UI"/>
          <w:sz w:val="24"/>
          <w:szCs w:val="24"/>
          <w:lang w:val="fr-FR"/>
        </w:rPr>
        <w:t xml:space="preserve"> : « Et ce n’est pas un hasard que Roquentin renonce à un livre d’histoire aussitôt après avoir contemplé dans un musée </w:t>
      </w:r>
      <w:r w:rsidRPr="008E1953">
        <w:rPr>
          <w:rFonts w:ascii="Segoe UI" w:hAnsi="Segoe UI" w:cs="Segoe UI"/>
          <w:sz w:val="24"/>
          <w:szCs w:val="24"/>
          <w:lang w:val="fr-FR"/>
        </w:rPr>
        <w:lastRenderedPageBreak/>
        <w:t>des portraits que des morts ont laissés à la postérité » (</w:t>
      </w:r>
      <w:proofErr w:type="spellStart"/>
      <w:r w:rsidRPr="008E1953">
        <w:rPr>
          <w:rFonts w:ascii="Segoe UI" w:hAnsi="Segoe UI" w:cs="Segoe UI"/>
          <w:sz w:val="24"/>
          <w:szCs w:val="24"/>
          <w:lang w:val="fr-FR"/>
        </w:rPr>
        <w:t>Idt</w:t>
      </w:r>
      <w:proofErr w:type="spellEnd"/>
      <w:r w:rsidRPr="008E1953">
        <w:rPr>
          <w:rFonts w:ascii="Segoe UI" w:hAnsi="Segoe UI" w:cs="Segoe UI"/>
          <w:sz w:val="24"/>
          <w:szCs w:val="24"/>
          <w:lang w:val="fr-FR"/>
        </w:rPr>
        <w:t>, 1971 : 33). Dans la même mesure, la figure de l’Autodidacte, symbole de la sacralisation du passé (</w:t>
      </w:r>
      <w:r w:rsidRPr="008E1953">
        <w:rPr>
          <w:rFonts w:ascii="Segoe UI" w:hAnsi="Segoe UI" w:cs="Segoe UI"/>
          <w:i/>
          <w:iCs/>
          <w:sz w:val="24"/>
          <w:szCs w:val="24"/>
          <w:lang w:val="fr-FR"/>
        </w:rPr>
        <w:t>Ibidem</w:t>
      </w:r>
      <w:r w:rsidRPr="008E1953">
        <w:rPr>
          <w:rFonts w:ascii="Segoe UI" w:hAnsi="Segoe UI" w:cs="Segoe UI"/>
          <w:sz w:val="24"/>
          <w:szCs w:val="24"/>
          <w:lang w:val="fr-FR"/>
        </w:rPr>
        <w:t xml:space="preserve">), devient une forme vidée de sens, lisant, par ordre alphabétique, tous les livres de la bibliothèque municipale. Ce personnage, détesté par la plupart des critiques littéraires, représente l’accumulation progressive d’informations, soigneusement enregistrées, qui, dénuées de sens, feront de lui la faillite de cette culture, faux-semblant qui masque la réalité du désir et l’absurdité de la condition humaine » (Lacoste, 2007 : 404). Inclusivement le changement d’Anny, qui garde </w:t>
      </w:r>
      <w:r w:rsidRPr="008E1953">
        <w:rPr>
          <w:rFonts w:ascii="Segoe UI" w:hAnsi="Segoe UI" w:cs="Segoe UI"/>
          <w:i/>
          <w:iCs/>
          <w:sz w:val="24"/>
          <w:szCs w:val="24"/>
          <w:lang w:val="fr-FR"/>
        </w:rPr>
        <w:t>L’Histoire</w:t>
      </w:r>
      <w:r w:rsidRPr="008E1953">
        <w:rPr>
          <w:rFonts w:ascii="Segoe UI" w:hAnsi="Segoe UI" w:cs="Segoe UI"/>
          <w:sz w:val="24"/>
          <w:szCs w:val="24"/>
          <w:lang w:val="fr-FR"/>
        </w:rPr>
        <w:t xml:space="preserve"> de Michelet au chevet du patient, n’est pas observable, car elle reste coincée dans ce passé idéalisé : « Mais si, j'ai changé, dit-elle sèchement, j'ai changé du tout au tout. Je ne suis plus la même personne. Je pensais que tu t'en apercevrais du premier coup d'œil, et tu viens me parler de </w:t>
      </w:r>
      <w:proofErr w:type="spellStart"/>
      <w:r w:rsidRPr="008E1953">
        <w:rPr>
          <w:rFonts w:ascii="Segoe UI" w:hAnsi="Segoe UI" w:cs="Segoe UI"/>
          <w:i/>
          <w:iCs/>
          <w:sz w:val="24"/>
          <w:szCs w:val="24"/>
          <w:lang w:val="fr-FR"/>
        </w:rPr>
        <w:t>I'Histoire</w:t>
      </w:r>
      <w:proofErr w:type="spellEnd"/>
      <w:r w:rsidRPr="008E1953">
        <w:rPr>
          <w:rFonts w:ascii="Segoe UI" w:hAnsi="Segoe UI" w:cs="Segoe UI"/>
          <w:sz w:val="24"/>
          <w:szCs w:val="24"/>
          <w:lang w:val="fr-FR"/>
        </w:rPr>
        <w:t xml:space="preserve"> de Michelet » (Sartre, 1938 : 184), en prenant comme modèle </w:t>
      </w:r>
      <w:r w:rsidRPr="008E1953">
        <w:rPr>
          <w:rFonts w:ascii="Segoe UI" w:hAnsi="Segoe UI" w:cs="Segoe UI"/>
          <w:i/>
          <w:iCs/>
          <w:sz w:val="24"/>
          <w:szCs w:val="24"/>
          <w:lang w:val="fr-FR"/>
        </w:rPr>
        <w:t>les situations privilégiées</w:t>
      </w:r>
      <w:r w:rsidRPr="008E1953">
        <w:rPr>
          <w:rFonts w:ascii="Segoe UI" w:hAnsi="Segoe UI" w:cs="Segoe UI"/>
          <w:sz w:val="24"/>
          <w:szCs w:val="24"/>
          <w:lang w:val="fr-FR"/>
        </w:rPr>
        <w:t xml:space="preserve"> des grandes personnalités du passé.  </w:t>
      </w:r>
    </w:p>
    <w:p w14:paraId="28931A9D" w14:textId="77777777" w:rsidR="001F065C" w:rsidRPr="008E1953" w:rsidRDefault="001F065C" w:rsidP="008E1953">
      <w:pPr>
        <w:autoSpaceDE w:val="0"/>
        <w:autoSpaceDN w:val="0"/>
        <w:adjustRightInd w:val="0"/>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Quant à la mémoire personnelle et individuelle du protagoniste, elle suit le même chemin. En montrant les images du Maroc, à l’Autodidacte, Roquentin « prend conscience de la coupure radicale qui l’enferme dans le présent et rend vaine toute résurrection du passé » (Lacoste, 2007 : 407).  Ainsi, le passé néantisé, le présent purgé de toute forme de déterminisme, va réussir à libérer le protagoniste, en lui découvrant le contingent, car Sartre « cherche à libérer l’individu d’une mémoire encombrante qui le rend esclave du passé, afin de l’obliger à se situer ici et maintenant, dans un monde sans profondeur temporelle ou spirituelle » (</w:t>
      </w:r>
      <w:r w:rsidRPr="008E1953">
        <w:rPr>
          <w:rFonts w:ascii="Segoe UI" w:hAnsi="Segoe UI" w:cs="Segoe UI"/>
          <w:i/>
          <w:iCs/>
          <w:sz w:val="24"/>
          <w:szCs w:val="24"/>
          <w:lang w:val="fr-FR"/>
        </w:rPr>
        <w:t>Ibidem</w:t>
      </w:r>
      <w:r w:rsidRPr="008E1953">
        <w:rPr>
          <w:rFonts w:ascii="Segoe UI" w:hAnsi="Segoe UI" w:cs="Segoe UI"/>
          <w:sz w:val="24"/>
          <w:szCs w:val="24"/>
          <w:lang w:val="fr-FR"/>
        </w:rPr>
        <w:t xml:space="preserve">. : 408). Cette découverte de la liberté conduira le protagoniste à l’aliénation, à une forme d’être en-soi pour-soi (même en considérant que d’autres individus s’arrogent un masque dans </w:t>
      </w:r>
      <w:r w:rsidRPr="008E1953">
        <w:rPr>
          <w:rFonts w:ascii="Segoe UI" w:hAnsi="Segoe UI" w:cs="Segoe UI"/>
          <w:sz w:val="24"/>
          <w:szCs w:val="24"/>
          <w:lang w:val="fr-FR"/>
        </w:rPr>
        <w:lastRenderedPageBreak/>
        <w:t>la société, dans la scène quand Roquentin discute avec l’Autodidacte au restaurant).</w:t>
      </w:r>
    </w:p>
    <w:p w14:paraId="2E70AFA9" w14:textId="77777777" w:rsidR="001F065C" w:rsidRPr="008E1953" w:rsidRDefault="001F065C" w:rsidP="008E1953">
      <w:pPr>
        <w:autoSpaceDE w:val="0"/>
        <w:autoSpaceDN w:val="0"/>
        <w:adjustRightInd w:val="0"/>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 xml:space="preserve">Dans le cas du roman de Tournier, on parle des mêmes fonctions de la mémoire. Jonathan </w:t>
      </w:r>
      <w:proofErr w:type="spellStart"/>
      <w:r w:rsidRPr="008E1953">
        <w:rPr>
          <w:rFonts w:ascii="Segoe UI" w:hAnsi="Segoe UI" w:cs="Segoe UI"/>
          <w:sz w:val="24"/>
          <w:szCs w:val="24"/>
          <w:lang w:val="fr-FR"/>
        </w:rPr>
        <w:t>Krell</w:t>
      </w:r>
      <w:proofErr w:type="spellEnd"/>
      <w:r w:rsidRPr="008E1953">
        <w:rPr>
          <w:rFonts w:ascii="Segoe UI" w:hAnsi="Segoe UI" w:cs="Segoe UI"/>
          <w:sz w:val="24"/>
          <w:szCs w:val="24"/>
          <w:lang w:val="fr-FR"/>
        </w:rPr>
        <w:t xml:space="preserve"> (</w:t>
      </w:r>
      <w:proofErr w:type="spellStart"/>
      <w:r w:rsidRPr="008E1953">
        <w:rPr>
          <w:rFonts w:ascii="Segoe UI" w:hAnsi="Segoe UI" w:cs="Segoe UI"/>
          <w:sz w:val="24"/>
          <w:szCs w:val="24"/>
          <w:lang w:val="fr-FR"/>
        </w:rPr>
        <w:t>Krell</w:t>
      </w:r>
      <w:proofErr w:type="spellEnd"/>
      <w:r w:rsidRPr="008E1953">
        <w:rPr>
          <w:rFonts w:ascii="Segoe UI" w:hAnsi="Segoe UI" w:cs="Segoe UI"/>
          <w:sz w:val="24"/>
          <w:szCs w:val="24"/>
          <w:lang w:val="fr-FR"/>
        </w:rPr>
        <w:t xml:space="preserve">, 1992 : 181-189) voit dans les romans de Tournier une poétique du mythe de la liberté. À partir de la distinction entre </w:t>
      </w:r>
      <w:r w:rsidRPr="008E1953">
        <w:rPr>
          <w:rFonts w:ascii="Segoe UI" w:hAnsi="Segoe UI" w:cs="Segoe UI"/>
          <w:i/>
          <w:iCs/>
          <w:sz w:val="24"/>
          <w:szCs w:val="24"/>
          <w:lang w:val="fr-FR"/>
        </w:rPr>
        <w:t>le mythe de la cohésion</w:t>
      </w:r>
      <w:r w:rsidRPr="008E1953">
        <w:rPr>
          <w:rFonts w:ascii="Segoe UI" w:hAnsi="Segoe UI" w:cs="Segoe UI"/>
          <w:sz w:val="24"/>
          <w:szCs w:val="24"/>
          <w:lang w:val="fr-FR"/>
        </w:rPr>
        <w:t xml:space="preserve"> et </w:t>
      </w:r>
      <w:r w:rsidRPr="008E1953">
        <w:rPr>
          <w:rFonts w:ascii="Segoe UI" w:hAnsi="Segoe UI" w:cs="Segoe UI"/>
          <w:i/>
          <w:iCs/>
          <w:sz w:val="24"/>
          <w:szCs w:val="24"/>
          <w:lang w:val="fr-FR"/>
        </w:rPr>
        <w:t>le mythe de la liberté</w:t>
      </w:r>
      <w:r w:rsidRPr="008E1953">
        <w:rPr>
          <w:rFonts w:ascii="Segoe UI" w:hAnsi="Segoe UI" w:cs="Segoe UI"/>
          <w:sz w:val="24"/>
          <w:szCs w:val="24"/>
          <w:lang w:val="fr-FR"/>
        </w:rPr>
        <w:t xml:space="preserve">, conceptualisée par </w:t>
      </w:r>
      <w:proofErr w:type="spellStart"/>
      <w:r w:rsidRPr="008E1953">
        <w:rPr>
          <w:rFonts w:ascii="Segoe UI" w:hAnsi="Segoe UI" w:cs="Segoe UI"/>
          <w:sz w:val="24"/>
          <w:szCs w:val="24"/>
          <w:lang w:val="fr-FR"/>
        </w:rPr>
        <w:t>Northtrop</w:t>
      </w:r>
      <w:proofErr w:type="spellEnd"/>
      <w:r w:rsidRPr="008E1953">
        <w:rPr>
          <w:rFonts w:ascii="Segoe UI" w:hAnsi="Segoe UI" w:cs="Segoe UI"/>
          <w:sz w:val="24"/>
          <w:szCs w:val="24"/>
          <w:lang w:val="fr-FR"/>
        </w:rPr>
        <w:t xml:space="preserve"> </w:t>
      </w:r>
      <w:proofErr w:type="spellStart"/>
      <w:r w:rsidRPr="008E1953">
        <w:rPr>
          <w:rFonts w:ascii="Segoe UI" w:hAnsi="Segoe UI" w:cs="Segoe UI"/>
          <w:sz w:val="24"/>
          <w:szCs w:val="24"/>
          <w:lang w:val="fr-FR"/>
        </w:rPr>
        <w:t>Frye</w:t>
      </w:r>
      <w:proofErr w:type="spellEnd"/>
      <w:r w:rsidRPr="008E1953">
        <w:rPr>
          <w:rFonts w:ascii="Segoe UI" w:hAnsi="Segoe UI" w:cs="Segoe UI"/>
          <w:sz w:val="24"/>
          <w:szCs w:val="24"/>
          <w:lang w:val="fr-FR"/>
        </w:rPr>
        <w:t xml:space="preserve">, le critique analyse l’univers romanesque de Tournier comme celui qui tente de déstabiliser l’ordre imposé par la civilisation occidentale, avec toutes les coutumes qu’elle promeut. Le mythe de la cohésion, dénotant toutes les pratiques rituelles destinées à donner un sens au monde (dans le cadre de l’analyse de </w:t>
      </w:r>
      <w:proofErr w:type="spellStart"/>
      <w:r w:rsidRPr="008E1953">
        <w:rPr>
          <w:rFonts w:ascii="Segoe UI" w:hAnsi="Segoe UI" w:cs="Segoe UI"/>
          <w:sz w:val="24"/>
          <w:szCs w:val="24"/>
          <w:lang w:val="fr-FR"/>
        </w:rPr>
        <w:t>Krell</w:t>
      </w:r>
      <w:proofErr w:type="spellEnd"/>
      <w:r w:rsidRPr="008E1953">
        <w:rPr>
          <w:rFonts w:ascii="Segoe UI" w:hAnsi="Segoe UI" w:cs="Segoe UI"/>
          <w:sz w:val="24"/>
          <w:szCs w:val="24"/>
          <w:lang w:val="fr-FR"/>
        </w:rPr>
        <w:t>, la sexualité et l’histoire, concrétisées sous la forme du colonialisme), est démantelé par le mythe de la liberté, réalisé par la rencontre avec autrui. La liberté surgit dans ce contexte lorsque tout le passé du protagoniste devient une forme dénuée de sens. Robinson atteint cette liberté seulement quand il devient le subalterne, représentant le point de l’intensité maximale dans la trame narrative. Vers la fin du roman, Robinson et Vendredi jouent, changeant leurs noms : « </w:t>
      </w:r>
      <w:r w:rsidRPr="008E1953">
        <w:rPr>
          <w:rFonts w:ascii="Segoe UI" w:hAnsi="Segoe UI" w:cs="Segoe UI"/>
          <w:sz w:val="24"/>
          <w:szCs w:val="24"/>
          <w:lang w:val="ro-RO"/>
        </w:rPr>
        <w:t>: „</w:t>
      </w:r>
      <w:r w:rsidRPr="008E1953">
        <w:rPr>
          <w:rFonts w:ascii="Segoe UI" w:hAnsi="Segoe UI" w:cs="Segoe UI"/>
          <w:sz w:val="24"/>
          <w:szCs w:val="24"/>
          <w:lang w:val="fr-FR"/>
        </w:rPr>
        <w:t xml:space="preserve">Si Vendredi était Robinson, le Robinson de jadis, maître de l’esclave Vendredi, il ne restait à Robinson qu’à devenir Vendredi, le Vendredi esclave » (Tournier, 1972 : 212).  C’est, en effet, une concrétisation de ce que dit Tournier dans </w:t>
      </w:r>
      <w:r w:rsidRPr="008E1953">
        <w:rPr>
          <w:rFonts w:ascii="Segoe UI" w:hAnsi="Segoe UI" w:cs="Segoe UI"/>
          <w:i/>
          <w:iCs/>
          <w:sz w:val="24"/>
          <w:szCs w:val="24"/>
          <w:lang w:val="fr-FR"/>
        </w:rPr>
        <w:t>L’Impersonnalisme</w:t>
      </w:r>
      <w:r w:rsidRPr="008E1953">
        <w:rPr>
          <w:rFonts w:ascii="Segoe UI" w:hAnsi="Segoe UI" w:cs="Segoe UI"/>
          <w:sz w:val="24"/>
          <w:szCs w:val="24"/>
          <w:lang w:val="fr-FR"/>
        </w:rPr>
        <w:t xml:space="preserve">, une communication entre les mondes, </w:t>
      </w:r>
      <w:r w:rsidRPr="008E1953">
        <w:rPr>
          <w:rFonts w:ascii="Segoe UI" w:hAnsi="Segoe UI" w:cs="Segoe UI"/>
          <w:i/>
          <w:iCs/>
          <w:sz w:val="24"/>
          <w:szCs w:val="24"/>
          <w:lang w:val="fr-FR"/>
        </w:rPr>
        <w:t>inter</w:t>
      </w:r>
      <w:r w:rsidRPr="008E1953">
        <w:rPr>
          <w:rFonts w:ascii="Segoe UI" w:hAnsi="Segoe UI" w:cs="Segoe UI"/>
          <w:sz w:val="24"/>
          <w:szCs w:val="24"/>
          <w:lang w:val="fr-FR"/>
        </w:rPr>
        <w:t xml:space="preserve">personnelle, </w:t>
      </w:r>
      <w:r w:rsidRPr="008E1953">
        <w:rPr>
          <w:rFonts w:ascii="Segoe UI" w:hAnsi="Segoe UI" w:cs="Segoe UI"/>
          <w:i/>
          <w:iCs/>
          <w:sz w:val="24"/>
          <w:szCs w:val="24"/>
          <w:lang w:val="fr-FR"/>
        </w:rPr>
        <w:t>inter-</w:t>
      </w:r>
      <w:r w:rsidRPr="008E1953">
        <w:rPr>
          <w:rFonts w:ascii="Segoe UI" w:hAnsi="Segoe UI" w:cs="Segoe UI"/>
          <w:sz w:val="24"/>
          <w:szCs w:val="24"/>
          <w:lang w:val="fr-FR"/>
        </w:rPr>
        <w:t>mondaine, sans la subjectivité de l’un affectant l’autre, en devenant des frères.</w:t>
      </w:r>
    </w:p>
    <w:p w14:paraId="340FA9D5" w14:textId="77777777" w:rsidR="001F065C" w:rsidRPr="008E1953" w:rsidRDefault="001F065C" w:rsidP="008E1953">
      <w:pPr>
        <w:autoSpaceDE w:val="0"/>
        <w:autoSpaceDN w:val="0"/>
        <w:adjustRightInd w:val="0"/>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 xml:space="preserve">Nous pouvons également discuter d’une mémoire linguistique, réalisée par </w:t>
      </w:r>
      <w:r w:rsidRPr="008E1953">
        <w:rPr>
          <w:rFonts w:ascii="Segoe UI" w:hAnsi="Segoe UI" w:cs="Segoe UI"/>
          <w:i/>
          <w:iCs/>
          <w:sz w:val="24"/>
          <w:szCs w:val="24"/>
          <w:lang w:val="fr-FR"/>
        </w:rPr>
        <w:t>le Logos</w:t>
      </w:r>
      <w:r w:rsidRPr="008E1953">
        <w:rPr>
          <w:rFonts w:ascii="Segoe UI" w:hAnsi="Segoe UI" w:cs="Segoe UI"/>
          <w:sz w:val="24"/>
          <w:szCs w:val="24"/>
          <w:lang w:val="fr-FR"/>
        </w:rPr>
        <w:t xml:space="preserve">. On remarque que, dans l’évolution des protagonistes, il y a un moment où la crise ontologique est accompagnée d’une crise linguistique, où les mots n’ont plus de sens. Roquentin, quand il réalise la présence </w:t>
      </w:r>
      <w:r w:rsidRPr="008E1953">
        <w:rPr>
          <w:rFonts w:ascii="Segoe UI" w:hAnsi="Segoe UI" w:cs="Segoe UI"/>
          <w:sz w:val="24"/>
          <w:szCs w:val="24"/>
          <w:lang w:val="fr-FR"/>
        </w:rPr>
        <w:lastRenderedPageBreak/>
        <w:t>immuable de la Nausée, va se rendre compte de l’arbitraire du signe linguistique, correspondant à l’absurdité de l’existence : « Les mots s'étaient évanouis et,</w:t>
      </w:r>
      <w:r w:rsidRPr="008E1953">
        <w:rPr>
          <w:rFonts w:ascii="Segoe UI" w:hAnsi="Segoe UI" w:cs="Segoe UI"/>
          <w:sz w:val="24"/>
          <w:szCs w:val="24"/>
          <w:lang w:val="ro-RO"/>
        </w:rPr>
        <w:t xml:space="preserve"> </w:t>
      </w:r>
      <w:r w:rsidRPr="008E1953">
        <w:rPr>
          <w:rFonts w:ascii="Segoe UI" w:hAnsi="Segoe UI" w:cs="Segoe UI"/>
          <w:sz w:val="24"/>
          <w:szCs w:val="24"/>
          <w:lang w:val="fr-FR"/>
        </w:rPr>
        <w:t>avec eux, la signification des choses, leurs modes d'emploi, les faibles repères que les hommes ont tr</w:t>
      </w:r>
      <w:r w:rsidRPr="008E1953">
        <w:rPr>
          <w:rFonts w:ascii="Segoe UI" w:hAnsi="Segoe UI" w:cs="Segoe UI"/>
          <w:sz w:val="24"/>
          <w:szCs w:val="24"/>
          <w:lang w:val="ro-RO"/>
        </w:rPr>
        <w:t>a</w:t>
      </w:r>
      <w:r w:rsidRPr="008E1953">
        <w:rPr>
          <w:rFonts w:ascii="Segoe UI" w:hAnsi="Segoe UI" w:cs="Segoe UI"/>
          <w:sz w:val="24"/>
          <w:szCs w:val="24"/>
          <w:lang w:val="fr-FR"/>
        </w:rPr>
        <w:t xml:space="preserve">cés </w:t>
      </w:r>
      <w:proofErr w:type="spellStart"/>
      <w:proofErr w:type="gramStart"/>
      <w:r w:rsidRPr="008E1953">
        <w:rPr>
          <w:rFonts w:ascii="Segoe UI" w:hAnsi="Segoe UI" w:cs="Segoe UI"/>
          <w:sz w:val="24"/>
          <w:szCs w:val="24"/>
          <w:lang w:val="fr-FR"/>
        </w:rPr>
        <w:t>a</w:t>
      </w:r>
      <w:proofErr w:type="spellEnd"/>
      <w:proofErr w:type="gramEnd"/>
      <w:r w:rsidRPr="008E1953">
        <w:rPr>
          <w:rFonts w:ascii="Segoe UI" w:hAnsi="Segoe UI" w:cs="Segoe UI"/>
          <w:sz w:val="24"/>
          <w:szCs w:val="24"/>
          <w:lang w:val="fr-FR"/>
        </w:rPr>
        <w:t xml:space="preserve"> leur surface » (Sartre, 1938 : 166).  De la même façon, Robinson note dans son </w:t>
      </w:r>
      <w:r w:rsidRPr="008E1953">
        <w:rPr>
          <w:rFonts w:ascii="Segoe UI" w:hAnsi="Segoe UI" w:cs="Segoe UI"/>
          <w:i/>
          <w:iCs/>
          <w:sz w:val="24"/>
          <w:szCs w:val="24"/>
          <w:lang w:val="fr-FR"/>
        </w:rPr>
        <w:t>long-book</w:t>
      </w:r>
      <w:r w:rsidRPr="008E1953">
        <w:rPr>
          <w:rFonts w:ascii="Segoe UI" w:hAnsi="Segoe UI" w:cs="Segoe UI"/>
          <w:sz w:val="24"/>
          <w:szCs w:val="24"/>
          <w:lang w:val="fr-FR"/>
        </w:rPr>
        <w:t> : « </w:t>
      </w:r>
      <w:r w:rsidRPr="008E1953">
        <w:rPr>
          <w:rFonts w:ascii="Segoe UI" w:hAnsi="Segoe UI" w:cs="Segoe UI"/>
          <w:sz w:val="24"/>
          <w:szCs w:val="24"/>
          <w:lang w:val="ro-RO"/>
        </w:rPr>
        <w:t>J</w:t>
      </w:r>
      <w:r w:rsidRPr="008E1953">
        <w:rPr>
          <w:rFonts w:ascii="Segoe UI" w:hAnsi="Segoe UI" w:cs="Segoe UI"/>
          <w:sz w:val="24"/>
          <w:szCs w:val="24"/>
          <w:lang w:val="fr-FR"/>
        </w:rPr>
        <w:t>e constate d’ailleurs en écrivant ces lignes que l’expérience qu’elles tentent de restituer non seulement est sans précédent, mais contrarie dans leur essence même les mots que j’emploie </w:t>
      </w:r>
      <w:proofErr w:type="gramStart"/>
      <w:r w:rsidRPr="008E1953">
        <w:rPr>
          <w:rFonts w:ascii="Segoe UI" w:hAnsi="Segoe UI" w:cs="Segoe UI"/>
          <w:sz w:val="24"/>
          <w:szCs w:val="24"/>
          <w:lang w:val="fr-FR"/>
        </w:rPr>
        <w:t>»  (</w:t>
      </w:r>
      <w:proofErr w:type="gramEnd"/>
      <w:r w:rsidRPr="008E1953">
        <w:rPr>
          <w:rFonts w:ascii="Segoe UI" w:hAnsi="Segoe UI" w:cs="Segoe UI"/>
          <w:sz w:val="24"/>
          <w:szCs w:val="24"/>
          <w:lang w:val="fr-FR"/>
        </w:rPr>
        <w:t>Tournier, 1972 : 212) . On remarque, donc, que la solitude des deux personnages se manifeste au niveau linguistique et discursif, perdant le rapport aux mots et au sens qu’ils portent. Chacun offre, au contraire, des solutions différentes pour se libérer de cette crise linguistique. Roquentin découvre le contingent (dans la célèbre scène du marronnier), se réifiant, pratiquant une sorte de panthéisme. Robinson, au contraire, après avoir annoncé l’expérience absurde des mots  (et implicitement de la culture qu’ils représentent), invoque pathétiquement la présence de l’autre comme solution ontologique tant pour la crise linguistique que pour la crise de soi : « Contre l’illusion d’optique, le mirage, l’hallucination, le rêve éveillé, le fantasme, le délire, le trouble de l’audition… le rempart le plus sûr, c’est notre frère, notre voisin, notre ami ou notre ennemi, mais quelqu’un, grands dieux, quelqu’un! » (</w:t>
      </w:r>
      <w:r w:rsidRPr="008E1953">
        <w:rPr>
          <w:rFonts w:ascii="Segoe UI" w:hAnsi="Segoe UI" w:cs="Segoe UI"/>
          <w:i/>
          <w:iCs/>
          <w:sz w:val="24"/>
          <w:szCs w:val="24"/>
          <w:lang w:val="fr-FR"/>
        </w:rPr>
        <w:t>Ibidem.</w:t>
      </w:r>
      <w:r w:rsidRPr="008E1953">
        <w:rPr>
          <w:rFonts w:ascii="Segoe UI" w:hAnsi="Segoe UI" w:cs="Segoe UI"/>
          <w:sz w:val="24"/>
          <w:szCs w:val="24"/>
          <w:lang w:val="fr-FR"/>
        </w:rPr>
        <w:t xml:space="preserve">). </w:t>
      </w:r>
    </w:p>
    <w:p w14:paraId="76F4F206" w14:textId="77777777" w:rsidR="00846E14" w:rsidRDefault="00846E14" w:rsidP="008E1953">
      <w:pPr>
        <w:autoSpaceDE w:val="0"/>
        <w:autoSpaceDN w:val="0"/>
        <w:adjustRightInd w:val="0"/>
        <w:spacing w:line="240" w:lineRule="auto"/>
        <w:ind w:firstLine="720"/>
        <w:jc w:val="both"/>
        <w:rPr>
          <w:rFonts w:ascii="Segoe UI" w:hAnsi="Segoe UI" w:cs="Segoe UI"/>
          <w:b/>
          <w:bCs/>
          <w:sz w:val="24"/>
          <w:szCs w:val="24"/>
          <w:lang w:val="fr-FR"/>
        </w:rPr>
      </w:pPr>
    </w:p>
    <w:p w14:paraId="23A51AAD" w14:textId="4E7EF11E" w:rsidR="001F065C" w:rsidRPr="008E1953" w:rsidRDefault="001F065C" w:rsidP="008E1953">
      <w:pPr>
        <w:autoSpaceDE w:val="0"/>
        <w:autoSpaceDN w:val="0"/>
        <w:adjustRightInd w:val="0"/>
        <w:spacing w:line="240" w:lineRule="auto"/>
        <w:ind w:firstLine="720"/>
        <w:jc w:val="both"/>
        <w:rPr>
          <w:rFonts w:ascii="Segoe UI" w:hAnsi="Segoe UI" w:cs="Segoe UI"/>
          <w:b/>
          <w:bCs/>
          <w:sz w:val="24"/>
          <w:szCs w:val="24"/>
          <w:lang w:val="fr-FR"/>
        </w:rPr>
      </w:pPr>
      <w:r w:rsidRPr="008E1953">
        <w:rPr>
          <w:rFonts w:ascii="Segoe UI" w:hAnsi="Segoe UI" w:cs="Segoe UI"/>
          <w:b/>
          <w:bCs/>
          <w:sz w:val="24"/>
          <w:szCs w:val="24"/>
          <w:lang w:val="fr-FR"/>
        </w:rPr>
        <w:t xml:space="preserve">Conclusion </w:t>
      </w:r>
    </w:p>
    <w:p w14:paraId="0FFD3026" w14:textId="77777777" w:rsidR="001F065C" w:rsidRPr="008E1953" w:rsidRDefault="001F065C" w:rsidP="008E1953">
      <w:pPr>
        <w:autoSpaceDE w:val="0"/>
        <w:autoSpaceDN w:val="0"/>
        <w:adjustRightInd w:val="0"/>
        <w:spacing w:line="240" w:lineRule="auto"/>
        <w:ind w:firstLine="720"/>
        <w:jc w:val="both"/>
        <w:rPr>
          <w:rFonts w:ascii="Segoe UI" w:hAnsi="Segoe UI" w:cs="Segoe UI"/>
          <w:sz w:val="24"/>
          <w:szCs w:val="24"/>
          <w:lang w:val="fr-FR"/>
        </w:rPr>
      </w:pPr>
      <w:r w:rsidRPr="008E1953">
        <w:rPr>
          <w:rFonts w:ascii="Segoe UI" w:hAnsi="Segoe UI" w:cs="Segoe UI"/>
          <w:sz w:val="24"/>
          <w:szCs w:val="24"/>
          <w:lang w:val="fr-FR"/>
        </w:rPr>
        <w:t xml:space="preserve">En conclusion, nous observons que les systèmes philosophiques des deux auteurs sont étroitement liés, mais ils restent complètement distincts en termes de solutions qu’ils offrent pour l’obtention de la liberté. Nous avons également </w:t>
      </w:r>
      <w:r w:rsidRPr="008E1953">
        <w:rPr>
          <w:rFonts w:ascii="Segoe UI" w:hAnsi="Segoe UI" w:cs="Segoe UI"/>
          <w:sz w:val="24"/>
          <w:szCs w:val="24"/>
          <w:lang w:val="fr-FR"/>
        </w:rPr>
        <w:lastRenderedPageBreak/>
        <w:t>analysé la relation entre la philosophie et la poétique dans les épistèmes dont chacun fait partie : le modernisme tardif et le postmodernisme. Sartre propose la solitude et l’aliénation, la présence de l’autre devenant hostile, soit par le regard objectivant, soit par le masque social qui cache un univers vide de sens. Tournier, en revanche, parle d’impersonnalité, de la relation indissoluble entre le monde de l’autre et le monde du sujet, car la liberté, selon l’auteur postmoderne, réside précisément dans la transgression de la distinction entre sujet et objet.</w:t>
      </w:r>
    </w:p>
    <w:p w14:paraId="7F2CD859" w14:textId="77777777" w:rsidR="001F065C" w:rsidRPr="008E1953" w:rsidRDefault="001F065C" w:rsidP="00A764F9">
      <w:pPr>
        <w:pStyle w:val="Frspaiere"/>
        <w:rPr>
          <w:lang w:val="fr-FR"/>
        </w:rPr>
      </w:pPr>
    </w:p>
    <w:p w14:paraId="7B7D1FFE" w14:textId="77777777" w:rsidR="001F065C" w:rsidRPr="008E1953" w:rsidRDefault="001F065C" w:rsidP="008E1953">
      <w:pPr>
        <w:spacing w:line="240" w:lineRule="auto"/>
        <w:rPr>
          <w:rFonts w:ascii="Segoe UI" w:hAnsi="Segoe UI" w:cs="Segoe UI"/>
          <w:b/>
          <w:bCs/>
          <w:sz w:val="24"/>
          <w:szCs w:val="24"/>
          <w:lang w:val="fr-FR"/>
        </w:rPr>
      </w:pPr>
      <w:r w:rsidRPr="008E1953">
        <w:rPr>
          <w:rFonts w:ascii="Segoe UI" w:hAnsi="Segoe UI" w:cs="Segoe UI"/>
          <w:b/>
          <w:bCs/>
          <w:sz w:val="24"/>
          <w:szCs w:val="24"/>
          <w:lang w:val="fr-FR"/>
        </w:rPr>
        <w:t>RÉFÉRENCES BIBLIOGRAPHIQUES</w:t>
      </w:r>
    </w:p>
    <w:p w14:paraId="0A415E45"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Boyer, Alain, (1996). Situer la liberté. </w:t>
      </w:r>
      <w:proofErr w:type="gramStart"/>
      <w:r w:rsidRPr="00846E14">
        <w:rPr>
          <w:rFonts w:ascii="Segoe UI" w:hAnsi="Segoe UI" w:cs="Segoe UI"/>
          <w:lang w:val="fr-FR"/>
        </w:rPr>
        <w:t>In:</w:t>
      </w:r>
      <w:proofErr w:type="gramEnd"/>
      <w:r w:rsidRPr="00846E14">
        <w:rPr>
          <w:rFonts w:ascii="Segoe UI" w:hAnsi="Segoe UI" w:cs="Segoe UI"/>
          <w:lang w:val="fr-FR"/>
        </w:rPr>
        <w:t xml:space="preserve"> </w:t>
      </w:r>
      <w:r w:rsidRPr="00846E14">
        <w:rPr>
          <w:rFonts w:ascii="Segoe UI" w:hAnsi="Segoe UI" w:cs="Segoe UI"/>
          <w:i/>
          <w:iCs/>
          <w:lang w:val="fr-FR"/>
        </w:rPr>
        <w:t>Raison présente</w:t>
      </w:r>
      <w:r w:rsidRPr="00846E14">
        <w:rPr>
          <w:rFonts w:ascii="Segoe UI" w:hAnsi="Segoe UI" w:cs="Segoe UI"/>
          <w:lang w:val="fr-FR"/>
        </w:rPr>
        <w:t>, n°117, 1</w:t>
      </w:r>
      <w:r w:rsidRPr="00846E14">
        <w:rPr>
          <w:rFonts w:ascii="Segoe UI" w:hAnsi="Segoe UI" w:cs="Segoe UI"/>
          <w:vertAlign w:val="superscript"/>
          <w:lang w:val="fr-FR"/>
        </w:rPr>
        <w:t>er</w:t>
      </w:r>
      <w:r w:rsidRPr="00846E14">
        <w:rPr>
          <w:rFonts w:ascii="Segoe UI" w:hAnsi="Segoe UI" w:cs="Segoe UI"/>
          <w:lang w:val="fr-FR"/>
        </w:rPr>
        <w:t xml:space="preserve"> trimestre  Sartre. pp. 43-58.</w:t>
      </w:r>
    </w:p>
    <w:p w14:paraId="08CA2E73" w14:textId="77777777" w:rsidR="001F065C" w:rsidRPr="00846E14" w:rsidRDefault="001F065C" w:rsidP="00846E14">
      <w:pPr>
        <w:pStyle w:val="Frspaiere"/>
        <w:jc w:val="both"/>
        <w:rPr>
          <w:rFonts w:ascii="Segoe UI" w:hAnsi="Segoe UI" w:cs="Segoe UI"/>
          <w:lang w:val="it-IT"/>
        </w:rPr>
      </w:pPr>
      <w:r w:rsidRPr="00846E14">
        <w:rPr>
          <w:rFonts w:ascii="Segoe UI" w:hAnsi="Segoe UI" w:cs="Segoe UI"/>
          <w:lang w:val="fr-FR"/>
        </w:rPr>
        <w:t xml:space="preserve">Cabestan, Philippe, (2020). De l'amour des hommes. Les critiques sartriennes et </w:t>
      </w:r>
      <w:proofErr w:type="spellStart"/>
      <w:r w:rsidRPr="00846E14">
        <w:rPr>
          <w:rFonts w:ascii="Segoe UI" w:hAnsi="Segoe UI" w:cs="Segoe UI"/>
          <w:lang w:val="fr-FR"/>
        </w:rPr>
        <w:t>heideggérinnes</w:t>
      </w:r>
      <w:proofErr w:type="spellEnd"/>
      <w:r w:rsidRPr="00846E14">
        <w:rPr>
          <w:rFonts w:ascii="Segoe UI" w:hAnsi="Segoe UI" w:cs="Segoe UI"/>
          <w:lang w:val="fr-FR"/>
        </w:rPr>
        <w:t xml:space="preserve"> de l'humanisme métaphysique. </w:t>
      </w:r>
      <w:r w:rsidRPr="00846E14">
        <w:rPr>
          <w:rFonts w:ascii="Segoe UI" w:hAnsi="Segoe UI" w:cs="Segoe UI"/>
          <w:i/>
          <w:iCs/>
          <w:lang w:val="it-IT"/>
        </w:rPr>
        <w:t>Phainomenon</w:t>
      </w:r>
      <w:r w:rsidRPr="00846E14">
        <w:rPr>
          <w:rFonts w:ascii="Segoe UI" w:hAnsi="Segoe UI" w:cs="Segoe UI"/>
          <w:lang w:val="it-IT"/>
        </w:rPr>
        <w:t>, n.0 12, pp. 147-155.</w:t>
      </w:r>
    </w:p>
    <w:p w14:paraId="4F6499CA" w14:textId="77777777" w:rsidR="001F065C" w:rsidRPr="00846E14" w:rsidRDefault="001F065C" w:rsidP="00846E14">
      <w:pPr>
        <w:pStyle w:val="Frspaiere"/>
        <w:jc w:val="both"/>
        <w:rPr>
          <w:rFonts w:ascii="Segoe UI" w:hAnsi="Segoe UI" w:cs="Segoe UI"/>
          <w:lang w:val="ro-RO"/>
        </w:rPr>
      </w:pPr>
      <w:proofErr w:type="spellStart"/>
      <w:r w:rsidRPr="00846E14">
        <w:rPr>
          <w:rFonts w:ascii="Segoe UI" w:hAnsi="Segoe UI" w:cs="Segoe UI"/>
          <w:lang w:val="ro-RO"/>
        </w:rPr>
        <w:t>Cassin</w:t>
      </w:r>
      <w:proofErr w:type="spellEnd"/>
      <w:r w:rsidRPr="00846E14">
        <w:rPr>
          <w:rFonts w:ascii="Segoe UI" w:hAnsi="Segoe UI" w:cs="Segoe UI"/>
          <w:lang w:val="ro-RO"/>
        </w:rPr>
        <w:t xml:space="preserve">, Barbara </w:t>
      </w:r>
      <w:r w:rsidRPr="00846E14">
        <w:rPr>
          <w:rFonts w:ascii="Segoe UI" w:hAnsi="Segoe UI" w:cs="Segoe UI"/>
          <w:lang w:val="it-IT"/>
        </w:rPr>
        <w:t xml:space="preserve">et alli (2020). </w:t>
      </w:r>
      <w:r w:rsidRPr="00846E14">
        <w:rPr>
          <w:rFonts w:ascii="Segoe UI" w:hAnsi="Segoe UI" w:cs="Segoe UI"/>
          <w:i/>
          <w:iCs/>
          <w:lang w:val="it-IT"/>
        </w:rPr>
        <w:t xml:space="preserve">Vocabularul european al filosofilor. </w:t>
      </w:r>
      <w:proofErr w:type="spellStart"/>
      <w:r w:rsidRPr="00846E14">
        <w:rPr>
          <w:rFonts w:ascii="Segoe UI" w:hAnsi="Segoe UI" w:cs="Segoe UI"/>
          <w:i/>
          <w:iCs/>
          <w:lang w:val="fr-FR"/>
        </w:rPr>
        <w:t>Dic</w:t>
      </w:r>
      <w:r w:rsidRPr="00846E14">
        <w:rPr>
          <w:rFonts w:ascii="Segoe UI" w:hAnsi="Segoe UI" w:cs="Segoe UI"/>
          <w:i/>
          <w:iCs/>
          <w:lang w:val="ro-RO"/>
        </w:rPr>
        <w:t>ționarul</w:t>
      </w:r>
      <w:proofErr w:type="spellEnd"/>
      <w:r w:rsidRPr="00846E14">
        <w:rPr>
          <w:rFonts w:ascii="Segoe UI" w:hAnsi="Segoe UI" w:cs="Segoe UI"/>
          <w:i/>
          <w:iCs/>
          <w:lang w:val="ro-RO"/>
        </w:rPr>
        <w:t xml:space="preserve"> </w:t>
      </w:r>
      <w:proofErr w:type="spellStart"/>
      <w:r w:rsidRPr="00846E14">
        <w:rPr>
          <w:rFonts w:ascii="Segoe UI" w:hAnsi="Segoe UI" w:cs="Segoe UI"/>
          <w:i/>
          <w:iCs/>
          <w:lang w:val="ro-RO"/>
        </w:rPr>
        <w:t>intrductibilelo</w:t>
      </w:r>
      <w:r w:rsidRPr="00846E14">
        <w:rPr>
          <w:rFonts w:ascii="Segoe UI" w:hAnsi="Segoe UI" w:cs="Segoe UI"/>
          <w:lang w:val="ro-RO"/>
        </w:rPr>
        <w:t>r</w:t>
      </w:r>
      <w:proofErr w:type="spellEnd"/>
      <w:r w:rsidRPr="00846E14">
        <w:rPr>
          <w:rFonts w:ascii="Segoe UI" w:hAnsi="Segoe UI" w:cs="Segoe UI"/>
          <w:lang w:val="ro-RO"/>
        </w:rPr>
        <w:t>, Iași : Polirom.</w:t>
      </w:r>
    </w:p>
    <w:p w14:paraId="616CB412"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Chamois, Camille (2023). Un champ d’expérience impersonnel ? L’épistémologie du cogito de Michel Tournier, In </w:t>
      </w:r>
      <w:r w:rsidRPr="00846E14">
        <w:rPr>
          <w:rFonts w:ascii="Segoe UI" w:hAnsi="Segoe UI" w:cs="Segoe UI"/>
          <w:i/>
          <w:iCs/>
          <w:lang w:val="fr-FR"/>
        </w:rPr>
        <w:t>Philosophie</w:t>
      </w:r>
      <w:r w:rsidRPr="00846E14">
        <w:rPr>
          <w:rFonts w:ascii="Segoe UI" w:hAnsi="Segoe UI" w:cs="Segoe UI"/>
          <w:lang w:val="fr-FR"/>
        </w:rPr>
        <w:t xml:space="preserve">, revue trimestrielle N° 158, pp. 40-55. </w:t>
      </w:r>
    </w:p>
    <w:p w14:paraId="224500A4" w14:textId="77777777" w:rsidR="001F065C" w:rsidRPr="00846E14" w:rsidRDefault="001F065C" w:rsidP="00846E14">
      <w:pPr>
        <w:pStyle w:val="Frspaiere"/>
        <w:jc w:val="both"/>
        <w:rPr>
          <w:rFonts w:ascii="Segoe UI" w:hAnsi="Segoe UI" w:cs="Segoe UI"/>
          <w:lang w:val="fr-FR"/>
        </w:rPr>
      </w:pPr>
      <w:proofErr w:type="spellStart"/>
      <w:r w:rsidRPr="00846E14">
        <w:rPr>
          <w:rFonts w:ascii="Segoe UI" w:hAnsi="Segoe UI" w:cs="Segoe UI"/>
          <w:lang w:val="fr-FR"/>
        </w:rPr>
        <w:t>Dubouclez</w:t>
      </w:r>
      <w:proofErr w:type="spellEnd"/>
      <w:r w:rsidRPr="00846E14">
        <w:rPr>
          <w:rFonts w:ascii="Segoe UI" w:hAnsi="Segoe UI" w:cs="Segoe UI"/>
          <w:lang w:val="fr-FR"/>
        </w:rPr>
        <w:t xml:space="preserve">, Olivier, </w:t>
      </w:r>
      <w:proofErr w:type="spellStart"/>
      <w:r w:rsidRPr="00846E14">
        <w:rPr>
          <w:rFonts w:ascii="Segoe UI" w:hAnsi="Segoe UI" w:cs="Segoe UI"/>
          <w:lang w:val="fr-FR"/>
        </w:rPr>
        <w:t>Krtolica</w:t>
      </w:r>
      <w:proofErr w:type="spellEnd"/>
      <w:r w:rsidRPr="00846E14">
        <w:rPr>
          <w:rFonts w:ascii="Segoe UI" w:hAnsi="Segoe UI" w:cs="Segoe UI"/>
          <w:lang w:val="fr-FR"/>
        </w:rPr>
        <w:t xml:space="preserve">, Igor (2023). De la philosophie à la littérature, et retour. In </w:t>
      </w:r>
      <w:r w:rsidRPr="00846E14">
        <w:rPr>
          <w:rFonts w:ascii="Segoe UI" w:hAnsi="Segoe UI" w:cs="Segoe UI"/>
          <w:i/>
          <w:iCs/>
          <w:lang w:val="fr-FR"/>
        </w:rPr>
        <w:t>Philosophie</w:t>
      </w:r>
      <w:r w:rsidRPr="00846E14">
        <w:rPr>
          <w:rFonts w:ascii="Segoe UI" w:hAnsi="Segoe UI" w:cs="Segoe UI"/>
          <w:lang w:val="fr-FR"/>
        </w:rPr>
        <w:t xml:space="preserve">, revue trimestrielle N° 158, pp. 3-13. </w:t>
      </w:r>
    </w:p>
    <w:p w14:paraId="4C364ED9" w14:textId="77777777" w:rsidR="001F065C" w:rsidRPr="00846E14" w:rsidRDefault="001F065C" w:rsidP="00846E14">
      <w:pPr>
        <w:pStyle w:val="Frspaiere"/>
        <w:jc w:val="both"/>
        <w:rPr>
          <w:rFonts w:ascii="Segoe UI" w:hAnsi="Segoe UI" w:cs="Segoe UI"/>
          <w:lang w:val="fr-FR"/>
        </w:rPr>
      </w:pPr>
      <w:proofErr w:type="spellStart"/>
      <w:r w:rsidRPr="00846E14">
        <w:rPr>
          <w:rFonts w:ascii="Segoe UI" w:hAnsi="Segoe UI" w:cs="Segoe UI"/>
          <w:lang w:val="fr-FR"/>
        </w:rPr>
        <w:t>Føllesdal</w:t>
      </w:r>
      <w:proofErr w:type="spellEnd"/>
      <w:r w:rsidRPr="00846E14">
        <w:rPr>
          <w:rFonts w:ascii="Segoe UI" w:hAnsi="Segoe UI" w:cs="Segoe UI"/>
          <w:lang w:val="fr-FR"/>
        </w:rPr>
        <w:t xml:space="preserve">, D., &amp; </w:t>
      </w:r>
      <w:proofErr w:type="spellStart"/>
      <w:r w:rsidRPr="00846E14">
        <w:rPr>
          <w:rFonts w:ascii="Segoe UI" w:hAnsi="Segoe UI" w:cs="Segoe UI"/>
          <w:lang w:val="fr-FR"/>
        </w:rPr>
        <w:t>Sarlet</w:t>
      </w:r>
      <w:proofErr w:type="spellEnd"/>
      <w:r w:rsidRPr="00846E14">
        <w:rPr>
          <w:rFonts w:ascii="Segoe UI" w:hAnsi="Segoe UI" w:cs="Segoe UI"/>
          <w:lang w:val="fr-FR"/>
        </w:rPr>
        <w:t xml:space="preserve">, H. (1981). La liberté chez Sartre. In </w:t>
      </w:r>
      <w:r w:rsidRPr="00846E14">
        <w:rPr>
          <w:rFonts w:ascii="Segoe UI" w:hAnsi="Segoe UI" w:cs="Segoe UI"/>
          <w:i/>
          <w:iCs/>
          <w:lang w:val="fr-FR"/>
        </w:rPr>
        <w:t>Revue Internationale de Philosophie</w:t>
      </w:r>
      <w:r w:rsidRPr="00846E14">
        <w:rPr>
          <w:rFonts w:ascii="Segoe UI" w:hAnsi="Segoe UI" w:cs="Segoe UI"/>
          <w:lang w:val="fr-FR"/>
        </w:rPr>
        <w:t>, </w:t>
      </w:r>
      <w:r w:rsidRPr="00846E14">
        <w:rPr>
          <w:rFonts w:ascii="Segoe UI" w:hAnsi="Segoe UI" w:cs="Segoe UI"/>
          <w:i/>
          <w:iCs/>
          <w:lang w:val="fr-FR"/>
        </w:rPr>
        <w:t xml:space="preserve">35 </w:t>
      </w:r>
      <w:r w:rsidRPr="00846E14">
        <w:rPr>
          <w:rFonts w:ascii="Segoe UI" w:hAnsi="Segoe UI" w:cs="Segoe UI"/>
          <w:lang w:val="fr-FR"/>
        </w:rPr>
        <w:t>(135), pp. 41–59.</w:t>
      </w:r>
    </w:p>
    <w:p w14:paraId="5A7BA84E" w14:textId="77777777" w:rsidR="001F065C" w:rsidRPr="00846E14" w:rsidRDefault="001F065C" w:rsidP="00846E14">
      <w:pPr>
        <w:pStyle w:val="Frspaiere"/>
        <w:jc w:val="both"/>
        <w:rPr>
          <w:rFonts w:ascii="Segoe UI" w:hAnsi="Segoe UI" w:cs="Segoe UI"/>
          <w:lang w:val="fr-FR"/>
        </w:rPr>
      </w:pPr>
      <w:proofErr w:type="spellStart"/>
      <w:r w:rsidRPr="00846E14">
        <w:rPr>
          <w:rFonts w:ascii="Segoe UI" w:hAnsi="Segoe UI" w:cs="Segoe UI"/>
          <w:lang w:val="fr-FR"/>
        </w:rPr>
        <w:t>Idt</w:t>
      </w:r>
      <w:proofErr w:type="spellEnd"/>
      <w:r w:rsidRPr="00846E14">
        <w:rPr>
          <w:rFonts w:ascii="Segoe UI" w:hAnsi="Segoe UI" w:cs="Segoe UI"/>
          <w:lang w:val="fr-FR"/>
        </w:rPr>
        <w:t xml:space="preserve">, </w:t>
      </w:r>
      <w:proofErr w:type="gramStart"/>
      <w:r w:rsidRPr="00846E14">
        <w:rPr>
          <w:rFonts w:ascii="Segoe UI" w:hAnsi="Segoe UI" w:cs="Segoe UI"/>
          <w:lang w:val="fr-FR"/>
        </w:rPr>
        <w:t>Geneviève  (</w:t>
      </w:r>
      <w:proofErr w:type="gramEnd"/>
      <w:r w:rsidRPr="00846E14">
        <w:rPr>
          <w:rFonts w:ascii="Segoe UI" w:hAnsi="Segoe UI" w:cs="Segoe UI"/>
          <w:lang w:val="fr-FR"/>
        </w:rPr>
        <w:t xml:space="preserve">1971). </w:t>
      </w:r>
      <w:r w:rsidRPr="00846E14">
        <w:rPr>
          <w:rFonts w:ascii="Segoe UI" w:hAnsi="Segoe UI" w:cs="Segoe UI"/>
          <w:i/>
          <w:iCs/>
          <w:lang w:val="fr-FR"/>
        </w:rPr>
        <w:t>La nausée de Sartre. Analyse critique</w:t>
      </w:r>
      <w:r w:rsidRPr="00846E14">
        <w:rPr>
          <w:rFonts w:ascii="Segoe UI" w:hAnsi="Segoe UI" w:cs="Segoe UI"/>
          <w:lang w:val="fr-FR"/>
        </w:rPr>
        <w:t xml:space="preserve">. Coll. « Profil d’une œuvre, Paris : Hatier. </w:t>
      </w:r>
    </w:p>
    <w:p w14:paraId="54F4B17E" w14:textId="77777777" w:rsidR="001F065C" w:rsidRPr="00846E14" w:rsidRDefault="001F065C" w:rsidP="00846E14">
      <w:pPr>
        <w:pStyle w:val="Frspaiere"/>
        <w:jc w:val="both"/>
        <w:rPr>
          <w:rFonts w:ascii="Segoe UI" w:hAnsi="Segoe UI" w:cs="Segoe UI"/>
          <w:lang w:val="fr-FR"/>
        </w:rPr>
      </w:pPr>
      <w:proofErr w:type="spellStart"/>
      <w:r w:rsidRPr="00846E14">
        <w:rPr>
          <w:rFonts w:ascii="Segoe UI" w:hAnsi="Segoe UI" w:cs="Segoe UI"/>
          <w:lang w:val="ro-RO"/>
        </w:rPr>
        <w:t>Krell</w:t>
      </w:r>
      <w:proofErr w:type="spellEnd"/>
      <w:r w:rsidRPr="00846E14">
        <w:rPr>
          <w:rFonts w:ascii="Segoe UI" w:hAnsi="Segoe UI" w:cs="Segoe UI"/>
          <w:lang w:val="ro-RO"/>
        </w:rPr>
        <w:t xml:space="preserve">, Jonathan F., (1992). Tournier et </w:t>
      </w:r>
      <w:r w:rsidRPr="00846E14">
        <w:rPr>
          <w:rFonts w:ascii="Segoe UI" w:hAnsi="Segoe UI" w:cs="Segoe UI"/>
          <w:lang w:val="fr-FR"/>
        </w:rPr>
        <w:t xml:space="preserve">« le mythe de liberté ». </w:t>
      </w:r>
      <w:proofErr w:type="spellStart"/>
      <w:r w:rsidRPr="00846E14">
        <w:rPr>
          <w:rFonts w:ascii="Segoe UI" w:hAnsi="Segoe UI" w:cs="Segoe UI"/>
          <w:i/>
          <w:iCs/>
          <w:lang w:val="fr-FR"/>
        </w:rPr>
        <w:t>Romanische</w:t>
      </w:r>
      <w:proofErr w:type="spellEnd"/>
      <w:r w:rsidRPr="00846E14">
        <w:rPr>
          <w:rFonts w:ascii="Segoe UI" w:hAnsi="Segoe UI" w:cs="Segoe UI"/>
          <w:i/>
          <w:iCs/>
          <w:lang w:val="fr-FR"/>
        </w:rPr>
        <w:t xml:space="preserve"> </w:t>
      </w:r>
      <w:proofErr w:type="spellStart"/>
      <w:r w:rsidRPr="00846E14">
        <w:rPr>
          <w:rFonts w:ascii="Segoe UI" w:hAnsi="Segoe UI" w:cs="Segoe UI"/>
          <w:i/>
          <w:iCs/>
          <w:lang w:val="fr-FR"/>
        </w:rPr>
        <w:t>Forschungen</w:t>
      </w:r>
      <w:proofErr w:type="spellEnd"/>
      <w:r w:rsidRPr="00846E14">
        <w:rPr>
          <w:rFonts w:ascii="Segoe UI" w:hAnsi="Segoe UI" w:cs="Segoe UI"/>
          <w:i/>
          <w:iCs/>
          <w:lang w:val="fr-FR"/>
        </w:rPr>
        <w:t xml:space="preserve"> </w:t>
      </w:r>
      <w:r w:rsidRPr="00846E14">
        <w:rPr>
          <w:rFonts w:ascii="Segoe UI" w:hAnsi="Segoe UI" w:cs="Segoe UI"/>
          <w:lang w:val="fr-FR"/>
        </w:rPr>
        <w:t xml:space="preserve">104. Bd., H. 1/2, pp. 181-189. </w:t>
      </w:r>
    </w:p>
    <w:p w14:paraId="4A4A23F6"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Lacoste, </w:t>
      </w:r>
      <w:proofErr w:type="spellStart"/>
      <w:r w:rsidRPr="00846E14">
        <w:rPr>
          <w:rFonts w:ascii="Segoe UI" w:hAnsi="Segoe UI" w:cs="Segoe UI"/>
          <w:lang w:val="fr-FR"/>
        </w:rPr>
        <w:t>Francisc</w:t>
      </w:r>
      <w:proofErr w:type="spellEnd"/>
      <w:r w:rsidRPr="00846E14">
        <w:rPr>
          <w:rFonts w:ascii="Segoe UI" w:hAnsi="Segoe UI" w:cs="Segoe UI"/>
          <w:lang w:val="fr-FR"/>
        </w:rPr>
        <w:t xml:space="preserve"> (2007), La Nausée de Sartre ou la crise de la mémoire.  In Danielle Bohler, Gérard </w:t>
      </w:r>
      <w:proofErr w:type="spellStart"/>
      <w:r w:rsidRPr="00846E14">
        <w:rPr>
          <w:rFonts w:ascii="Segoe UI" w:hAnsi="Segoe UI" w:cs="Segoe UI"/>
          <w:lang w:val="fr-FR"/>
        </w:rPr>
        <w:t>Peylet</w:t>
      </w:r>
      <w:proofErr w:type="spellEnd"/>
      <w:r w:rsidRPr="00846E14">
        <w:rPr>
          <w:rFonts w:ascii="Segoe UI" w:hAnsi="Segoe UI" w:cs="Segoe UI"/>
          <w:lang w:val="fr-FR"/>
        </w:rPr>
        <w:t xml:space="preserve"> (Éd.). </w:t>
      </w:r>
      <w:r w:rsidRPr="00846E14">
        <w:rPr>
          <w:rFonts w:ascii="Segoe UI" w:hAnsi="Segoe UI" w:cs="Segoe UI"/>
          <w:i/>
          <w:iCs/>
          <w:lang w:val="fr-FR"/>
        </w:rPr>
        <w:t xml:space="preserve">Le Temps de la </w:t>
      </w:r>
      <w:r w:rsidRPr="00846E14">
        <w:rPr>
          <w:rFonts w:ascii="Segoe UI" w:hAnsi="Segoe UI" w:cs="Segoe UI"/>
          <w:i/>
          <w:iCs/>
          <w:lang w:val="fr-FR"/>
        </w:rPr>
        <w:lastRenderedPageBreak/>
        <w:t xml:space="preserve">mémoire II : soi et les autres </w:t>
      </w:r>
      <w:r w:rsidRPr="00846E14">
        <w:rPr>
          <w:rFonts w:ascii="Segoe UI" w:hAnsi="Segoe UI" w:cs="Segoe UI"/>
          <w:lang w:val="fr-FR"/>
        </w:rPr>
        <w:t>[en ligne], (pp. 401-409). Pessac : Presses Universitaires de Bordeaux.</w:t>
      </w:r>
    </w:p>
    <w:p w14:paraId="19527181" w14:textId="77777777" w:rsidR="001F065C" w:rsidRPr="00846E14" w:rsidRDefault="001F065C" w:rsidP="00846E14">
      <w:pPr>
        <w:pStyle w:val="Frspaiere"/>
        <w:jc w:val="both"/>
        <w:rPr>
          <w:rFonts w:ascii="Segoe UI" w:hAnsi="Segoe UI" w:cs="Segoe UI"/>
          <w:lang w:val="it-IT"/>
        </w:rPr>
      </w:pPr>
      <w:proofErr w:type="spellStart"/>
      <w:r w:rsidRPr="00846E14">
        <w:rPr>
          <w:rFonts w:ascii="Segoe UI" w:hAnsi="Segoe UI" w:cs="Segoe UI"/>
          <w:lang w:val="fr-FR"/>
        </w:rPr>
        <w:t>Malinge</w:t>
      </w:r>
      <w:proofErr w:type="spellEnd"/>
      <w:r w:rsidRPr="00846E14">
        <w:rPr>
          <w:rFonts w:ascii="Segoe UI" w:hAnsi="Segoe UI" w:cs="Segoe UI"/>
          <w:lang w:val="fr-FR"/>
        </w:rPr>
        <w:t xml:space="preserve">, Yoann (2017-2018). Agir dans l’angoisse ou par habitude ? La liberté de l’agent dans la philosophie existentialiste de Sartre. </w:t>
      </w:r>
      <w:r w:rsidRPr="00846E14">
        <w:rPr>
          <w:rFonts w:ascii="Segoe UI" w:hAnsi="Segoe UI" w:cs="Segoe UI"/>
          <w:lang w:val="it-IT"/>
        </w:rPr>
        <w:t xml:space="preserve">In </w:t>
      </w:r>
      <w:r w:rsidRPr="00846E14">
        <w:rPr>
          <w:rFonts w:ascii="Segoe UI" w:hAnsi="Segoe UI" w:cs="Segoe UI"/>
          <w:i/>
          <w:iCs/>
          <w:lang w:val="it-IT"/>
        </w:rPr>
        <w:t>Philonsorbonne</w:t>
      </w:r>
      <w:r w:rsidRPr="00846E14">
        <w:rPr>
          <w:rFonts w:ascii="Segoe UI" w:hAnsi="Segoe UI" w:cs="Segoe UI"/>
          <w:lang w:val="it-IT"/>
        </w:rPr>
        <w:t xml:space="preserve"> n° 12, pp. 139-151. </w:t>
      </w:r>
    </w:p>
    <w:p w14:paraId="0AD9333D" w14:textId="77777777" w:rsidR="001F065C" w:rsidRPr="00846E14" w:rsidRDefault="001F065C" w:rsidP="00846E14">
      <w:pPr>
        <w:pStyle w:val="Frspaiere"/>
        <w:jc w:val="both"/>
        <w:rPr>
          <w:rFonts w:ascii="Segoe UI" w:hAnsi="Segoe UI" w:cs="Segoe UI"/>
          <w:lang w:val="it-IT"/>
        </w:rPr>
      </w:pPr>
      <w:r w:rsidRPr="00846E14">
        <w:rPr>
          <w:rFonts w:ascii="Segoe UI" w:hAnsi="Segoe UI" w:cs="Segoe UI"/>
          <w:lang w:val="it-IT"/>
        </w:rPr>
        <w:t xml:space="preserve">Petrescu, Liviu, (1979). </w:t>
      </w:r>
      <w:r w:rsidRPr="00846E14">
        <w:rPr>
          <w:rFonts w:ascii="Segoe UI" w:hAnsi="Segoe UI" w:cs="Segoe UI"/>
          <w:i/>
          <w:iCs/>
          <w:lang w:val="it-IT"/>
        </w:rPr>
        <w:t>Romanul condiției umane : studiu critic</w:t>
      </w:r>
      <w:r w:rsidRPr="00846E14">
        <w:rPr>
          <w:rFonts w:ascii="Segoe UI" w:hAnsi="Segoe UI" w:cs="Segoe UI"/>
          <w:lang w:val="it-IT"/>
        </w:rPr>
        <w:t>, București : Meridiane.</w:t>
      </w:r>
    </w:p>
    <w:p w14:paraId="498F68AD" w14:textId="77777777" w:rsidR="001F065C" w:rsidRPr="00846E14" w:rsidRDefault="001F065C" w:rsidP="00846E14">
      <w:pPr>
        <w:pStyle w:val="Frspaiere"/>
        <w:jc w:val="both"/>
        <w:rPr>
          <w:rFonts w:ascii="Segoe UI" w:hAnsi="Segoe UI" w:cs="Segoe UI"/>
          <w:lang w:val="ro-RO"/>
        </w:rPr>
      </w:pPr>
      <w:r w:rsidRPr="00846E14">
        <w:rPr>
          <w:rFonts w:ascii="Segoe UI" w:hAnsi="Segoe UI" w:cs="Segoe UI"/>
          <w:lang w:val="it-IT"/>
        </w:rPr>
        <w:t xml:space="preserve">Petrescu, Liviu (1992). </w:t>
      </w:r>
      <w:r w:rsidRPr="00846E14">
        <w:rPr>
          <w:rFonts w:ascii="Segoe UI" w:hAnsi="Segoe UI" w:cs="Segoe UI"/>
          <w:i/>
          <w:iCs/>
          <w:lang w:val="it-IT"/>
        </w:rPr>
        <w:t>V</w:t>
      </w:r>
      <w:proofErr w:type="spellStart"/>
      <w:r w:rsidRPr="00846E14">
        <w:rPr>
          <w:rFonts w:ascii="Segoe UI" w:hAnsi="Segoe UI" w:cs="Segoe UI"/>
          <w:i/>
          <w:iCs/>
          <w:lang w:val="ro-RO"/>
        </w:rPr>
        <w:t>ârstele</w:t>
      </w:r>
      <w:proofErr w:type="spellEnd"/>
      <w:r w:rsidRPr="00846E14">
        <w:rPr>
          <w:rFonts w:ascii="Segoe UI" w:hAnsi="Segoe UI" w:cs="Segoe UI"/>
          <w:i/>
          <w:iCs/>
          <w:lang w:val="ro-RO"/>
        </w:rPr>
        <w:t xml:space="preserve"> romanului</w:t>
      </w:r>
      <w:r w:rsidRPr="00846E14">
        <w:rPr>
          <w:rFonts w:ascii="Segoe UI" w:hAnsi="Segoe UI" w:cs="Segoe UI"/>
          <w:lang w:val="ro-RO"/>
        </w:rPr>
        <w:t>, București : Eminescu.</w:t>
      </w:r>
    </w:p>
    <w:p w14:paraId="1DAF938F"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Sartre, Jean-Paul (1938). </w:t>
      </w:r>
      <w:r w:rsidRPr="00846E14">
        <w:rPr>
          <w:rFonts w:ascii="Segoe UI" w:hAnsi="Segoe UI" w:cs="Segoe UI"/>
          <w:i/>
          <w:iCs/>
          <w:lang w:val="fr-FR"/>
        </w:rPr>
        <w:t>La nausée</w:t>
      </w:r>
      <w:r w:rsidRPr="00846E14">
        <w:rPr>
          <w:rFonts w:ascii="Segoe UI" w:hAnsi="Segoe UI" w:cs="Segoe UI"/>
          <w:lang w:val="fr-FR"/>
        </w:rPr>
        <w:t>, Paris : Gallimard.</w:t>
      </w:r>
    </w:p>
    <w:p w14:paraId="73BC9F33"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Sartre, Jean-Paul (1965). </w:t>
      </w:r>
      <w:r w:rsidRPr="00846E14">
        <w:rPr>
          <w:rFonts w:ascii="Segoe UI" w:hAnsi="Segoe UI" w:cs="Segoe UI"/>
          <w:i/>
          <w:iCs/>
          <w:lang w:val="fr-FR"/>
        </w:rPr>
        <w:t>L’Existentialisme est un humanisme</w:t>
      </w:r>
      <w:r w:rsidRPr="00846E14">
        <w:rPr>
          <w:rFonts w:ascii="Segoe UI" w:hAnsi="Segoe UI" w:cs="Segoe UI"/>
          <w:lang w:val="fr-FR"/>
        </w:rPr>
        <w:t>, Paris : Nagel.</w:t>
      </w:r>
    </w:p>
    <w:p w14:paraId="263467F5"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Sartre, Jean-Paul (2000). </w:t>
      </w:r>
      <w:r w:rsidRPr="00846E14">
        <w:rPr>
          <w:rFonts w:ascii="Segoe UI" w:hAnsi="Segoe UI" w:cs="Segoe UI"/>
          <w:i/>
          <w:iCs/>
          <w:lang w:val="fr-FR"/>
        </w:rPr>
        <w:t xml:space="preserve">Huis </w:t>
      </w:r>
      <w:r w:rsidRPr="00846E14">
        <w:rPr>
          <w:rFonts w:ascii="Segoe UI" w:hAnsi="Segoe UI" w:cs="Segoe UI"/>
          <w:lang w:val="fr-FR"/>
        </w:rPr>
        <w:t>clos suivi de</w:t>
      </w:r>
      <w:r w:rsidRPr="00846E14">
        <w:rPr>
          <w:rFonts w:ascii="Segoe UI" w:hAnsi="Segoe UI" w:cs="Segoe UI"/>
          <w:i/>
          <w:iCs/>
          <w:lang w:val="fr-FR"/>
        </w:rPr>
        <w:t xml:space="preserve"> Les mouches</w:t>
      </w:r>
      <w:r w:rsidRPr="00846E14">
        <w:rPr>
          <w:rFonts w:ascii="Segoe UI" w:hAnsi="Segoe UI" w:cs="Segoe UI"/>
          <w:lang w:val="fr-FR"/>
        </w:rPr>
        <w:t>, Paris : Gallimard.</w:t>
      </w:r>
    </w:p>
    <w:p w14:paraId="4384E25E"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Tournier, Michel (1972). </w:t>
      </w:r>
      <w:r w:rsidRPr="00846E14">
        <w:rPr>
          <w:rFonts w:ascii="Segoe UI" w:hAnsi="Segoe UI" w:cs="Segoe UI"/>
          <w:i/>
          <w:iCs/>
          <w:lang w:val="fr-FR"/>
        </w:rPr>
        <w:t>Vendredi ou les limbes du Pacifique</w:t>
      </w:r>
      <w:r w:rsidRPr="00846E14">
        <w:rPr>
          <w:rFonts w:ascii="Segoe UI" w:hAnsi="Segoe UI" w:cs="Segoe UI"/>
          <w:lang w:val="fr-FR"/>
        </w:rPr>
        <w:t xml:space="preserve">, Paris : Gallimard. </w:t>
      </w:r>
    </w:p>
    <w:p w14:paraId="5BED0B1C"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Tournier, Michel (1977). </w:t>
      </w:r>
      <w:r w:rsidRPr="00846E14">
        <w:rPr>
          <w:rFonts w:ascii="Segoe UI" w:hAnsi="Segoe UI" w:cs="Segoe UI"/>
          <w:i/>
          <w:iCs/>
          <w:lang w:val="fr-FR"/>
        </w:rPr>
        <w:t>Le Vent Paraclet</w:t>
      </w:r>
      <w:r w:rsidRPr="00846E14">
        <w:rPr>
          <w:rFonts w:ascii="Segoe UI" w:hAnsi="Segoe UI" w:cs="Segoe UI"/>
          <w:lang w:val="fr-FR"/>
        </w:rPr>
        <w:t xml:space="preserve">, Paris : Gallimard. </w:t>
      </w:r>
    </w:p>
    <w:p w14:paraId="2FD01EA5" w14:textId="77777777" w:rsidR="001F065C" w:rsidRPr="00846E14" w:rsidRDefault="001F065C" w:rsidP="00846E14">
      <w:pPr>
        <w:pStyle w:val="Frspaiere"/>
        <w:jc w:val="both"/>
        <w:rPr>
          <w:rFonts w:ascii="Segoe UI" w:hAnsi="Segoe UI" w:cs="Segoe UI"/>
          <w:lang w:val="fr-FR"/>
        </w:rPr>
      </w:pPr>
      <w:r w:rsidRPr="00846E14">
        <w:rPr>
          <w:rFonts w:ascii="Segoe UI" w:hAnsi="Segoe UI" w:cs="Segoe UI"/>
          <w:lang w:val="fr-FR"/>
        </w:rPr>
        <w:t xml:space="preserve">Tournier, Michel (2023). L’Impersonnalisme, In </w:t>
      </w:r>
      <w:r w:rsidRPr="00846E14">
        <w:rPr>
          <w:rFonts w:ascii="Segoe UI" w:hAnsi="Segoe UI" w:cs="Segoe UI"/>
          <w:i/>
          <w:iCs/>
          <w:lang w:val="fr-FR"/>
        </w:rPr>
        <w:t>Philosophie</w:t>
      </w:r>
      <w:r w:rsidRPr="00846E14">
        <w:rPr>
          <w:rFonts w:ascii="Segoe UI" w:hAnsi="Segoe UI" w:cs="Segoe UI"/>
          <w:lang w:val="fr-FR"/>
        </w:rPr>
        <w:t xml:space="preserve">, revue trimestrielle N° 158, pp. 14-24. </w:t>
      </w:r>
    </w:p>
    <w:p w14:paraId="11D8E47D" w14:textId="77777777" w:rsidR="00A7162A" w:rsidRDefault="00A7162A" w:rsidP="001F065C">
      <w:pPr>
        <w:jc w:val="both"/>
        <w:rPr>
          <w:rFonts w:ascii="Segoe UI" w:hAnsi="Segoe UI" w:cs="Segoe UI"/>
          <w:lang w:val="fr-FR"/>
        </w:rPr>
      </w:pPr>
    </w:p>
    <w:p w14:paraId="5691237E" w14:textId="77777777" w:rsidR="00846E14" w:rsidRDefault="00846E14" w:rsidP="001F065C">
      <w:pPr>
        <w:jc w:val="both"/>
        <w:rPr>
          <w:rFonts w:ascii="Segoe UI" w:hAnsi="Segoe UI" w:cs="Segoe UI"/>
          <w:lang w:val="fr-FR"/>
        </w:rPr>
      </w:pPr>
    </w:p>
    <w:p w14:paraId="3A13EFD6" w14:textId="77777777" w:rsidR="00A764F9" w:rsidRDefault="00A764F9" w:rsidP="001F065C">
      <w:pPr>
        <w:jc w:val="both"/>
        <w:rPr>
          <w:rFonts w:ascii="Segoe UI" w:hAnsi="Segoe UI" w:cs="Segoe UI"/>
          <w:lang w:val="fr-FR"/>
        </w:rPr>
      </w:pPr>
    </w:p>
    <w:p w14:paraId="47C667EC" w14:textId="77777777" w:rsidR="00A764F9" w:rsidRDefault="00A764F9" w:rsidP="001F065C">
      <w:pPr>
        <w:jc w:val="both"/>
        <w:rPr>
          <w:rFonts w:ascii="Segoe UI" w:hAnsi="Segoe UI" w:cs="Segoe UI"/>
          <w:lang w:val="fr-FR"/>
        </w:rPr>
      </w:pPr>
    </w:p>
    <w:p w14:paraId="5049C298" w14:textId="77777777" w:rsidR="00A764F9" w:rsidRDefault="00A764F9" w:rsidP="001F065C">
      <w:pPr>
        <w:jc w:val="both"/>
        <w:rPr>
          <w:rFonts w:ascii="Segoe UI" w:hAnsi="Segoe UI" w:cs="Segoe UI"/>
          <w:lang w:val="fr-FR"/>
        </w:rPr>
      </w:pPr>
    </w:p>
    <w:p w14:paraId="7C57A823" w14:textId="77777777" w:rsidR="00A764F9" w:rsidRDefault="00A764F9" w:rsidP="001F065C">
      <w:pPr>
        <w:jc w:val="both"/>
        <w:rPr>
          <w:rFonts w:ascii="Segoe UI" w:hAnsi="Segoe UI" w:cs="Segoe UI"/>
          <w:lang w:val="fr-FR"/>
        </w:rPr>
      </w:pPr>
    </w:p>
    <w:p w14:paraId="6AA29B64" w14:textId="77777777" w:rsidR="00846E14" w:rsidRDefault="00846E14" w:rsidP="001F065C">
      <w:pPr>
        <w:jc w:val="both"/>
        <w:rPr>
          <w:rFonts w:ascii="Segoe UI" w:hAnsi="Segoe UI" w:cs="Segoe UI"/>
          <w:lang w:val="fr-FR"/>
        </w:rPr>
      </w:pPr>
    </w:p>
    <w:p w14:paraId="2655411B" w14:textId="77777777" w:rsidR="00E25ED1" w:rsidRPr="00A83A71" w:rsidRDefault="00E25ED1" w:rsidP="00E25ED1">
      <w:pPr>
        <w:jc w:val="center"/>
        <w:rPr>
          <w:rFonts w:ascii="Segoe UI" w:eastAsia="Times New Roman" w:hAnsi="Segoe UI" w:cs="Segoe UI"/>
          <w:b/>
          <w:sz w:val="28"/>
          <w:szCs w:val="28"/>
        </w:rPr>
      </w:pPr>
      <w:r w:rsidRPr="00A83A71">
        <w:rPr>
          <w:rFonts w:ascii="Segoe UI" w:eastAsia="Times New Roman" w:hAnsi="Segoe UI" w:cs="Segoe UI"/>
          <w:b/>
          <w:sz w:val="28"/>
          <w:szCs w:val="28"/>
        </w:rPr>
        <w:lastRenderedPageBreak/>
        <w:t xml:space="preserve">THE IMPACT </w:t>
      </w:r>
      <w:proofErr w:type="gramStart"/>
      <w:r w:rsidRPr="00A83A71">
        <w:rPr>
          <w:rFonts w:ascii="Segoe UI" w:eastAsia="Times New Roman" w:hAnsi="Segoe UI" w:cs="Segoe UI"/>
          <w:b/>
          <w:sz w:val="28"/>
          <w:szCs w:val="28"/>
        </w:rPr>
        <w:t>OF  TECHNOLOGY</w:t>
      </w:r>
      <w:proofErr w:type="gramEnd"/>
      <w:r w:rsidRPr="00A83A71">
        <w:rPr>
          <w:rFonts w:ascii="Segoe UI" w:eastAsia="Times New Roman" w:hAnsi="Segoe UI" w:cs="Segoe UI"/>
          <w:b/>
          <w:sz w:val="28"/>
          <w:szCs w:val="28"/>
        </w:rPr>
        <w:t xml:space="preserve"> ON  MODERN CULTURE  INNOVATIONS,  CHALLENGES AND  PROSPECTS</w:t>
      </w:r>
      <w:r>
        <w:rPr>
          <w:rStyle w:val="Referinnotdesubsol"/>
          <w:rFonts w:ascii="Segoe UI" w:eastAsia="Times New Roman" w:hAnsi="Segoe UI" w:cs="Segoe UI"/>
          <w:b/>
          <w:sz w:val="28"/>
          <w:szCs w:val="28"/>
        </w:rPr>
        <w:footnoteReference w:id="15"/>
      </w:r>
    </w:p>
    <w:p w14:paraId="7B0BADC9" w14:textId="77777777" w:rsidR="00E25ED1" w:rsidRDefault="00E25ED1" w:rsidP="00A764F9">
      <w:pPr>
        <w:pStyle w:val="Frspaiere"/>
        <w:rPr>
          <w:rFonts w:cstheme="minorHAnsi"/>
        </w:rPr>
      </w:pPr>
    </w:p>
    <w:p w14:paraId="4C536F30" w14:textId="77777777" w:rsidR="00A764F9" w:rsidRPr="00A764F9" w:rsidRDefault="00A764F9" w:rsidP="00A764F9">
      <w:pPr>
        <w:pStyle w:val="Frspaiere"/>
        <w:rPr>
          <w:rFonts w:cstheme="minorHAnsi"/>
        </w:rPr>
      </w:pPr>
    </w:p>
    <w:p w14:paraId="0A16E4BE" w14:textId="7B11C0FC" w:rsidR="00E25ED1" w:rsidRPr="00DE4D1D" w:rsidRDefault="00E25ED1" w:rsidP="00DE4D1D">
      <w:pPr>
        <w:pStyle w:val="Frspaiere"/>
        <w:jc w:val="center"/>
        <w:rPr>
          <w:rFonts w:ascii="Segoe UI" w:hAnsi="Segoe UI" w:cs="Segoe UI"/>
          <w:b/>
          <w:bCs/>
        </w:rPr>
      </w:pPr>
      <w:r w:rsidRPr="00DE4D1D">
        <w:rPr>
          <w:rFonts w:ascii="Segoe UI" w:hAnsi="Segoe UI" w:cs="Segoe UI"/>
          <w:b/>
          <w:bCs/>
        </w:rPr>
        <w:t>Kateryna NOVAK</w:t>
      </w:r>
    </w:p>
    <w:p w14:paraId="0725DAEE" w14:textId="77777777" w:rsidR="00E25ED1" w:rsidRPr="00DE4D1D" w:rsidRDefault="00E25ED1" w:rsidP="00DE4D1D">
      <w:pPr>
        <w:pStyle w:val="Frspaiere"/>
        <w:jc w:val="center"/>
        <w:rPr>
          <w:rFonts w:ascii="Segoe UI" w:hAnsi="Segoe UI" w:cs="Segoe UI"/>
          <w:lang w:val="en-GB"/>
        </w:rPr>
      </w:pPr>
      <w:r w:rsidRPr="00DE4D1D">
        <w:rPr>
          <w:rFonts w:ascii="Segoe UI" w:hAnsi="Segoe UI" w:cs="Segoe UI"/>
        </w:rPr>
        <w:t>National University Yuri Kondratyuk Poltava Polytechnic</w:t>
      </w:r>
    </w:p>
    <w:p w14:paraId="524C91E2" w14:textId="11ADEFAD" w:rsidR="00E25ED1" w:rsidRPr="00DE4D1D" w:rsidRDefault="00E25ED1" w:rsidP="00DE4D1D">
      <w:pPr>
        <w:pStyle w:val="Frspaiere"/>
        <w:jc w:val="center"/>
        <w:rPr>
          <w:rFonts w:ascii="Segoe UI" w:hAnsi="Segoe UI" w:cs="Segoe UI"/>
        </w:rPr>
      </w:pPr>
      <w:r w:rsidRPr="00DE4D1D">
        <w:rPr>
          <w:rFonts w:ascii="Segoe UI" w:hAnsi="Segoe UI" w:cs="Segoe UI"/>
        </w:rPr>
        <w:t>/</w:t>
      </w:r>
      <w:r w:rsidR="00757540" w:rsidRPr="00DE4D1D">
        <w:rPr>
          <w:rFonts w:ascii="Segoe UI" w:hAnsi="Segoe UI" w:cs="Segoe UI"/>
        </w:rPr>
        <w:t xml:space="preserve"> </w:t>
      </w:r>
      <w:r w:rsidRPr="00DE4D1D">
        <w:rPr>
          <w:rFonts w:ascii="Segoe UI" w:hAnsi="Segoe UI" w:cs="Segoe UI"/>
        </w:rPr>
        <w:t xml:space="preserve">1 </w:t>
      </w:r>
      <w:proofErr w:type="spellStart"/>
      <w:r w:rsidRPr="00DE4D1D">
        <w:rPr>
          <w:rFonts w:ascii="Segoe UI" w:hAnsi="Segoe UI" w:cs="Segoe UI"/>
        </w:rPr>
        <w:t>Decembrie</w:t>
      </w:r>
      <w:proofErr w:type="spellEnd"/>
      <w:r w:rsidRPr="00DE4D1D">
        <w:rPr>
          <w:rFonts w:ascii="Segoe UI" w:hAnsi="Segoe UI" w:cs="Segoe UI"/>
        </w:rPr>
        <w:t xml:space="preserve"> 1918 University of Alba Iulia, Romania</w:t>
      </w:r>
    </w:p>
    <w:p w14:paraId="5E85787F" w14:textId="77777777" w:rsidR="00E25ED1" w:rsidRPr="00A83A71" w:rsidRDefault="00E25ED1" w:rsidP="00E25ED1">
      <w:pPr>
        <w:spacing w:line="240" w:lineRule="auto"/>
        <w:jc w:val="center"/>
        <w:rPr>
          <w:rFonts w:ascii="Segoe UI" w:hAnsi="Segoe UI" w:cs="Segoe UI"/>
        </w:rPr>
      </w:pPr>
    </w:p>
    <w:p w14:paraId="7AAFB08E" w14:textId="77777777" w:rsidR="00E25ED1" w:rsidRPr="00E25ED1" w:rsidRDefault="00E25ED1" w:rsidP="00E25ED1">
      <w:pPr>
        <w:spacing w:line="240" w:lineRule="auto"/>
        <w:jc w:val="center"/>
        <w:rPr>
          <w:rFonts w:ascii="Segoe UI" w:hAnsi="Segoe UI" w:cs="Segoe UI"/>
        </w:rPr>
      </w:pPr>
    </w:p>
    <w:p w14:paraId="4115413B" w14:textId="77777777" w:rsidR="00E25ED1" w:rsidRPr="00053D2C" w:rsidRDefault="00E25ED1" w:rsidP="0081699F">
      <w:pPr>
        <w:spacing w:line="240" w:lineRule="auto"/>
        <w:rPr>
          <w:rFonts w:ascii="Segoe UI" w:hAnsi="Segoe UI" w:cs="Segoe UI"/>
          <w:b/>
          <w:bCs/>
        </w:rPr>
      </w:pPr>
      <w:r w:rsidRPr="00053D2C">
        <w:rPr>
          <w:rFonts w:ascii="Segoe UI" w:hAnsi="Segoe UI" w:cs="Segoe UI"/>
          <w:b/>
          <w:bCs/>
        </w:rPr>
        <w:t>Abstract</w:t>
      </w:r>
    </w:p>
    <w:p w14:paraId="308105FC" w14:textId="77777777" w:rsidR="00E25ED1" w:rsidRPr="004568DF" w:rsidRDefault="00E25ED1" w:rsidP="004568DF">
      <w:pPr>
        <w:pStyle w:val="Frspaiere"/>
        <w:jc w:val="both"/>
        <w:rPr>
          <w:rFonts w:ascii="Segoe UI" w:hAnsi="Segoe UI" w:cs="Segoe UI"/>
        </w:rPr>
      </w:pPr>
      <w:r w:rsidRPr="004568DF">
        <w:rPr>
          <w:i/>
        </w:rPr>
        <w:t xml:space="preserve">The multifaceted impact of technology on modern culture, examining the innovations that have reshaped societal norms, the challenges that have arisen in tandem, and the prospects for the future - that is what I explore. The advent of transformative technologies, such as artificial intelligence, the Internet of Things, and virtual reality, has ushered in an era of unprecedented connectivity and convenience. Innovations in communication, entertainment, and healthcare have redefined the way individuals interact with their surroundings. However, this technological surge has not been without challenges, including concerns about privacy, the digital divide, and the ethical implications of advanced technologies. Balancing the benefits with ethical considerations and societal impacts remains a critical challenge. Despite these challenges, the prospects for technology in shaping modern culture are vast, offering opportunities for increased efficiency, sustainability, and improved quality of life. </w:t>
      </w:r>
      <w:proofErr w:type="gramStart"/>
      <w:r w:rsidRPr="004568DF">
        <w:rPr>
          <w:i/>
        </w:rPr>
        <w:t>This abstract aims</w:t>
      </w:r>
      <w:proofErr w:type="gramEnd"/>
      <w:r w:rsidRPr="004568DF">
        <w:rPr>
          <w:i/>
        </w:rPr>
        <w:t xml:space="preserve"> to provide a comprehensive overview of the dynamic relationship between technology and modern culture, shedding light</w:t>
      </w:r>
      <w:r w:rsidRPr="00BE484D">
        <w:t xml:space="preserve"> </w:t>
      </w:r>
      <w:r w:rsidRPr="004568DF">
        <w:rPr>
          <w:i/>
        </w:rPr>
        <w:t>on the innovations that have transformed</w:t>
      </w:r>
      <w:r w:rsidRPr="00BE484D">
        <w:t xml:space="preserve"> </w:t>
      </w:r>
      <w:r w:rsidRPr="004568DF">
        <w:rPr>
          <w:rFonts w:ascii="Segoe UI" w:hAnsi="Segoe UI" w:cs="Segoe UI"/>
        </w:rPr>
        <w:t>society, the challenges that must be addressed, and the promising prospects that lie ahead.</w:t>
      </w:r>
    </w:p>
    <w:p w14:paraId="113D9878" w14:textId="77777777" w:rsidR="00E25ED1" w:rsidRPr="004568DF" w:rsidRDefault="00E25ED1" w:rsidP="004568DF">
      <w:pPr>
        <w:pStyle w:val="Frspaiere"/>
        <w:jc w:val="both"/>
        <w:rPr>
          <w:rFonts w:ascii="Segoe UI" w:hAnsi="Segoe UI" w:cs="Segoe UI"/>
          <w:i/>
        </w:rPr>
      </w:pPr>
      <w:r w:rsidRPr="004568DF">
        <w:rPr>
          <w:rFonts w:ascii="Segoe UI" w:hAnsi="Segoe UI" w:cs="Segoe UI"/>
          <w:b/>
          <w:iCs/>
        </w:rPr>
        <w:lastRenderedPageBreak/>
        <w:t>Keywords:</w:t>
      </w:r>
      <w:r w:rsidRPr="004568DF">
        <w:rPr>
          <w:rFonts w:ascii="Segoe UI" w:hAnsi="Segoe UI" w:cs="Segoe UI"/>
          <w:b/>
          <w:i/>
        </w:rPr>
        <w:t xml:space="preserve"> </w:t>
      </w:r>
      <w:r w:rsidRPr="004568DF">
        <w:rPr>
          <w:rFonts w:ascii="Segoe UI" w:hAnsi="Segoe UI" w:cs="Segoe UI"/>
          <w:i/>
          <w:iCs/>
        </w:rPr>
        <w:t>technology</w:t>
      </w:r>
      <w:r w:rsidRPr="004568DF">
        <w:rPr>
          <w:rFonts w:ascii="Segoe UI" w:hAnsi="Segoe UI" w:cs="Segoe UI"/>
          <w:i/>
          <w:iCs/>
          <w:lang w:val="en-GB"/>
        </w:rPr>
        <w:t>;</w:t>
      </w:r>
      <w:r w:rsidRPr="004568DF">
        <w:rPr>
          <w:rFonts w:ascii="Segoe UI" w:hAnsi="Segoe UI" w:cs="Segoe UI"/>
          <w:i/>
          <w:iCs/>
        </w:rPr>
        <w:t xml:space="preserve"> modern culture; innovations; challenges; Artificial Intelligence, Virtual Reality.</w:t>
      </w:r>
    </w:p>
    <w:p w14:paraId="030EDB3C" w14:textId="77777777" w:rsidR="00E25ED1" w:rsidRPr="004D2949" w:rsidRDefault="00E25ED1" w:rsidP="00E25ED1">
      <w:pPr>
        <w:spacing w:line="240" w:lineRule="auto"/>
        <w:jc w:val="both"/>
        <w:rPr>
          <w:rFonts w:ascii="Segoe UI" w:eastAsia="Times New Roman" w:hAnsi="Segoe UI" w:cs="Segoe UI"/>
          <w:i/>
          <w:sz w:val="24"/>
          <w:szCs w:val="24"/>
        </w:rPr>
      </w:pPr>
    </w:p>
    <w:p w14:paraId="6BFD43A4" w14:textId="77777777" w:rsidR="00E25ED1" w:rsidRPr="007C0658" w:rsidRDefault="00E25ED1" w:rsidP="0081699F">
      <w:pPr>
        <w:jc w:val="both"/>
        <w:rPr>
          <w:rFonts w:ascii="Segoe UI" w:eastAsia="Times New Roman" w:hAnsi="Segoe UI" w:cs="Segoe UI"/>
          <w:b/>
          <w:sz w:val="24"/>
          <w:szCs w:val="24"/>
        </w:rPr>
      </w:pPr>
      <w:r w:rsidRPr="007C0658">
        <w:rPr>
          <w:rFonts w:ascii="Segoe UI" w:eastAsia="Times New Roman" w:hAnsi="Segoe UI" w:cs="Segoe UI"/>
          <w:b/>
          <w:sz w:val="24"/>
          <w:szCs w:val="24"/>
        </w:rPr>
        <w:t>Introduction</w:t>
      </w:r>
    </w:p>
    <w:p w14:paraId="6E18E948" w14:textId="77777777" w:rsidR="00E25ED1" w:rsidRDefault="00E25ED1" w:rsidP="00E25ED1">
      <w:pPr>
        <w:spacing w:line="240" w:lineRule="auto"/>
        <w:jc w:val="both"/>
        <w:rPr>
          <w:rFonts w:ascii="Segoe UI" w:eastAsia="Times New Roman" w:hAnsi="Segoe UI" w:cs="Segoe UI"/>
          <w:sz w:val="24"/>
          <w:szCs w:val="24"/>
        </w:rPr>
      </w:pPr>
      <w:r w:rsidRPr="004D2949">
        <w:rPr>
          <w:rFonts w:ascii="Segoe UI" w:eastAsia="Times New Roman" w:hAnsi="Segoe UI" w:cs="Segoe UI"/>
          <w:sz w:val="24"/>
          <w:szCs w:val="24"/>
        </w:rPr>
        <w:t>The rapid evolution of technology in recent decades has indelibly marked the contours of modern culture, bringing forth innovations that have transformed the way individuals interact, communicate, and navigate their daily lives. This intersection of technology and culture forms a dynamic landscape, characterized by a constant interplay of advancements, challenges, and prospects. From the advent of artificial intelligence and the Internet of Things to the immersive realms of virtual reality, the impact of these technological strides reverberates across various facets of society. This exploration delves into the multifaceted relationship between technology and modern culture, unraveling the key innovations that have shaped our collective experience, confronting the challenges that have arisen alongside progress, and glimpsing into the promising prospects that lie on the horizon. As we navigate this intricate terrain, it becomes evident that the synergy between technology and culture is not only redefining societal norms but also presenting novel opportunities and ethical considerations that warrant a closer examination. In this context, this exploration aims to shed light on the transformative journey of technology within the fabric of modern culture, offering a nuanced understanding of its implications and the potential pathways forward.</w:t>
      </w:r>
    </w:p>
    <w:p w14:paraId="3469F71A" w14:textId="77777777" w:rsidR="004568DF" w:rsidRDefault="004568DF" w:rsidP="00271810">
      <w:pPr>
        <w:pStyle w:val="Frspaiere"/>
        <w:jc w:val="both"/>
        <w:rPr>
          <w:rFonts w:ascii="Segoe UI" w:hAnsi="Segoe UI" w:cs="Segoe UI"/>
          <w:i/>
          <w:iCs/>
          <w:sz w:val="24"/>
          <w:szCs w:val="24"/>
        </w:rPr>
      </w:pPr>
    </w:p>
    <w:p w14:paraId="25E4BE77" w14:textId="603979FC" w:rsidR="00E25ED1" w:rsidRPr="00662B4C" w:rsidRDefault="00E25ED1" w:rsidP="00271810">
      <w:pPr>
        <w:pStyle w:val="Frspaiere"/>
        <w:jc w:val="both"/>
        <w:rPr>
          <w:rFonts w:ascii="Segoe UI" w:hAnsi="Segoe UI" w:cs="Segoe UI"/>
          <w:b/>
          <w:bCs/>
          <w:sz w:val="24"/>
          <w:szCs w:val="24"/>
        </w:rPr>
      </w:pPr>
      <w:r w:rsidRPr="00662B4C">
        <w:rPr>
          <w:rFonts w:ascii="Segoe UI" w:hAnsi="Segoe UI" w:cs="Segoe UI"/>
          <w:b/>
          <w:bCs/>
          <w:sz w:val="24"/>
          <w:szCs w:val="24"/>
        </w:rPr>
        <w:t>Literature Review, Innovations, Catalysts for cultural and technological advancement</w:t>
      </w:r>
    </w:p>
    <w:p w14:paraId="536BA9C1"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lastRenderedPageBreak/>
        <w:t>Innovations serve as the driving force behind cultural and technological progress, shaping the way individuals live, interact, and perceive the world. These breakthroughs span various fields, from science and technology to arts and social dynamics, contributing to the ever-evolving landscape of modern society.</w:t>
      </w:r>
    </w:p>
    <w:p w14:paraId="645C38BD"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Technological Innovations:</w:t>
      </w:r>
      <w:r w:rsidRPr="00271810">
        <w:rPr>
          <w:rFonts w:ascii="Segoe UI" w:hAnsi="Segoe UI" w:cs="Segoe UI"/>
          <w:sz w:val="24"/>
          <w:szCs w:val="24"/>
        </w:rPr>
        <w:t xml:space="preserve"> Artificial Intelligence (AI): AI has revolutionized industries by enabling machines to perform tasks that traditionally required human intelligence. From machine learning algorithms to natural language processing, AI is at the forefront of technological advancements. Applications include virtual assistants, autonomous vehicles, and predictive analytics, influencing everything from healthcare and finance to entertainment and education.</w:t>
      </w:r>
    </w:p>
    <w:p w14:paraId="40F98C84"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5G Technology:</w:t>
      </w:r>
      <w:r w:rsidRPr="00271810">
        <w:rPr>
          <w:rFonts w:ascii="Segoe UI" w:hAnsi="Segoe UI" w:cs="Segoe UI"/>
          <w:sz w:val="24"/>
          <w:szCs w:val="24"/>
        </w:rPr>
        <w:t xml:space="preserve"> the advent of 5G technology has ushered in a new era of connectivity, offering faster and more reliable internet speeds. This innovation facilitates seamless communication, supports the growth of IoT, and enhances the capabilities of mobile devices. 5G is a key enabler for emerging technologies like augmented reality (AR), virtual reality (VR), and the Internet of Everything (IoE).</w:t>
      </w:r>
    </w:p>
    <w:p w14:paraId="40908656"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Cultural Innovations</w:t>
      </w:r>
      <w:r w:rsidRPr="00271810">
        <w:rPr>
          <w:rFonts w:ascii="Segoe UI" w:hAnsi="Segoe UI" w:cs="Segoe UI"/>
          <w:sz w:val="24"/>
          <w:szCs w:val="24"/>
        </w:rPr>
        <w:t>: Digital Arts and Expression. The digital era has democratized artistic expression, allowing creators to share their work globally. Virtual galleries, digital exhibitions, and online platforms have expanded the accessibility and reach of art. Artists explore new mediums, such as digital painting, interactive installations, and virtual reality experiences, redefining the boundaries of traditional art forms.</w:t>
      </w:r>
    </w:p>
    <w:p w14:paraId="037E57AE"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Economic Innovations</w:t>
      </w:r>
      <w:r w:rsidRPr="00271810">
        <w:rPr>
          <w:rFonts w:ascii="Segoe UI" w:hAnsi="Segoe UI" w:cs="Segoe UI"/>
          <w:sz w:val="24"/>
          <w:szCs w:val="24"/>
        </w:rPr>
        <w:t xml:space="preserve">: Blockchain Technology. Blockchain, originally developed for cryptocurrencies like Bitcoin, has evolved into a versatile technology with applications across various industries. Its decentralized and secure nature is transforming financial systems, supply chains, and digital </w:t>
      </w:r>
      <w:r w:rsidRPr="00271810">
        <w:rPr>
          <w:rFonts w:ascii="Segoe UI" w:hAnsi="Segoe UI" w:cs="Segoe UI"/>
          <w:sz w:val="24"/>
          <w:szCs w:val="24"/>
        </w:rPr>
        <w:lastRenderedPageBreak/>
        <w:t>transactions. Smart contracts, decentralized finance (DeFi), and non-fungible tokens (NFTs) represent innovative use cases for blockchain technology.</w:t>
      </w:r>
    </w:p>
    <w:p w14:paraId="20F657CC"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Renewable energy solutions. Innovations in renewable energy, such as solar and wind power, contribute to the transition towards sustainable practices. Advances in energy storage technologies address challenges related to intermittent energy sources. Green technologies aim to reduce environmental impact and address the global challenge of climate change.</w:t>
      </w:r>
    </w:p>
    <w:p w14:paraId="2592FFAF"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Circular economy initiatives. The concept of a circular economy focuses on reducing waste and maximizing the lifespan of products. Innovations in recycling, sustainable design, and responsible consumption aim to create a regenerative and environmentally friendly economic model. Circular economy practices extend to various industries, from fashion and electronics to manufacturing and construction.</w:t>
      </w:r>
    </w:p>
    <w:p w14:paraId="1367967F"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Innovations are the engines of progress, propelling societies into the future by introducing novel ideas, solutions, and ways of thinking. Technological, cultural, economic, and environmental innovations collectively shape the trajectory of human development, fostering resilience, adaptability, and a constant quest for improvement. As the pace of innovation accelerates, it is essential to navigate these advancements with ethical considerations, ensuring that the benefits are inclusive, sustainable, and aligned with the well-being of individuals and the planet.</w:t>
      </w:r>
    </w:p>
    <w:p w14:paraId="08054947"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Innovations in Modern Culture more precisely the Communication Revolution. In the contemporary landscape, the Communication Revolution stands out as one of the most transformative aspects of modern culture, reshaping how individuals connect, share information, and perceive the world. This revolution is characterized by the widespread adoption of </w:t>
      </w:r>
      <w:r w:rsidRPr="00271810">
        <w:rPr>
          <w:rFonts w:ascii="Segoe UI" w:hAnsi="Segoe UI" w:cs="Segoe UI"/>
          <w:sz w:val="24"/>
          <w:szCs w:val="24"/>
        </w:rPr>
        <w:lastRenderedPageBreak/>
        <w:t xml:space="preserve">smartphones, the influence of social media, and the evolution of instant messaging platforms. Smartphones as ubiquitous tools: the introduction and widespread adoption of smartphones have revolutionized personal communication. These pocket-sized devices serve as multifunctional tools, providing instant access to information, communication, and entertainment. Smartphones have become an integral part of daily life, enabling people to stay connected on the go and facilitating a seamless blend of work and personal interactions. </w:t>
      </w:r>
      <w:proofErr w:type="gramStart"/>
      <w:r w:rsidRPr="00271810">
        <w:rPr>
          <w:rFonts w:ascii="Segoe UI" w:hAnsi="Segoe UI" w:cs="Segoe UI"/>
          <w:i/>
          <w:sz w:val="24"/>
          <w:szCs w:val="24"/>
        </w:rPr>
        <w:t>Social Media Dynamics</w:t>
      </w:r>
      <w:proofErr w:type="gramEnd"/>
      <w:r w:rsidRPr="00271810">
        <w:rPr>
          <w:rFonts w:ascii="Segoe UI" w:hAnsi="Segoe UI" w:cs="Segoe UI"/>
          <w:i/>
          <w:sz w:val="24"/>
          <w:szCs w:val="24"/>
        </w:rPr>
        <w:t>:</w:t>
      </w:r>
      <w:r w:rsidRPr="00271810">
        <w:rPr>
          <w:rFonts w:ascii="Segoe UI" w:hAnsi="Segoe UI" w:cs="Segoe UI"/>
          <w:sz w:val="24"/>
          <w:szCs w:val="24"/>
        </w:rPr>
        <w:t xml:space="preserve"> the rise of social media platforms, such as Facebook, Instagram, Twitter, and others, has fundamentally altered the way people share experiences, thoughts, and information. Social media serves as a virtual community where individuals can connect with friends, family, and even strangers, transcending geographical boundaries. It has become a powerful tool for self-expression, activism, and the dissemination of news and trends. Instant Messaging's Impact: instant messaging applications, such as WhatsApp, Telegram, and WeChat, have redefined real-time communication. These platforms facilitate instantaneous exchanges, reducing the need for traditional forms of communication. Group chats, voice messages, and multimedia sharing have become integral features, allowing for more dynamic and expressive conversations. </w:t>
      </w:r>
    </w:p>
    <w:p w14:paraId="4DD8D2AD"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Virtual Connectivity and the Global Village:</w:t>
      </w:r>
      <w:r w:rsidRPr="00271810">
        <w:rPr>
          <w:rFonts w:ascii="Segoe UI" w:hAnsi="Segoe UI" w:cs="Segoe UI"/>
          <w:sz w:val="24"/>
          <w:szCs w:val="24"/>
        </w:rPr>
        <w:t xml:space="preserve"> the advent of these communication technologies has effectively transformed the world into a “global village.” Geographical distances are no longer barriers to interpersonal relationships or the exchange of ideas. Virtual connectivity fosters a sense of interconnectedness, enabling individuals to engage with diverse cultures, perspectives, and global events in real-time. </w:t>
      </w:r>
    </w:p>
    <w:p w14:paraId="1217254C"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Challenges and Considerations:</w:t>
      </w:r>
      <w:r w:rsidRPr="00271810">
        <w:rPr>
          <w:rFonts w:ascii="Segoe UI" w:hAnsi="Segoe UI" w:cs="Segoe UI"/>
          <w:sz w:val="24"/>
          <w:szCs w:val="24"/>
        </w:rPr>
        <w:t xml:space="preserve"> while the Communication Revolution has brought about numerous benefits, it has also introduced challenges such as information overload, privacy </w:t>
      </w:r>
      <w:r w:rsidRPr="00271810">
        <w:rPr>
          <w:rFonts w:ascii="Segoe UI" w:hAnsi="Segoe UI" w:cs="Segoe UI"/>
          <w:sz w:val="24"/>
          <w:szCs w:val="24"/>
        </w:rPr>
        <w:lastRenderedPageBreak/>
        <w:t>concerns, and the rise of misinformation. The constant connectivity facilitated by smartphones and social media has led to discussions around digital well-being and the need for healthy online/offline balances. Future Trends: as technology continues to advance, the Communication Revolution is likely to witness further innovations. Augmented reality (AR), virtual reality (VR), and more immersive communication experiences may redefine how people interact in the digital realm. The integration of artificial intelligence (AI) in communication tools may enhance personalization and efficiency, providing users with more tailored and context-aware experiences.</w:t>
      </w:r>
    </w:p>
    <w:p w14:paraId="1CFE7E0C" w14:textId="77777777" w:rsidR="00E25ED1" w:rsidRPr="00271810" w:rsidRDefault="00E25ED1" w:rsidP="00271810">
      <w:pPr>
        <w:pStyle w:val="Frspaiere"/>
        <w:jc w:val="both"/>
        <w:rPr>
          <w:rFonts w:ascii="Segoe UI" w:hAnsi="Segoe UI" w:cs="Segoe UI"/>
          <w:sz w:val="24"/>
          <w:szCs w:val="24"/>
        </w:rPr>
      </w:pPr>
    </w:p>
    <w:p w14:paraId="6A3656FE" w14:textId="77777777" w:rsidR="00E25ED1" w:rsidRPr="007C0658" w:rsidRDefault="00E25ED1" w:rsidP="00271810">
      <w:pPr>
        <w:pStyle w:val="Frspaiere"/>
        <w:jc w:val="both"/>
        <w:rPr>
          <w:rFonts w:ascii="Segoe UI" w:hAnsi="Segoe UI" w:cs="Segoe UI"/>
          <w:b/>
          <w:bCs/>
          <w:sz w:val="24"/>
          <w:szCs w:val="24"/>
        </w:rPr>
      </w:pPr>
      <w:r w:rsidRPr="007C0658">
        <w:rPr>
          <w:rFonts w:ascii="Segoe UI" w:hAnsi="Segoe UI" w:cs="Segoe UI"/>
          <w:b/>
          <w:bCs/>
          <w:sz w:val="24"/>
          <w:szCs w:val="24"/>
        </w:rPr>
        <w:t xml:space="preserve">Challenges arising from technological </w:t>
      </w:r>
      <w:proofErr w:type="gramStart"/>
      <w:r w:rsidRPr="007C0658">
        <w:rPr>
          <w:rFonts w:ascii="Segoe UI" w:hAnsi="Segoe UI" w:cs="Segoe UI"/>
          <w:b/>
          <w:bCs/>
          <w:sz w:val="24"/>
          <w:szCs w:val="24"/>
        </w:rPr>
        <w:t>impact</w:t>
      </w:r>
      <w:proofErr w:type="gramEnd"/>
    </w:p>
    <w:p w14:paraId="41B436CC"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First of </w:t>
      </w:r>
      <w:proofErr w:type="gramStart"/>
      <w:r w:rsidRPr="00271810">
        <w:rPr>
          <w:rFonts w:ascii="Segoe UI" w:hAnsi="Segoe UI" w:cs="Segoe UI"/>
          <w:i/>
          <w:sz w:val="24"/>
          <w:szCs w:val="24"/>
        </w:rPr>
        <w:t>all</w:t>
      </w:r>
      <w:proofErr w:type="gramEnd"/>
      <w:r w:rsidRPr="00271810">
        <w:rPr>
          <w:rFonts w:ascii="Segoe UI" w:hAnsi="Segoe UI" w:cs="Segoe UI"/>
          <w:i/>
          <w:sz w:val="24"/>
          <w:szCs w:val="24"/>
        </w:rPr>
        <w:t xml:space="preserve"> </w:t>
      </w:r>
      <w:proofErr w:type="spellStart"/>
      <w:r w:rsidRPr="00271810">
        <w:rPr>
          <w:rFonts w:ascii="Segoe UI" w:hAnsi="Segoe UI" w:cs="Segoe UI"/>
          <w:i/>
          <w:sz w:val="24"/>
          <w:szCs w:val="24"/>
        </w:rPr>
        <w:t>it's</w:t>
      </w:r>
      <w:proofErr w:type="spellEnd"/>
      <w:r w:rsidRPr="00271810">
        <w:rPr>
          <w:rFonts w:ascii="Segoe UI" w:hAnsi="Segoe UI" w:cs="Segoe UI"/>
          <w:i/>
          <w:sz w:val="24"/>
          <w:szCs w:val="24"/>
        </w:rPr>
        <w:t xml:space="preserve"> data security and privacy concerns.</w:t>
      </w:r>
      <w:r w:rsidRPr="00271810">
        <w:rPr>
          <w:rFonts w:ascii="Segoe UI" w:hAnsi="Segoe UI" w:cs="Segoe UI"/>
          <w:sz w:val="24"/>
          <w:szCs w:val="24"/>
        </w:rPr>
        <w:t xml:space="preserve"> The widespread use of technology has led to an increased collection and storage of personal data. Concerns arise regarding the security of this data, with the potential for unauthorized access and breaches. Issues such as data mining, profiling, and the commodification of personal information raise ethical questions about the protection of individual privacy.</w:t>
      </w:r>
    </w:p>
    <w:p w14:paraId="39A718DC"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Surveillance technologies</w:t>
      </w:r>
      <w:r w:rsidRPr="00271810">
        <w:rPr>
          <w:rFonts w:ascii="Segoe UI" w:hAnsi="Segoe UI" w:cs="Segoe UI"/>
          <w:sz w:val="24"/>
          <w:szCs w:val="24"/>
        </w:rPr>
        <w:t>. The deployment of surveillance technologies, including facial recognition, biometric data collection, and mass surveillance, raises significant ethical dilemmas. Striking a balance between using technology for public safety and preserving individual freedoms becomes a complex challenge, with implications for civil liberties.</w:t>
      </w:r>
    </w:p>
    <w:p w14:paraId="5A718736"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Digital divide.</w:t>
      </w:r>
      <w:r w:rsidRPr="00271810">
        <w:rPr>
          <w:rFonts w:ascii="Segoe UI" w:hAnsi="Segoe UI" w:cs="Segoe UI"/>
          <w:sz w:val="24"/>
          <w:szCs w:val="24"/>
        </w:rPr>
        <w:t xml:space="preserve"> The digital divide refers to the gap between those who have access to modern information and communication technology and those who do not. Disparities in access to technology create inequalities in educational opportunities, job prospects, and the ability to participate fully in the digital economy. Limited access to technology in underprivileged </w:t>
      </w:r>
      <w:r w:rsidRPr="00271810">
        <w:rPr>
          <w:rFonts w:ascii="Segoe UI" w:hAnsi="Segoe UI" w:cs="Segoe UI"/>
          <w:sz w:val="24"/>
          <w:szCs w:val="24"/>
        </w:rPr>
        <w:lastRenderedPageBreak/>
        <w:t xml:space="preserve">communities exacerbates existing educational and economic inequalities. Students without access to digital tools may face challenges in accessing online education, limiting their learning opportunities and </w:t>
      </w:r>
      <w:proofErr w:type="gramStart"/>
      <w:r w:rsidRPr="00271810">
        <w:rPr>
          <w:rFonts w:ascii="Segoe UI" w:hAnsi="Segoe UI" w:cs="Segoe UI"/>
          <w:sz w:val="24"/>
          <w:szCs w:val="24"/>
        </w:rPr>
        <w:t>future prospects</w:t>
      </w:r>
      <w:proofErr w:type="gramEnd"/>
      <w:r w:rsidRPr="00271810">
        <w:rPr>
          <w:rFonts w:ascii="Segoe UI" w:hAnsi="Segoe UI" w:cs="Segoe UI"/>
          <w:sz w:val="24"/>
          <w:szCs w:val="24"/>
        </w:rPr>
        <w:t>.</w:t>
      </w:r>
    </w:p>
    <w:p w14:paraId="505D13E8"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Social isolation. </w:t>
      </w:r>
      <w:r w:rsidRPr="00271810">
        <w:rPr>
          <w:rFonts w:ascii="Segoe UI" w:hAnsi="Segoe UI" w:cs="Segoe UI"/>
          <w:sz w:val="24"/>
          <w:szCs w:val="24"/>
        </w:rPr>
        <w:t>The proliferation of digital devices and virtual communication platforms has led to an increase in screen time, raising concerns about its impact on mental health. Excessive reliance on virtual interactions may contribute to feelings of social isolation and a lack of meaningful face-to-face connections. The pervasive use of social media platforms has been associated with mental health issues, including anxiety, depression, and feelings of inadequacy. Comparisons, cyberbullying, and the pressure to curate an idealized online persona contribute to the complex relationship between social media and well-being.</w:t>
      </w:r>
    </w:p>
    <w:p w14:paraId="1DD19DB3"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Job Displacement. </w:t>
      </w:r>
      <w:r w:rsidRPr="00271810">
        <w:rPr>
          <w:rFonts w:ascii="Segoe UI" w:hAnsi="Segoe UI" w:cs="Segoe UI"/>
          <w:sz w:val="24"/>
          <w:szCs w:val="24"/>
        </w:rPr>
        <w:t xml:space="preserve">Automation and artificial intelligence (AI) technologies are increasingly replacing certain job functions, leading to concerns about job displacement. Industries such as manufacturing, customer service, and transportation face significant transformations, potentially leaving many workers unemployed. The rapid evolution of technology requires workers to continually update their skills to remain employable. The need for reskilling and upskilling programs becomes crucial to help individuals adapt to a changing job market and acquire the necessary competencies for emerging roles. </w:t>
      </w:r>
    </w:p>
    <w:p w14:paraId="0D9B9D85"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While technological advancements bring about numerous benefits, they also pose significant challenges that require thoughtful consideration and proactive solutions. Addressing privacy concerns, bridging the digital divide, mitigating social isolation, and managing the impact of technological unemployment are essential aspects of ensuring that technology serves as a positive force for society. Policymakers, industry leaders, and communities must collaborate to develop </w:t>
      </w:r>
      <w:r w:rsidRPr="00271810">
        <w:rPr>
          <w:rFonts w:ascii="Segoe UI" w:hAnsi="Segoe UI" w:cs="Segoe UI"/>
          <w:sz w:val="24"/>
          <w:szCs w:val="24"/>
        </w:rPr>
        <w:lastRenderedPageBreak/>
        <w:t>strategies that harness the benefits of technology while minimizing its negative consequences. Striking a balance between innovation and ethical considerations is paramount in navigating the complex landscape of technological impact on individuals and societies.</w:t>
      </w:r>
    </w:p>
    <w:p w14:paraId="25F6A15A" w14:textId="77777777" w:rsidR="00E25ED1" w:rsidRPr="00271810" w:rsidRDefault="00E25ED1" w:rsidP="00271810">
      <w:pPr>
        <w:pStyle w:val="Frspaiere"/>
        <w:jc w:val="both"/>
        <w:rPr>
          <w:rFonts w:ascii="Segoe UI" w:hAnsi="Segoe UI" w:cs="Segoe UI"/>
          <w:sz w:val="24"/>
          <w:szCs w:val="24"/>
        </w:rPr>
      </w:pPr>
    </w:p>
    <w:p w14:paraId="0198CFB8" w14:textId="77777777" w:rsidR="00E25ED1" w:rsidRPr="007C0658" w:rsidRDefault="00E25ED1" w:rsidP="00271810">
      <w:pPr>
        <w:pStyle w:val="Frspaiere"/>
        <w:jc w:val="both"/>
        <w:rPr>
          <w:rFonts w:ascii="Segoe UI" w:hAnsi="Segoe UI" w:cs="Segoe UI"/>
          <w:b/>
          <w:bCs/>
          <w:sz w:val="24"/>
          <w:szCs w:val="24"/>
        </w:rPr>
      </w:pPr>
      <w:r w:rsidRPr="007C0658">
        <w:rPr>
          <w:rFonts w:ascii="Segoe UI" w:hAnsi="Segoe UI" w:cs="Segoe UI"/>
          <w:b/>
          <w:bCs/>
          <w:sz w:val="24"/>
          <w:szCs w:val="24"/>
        </w:rPr>
        <w:t>Cultural diplomacy in the digital world</w:t>
      </w:r>
    </w:p>
    <w:p w14:paraId="5E656709"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Cultural diplomacy</w:t>
      </w:r>
      <w:r w:rsidRPr="00271810">
        <w:rPr>
          <w:rFonts w:ascii="Segoe UI" w:hAnsi="Segoe UI" w:cs="Segoe UI"/>
          <w:sz w:val="24"/>
          <w:szCs w:val="24"/>
        </w:rPr>
        <w:t xml:space="preserve">, traditionally defined as the exchange of ideas, art, and cultural practices to foster mutual understanding between nations, has undergone a profound transformation in the digital age. The rise of the internet, social media, and other digital platforms has </w:t>
      </w:r>
      <w:proofErr w:type="gramStart"/>
      <w:r w:rsidRPr="00271810">
        <w:rPr>
          <w:rFonts w:ascii="Segoe UI" w:hAnsi="Segoe UI" w:cs="Segoe UI"/>
          <w:sz w:val="24"/>
          <w:szCs w:val="24"/>
        </w:rPr>
        <w:t>opened up</w:t>
      </w:r>
      <w:proofErr w:type="gramEnd"/>
      <w:r w:rsidRPr="00271810">
        <w:rPr>
          <w:rFonts w:ascii="Segoe UI" w:hAnsi="Segoe UI" w:cs="Segoe UI"/>
          <w:sz w:val="24"/>
          <w:szCs w:val="24"/>
        </w:rPr>
        <w:t xml:space="preserve"> new avenues for cultural exchange, creating opportunities and challenges for nations seeking to project their cultural influence on the global stage. In the digital world, cultural diplomacy is no longer confined to physical events. Virtual cultural exchanges leverage online platforms to connect people from different parts of the world. Online festivals, digital art exhibitions, and virtual performances allow individuals to experience and appreciate the cultural richness of other nations without geographical constraints. Nations harness digital media, streaming services, and social networks as tools for cultural diplomacy. Content creators, musicians, filmmakers, and artists use digital platforms to showcase their work globally. Digital soft power involves shaping a nation's image and influence through its online presence, fostering positive </w:t>
      </w:r>
      <w:proofErr w:type="gramStart"/>
      <w:r w:rsidRPr="00271810">
        <w:rPr>
          <w:rFonts w:ascii="Segoe UI" w:hAnsi="Segoe UI" w:cs="Segoe UI"/>
          <w:sz w:val="24"/>
          <w:szCs w:val="24"/>
        </w:rPr>
        <w:t>perceptions</w:t>
      </w:r>
      <w:proofErr w:type="gramEnd"/>
      <w:r w:rsidRPr="00271810">
        <w:rPr>
          <w:rFonts w:ascii="Segoe UI" w:hAnsi="Segoe UI" w:cs="Segoe UI"/>
          <w:sz w:val="24"/>
          <w:szCs w:val="24"/>
        </w:rPr>
        <w:t xml:space="preserve"> and enhancing cultural diplomacy efforts.</w:t>
      </w:r>
    </w:p>
    <w:p w14:paraId="61237666" w14:textId="0CC44D60" w:rsidR="00E25ED1" w:rsidRPr="00504E04" w:rsidRDefault="00E25ED1" w:rsidP="00271810">
      <w:pPr>
        <w:pStyle w:val="Frspaiere"/>
        <w:jc w:val="both"/>
        <w:rPr>
          <w:rFonts w:ascii="Segoe UI" w:hAnsi="Segoe UI" w:cs="Segoe UI"/>
          <w:i/>
          <w:sz w:val="24"/>
          <w:szCs w:val="24"/>
        </w:rPr>
      </w:pPr>
      <w:r w:rsidRPr="00271810">
        <w:rPr>
          <w:rFonts w:ascii="Segoe UI" w:hAnsi="Segoe UI" w:cs="Segoe UI"/>
          <w:i/>
          <w:sz w:val="24"/>
          <w:szCs w:val="24"/>
        </w:rPr>
        <w:t>Challenges in the digital landscape.</w:t>
      </w:r>
      <w:r w:rsidR="00504E04">
        <w:rPr>
          <w:rFonts w:ascii="Segoe UI" w:hAnsi="Segoe UI" w:cs="Segoe UI"/>
          <w:i/>
          <w:sz w:val="24"/>
          <w:szCs w:val="24"/>
        </w:rPr>
        <w:t xml:space="preserve"> </w:t>
      </w:r>
      <w:r w:rsidRPr="00271810">
        <w:rPr>
          <w:rFonts w:ascii="Segoe UI" w:hAnsi="Segoe UI" w:cs="Segoe UI"/>
          <w:sz w:val="24"/>
          <w:szCs w:val="24"/>
        </w:rPr>
        <w:t>Cultural sensitivity:</w:t>
      </w:r>
    </w:p>
    <w:p w14:paraId="28820517" w14:textId="77777777" w:rsidR="00E25ED1" w:rsidRPr="00504E04" w:rsidRDefault="00E25ED1" w:rsidP="00271810">
      <w:pPr>
        <w:pStyle w:val="Frspaiere"/>
        <w:jc w:val="both"/>
        <w:rPr>
          <w:rFonts w:ascii="Segoe UI" w:hAnsi="Segoe UI" w:cs="Segoe UI"/>
        </w:rPr>
      </w:pPr>
      <w:r w:rsidRPr="00504E04">
        <w:rPr>
          <w:rFonts w:ascii="Segoe UI" w:hAnsi="Segoe UI" w:cs="Segoe UI"/>
        </w:rPr>
        <w:t>- The digital space, with its diverse audience, requires careful consideration of cultural sensitivity. Misinterpretations or cultural misunderstandings can occur in the absence of face-to-face interactions.</w:t>
      </w:r>
    </w:p>
    <w:p w14:paraId="1F0A1BA0" w14:textId="77777777" w:rsidR="00E25ED1" w:rsidRPr="00504E04" w:rsidRDefault="00E25ED1" w:rsidP="00271810">
      <w:pPr>
        <w:pStyle w:val="Frspaiere"/>
        <w:jc w:val="both"/>
        <w:rPr>
          <w:rFonts w:ascii="Segoe UI" w:hAnsi="Segoe UI" w:cs="Segoe UI"/>
        </w:rPr>
      </w:pPr>
      <w:r w:rsidRPr="00504E04">
        <w:rPr>
          <w:rFonts w:ascii="Segoe UI" w:hAnsi="Segoe UI" w:cs="Segoe UI"/>
        </w:rPr>
        <w:lastRenderedPageBreak/>
        <w:t>- Balancing cultural nuances and ensuring that digital content is respectful of diverse perspectives becomes a critical aspect of successful cultural diplomacy.</w:t>
      </w:r>
    </w:p>
    <w:p w14:paraId="61D27B8D" w14:textId="77777777" w:rsidR="00E25ED1" w:rsidRPr="00504E04" w:rsidRDefault="00E25ED1" w:rsidP="00271810">
      <w:pPr>
        <w:pStyle w:val="Frspaiere"/>
        <w:jc w:val="both"/>
        <w:rPr>
          <w:rFonts w:ascii="Segoe UI" w:hAnsi="Segoe UI" w:cs="Segoe UI"/>
        </w:rPr>
      </w:pPr>
      <w:r w:rsidRPr="00504E04">
        <w:rPr>
          <w:rFonts w:ascii="Segoe UI" w:hAnsi="Segoe UI" w:cs="Segoe UI"/>
        </w:rPr>
        <w:t>Digital inequality:</w:t>
      </w:r>
    </w:p>
    <w:p w14:paraId="62DAB36D" w14:textId="77777777" w:rsidR="00E25ED1" w:rsidRPr="00504E04" w:rsidRDefault="00E25ED1" w:rsidP="00271810">
      <w:pPr>
        <w:pStyle w:val="Frspaiere"/>
        <w:jc w:val="both"/>
        <w:rPr>
          <w:rFonts w:ascii="Segoe UI" w:hAnsi="Segoe UI" w:cs="Segoe UI"/>
        </w:rPr>
      </w:pPr>
      <w:r w:rsidRPr="00504E04">
        <w:rPr>
          <w:rFonts w:ascii="Segoe UI" w:hAnsi="Segoe UI" w:cs="Segoe UI"/>
        </w:rPr>
        <w:t>- The digital divide poses challenges for cultural diplomacy efforts. While some nations have extensive digital access, others may face limitations in terms of technology infrastructure and internet connectivity.</w:t>
      </w:r>
    </w:p>
    <w:p w14:paraId="7B224951" w14:textId="77777777" w:rsidR="00E25ED1" w:rsidRPr="00504E04" w:rsidRDefault="00E25ED1" w:rsidP="00271810">
      <w:pPr>
        <w:pStyle w:val="Frspaiere"/>
        <w:jc w:val="both"/>
        <w:rPr>
          <w:rFonts w:ascii="Segoe UI" w:hAnsi="Segoe UI" w:cs="Segoe UI"/>
        </w:rPr>
      </w:pPr>
      <w:r w:rsidRPr="00504E04">
        <w:rPr>
          <w:rFonts w:ascii="Segoe UI" w:hAnsi="Segoe UI" w:cs="Segoe UI"/>
        </w:rPr>
        <w:t>- Bridging the digital gap is essential for ensuring that cultural diplomacy initiatives reach a global audience inclusively.</w:t>
      </w:r>
    </w:p>
    <w:p w14:paraId="6D6397C4" w14:textId="77777777" w:rsidR="00E25ED1" w:rsidRPr="00271810" w:rsidRDefault="00E25ED1" w:rsidP="00271810">
      <w:pPr>
        <w:pStyle w:val="Frspaiere"/>
        <w:jc w:val="both"/>
        <w:rPr>
          <w:rFonts w:ascii="Segoe UI" w:hAnsi="Segoe UI" w:cs="Segoe UI"/>
          <w:i/>
          <w:sz w:val="24"/>
          <w:szCs w:val="24"/>
        </w:rPr>
      </w:pPr>
      <w:r w:rsidRPr="00271810">
        <w:rPr>
          <w:rFonts w:ascii="Segoe UI" w:hAnsi="Segoe UI" w:cs="Segoe UI"/>
          <w:i/>
          <w:sz w:val="24"/>
          <w:szCs w:val="24"/>
        </w:rPr>
        <w:t>Future directions.</w:t>
      </w:r>
    </w:p>
    <w:p w14:paraId="20C23769"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Extended Reality (XR) - the integration of extended reality technologies, including augmented reality (AR) and virtual reality (VR), offers immersive cultural experiences. XR can transport individuals to historical sites, museums, or performances, enhancing the depth of cultural understanding in ways previously unimaginable.</w:t>
      </w:r>
    </w:p>
    <w:p w14:paraId="55D47EB3"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Digital collaboration platforms.</w:t>
      </w:r>
      <w:r w:rsidRPr="00271810">
        <w:rPr>
          <w:rFonts w:ascii="Segoe UI" w:hAnsi="Segoe UI" w:cs="Segoe UI"/>
          <w:sz w:val="24"/>
          <w:szCs w:val="24"/>
        </w:rPr>
        <w:t xml:space="preserve"> Online collaborative platforms facilitate cross-cultural projects, allowing artists, scholars, and creators to work together despite geographical distances. From co-authored digital publications to joint virtual exhibitions, these platforms foster a sense of shared creativity and innovation.</w:t>
      </w:r>
    </w:p>
    <w:p w14:paraId="540D84C6"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Building digital cultural bridges. </w:t>
      </w:r>
      <w:r w:rsidRPr="00271810">
        <w:rPr>
          <w:rFonts w:ascii="Segoe UI" w:hAnsi="Segoe UI" w:cs="Segoe UI"/>
          <w:sz w:val="24"/>
          <w:szCs w:val="24"/>
        </w:rPr>
        <w:t>Nations can launch digital cultural diplomacy campaigns that leverage social media, storytelling, and interactive content to engage global audiences. Engaging narratives that highlight a nation's cultural heritage, traditions, and contemporary contributions can strengthen diplomatic ties.</w:t>
      </w:r>
    </w:p>
    <w:p w14:paraId="25AB816A"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Educational initiatives. </w:t>
      </w:r>
      <w:r w:rsidRPr="00271810">
        <w:rPr>
          <w:rFonts w:ascii="Segoe UI" w:hAnsi="Segoe UI" w:cs="Segoe UI"/>
          <w:sz w:val="24"/>
          <w:szCs w:val="24"/>
        </w:rPr>
        <w:t xml:space="preserve">Digital platforms provide opportunities for educational initiatives that promote cross-cultural understanding. Online courses, virtual workshops, and collaborative research projects contribute to knowledge </w:t>
      </w:r>
      <w:r w:rsidRPr="00271810">
        <w:rPr>
          <w:rFonts w:ascii="Segoe UI" w:hAnsi="Segoe UI" w:cs="Segoe UI"/>
          <w:sz w:val="24"/>
          <w:szCs w:val="24"/>
        </w:rPr>
        <w:lastRenderedPageBreak/>
        <w:t>exchange. These initiatives not only enhance cultural literacy but also lay the foundation for sustained global connections.</w:t>
      </w:r>
    </w:p>
    <w:p w14:paraId="3F907F0C"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Cultural diplomacy in the digital world represents a dynamic and evolving field where nations navigate the complexities of global connectivity. Embracing digital tools for cultural exchange requires a delicate balance of innovation, cultural sensitivity, and inclusivity. As technology continues to advance, the landscape of cultural diplomacy will likely undergo further transformations, shaping a more interconnected and culturally enriched global society.</w:t>
      </w:r>
    </w:p>
    <w:p w14:paraId="2566CA66" w14:textId="77777777" w:rsidR="00E25ED1" w:rsidRPr="00271810" w:rsidRDefault="00E25ED1" w:rsidP="00271810">
      <w:pPr>
        <w:pStyle w:val="Frspaiere"/>
        <w:jc w:val="both"/>
        <w:rPr>
          <w:rFonts w:ascii="Segoe UI" w:hAnsi="Segoe UI" w:cs="Segoe UI"/>
          <w:sz w:val="24"/>
          <w:szCs w:val="24"/>
        </w:rPr>
      </w:pPr>
    </w:p>
    <w:p w14:paraId="736F7921" w14:textId="77777777" w:rsidR="00E25ED1" w:rsidRPr="007C0658" w:rsidRDefault="00E25ED1" w:rsidP="00271810">
      <w:pPr>
        <w:pStyle w:val="Frspaiere"/>
        <w:jc w:val="both"/>
        <w:rPr>
          <w:rFonts w:ascii="Segoe UI" w:hAnsi="Segoe UI" w:cs="Segoe UI"/>
          <w:b/>
          <w:bCs/>
          <w:sz w:val="24"/>
          <w:szCs w:val="24"/>
        </w:rPr>
      </w:pPr>
      <w:r w:rsidRPr="007C0658">
        <w:rPr>
          <w:rFonts w:ascii="Segoe UI" w:hAnsi="Segoe UI" w:cs="Segoe UI"/>
          <w:b/>
          <w:bCs/>
          <w:sz w:val="24"/>
          <w:szCs w:val="24"/>
        </w:rPr>
        <w:t>Prospects</w:t>
      </w:r>
    </w:p>
    <w:p w14:paraId="1686CB2C"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In the dynamic landscape of modern culture, the impact of technology is both profound and multifaceted. While innovations have reshaped the way we live, challenges have arisen, prompting us to consider the prospects that lie ahead. Examining the prospects involves exploring the potential positive outcomes and advancements that technology may bring to modern culture.</w:t>
      </w:r>
    </w:p>
    <w:p w14:paraId="4C2D04EA"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Advancements in education:</w:t>
      </w:r>
      <w:r w:rsidRPr="00271810">
        <w:rPr>
          <w:rFonts w:ascii="Segoe UI" w:hAnsi="Segoe UI" w:cs="Segoe UI"/>
          <w:sz w:val="24"/>
          <w:szCs w:val="24"/>
        </w:rPr>
        <w:t xml:space="preserve"> technology has the potential to revolutionize education, making learning more accessible and engaging. Online learning platforms, virtual classrooms, and educational apps offer flexible and personalized learning experiences. As technology continues to advance, the prospects include the integration of augmented reality (AR) and virtual reality (VR) for immersive educational experiences.</w:t>
      </w:r>
    </w:p>
    <w:p w14:paraId="76226C1B"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Healthcare transformation: </w:t>
      </w:r>
      <w:r w:rsidRPr="00271810">
        <w:rPr>
          <w:rFonts w:ascii="Segoe UI" w:hAnsi="Segoe UI" w:cs="Segoe UI"/>
          <w:sz w:val="24"/>
          <w:szCs w:val="24"/>
        </w:rPr>
        <w:t xml:space="preserve">technology holds the promise of transforming healthcare, enhancing accessibility and efficiency. Telemedicine, health tracking apps, and wearable devices are just the beginning. The prospects include further integration of artificial intelligence (AI) for diagnostics, personalized medicine </w:t>
      </w:r>
      <w:r w:rsidRPr="00271810">
        <w:rPr>
          <w:rFonts w:ascii="Segoe UI" w:hAnsi="Segoe UI" w:cs="Segoe UI"/>
          <w:sz w:val="24"/>
          <w:szCs w:val="24"/>
        </w:rPr>
        <w:lastRenderedPageBreak/>
        <w:t>based on genetic information, and remote patient monitoring, contributing to better healthcare outcomes.</w:t>
      </w:r>
    </w:p>
    <w:p w14:paraId="219A459E"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Cultural exchange and </w:t>
      </w:r>
      <w:proofErr w:type="gramStart"/>
      <w:r w:rsidRPr="00271810">
        <w:rPr>
          <w:rFonts w:ascii="Segoe UI" w:hAnsi="Segoe UI" w:cs="Segoe UI"/>
          <w:i/>
          <w:sz w:val="24"/>
          <w:szCs w:val="24"/>
        </w:rPr>
        <w:t>understanding:</w:t>
      </w:r>
      <w:proofErr w:type="gramEnd"/>
      <w:r w:rsidRPr="00271810">
        <w:rPr>
          <w:rFonts w:ascii="Segoe UI" w:hAnsi="Segoe UI" w:cs="Segoe UI"/>
          <w:sz w:val="24"/>
          <w:szCs w:val="24"/>
        </w:rPr>
        <w:t xml:space="preserve"> technology can facilitate global cultural exchange and foster cross-cultural understanding. Virtual cultural exchanges, online collaboration platforms, and digital storytelling can bridge cultural gaps. Prospects include the development of advanced language translation technologies, virtual reality tours of cultural heritage sites, and digital initiatives that celebrate cultural diversity.</w:t>
      </w:r>
    </w:p>
    <w:p w14:paraId="366D70FA"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Environmental sustainability: </w:t>
      </w:r>
      <w:r w:rsidRPr="00271810">
        <w:rPr>
          <w:rFonts w:ascii="Segoe UI" w:hAnsi="Segoe UI" w:cs="Segoe UI"/>
          <w:sz w:val="24"/>
          <w:szCs w:val="24"/>
        </w:rPr>
        <w:t>technology has the potential to contribute to environmental sustainability and address climate challenges. Innovations such as smart grids, renewable energy solutions, and sustainable practices in manufacturing can pave the way for a greener future. Prospects include further advancements in clean energy technologies, precision agriculture, and eco-friendly manufacturing processes.</w:t>
      </w:r>
    </w:p>
    <w:p w14:paraId="1F93F19A"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Enhanced communication: </w:t>
      </w:r>
      <w:r w:rsidRPr="00271810">
        <w:rPr>
          <w:rFonts w:ascii="Segoe UI" w:hAnsi="Segoe UI" w:cs="Segoe UI"/>
          <w:sz w:val="24"/>
          <w:szCs w:val="24"/>
        </w:rPr>
        <w:t xml:space="preserve">technology continues to enhance communication, fostering global connectivity and collaboration. </w:t>
      </w:r>
      <w:proofErr w:type="gramStart"/>
      <w:r w:rsidRPr="00271810">
        <w:rPr>
          <w:rFonts w:ascii="Segoe UI" w:hAnsi="Segoe UI" w:cs="Segoe UI"/>
          <w:sz w:val="24"/>
          <w:szCs w:val="24"/>
        </w:rPr>
        <w:t>Future prospects</w:t>
      </w:r>
      <w:proofErr w:type="gramEnd"/>
      <w:r w:rsidRPr="00271810">
        <w:rPr>
          <w:rFonts w:ascii="Segoe UI" w:hAnsi="Segoe UI" w:cs="Segoe UI"/>
          <w:sz w:val="24"/>
          <w:szCs w:val="24"/>
        </w:rPr>
        <w:t xml:space="preserve"> may include the integration of 5G technology for faster and more reliable communication. Additionally, advancements in natural language processing and real-time translation could facilitate seamless cross-cultural communication.</w:t>
      </w:r>
    </w:p>
    <w:p w14:paraId="09A85F11"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Economic opportunities:</w:t>
      </w:r>
      <w:r w:rsidRPr="00271810">
        <w:rPr>
          <w:rFonts w:ascii="Segoe UI" w:hAnsi="Segoe UI" w:cs="Segoe UI"/>
          <w:sz w:val="24"/>
          <w:szCs w:val="24"/>
        </w:rPr>
        <w:t xml:space="preserve"> technology has the potential to create new economic opportunities and reshape industries. The growth of the digital economy, innovations in financial technology (fintech), and the rise of blockchain-based solutions present prospects for economic empowerment. Further developments in automation may lead to the creation of new jobs and industries.</w:t>
      </w:r>
    </w:p>
    <w:p w14:paraId="1B53B28B"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Artistic expression and creativity:</w:t>
      </w:r>
      <w:r w:rsidRPr="00271810">
        <w:rPr>
          <w:rFonts w:ascii="Segoe UI" w:hAnsi="Segoe UI" w:cs="Segoe UI"/>
          <w:sz w:val="24"/>
          <w:szCs w:val="24"/>
        </w:rPr>
        <w:t xml:space="preserve"> technology empowers new forms of artistic expression and creativity. Digital arts, virtual reality experiences, and interactive installations offer novel ways for artists to express themselves. Prospects include the </w:t>
      </w:r>
      <w:r w:rsidRPr="00271810">
        <w:rPr>
          <w:rFonts w:ascii="Segoe UI" w:hAnsi="Segoe UI" w:cs="Segoe UI"/>
          <w:sz w:val="24"/>
          <w:szCs w:val="24"/>
        </w:rPr>
        <w:lastRenderedPageBreak/>
        <w:t>integration of AI in creative processes, enabling collaborative efforts between humans and machines in fields like music composition and visual arts.</w:t>
      </w:r>
    </w:p>
    <w:p w14:paraId="74F54E24"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Social impact initiatives: </w:t>
      </w:r>
      <w:r w:rsidRPr="00271810">
        <w:rPr>
          <w:rFonts w:ascii="Segoe UI" w:hAnsi="Segoe UI" w:cs="Segoe UI"/>
          <w:sz w:val="24"/>
          <w:szCs w:val="24"/>
        </w:rPr>
        <w:t xml:space="preserve">technology can be a catalyst for positive social impact, addressing societal challenges. Prospects include the use of technology for social justice initiatives, humanitarian efforts, and community-building. Platforms that leverage technology to address issues like poverty, inequality, and healthcare disparities are expected to grow. </w:t>
      </w:r>
    </w:p>
    <w:p w14:paraId="01C3BE82"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In considering these prospects, it is essential to approach technological advancements with a thoughtful and ethical mindset. Balancing innovation with considerations for privacy, security, and social impact will be crucial in realizing the positive potential that technology holds for modern culture. As we navigate the future, the prospects outlined here indicate that technology, if harnessed responsibly, has the capacity to bring about transformative and positive changes in various aspects of our cultural and societal landscape.</w:t>
      </w:r>
    </w:p>
    <w:p w14:paraId="4D70256B" w14:textId="77777777" w:rsidR="00E25ED1" w:rsidRPr="00271810" w:rsidRDefault="00E25ED1" w:rsidP="00271810">
      <w:pPr>
        <w:pStyle w:val="Frspaiere"/>
        <w:jc w:val="both"/>
        <w:rPr>
          <w:rFonts w:ascii="Segoe UI" w:hAnsi="Segoe UI" w:cs="Segoe UI"/>
          <w:sz w:val="24"/>
          <w:szCs w:val="24"/>
        </w:rPr>
      </w:pPr>
    </w:p>
    <w:p w14:paraId="62584972" w14:textId="77777777" w:rsidR="00E25ED1" w:rsidRPr="007C0658" w:rsidRDefault="00E25ED1" w:rsidP="00271810">
      <w:pPr>
        <w:pStyle w:val="Frspaiere"/>
        <w:jc w:val="both"/>
        <w:rPr>
          <w:rFonts w:ascii="Segoe UI" w:hAnsi="Segoe UI" w:cs="Segoe UI"/>
          <w:b/>
          <w:bCs/>
          <w:color w:val="0F0F0F"/>
          <w:sz w:val="24"/>
          <w:szCs w:val="24"/>
        </w:rPr>
      </w:pPr>
      <w:r w:rsidRPr="007C0658">
        <w:rPr>
          <w:rFonts w:ascii="Segoe UI" w:hAnsi="Segoe UI" w:cs="Segoe UI"/>
          <w:b/>
          <w:bCs/>
          <w:color w:val="0F0F0F"/>
          <w:sz w:val="24"/>
          <w:szCs w:val="24"/>
        </w:rPr>
        <w:t>Negative impacts of technology on culture</w:t>
      </w:r>
    </w:p>
    <w:p w14:paraId="70068782"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While technology has brought about numerous positive changes in various aspects of our lives, it has also introduced negative impacts on culture. It's essential to acknowledge these drawbacks to better navigate the relationship between technology and culture. </w:t>
      </w:r>
      <w:r w:rsidRPr="00271810">
        <w:rPr>
          <w:rFonts w:ascii="Segoe UI" w:hAnsi="Segoe UI" w:cs="Segoe UI"/>
          <w:sz w:val="24"/>
          <w:szCs w:val="24"/>
          <w:highlight w:val="white"/>
        </w:rPr>
        <w:t xml:space="preserve">Cultural homogenization is an aspect of cultural globalization, listed as one of its main characteristics, and </w:t>
      </w:r>
      <w:r w:rsidRPr="00271810">
        <w:rPr>
          <w:rFonts w:ascii="Segoe UI" w:hAnsi="Segoe UI" w:cs="Segoe UI"/>
          <w:sz w:val="24"/>
          <w:szCs w:val="24"/>
        </w:rPr>
        <w:t>refers to the reduction in cultural diversity through the popularization and diffusion of a wide array of cultural symbols</w:t>
      </w:r>
      <w:r w:rsidRPr="00271810">
        <w:rPr>
          <w:rFonts w:ascii="Segoe UI" w:hAnsi="Segoe UI" w:cs="Segoe UI"/>
          <w:sz w:val="24"/>
          <w:szCs w:val="24"/>
          <w:highlight w:val="white"/>
        </w:rPr>
        <w:t xml:space="preserve"> - not only physical objects but customs, </w:t>
      </w:r>
      <w:proofErr w:type="gramStart"/>
      <w:r w:rsidRPr="00271810">
        <w:rPr>
          <w:rFonts w:ascii="Segoe UI" w:hAnsi="Segoe UI" w:cs="Segoe UI"/>
          <w:sz w:val="24"/>
          <w:szCs w:val="24"/>
          <w:highlight w:val="white"/>
        </w:rPr>
        <w:t>ideas</w:t>
      </w:r>
      <w:proofErr w:type="gramEnd"/>
      <w:r w:rsidRPr="00271810">
        <w:rPr>
          <w:rFonts w:ascii="Segoe UI" w:hAnsi="Segoe UI" w:cs="Segoe UI"/>
          <w:sz w:val="24"/>
          <w:szCs w:val="24"/>
          <w:highlight w:val="white"/>
        </w:rPr>
        <w:t xml:space="preserve"> and values.</w:t>
      </w:r>
      <w:r w:rsidRPr="00271810">
        <w:rPr>
          <w:rFonts w:ascii="Segoe UI" w:hAnsi="Segoe UI" w:cs="Segoe UI"/>
          <w:sz w:val="24"/>
          <w:szCs w:val="24"/>
        </w:rPr>
        <w:t xml:space="preserve"> The global spread of technology can lead to cultural homogenization, where diverse local cultures start to resemble one another. As technology facilitates the rapid exchange of </w:t>
      </w:r>
      <w:r w:rsidRPr="00271810">
        <w:rPr>
          <w:rFonts w:ascii="Segoe UI" w:hAnsi="Segoe UI" w:cs="Segoe UI"/>
          <w:sz w:val="24"/>
          <w:szCs w:val="24"/>
        </w:rPr>
        <w:lastRenderedPageBreak/>
        <w:t>information and media globally, there is a risk of local cultures losing their distinctiveness. The dominance of Western cultural elements in digital media can overshadow and potentially erode indigenous cultures.</w:t>
      </w:r>
    </w:p>
    <w:p w14:paraId="4589720C"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Loss of traditional skills. </w:t>
      </w:r>
      <w:r w:rsidRPr="00271810">
        <w:rPr>
          <w:rFonts w:ascii="Segoe UI" w:hAnsi="Segoe UI" w:cs="Segoe UI"/>
          <w:sz w:val="24"/>
          <w:szCs w:val="24"/>
        </w:rPr>
        <w:t>The advent of technology can contribute to the erosion of traditional skills and craftsmanship. With the rise of automated processes and mass production, traditional artisanal skills may lose their relevance. This can lead to a decline in the transmission of cultural practices and craftsmanship from one generation to another.</w:t>
      </w:r>
    </w:p>
    <w:p w14:paraId="44E91EE2"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Social isolation: increased use of technology, especially social media, can contribute to social isolation and a decline in face-to-face interactions. Individuals may spend more time engaged with digital devices, leading to decreased physical social interactions. This can impact community bonds, family relationships, and the sense of belonging, potentially contributing to feelings of loneliness.</w:t>
      </w:r>
    </w:p>
    <w:p w14:paraId="3E52ACDA"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Cultural appropriation:</w:t>
      </w:r>
      <w:r w:rsidRPr="00271810">
        <w:rPr>
          <w:rFonts w:ascii="Segoe UI" w:hAnsi="Segoe UI" w:cs="Segoe UI"/>
          <w:sz w:val="24"/>
          <w:szCs w:val="24"/>
        </w:rPr>
        <w:t xml:space="preserve"> technology can facilitate cultural appropriation, where elements of one culture are adopted or exploited by another without proper understanding or respect. Social media and digital platforms can amplify the appropriation of cultural symbols, clothing, or practices, often without context or appreciation for their cultural significance. This can lead to the commodification of cultural elements.</w:t>
      </w:r>
    </w:p>
    <w:p w14:paraId="04BDFE7E"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Digital divide: the unequal access to technology creates a digital divide, impacting cultural participation and opportunities. Communities with limited access to digital resources may be excluded from the cultural dialogue happening online. This divide exacerbates existing inequalities, affecting educational opportunities, economic prospects, and cultural representation.</w:t>
      </w:r>
    </w:p>
    <w:p w14:paraId="07D8CC58"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Erosion of privacy</w:t>
      </w:r>
      <w:r w:rsidRPr="00271810">
        <w:rPr>
          <w:rFonts w:ascii="Segoe UI" w:hAnsi="Segoe UI" w:cs="Segoe UI"/>
          <w:sz w:val="24"/>
          <w:szCs w:val="24"/>
        </w:rPr>
        <w:t>: advances in technology can lead to an erosion of personal and cultural privacy.</w:t>
      </w:r>
    </w:p>
    <w:p w14:paraId="2323F1A9"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lastRenderedPageBreak/>
        <w:t>Surveillance technologies, data collection, and the interconnectedness of digital platforms raise concerns about the invasion of personal and cultural privacy. The commodification of personal data can lead to a loss of control over one's cultural identity.</w:t>
      </w:r>
    </w:p>
    <w:p w14:paraId="34FAA1E2"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Impact on traditional media: </w:t>
      </w:r>
      <w:r w:rsidRPr="00271810">
        <w:rPr>
          <w:rFonts w:ascii="Segoe UI" w:hAnsi="Segoe UI" w:cs="Segoe UI"/>
          <w:sz w:val="24"/>
          <w:szCs w:val="24"/>
        </w:rPr>
        <w:t>traditional forms of media, such as newspapers and local broadcasting, can suffer due to the dominance of digital platforms. As people increasingly turn to digital sources for information and entertainment, traditional media outlets may face financial challenges. This can impact their ability to serve as cultural gatekeepers and storytellers.</w:t>
      </w:r>
    </w:p>
    <w:p w14:paraId="0E212B81"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Reduced attention span: </w:t>
      </w:r>
      <w:r w:rsidRPr="00271810">
        <w:rPr>
          <w:rFonts w:ascii="Segoe UI" w:hAnsi="Segoe UI" w:cs="Segoe UI"/>
          <w:sz w:val="24"/>
          <w:szCs w:val="24"/>
        </w:rPr>
        <w:t>the constant exposure to information through digital devices can contribute to shortened attention spans. Quick and easily digestible content on social media platforms may encourage superficial engagement with cultural content. This could diminish the appreciation for more nuanced and in-depth cultural expressions.</w:t>
      </w:r>
    </w:p>
    <w:p w14:paraId="298EA385"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Spreading disinformation: </w:t>
      </w:r>
      <w:r w:rsidRPr="00271810">
        <w:rPr>
          <w:rFonts w:ascii="Segoe UI" w:hAnsi="Segoe UI" w:cs="Segoe UI"/>
          <w:sz w:val="24"/>
          <w:szCs w:val="24"/>
        </w:rPr>
        <w:t>technology, especially social media, can facilitate the rapid spread of misinformation and fake news. False narratives and misrepresentations can quickly gain traction online, distorting cultural realities and perpetuating stereotypes. This can contribute to misunderstandings and reinforce negative cultural biases.</w:t>
      </w:r>
    </w:p>
    <w:p w14:paraId="6023ECDF"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i/>
          <w:sz w:val="24"/>
          <w:szCs w:val="24"/>
        </w:rPr>
        <w:t xml:space="preserve">Depersonalization of cultural experiences: </w:t>
      </w:r>
      <w:r w:rsidRPr="00271810">
        <w:rPr>
          <w:rFonts w:ascii="Segoe UI" w:hAnsi="Segoe UI" w:cs="Segoe UI"/>
          <w:sz w:val="24"/>
          <w:szCs w:val="24"/>
        </w:rPr>
        <w:t>overreliance on technology may lead to a depersonalization of cultural experiences. The use of virtual reality, for example, might replace authentic cultural experiences with simulated versions, potentially diluting the richness and authenticity of those experiences.</w:t>
      </w:r>
    </w:p>
    <w:p w14:paraId="5D4312C2"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While technology has undoubtedly brought about transformative changes, it's crucial to critically examine its impact on culture and work towards mitigating these negative </w:t>
      </w:r>
      <w:r w:rsidRPr="00271810">
        <w:rPr>
          <w:rFonts w:ascii="Segoe UI" w:hAnsi="Segoe UI" w:cs="Segoe UI"/>
          <w:sz w:val="24"/>
          <w:szCs w:val="24"/>
        </w:rPr>
        <w:lastRenderedPageBreak/>
        <w:t>consequences. Balancing technological advancements with the preservation and respect for diverse cultural identities is essential for fostering a harmonious coexistence between technology and culture.</w:t>
      </w:r>
    </w:p>
    <w:p w14:paraId="71337DF5"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It's challenging to definitively label countries as the “most innovative” or “non-innovative” as innovation is a complex and multifaceted concept. Various factors contribute to a nation's innovation, including research and development (R&amp;D) investments, education systems, government policies, and the overall business environment. However, some indices attempt to measure and rank countries based on their innovation capabilities. One such widely recognized index is the Global Innovation Index (GII). According to the Global Innovation Index 2023, top innovative countries: Switzerland, Sweden, United States, United Kingdom, Singapore, Finland, Netherlands, Germany, Denmark, and South Korea. These countries consistently score high in areas such as innovation input (investments, institutions, human capital, and infrastructure) and innovation output (knowledge and technology outputs, creative outputs).</w:t>
      </w:r>
    </w:p>
    <w:p w14:paraId="5F7405E8"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It's important to note that categorizing countries as “non-innovative” is problematic. Every country engages in some form of innovation, and labeling a nation as non-innovative oversimplifies the complex dynamics at play. Moreover, some countries may face challenges due to economic, political, or social factors that limit their innovation capacity. More developed economies often have the resources and infrastructure to invest in research and development, fostering innovation. Nations with strong education systems that emphasize science, technology, engineering, and mathematics (STEM) fields tend to have a higher innovation capacity. Supportive government policies, such as funding for R&amp;D, intellectual property protection, and incentives for innovation, </w:t>
      </w:r>
      <w:r w:rsidRPr="00271810">
        <w:rPr>
          <w:rFonts w:ascii="Segoe UI" w:hAnsi="Segoe UI" w:cs="Segoe UI"/>
          <w:sz w:val="24"/>
          <w:szCs w:val="24"/>
        </w:rPr>
        <w:lastRenderedPageBreak/>
        <w:t>contribute to a country's innovation ecosystem. A conducive business environment, including a vibrant startup ecosystem, access to capital, and a culture that encourages risk-taking, fosters innovation. The landscape of innovation is dynamic, and countries can experience shifts in their innovation capabilities over time. Nations that are currently considered less innovative may implement strategies to enhance their innovation ecosystems, leading to positive changes. While certain countries consistently lead in innovation indices, it's essential to recognize that innovation is a continuous and evolving process. Categorizing countries as purely innovative or non-innovative overlooks the nuances of their unique circumstances and challenges.</w:t>
      </w:r>
    </w:p>
    <w:p w14:paraId="01137053"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AI image generators utilize trained </w:t>
      </w:r>
      <w:hyperlink r:id="rId94">
        <w:r w:rsidRPr="00271810">
          <w:rPr>
            <w:rStyle w:val="Hyperlink"/>
            <w:rFonts w:ascii="Segoe UI" w:hAnsi="Segoe UI" w:cs="Segoe UI"/>
            <w:sz w:val="24"/>
            <w:szCs w:val="24"/>
          </w:rPr>
          <w:t>artificial neural networks</w:t>
        </w:r>
      </w:hyperlink>
      <w:r w:rsidRPr="00271810">
        <w:rPr>
          <w:rFonts w:ascii="Segoe UI" w:hAnsi="Segoe UI" w:cs="Segoe UI"/>
          <w:sz w:val="24"/>
          <w:szCs w:val="24"/>
        </w:rPr>
        <w:t xml:space="preserve"> to create images from scratch. These generators have the capacity to create original, realistic visuals based on textual input provided in natural language. What makes them particularly remarkable is their ability to fuse styles, concepts, and attributes to fabricate artistic and contextually relevant imagery. This is made possible through </w:t>
      </w:r>
      <w:hyperlink r:id="rId95">
        <w:r w:rsidRPr="00271810">
          <w:rPr>
            <w:rStyle w:val="Hyperlink"/>
            <w:rFonts w:ascii="Segoe UI" w:hAnsi="Segoe UI" w:cs="Segoe UI"/>
            <w:sz w:val="24"/>
            <w:szCs w:val="24"/>
          </w:rPr>
          <w:t>Generative AI</w:t>
        </w:r>
      </w:hyperlink>
      <w:r w:rsidRPr="00271810">
        <w:rPr>
          <w:rFonts w:ascii="Segoe UI" w:hAnsi="Segoe UI" w:cs="Segoe UI"/>
          <w:sz w:val="24"/>
          <w:szCs w:val="24"/>
        </w:rPr>
        <w:t>, a subset of artificial intelligence focused on content creation.</w:t>
      </w:r>
    </w:p>
    <w:p w14:paraId="61C8C7DD"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AI image generators are trained on an extensive amount of data, which comprises large datasets of images. Through the training process, the algorithms learn different aspects and characteristics of the images within the datasets. As a result, they become capable of generating new images that bear similarities in style and content to those found in the training data.</w:t>
      </w:r>
    </w:p>
    <w:p w14:paraId="6EA84D77"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There is a wide variety of AI image generators, each with its own unique capabilities. Notable among these are the neural style transfer technique, which enables the imposition of one image's style onto another; Generative Adversarial Networks (GANs), </w:t>
      </w:r>
      <w:r w:rsidRPr="00271810">
        <w:rPr>
          <w:rFonts w:ascii="Segoe UI" w:hAnsi="Segoe UI" w:cs="Segoe UI"/>
          <w:sz w:val="24"/>
          <w:szCs w:val="24"/>
        </w:rPr>
        <w:lastRenderedPageBreak/>
        <w:t>which employ a duo of neural networks to train to produce realistic images that resemble the ones in the training dataset; and diffusion models, which generate images through a process that simulates the diffusion of particles, progressively transforming noise into structured images.</w:t>
      </w:r>
    </w:p>
    <w:p w14:paraId="49B0ADEA" w14:textId="77777777" w:rsidR="00E25ED1" w:rsidRPr="00271810" w:rsidRDefault="00E25ED1" w:rsidP="00271810">
      <w:pPr>
        <w:pStyle w:val="Frspaiere"/>
        <w:jc w:val="both"/>
        <w:rPr>
          <w:rFonts w:ascii="Segoe UI" w:hAnsi="Segoe UI" w:cs="Segoe UI"/>
          <w:color w:val="0F0F0F"/>
          <w:sz w:val="24"/>
          <w:szCs w:val="24"/>
        </w:rPr>
      </w:pPr>
      <w:r w:rsidRPr="00271810">
        <w:rPr>
          <w:rFonts w:ascii="Segoe UI" w:hAnsi="Segoe UI" w:cs="Segoe UI"/>
          <w:color w:val="0F0F0F"/>
          <w:sz w:val="24"/>
          <w:szCs w:val="24"/>
        </w:rPr>
        <w:t>I would like to introduce you to common neural network jobs that anyone can do. Simply by writing what you want, create a picture from words.</w:t>
      </w:r>
    </w:p>
    <w:p w14:paraId="1A0CC233" w14:textId="77777777" w:rsidR="00E25ED1" w:rsidRPr="00271810" w:rsidRDefault="00E25ED1" w:rsidP="00271810">
      <w:pPr>
        <w:pStyle w:val="Frspaiere"/>
        <w:jc w:val="both"/>
        <w:rPr>
          <w:rFonts w:ascii="Segoe UI" w:hAnsi="Segoe UI" w:cs="Segoe UI"/>
          <w:color w:val="0F0F0F"/>
          <w:sz w:val="24"/>
          <w:szCs w:val="24"/>
        </w:rPr>
      </w:pPr>
      <w:r w:rsidRPr="00271810">
        <w:rPr>
          <w:rFonts w:ascii="Segoe UI" w:hAnsi="Segoe UI" w:cs="Segoe UI"/>
          <w:noProof/>
          <w:color w:val="0F0F0F"/>
          <w:sz w:val="24"/>
          <w:szCs w:val="24"/>
        </w:rPr>
        <w:drawing>
          <wp:inline distT="114300" distB="114300" distL="114300" distR="114300" wp14:anchorId="43492221" wp14:editId="1F0D3288">
            <wp:extent cx="2642408" cy="1404518"/>
            <wp:effectExtent l="0" t="0" r="0" b="0"/>
            <wp:docPr id="244011711" name="image3.jpg" descr="O imagine care conține tort aniversar, zi de naștere, prăjitură, desen&#10;&#10;Descriere generată automat"/>
            <wp:cNvGraphicFramePr/>
            <a:graphic xmlns:a="http://schemas.openxmlformats.org/drawingml/2006/main">
              <a:graphicData uri="http://schemas.openxmlformats.org/drawingml/2006/picture">
                <pic:pic xmlns:pic="http://schemas.openxmlformats.org/drawingml/2006/picture">
                  <pic:nvPicPr>
                    <pic:cNvPr id="244011711" name="image3.jpg" descr="O imagine care conține tort aniversar, zi de naștere, prăjitură, desen&#10;&#10;Descriere generată automat"/>
                    <pic:cNvPicPr preferRelativeResize="0"/>
                  </pic:nvPicPr>
                  <pic:blipFill>
                    <a:blip r:embed="rId96"/>
                    <a:srcRect/>
                    <a:stretch>
                      <a:fillRect/>
                    </a:stretch>
                  </pic:blipFill>
                  <pic:spPr>
                    <a:xfrm>
                      <a:off x="0" y="0"/>
                      <a:ext cx="2659108" cy="1413394"/>
                    </a:xfrm>
                    <a:prstGeom prst="rect">
                      <a:avLst/>
                    </a:prstGeom>
                    <a:ln/>
                  </pic:spPr>
                </pic:pic>
              </a:graphicData>
            </a:graphic>
          </wp:inline>
        </w:drawing>
      </w:r>
      <w:r w:rsidRPr="00271810">
        <w:rPr>
          <w:rFonts w:ascii="Segoe UI" w:hAnsi="Segoe UI" w:cs="Segoe UI"/>
          <w:noProof/>
          <w:color w:val="0F0F0F"/>
          <w:sz w:val="24"/>
          <w:szCs w:val="24"/>
        </w:rPr>
        <w:drawing>
          <wp:inline distT="114300" distB="114300" distL="114300" distR="114300" wp14:anchorId="428AC75F" wp14:editId="3BF35C8C">
            <wp:extent cx="2588923" cy="1608760"/>
            <wp:effectExtent l="0" t="0" r="0" b="0"/>
            <wp:docPr id="2" name="image2.jpg" descr="O imagine care conține public, îmbrăcăminte, om, Convenție&#10;&#10;Descriere generată automat"/>
            <wp:cNvGraphicFramePr/>
            <a:graphic xmlns:a="http://schemas.openxmlformats.org/drawingml/2006/main">
              <a:graphicData uri="http://schemas.openxmlformats.org/drawingml/2006/picture">
                <pic:pic xmlns:pic="http://schemas.openxmlformats.org/drawingml/2006/picture">
                  <pic:nvPicPr>
                    <pic:cNvPr id="2" name="image2.jpg" descr="O imagine care conține public, îmbrăcăminte, om, Convenție&#10;&#10;Descriere generată automat"/>
                    <pic:cNvPicPr preferRelativeResize="0"/>
                  </pic:nvPicPr>
                  <pic:blipFill>
                    <a:blip r:embed="rId97"/>
                    <a:srcRect/>
                    <a:stretch>
                      <a:fillRect/>
                    </a:stretch>
                  </pic:blipFill>
                  <pic:spPr>
                    <a:xfrm>
                      <a:off x="0" y="0"/>
                      <a:ext cx="2610960" cy="1622454"/>
                    </a:xfrm>
                    <a:prstGeom prst="rect">
                      <a:avLst/>
                    </a:prstGeom>
                    <a:ln/>
                  </pic:spPr>
                </pic:pic>
              </a:graphicData>
            </a:graphic>
          </wp:inline>
        </w:drawing>
      </w:r>
    </w:p>
    <w:p w14:paraId="7682F059" w14:textId="4FDA92F7" w:rsidR="00E25ED1" w:rsidRPr="00271810" w:rsidRDefault="00E25ED1" w:rsidP="00271810">
      <w:pPr>
        <w:pStyle w:val="Frspaiere"/>
        <w:jc w:val="both"/>
        <w:rPr>
          <w:rFonts w:ascii="Segoe UI" w:hAnsi="Segoe UI" w:cs="Segoe UI"/>
          <w:color w:val="0F0F0F"/>
          <w:sz w:val="24"/>
          <w:szCs w:val="24"/>
        </w:rPr>
      </w:pPr>
      <w:r w:rsidRPr="00271810">
        <w:rPr>
          <w:rFonts w:ascii="Segoe UI" w:hAnsi="Segoe UI" w:cs="Segoe UI"/>
          <w:color w:val="0F0F0F"/>
          <w:sz w:val="24"/>
          <w:szCs w:val="24"/>
        </w:rPr>
        <w:t xml:space="preserve">(Happy Birthday, Romania, </w:t>
      </w:r>
      <w:proofErr w:type="gramStart"/>
      <w:r w:rsidRPr="00271810">
        <w:rPr>
          <w:rFonts w:ascii="Segoe UI" w:hAnsi="Segoe UI" w:cs="Segoe UI"/>
          <w:color w:val="0F0F0F"/>
          <w:sz w:val="24"/>
          <w:szCs w:val="24"/>
        </w:rPr>
        <w:t xml:space="preserve">nationality)   </w:t>
      </w:r>
      <w:proofErr w:type="gramEnd"/>
      <w:r w:rsidRPr="00271810">
        <w:rPr>
          <w:rFonts w:ascii="Segoe UI" w:hAnsi="Segoe UI" w:cs="Segoe UI"/>
          <w:color w:val="0F0F0F"/>
          <w:sz w:val="24"/>
          <w:szCs w:val="24"/>
        </w:rPr>
        <w:t xml:space="preserve">           (Love, audience, people)</w:t>
      </w:r>
    </w:p>
    <w:p w14:paraId="184B6DA9" w14:textId="77777777" w:rsidR="00E25ED1" w:rsidRPr="00271810" w:rsidRDefault="00E25ED1" w:rsidP="00271810">
      <w:pPr>
        <w:pStyle w:val="Frspaiere"/>
        <w:jc w:val="both"/>
        <w:rPr>
          <w:rFonts w:ascii="Segoe UI" w:hAnsi="Segoe UI" w:cs="Segoe UI"/>
          <w:color w:val="0F0F0F"/>
          <w:sz w:val="24"/>
          <w:szCs w:val="24"/>
        </w:rPr>
      </w:pPr>
      <w:r w:rsidRPr="00271810">
        <w:rPr>
          <w:rFonts w:ascii="Segoe UI" w:hAnsi="Segoe UI" w:cs="Segoe UI"/>
          <w:noProof/>
          <w:color w:val="0F0F0F"/>
          <w:sz w:val="24"/>
          <w:szCs w:val="24"/>
        </w:rPr>
        <w:drawing>
          <wp:inline distT="114300" distB="114300" distL="114300" distR="114300" wp14:anchorId="27D9D711" wp14:editId="7B4449BE">
            <wp:extent cx="2356716" cy="1521283"/>
            <wp:effectExtent l="0" t="0" r="0" b="0"/>
            <wp:docPr id="978282668" name="image1.jpg" descr="O imagine care conține Obiect astronomic, spațiu, Spațiul cosmic, planetă&#10;&#10;Descriere generată automat"/>
            <wp:cNvGraphicFramePr/>
            <a:graphic xmlns:a="http://schemas.openxmlformats.org/drawingml/2006/main">
              <a:graphicData uri="http://schemas.openxmlformats.org/drawingml/2006/picture">
                <pic:pic xmlns:pic="http://schemas.openxmlformats.org/drawingml/2006/picture">
                  <pic:nvPicPr>
                    <pic:cNvPr id="978282668" name="image1.jpg" descr="O imagine care conține Obiect astronomic, spațiu, Spațiul cosmic, planetă&#10;&#10;Descriere generată automat"/>
                    <pic:cNvPicPr preferRelativeResize="0"/>
                  </pic:nvPicPr>
                  <pic:blipFill>
                    <a:blip r:embed="rId98"/>
                    <a:srcRect/>
                    <a:stretch>
                      <a:fillRect/>
                    </a:stretch>
                  </pic:blipFill>
                  <pic:spPr>
                    <a:xfrm>
                      <a:off x="0" y="0"/>
                      <a:ext cx="2370519" cy="1530193"/>
                    </a:xfrm>
                    <a:prstGeom prst="rect">
                      <a:avLst/>
                    </a:prstGeom>
                    <a:ln/>
                  </pic:spPr>
                </pic:pic>
              </a:graphicData>
            </a:graphic>
          </wp:inline>
        </w:drawing>
      </w:r>
    </w:p>
    <w:p w14:paraId="6625084B" w14:textId="77777777" w:rsidR="00504E04" w:rsidRDefault="00E25ED1" w:rsidP="00271810">
      <w:pPr>
        <w:pStyle w:val="Frspaiere"/>
        <w:jc w:val="both"/>
        <w:rPr>
          <w:rFonts w:ascii="Segoe UI" w:hAnsi="Segoe UI" w:cs="Segoe UI"/>
          <w:color w:val="0F0F0F"/>
          <w:sz w:val="24"/>
          <w:szCs w:val="24"/>
        </w:rPr>
      </w:pPr>
      <w:r w:rsidRPr="00271810">
        <w:rPr>
          <w:rFonts w:ascii="Segoe UI" w:hAnsi="Segoe UI" w:cs="Segoe UI"/>
          <w:color w:val="0F0F0F"/>
          <w:sz w:val="24"/>
          <w:szCs w:val="24"/>
        </w:rPr>
        <w:t xml:space="preserve">(Bubble, world)  </w:t>
      </w:r>
    </w:p>
    <w:p w14:paraId="46FB4AD9" w14:textId="0A93E0D5" w:rsidR="00E25ED1" w:rsidRPr="00504E04" w:rsidRDefault="00E25ED1" w:rsidP="00271810">
      <w:pPr>
        <w:pStyle w:val="Frspaiere"/>
        <w:jc w:val="both"/>
        <w:rPr>
          <w:rFonts w:ascii="Segoe UI" w:hAnsi="Segoe UI" w:cs="Segoe UI"/>
          <w:color w:val="0F0F0F"/>
          <w:sz w:val="24"/>
          <w:szCs w:val="24"/>
        </w:rPr>
      </w:pPr>
      <w:r w:rsidRPr="00271810">
        <w:rPr>
          <w:rFonts w:ascii="Segoe UI" w:hAnsi="Segoe UI" w:cs="Segoe UI"/>
          <w:b/>
          <w:bCs/>
          <w:color w:val="0F0F0F"/>
          <w:sz w:val="24"/>
          <w:szCs w:val="24"/>
        </w:rPr>
        <w:lastRenderedPageBreak/>
        <w:t>Conclusion</w:t>
      </w:r>
    </w:p>
    <w:p w14:paraId="3173453E"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 xml:space="preserve">The exploration of the impact of technology on modern culture reveals a rich tapestry of innovations, challenges, and prospects that shape the way we live, connect, and envision the future. In this dynamic intersection, technology emerges as a double-edged sword, a force that both transforms and challenges the essence of contemporary society. The rapid evolution of technology has birthed unprecedented innovations that redefine the fabric of modern culture. From the Communication Revolution that connects us globally to the Entertainment Evolution revolutionizing how we consume </w:t>
      </w:r>
      <w:proofErr w:type="gramStart"/>
      <w:r w:rsidRPr="00271810">
        <w:rPr>
          <w:rFonts w:ascii="Segoe UI" w:hAnsi="Segoe UI" w:cs="Segoe UI"/>
          <w:sz w:val="24"/>
          <w:szCs w:val="24"/>
        </w:rPr>
        <w:t>content,</w:t>
      </w:r>
      <w:proofErr w:type="gramEnd"/>
      <w:r w:rsidRPr="00271810">
        <w:rPr>
          <w:rFonts w:ascii="Segoe UI" w:hAnsi="Segoe UI" w:cs="Segoe UI"/>
          <w:sz w:val="24"/>
          <w:szCs w:val="24"/>
        </w:rPr>
        <w:t xml:space="preserve"> technological advancements have become synonymous with progress. Digital arts democratize expression, economic shifts redefine work structures, and sustainable innovations promise a future where technology harmonizes with environmental responsibility. However, with every stride towards innovation, challenges cast their shadows. Privacy concerns loom large in a world where data is both currency and vulnerability. The digital divide creates disparities, threatening to leave marginalized communities behind. Social isolation, an unintended consequence of increased virtual interactions, raises questions about the essence of human connection. The specter of technological unemployment challenges our traditional notions of work and livelihoods, demanding a reevaluation of societal structures. Yet, within these challenges lie prospects for a future where technology aligns with human values. The prospect of sustainable technology offers a path towards an eco-conscious existence. Ethical tech development ensures that innovation respects individual rights and societal well-being. Emphasis on education and digital literacy promises an inclusive future, where the benefits of technology are accessible to all. Human-</w:t>
      </w:r>
      <w:r w:rsidRPr="00271810">
        <w:rPr>
          <w:rFonts w:ascii="Segoe UI" w:hAnsi="Segoe UI" w:cs="Segoe UI"/>
          <w:sz w:val="24"/>
          <w:szCs w:val="24"/>
        </w:rPr>
        <w:lastRenderedPageBreak/>
        <w:t>centered design principles pave the way for a symbiotic relationship between technology and humanity.</w:t>
      </w:r>
    </w:p>
    <w:p w14:paraId="2E343045" w14:textId="77777777" w:rsidR="00E25ED1" w:rsidRPr="00271810" w:rsidRDefault="00E25ED1" w:rsidP="00271810">
      <w:pPr>
        <w:pStyle w:val="Frspaiere"/>
        <w:jc w:val="both"/>
        <w:rPr>
          <w:rFonts w:ascii="Segoe UI" w:hAnsi="Segoe UI" w:cs="Segoe UI"/>
          <w:sz w:val="24"/>
          <w:szCs w:val="24"/>
        </w:rPr>
      </w:pPr>
      <w:r w:rsidRPr="00271810">
        <w:rPr>
          <w:rFonts w:ascii="Segoe UI" w:hAnsi="Segoe UI" w:cs="Segoe UI"/>
          <w:sz w:val="24"/>
          <w:szCs w:val="24"/>
        </w:rPr>
        <w:t>In navigating the impact of technology on modern culture, the key lies in a thoughtful and balanced approach. The prospects for the future are contingent on our ability to harness innovation responsibly, ensuring that it enhances rather than diminishes the human experience. As we stand at the crossroads of a tech-driven era, the choices we make today will shape the cultural landscapes of tomorrow. The journey ahead calls for a collaborative effort - a synthesis of innovation, awareness, and adaptability - to craft a future where technology and culture align in a harmonious and enriching dance.</w:t>
      </w:r>
    </w:p>
    <w:p w14:paraId="232C8B41" w14:textId="77777777" w:rsidR="00E25ED1" w:rsidRDefault="00E25ED1" w:rsidP="00271810">
      <w:pPr>
        <w:pStyle w:val="Frspaiere"/>
        <w:jc w:val="both"/>
        <w:rPr>
          <w:rFonts w:ascii="Segoe UI" w:hAnsi="Segoe UI" w:cs="Segoe UI"/>
          <w:sz w:val="24"/>
          <w:szCs w:val="24"/>
        </w:rPr>
      </w:pPr>
    </w:p>
    <w:p w14:paraId="0E0FDF39" w14:textId="77777777" w:rsidR="00C871A8" w:rsidRPr="00271810" w:rsidRDefault="00C871A8" w:rsidP="00271810">
      <w:pPr>
        <w:pStyle w:val="Frspaiere"/>
        <w:jc w:val="both"/>
        <w:rPr>
          <w:rFonts w:ascii="Segoe UI" w:hAnsi="Segoe UI" w:cs="Segoe UI"/>
          <w:sz w:val="24"/>
          <w:szCs w:val="24"/>
        </w:rPr>
      </w:pPr>
    </w:p>
    <w:p w14:paraId="7EE6FB53" w14:textId="77777777" w:rsidR="00E25ED1" w:rsidRPr="00271810" w:rsidRDefault="00E25ED1" w:rsidP="00271810">
      <w:pPr>
        <w:pStyle w:val="Frspaiere"/>
        <w:jc w:val="both"/>
        <w:rPr>
          <w:rFonts w:ascii="Segoe UI" w:hAnsi="Segoe UI" w:cs="Segoe UI"/>
          <w:b/>
          <w:bCs/>
          <w:sz w:val="24"/>
          <w:szCs w:val="24"/>
        </w:rPr>
      </w:pPr>
      <w:r w:rsidRPr="00271810">
        <w:rPr>
          <w:rFonts w:ascii="Segoe UI" w:hAnsi="Segoe UI" w:cs="Segoe UI"/>
          <w:b/>
          <w:bCs/>
          <w:sz w:val="24"/>
          <w:szCs w:val="24"/>
        </w:rPr>
        <w:t>References</w:t>
      </w:r>
    </w:p>
    <w:p w14:paraId="7E44A0A0" w14:textId="77777777" w:rsidR="00E25ED1" w:rsidRPr="00271810" w:rsidRDefault="00E25ED1" w:rsidP="00271810">
      <w:pPr>
        <w:pStyle w:val="Frspaiere"/>
        <w:jc w:val="both"/>
        <w:rPr>
          <w:rFonts w:ascii="Segoe UI" w:hAnsi="Segoe UI" w:cs="Segoe UI"/>
          <w:sz w:val="24"/>
          <w:szCs w:val="24"/>
        </w:rPr>
      </w:pPr>
    </w:p>
    <w:p w14:paraId="29D31589" w14:textId="77777777" w:rsidR="00E25ED1" w:rsidRPr="00271810" w:rsidRDefault="00E25ED1" w:rsidP="00271810">
      <w:pPr>
        <w:pStyle w:val="Frspaiere"/>
        <w:jc w:val="both"/>
        <w:rPr>
          <w:rFonts w:ascii="Segoe UI" w:hAnsi="Segoe UI" w:cs="Segoe UI"/>
          <w:sz w:val="24"/>
          <w:szCs w:val="24"/>
          <w:lang w:val="en-GB"/>
        </w:rPr>
      </w:pPr>
      <w:r w:rsidRPr="00271810">
        <w:rPr>
          <w:rFonts w:ascii="Segoe UI" w:hAnsi="Segoe UI" w:cs="Segoe UI"/>
          <w:sz w:val="24"/>
          <w:szCs w:val="24"/>
          <w:lang w:val="en-GB"/>
        </w:rPr>
        <w:t xml:space="preserve">Tiwari, S. P. (2022). </w:t>
      </w:r>
      <w:r w:rsidRPr="00271810">
        <w:rPr>
          <w:rFonts w:ascii="Segoe UI" w:hAnsi="Segoe UI" w:cs="Segoe UI"/>
          <w:i/>
          <w:iCs/>
          <w:sz w:val="24"/>
          <w:szCs w:val="24"/>
          <w:lang w:val="en-GB"/>
        </w:rPr>
        <w:t>The impact of new technologies on society: A blueprint for the future</w:t>
      </w:r>
      <w:r w:rsidRPr="00271810">
        <w:rPr>
          <w:rFonts w:ascii="Segoe UI" w:hAnsi="Segoe UI" w:cs="Segoe UI"/>
          <w:sz w:val="24"/>
          <w:szCs w:val="24"/>
          <w:lang w:val="en-GB"/>
        </w:rPr>
        <w:t xml:space="preserve">. Warsaw: RS Global </w:t>
      </w:r>
      <w:proofErr w:type="spellStart"/>
      <w:r w:rsidRPr="00271810">
        <w:rPr>
          <w:rFonts w:ascii="Segoe UI" w:hAnsi="Segoe UI" w:cs="Segoe UI"/>
          <w:sz w:val="24"/>
          <w:szCs w:val="24"/>
          <w:lang w:val="en-GB"/>
        </w:rPr>
        <w:t>Sp.z.O</w:t>
      </w:r>
      <w:proofErr w:type="spellEnd"/>
      <w:r w:rsidRPr="00271810">
        <w:rPr>
          <w:rFonts w:ascii="Segoe UI" w:hAnsi="Segoe UI" w:cs="Segoe UI"/>
          <w:sz w:val="24"/>
          <w:szCs w:val="24"/>
          <w:lang w:val="en-GB"/>
        </w:rPr>
        <w:t>.</w:t>
      </w:r>
    </w:p>
    <w:p w14:paraId="21EDE28B" w14:textId="77777777" w:rsidR="00E25ED1" w:rsidRPr="00271810" w:rsidRDefault="00E25ED1" w:rsidP="00271810">
      <w:pPr>
        <w:pStyle w:val="Frspaiere"/>
        <w:jc w:val="both"/>
        <w:rPr>
          <w:rFonts w:ascii="Segoe UI" w:hAnsi="Segoe UI" w:cs="Segoe UI"/>
          <w:sz w:val="24"/>
          <w:szCs w:val="24"/>
          <w:lang w:val="en-GB"/>
        </w:rPr>
      </w:pPr>
      <w:r w:rsidRPr="00271810">
        <w:rPr>
          <w:rFonts w:ascii="Segoe UI" w:hAnsi="Segoe UI" w:cs="Segoe UI"/>
          <w:sz w:val="24"/>
          <w:szCs w:val="24"/>
          <w:lang w:val="en-GB"/>
        </w:rPr>
        <w:t xml:space="preserve">Moor, J. (2003). The Turing test: The elusive standard of artificial intelligence. </w:t>
      </w:r>
      <w:r w:rsidRPr="00271810">
        <w:rPr>
          <w:rFonts w:ascii="Segoe UI" w:hAnsi="Segoe UI" w:cs="Segoe UI"/>
          <w:i/>
          <w:iCs/>
          <w:sz w:val="24"/>
          <w:szCs w:val="24"/>
          <w:lang w:val="en-GB"/>
        </w:rPr>
        <w:t>Minds and Machines, 30</w:t>
      </w:r>
      <w:r w:rsidRPr="00271810">
        <w:rPr>
          <w:rFonts w:ascii="Segoe UI" w:hAnsi="Segoe UI" w:cs="Segoe UI"/>
          <w:sz w:val="24"/>
          <w:szCs w:val="24"/>
          <w:lang w:val="en-GB"/>
        </w:rPr>
        <w:t>, Springer Science &amp; Business Media.</w:t>
      </w:r>
    </w:p>
    <w:p w14:paraId="3E18A3B2" w14:textId="77777777" w:rsidR="00E25ED1" w:rsidRPr="00271810" w:rsidRDefault="00E25ED1" w:rsidP="00271810">
      <w:pPr>
        <w:pStyle w:val="Frspaiere"/>
        <w:jc w:val="both"/>
        <w:rPr>
          <w:rFonts w:ascii="Segoe UI" w:hAnsi="Segoe UI" w:cs="Segoe UI"/>
          <w:sz w:val="24"/>
          <w:szCs w:val="24"/>
          <w:lang w:val="en-GB"/>
        </w:rPr>
      </w:pPr>
      <w:proofErr w:type="spellStart"/>
      <w:r w:rsidRPr="00271810">
        <w:rPr>
          <w:rFonts w:ascii="Segoe UI" w:hAnsi="Segoe UI" w:cs="Segoe UI"/>
          <w:sz w:val="24"/>
          <w:szCs w:val="24"/>
          <w:lang w:val="en-GB"/>
        </w:rPr>
        <w:t>Mohsienuddin</w:t>
      </w:r>
      <w:proofErr w:type="spellEnd"/>
      <w:r w:rsidRPr="00271810">
        <w:rPr>
          <w:rFonts w:ascii="Segoe UI" w:hAnsi="Segoe UI" w:cs="Segoe UI"/>
          <w:sz w:val="24"/>
          <w:szCs w:val="24"/>
          <w:lang w:val="en-GB"/>
        </w:rPr>
        <w:t xml:space="preserve">, S. M. (2020). Artificial intelligence in information technology. </w:t>
      </w:r>
      <w:r w:rsidRPr="00271810">
        <w:rPr>
          <w:rFonts w:ascii="Segoe UI" w:hAnsi="Segoe UI" w:cs="Segoe UI"/>
          <w:i/>
          <w:iCs/>
          <w:sz w:val="24"/>
          <w:szCs w:val="24"/>
          <w:lang w:val="en-GB"/>
        </w:rPr>
        <w:t>International Journal of Innovations in Engineering Research and Technology (IJIERT), 7</w:t>
      </w:r>
      <w:r w:rsidRPr="00271810">
        <w:rPr>
          <w:rFonts w:ascii="Segoe UI" w:hAnsi="Segoe UI" w:cs="Segoe UI"/>
          <w:sz w:val="24"/>
          <w:szCs w:val="24"/>
          <w:lang w:val="en-GB"/>
        </w:rPr>
        <w:t xml:space="preserve">(6), 2394-3696. </w:t>
      </w:r>
      <w:proofErr w:type="spellStart"/>
      <w:r w:rsidRPr="00271810">
        <w:rPr>
          <w:rFonts w:ascii="Segoe UI" w:hAnsi="Segoe UI" w:cs="Segoe UI"/>
          <w:sz w:val="24"/>
          <w:szCs w:val="24"/>
          <w:lang w:val="en-GB"/>
        </w:rPr>
        <w:t>Novateur</w:t>
      </w:r>
      <w:proofErr w:type="spellEnd"/>
      <w:r w:rsidRPr="00271810">
        <w:rPr>
          <w:rFonts w:ascii="Segoe UI" w:hAnsi="Segoe UI" w:cs="Segoe UI"/>
          <w:sz w:val="24"/>
          <w:szCs w:val="24"/>
          <w:lang w:val="en-GB"/>
        </w:rPr>
        <w:t xml:space="preserve"> Publications.</w:t>
      </w:r>
    </w:p>
    <w:p w14:paraId="524CBC27" w14:textId="77777777" w:rsidR="00E25ED1" w:rsidRPr="00271810" w:rsidRDefault="00E25ED1" w:rsidP="00271810">
      <w:pPr>
        <w:pStyle w:val="Frspaiere"/>
        <w:jc w:val="both"/>
        <w:rPr>
          <w:rFonts w:ascii="Segoe UI" w:hAnsi="Segoe UI" w:cs="Segoe UI"/>
          <w:sz w:val="24"/>
          <w:szCs w:val="24"/>
          <w:lang w:val="en-GB"/>
        </w:rPr>
      </w:pPr>
      <w:r w:rsidRPr="00271810">
        <w:rPr>
          <w:rFonts w:ascii="Segoe UI" w:hAnsi="Segoe UI" w:cs="Segoe UI"/>
          <w:sz w:val="24"/>
          <w:szCs w:val="24"/>
          <w:lang w:val="en-GB"/>
        </w:rPr>
        <w:t>Lee, K. R. (2001). Impacts of information technology on society in the new century. Lausanne-</w:t>
      </w:r>
      <w:proofErr w:type="spellStart"/>
      <w:r w:rsidRPr="00271810">
        <w:rPr>
          <w:rFonts w:ascii="Segoe UI" w:hAnsi="Segoe UI" w:cs="Segoe UI"/>
          <w:sz w:val="24"/>
          <w:szCs w:val="24"/>
          <w:lang w:val="en-GB"/>
        </w:rPr>
        <w:t>Vidy</w:t>
      </w:r>
      <w:proofErr w:type="spellEnd"/>
      <w:r w:rsidRPr="00271810">
        <w:rPr>
          <w:rFonts w:ascii="Segoe UI" w:hAnsi="Segoe UI" w:cs="Segoe UI"/>
          <w:sz w:val="24"/>
          <w:szCs w:val="24"/>
          <w:lang w:val="en-GB"/>
        </w:rPr>
        <w:t>, Switzerland.</w:t>
      </w:r>
    </w:p>
    <w:p w14:paraId="64DB11DC" w14:textId="77777777" w:rsidR="00E25ED1" w:rsidRPr="00434C67" w:rsidRDefault="00E25ED1" w:rsidP="00271810">
      <w:pPr>
        <w:pStyle w:val="Frspaiere"/>
        <w:jc w:val="both"/>
        <w:rPr>
          <w:rFonts w:ascii="Segoe UI" w:hAnsi="Segoe UI" w:cs="Segoe UI"/>
          <w:sz w:val="24"/>
          <w:szCs w:val="24"/>
          <w:lang w:val="fr-FR"/>
        </w:rPr>
      </w:pPr>
      <w:r w:rsidRPr="00271810">
        <w:rPr>
          <w:rFonts w:ascii="Segoe UI" w:hAnsi="Segoe UI" w:cs="Segoe UI"/>
          <w:sz w:val="24"/>
          <w:szCs w:val="24"/>
          <w:lang w:val="en-GB"/>
        </w:rPr>
        <w:t xml:space="preserve">Driskell, D. (2022). Impact of new technologies on economy and society: A literature review. </w:t>
      </w:r>
      <w:proofErr w:type="spellStart"/>
      <w:r w:rsidRPr="00434C67">
        <w:rPr>
          <w:rFonts w:ascii="Segoe UI" w:hAnsi="Segoe UI" w:cs="Segoe UI"/>
          <w:sz w:val="24"/>
          <w:szCs w:val="24"/>
          <w:lang w:val="fr-FR"/>
        </w:rPr>
        <w:t>Retrieved</w:t>
      </w:r>
      <w:proofErr w:type="spellEnd"/>
      <w:r w:rsidRPr="00434C67">
        <w:rPr>
          <w:rFonts w:ascii="Segoe UI" w:hAnsi="Segoe UI" w:cs="Segoe UI"/>
          <w:sz w:val="24"/>
          <w:szCs w:val="24"/>
          <w:lang w:val="fr-FR"/>
        </w:rPr>
        <w:t xml:space="preserve"> </w:t>
      </w:r>
      <w:proofErr w:type="spellStart"/>
      <w:r w:rsidRPr="00434C67">
        <w:rPr>
          <w:rFonts w:ascii="Segoe UI" w:hAnsi="Segoe UI" w:cs="Segoe UI"/>
          <w:sz w:val="24"/>
          <w:szCs w:val="24"/>
          <w:lang w:val="fr-FR"/>
        </w:rPr>
        <w:t>from</w:t>
      </w:r>
      <w:proofErr w:type="spellEnd"/>
      <w:r w:rsidRPr="00434C67">
        <w:rPr>
          <w:rFonts w:ascii="Segoe UI" w:hAnsi="Segoe UI" w:cs="Segoe UI"/>
          <w:sz w:val="24"/>
          <w:szCs w:val="24"/>
          <w:lang w:val="fr-FR"/>
        </w:rPr>
        <w:t xml:space="preserve"> </w:t>
      </w:r>
      <w:hyperlink r:id="rId99" w:tgtFrame="_new" w:history="1">
        <w:r w:rsidRPr="00434C67">
          <w:rPr>
            <w:rFonts w:ascii="Segoe UI" w:hAnsi="Segoe UI" w:cs="Segoe UI"/>
            <w:color w:val="0000FF"/>
            <w:sz w:val="24"/>
            <w:szCs w:val="24"/>
            <w:u w:val="single"/>
            <w:lang w:val="fr-FR"/>
          </w:rPr>
          <w:t>https://mpra.ub.uni-muenchen.de/115764/</w:t>
        </w:r>
      </w:hyperlink>
    </w:p>
    <w:p w14:paraId="28C4F0C3" w14:textId="77777777" w:rsidR="00E25ED1" w:rsidRPr="0095609F" w:rsidRDefault="00E25ED1" w:rsidP="001F065C">
      <w:pPr>
        <w:jc w:val="both"/>
        <w:rPr>
          <w:rFonts w:ascii="Segoe UI" w:hAnsi="Segoe UI" w:cs="Segoe UI"/>
          <w:lang w:val="fr-FR"/>
        </w:rPr>
      </w:pPr>
    </w:p>
    <w:p w14:paraId="6CE7170C" w14:textId="77777777" w:rsidR="001F065C" w:rsidRDefault="001F065C" w:rsidP="008E4AFF">
      <w:pPr>
        <w:spacing w:after="0" w:line="240" w:lineRule="auto"/>
        <w:ind w:left="720" w:hanging="720"/>
        <w:jc w:val="both"/>
        <w:rPr>
          <w:rFonts w:ascii="Segoe UI" w:hAnsi="Segoe UI" w:cs="Segoe UI"/>
          <w:sz w:val="24"/>
          <w:szCs w:val="24"/>
          <w:lang w:val="fr-FR"/>
        </w:rPr>
      </w:pPr>
    </w:p>
    <w:p w14:paraId="198AA53A" w14:textId="77777777" w:rsidR="008E2681" w:rsidRDefault="008E2681" w:rsidP="008E4AFF">
      <w:pPr>
        <w:spacing w:after="0" w:line="240" w:lineRule="auto"/>
        <w:ind w:left="720" w:hanging="720"/>
        <w:jc w:val="both"/>
        <w:rPr>
          <w:rFonts w:ascii="Segoe UI" w:hAnsi="Segoe UI" w:cs="Segoe UI"/>
          <w:sz w:val="24"/>
          <w:szCs w:val="24"/>
          <w:lang w:val="fr-FR"/>
        </w:rPr>
      </w:pPr>
    </w:p>
    <w:p w14:paraId="497A9722" w14:textId="77777777" w:rsidR="00AD2EFB" w:rsidRPr="00AD2EFB" w:rsidRDefault="00AD2EFB" w:rsidP="00AD2EFB">
      <w:pPr>
        <w:spacing w:line="240" w:lineRule="auto"/>
        <w:contextualSpacing/>
        <w:jc w:val="center"/>
        <w:rPr>
          <w:rFonts w:ascii="Segoe UI" w:hAnsi="Segoe UI" w:cs="Segoe UI"/>
          <w:b/>
          <w:bCs/>
          <w:sz w:val="28"/>
          <w:szCs w:val="28"/>
          <w:lang w:val="fr-FR"/>
        </w:rPr>
      </w:pPr>
      <w:r w:rsidRPr="00AD2EFB">
        <w:rPr>
          <w:rFonts w:ascii="Segoe UI" w:hAnsi="Segoe UI" w:cs="Segoe UI"/>
          <w:b/>
          <w:bCs/>
          <w:sz w:val="28"/>
          <w:szCs w:val="28"/>
          <w:lang w:val="fr-FR"/>
        </w:rPr>
        <w:lastRenderedPageBreak/>
        <w:t xml:space="preserve">CONCURENȚA INFINITIV-CONJUNCTIV ÎN </w:t>
      </w:r>
      <w:r w:rsidRPr="00AD2EFB">
        <w:rPr>
          <w:rFonts w:ascii="Segoe UI" w:hAnsi="Segoe UI" w:cs="Segoe UI"/>
          <w:b/>
          <w:bCs/>
          <w:i/>
          <w:iCs/>
          <w:sz w:val="28"/>
          <w:szCs w:val="28"/>
          <w:lang w:val="fr-FR"/>
        </w:rPr>
        <w:t>NOUL TESTAMENT DE LA BĂLGRAD</w:t>
      </w:r>
      <w:r w:rsidRPr="00AD2EFB">
        <w:rPr>
          <w:rFonts w:ascii="Segoe UI" w:hAnsi="Segoe UI" w:cs="Segoe UI"/>
          <w:b/>
          <w:bCs/>
          <w:sz w:val="28"/>
          <w:szCs w:val="28"/>
          <w:lang w:val="fr-FR"/>
        </w:rPr>
        <w:t xml:space="preserve"> (1648)</w:t>
      </w:r>
      <w:r>
        <w:rPr>
          <w:rStyle w:val="Referinnotdesubsol"/>
          <w:rFonts w:ascii="Segoe UI" w:hAnsi="Segoe UI" w:cs="Segoe UI"/>
          <w:b/>
          <w:bCs/>
          <w:sz w:val="28"/>
          <w:szCs w:val="28"/>
        </w:rPr>
        <w:footnoteReference w:id="16"/>
      </w:r>
    </w:p>
    <w:p w14:paraId="7F04C4CC" w14:textId="77777777" w:rsidR="00AD2EFB" w:rsidRPr="00C53EFF" w:rsidRDefault="00AD2EFB" w:rsidP="00AD2EFB">
      <w:pPr>
        <w:spacing w:line="240" w:lineRule="auto"/>
        <w:contextualSpacing/>
        <w:jc w:val="both"/>
        <w:rPr>
          <w:rFonts w:ascii="Segoe UI" w:hAnsi="Segoe UI" w:cs="Segoe UI"/>
          <w:lang w:val="fr-FR"/>
        </w:rPr>
      </w:pPr>
    </w:p>
    <w:p w14:paraId="74FEB0F4" w14:textId="77777777" w:rsidR="00AD2EFB" w:rsidRPr="00AD2EFB" w:rsidRDefault="00AD2EFB" w:rsidP="00AD2EFB">
      <w:pPr>
        <w:spacing w:line="240" w:lineRule="auto"/>
        <w:contextualSpacing/>
        <w:jc w:val="both"/>
        <w:rPr>
          <w:rFonts w:ascii="Times New Roman" w:hAnsi="Times New Roman" w:cs="Times New Roman"/>
          <w:lang w:val="fr-FR"/>
        </w:rPr>
      </w:pPr>
    </w:p>
    <w:p w14:paraId="69D781BD" w14:textId="77777777" w:rsidR="00AD2EFB" w:rsidRPr="00AD2EFB" w:rsidRDefault="00AD2EFB" w:rsidP="00AD2EFB">
      <w:pPr>
        <w:spacing w:line="240" w:lineRule="auto"/>
        <w:contextualSpacing/>
        <w:jc w:val="center"/>
        <w:rPr>
          <w:rFonts w:ascii="Segoe UI" w:hAnsi="Segoe UI" w:cs="Segoe UI"/>
          <w:b/>
          <w:bCs/>
          <w:lang w:val="it-IT"/>
        </w:rPr>
      </w:pPr>
      <w:r w:rsidRPr="00AD2EFB">
        <w:rPr>
          <w:rFonts w:ascii="Segoe UI" w:hAnsi="Segoe UI" w:cs="Segoe UI"/>
          <w:b/>
          <w:bCs/>
          <w:lang w:val="it-IT"/>
        </w:rPr>
        <w:t>Alexandra-Maria PLEȘA</w:t>
      </w:r>
    </w:p>
    <w:p w14:paraId="0B992EAB" w14:textId="77777777" w:rsidR="00AD2EFB" w:rsidRPr="00AD2EFB" w:rsidRDefault="00AD2EFB" w:rsidP="00AD2EFB">
      <w:pPr>
        <w:spacing w:line="240" w:lineRule="auto"/>
        <w:contextualSpacing/>
        <w:jc w:val="center"/>
        <w:rPr>
          <w:rFonts w:ascii="Segoe UI" w:hAnsi="Segoe UI" w:cs="Segoe UI"/>
          <w:lang w:val="it-IT"/>
        </w:rPr>
      </w:pPr>
      <w:r w:rsidRPr="00AD2EFB">
        <w:rPr>
          <w:rFonts w:ascii="Segoe UI" w:hAnsi="Segoe UI" w:cs="Segoe UI"/>
          <w:lang w:val="it-IT"/>
        </w:rPr>
        <w:t>Universitatea „Babeș-Bolyai”, Cluj-Napoca, România</w:t>
      </w:r>
    </w:p>
    <w:p w14:paraId="0EA00508" w14:textId="77777777" w:rsidR="00AD2EFB" w:rsidRPr="00AD2EFB" w:rsidRDefault="00AD2EFB" w:rsidP="00AD2EFB">
      <w:pPr>
        <w:spacing w:line="240" w:lineRule="auto"/>
        <w:contextualSpacing/>
        <w:jc w:val="both"/>
        <w:rPr>
          <w:rFonts w:ascii="Times New Roman" w:hAnsi="Times New Roman" w:cs="Times New Roman"/>
          <w:lang w:val="it-IT"/>
        </w:rPr>
      </w:pPr>
    </w:p>
    <w:p w14:paraId="2BEDAC25" w14:textId="77777777" w:rsidR="00AD2EFB" w:rsidRPr="00AD2EFB" w:rsidRDefault="00AD2EFB" w:rsidP="00AD2EFB">
      <w:pPr>
        <w:spacing w:line="240" w:lineRule="auto"/>
        <w:contextualSpacing/>
        <w:jc w:val="both"/>
        <w:rPr>
          <w:rFonts w:ascii="Times New Roman" w:hAnsi="Times New Roman" w:cs="Times New Roman"/>
          <w:lang w:val="it-IT"/>
        </w:rPr>
      </w:pPr>
    </w:p>
    <w:p w14:paraId="72B8D738" w14:textId="063544EC" w:rsidR="00AD2EFB" w:rsidRPr="00C53EFF" w:rsidRDefault="00AD2EFB" w:rsidP="00C53EFF">
      <w:pPr>
        <w:spacing w:line="240" w:lineRule="auto"/>
        <w:contextualSpacing/>
        <w:rPr>
          <w:rFonts w:ascii="Segoe UI" w:hAnsi="Segoe UI" w:cs="Segoe UI"/>
          <w:b/>
          <w:bCs/>
        </w:rPr>
      </w:pPr>
      <w:r w:rsidRPr="002F4062">
        <w:rPr>
          <w:rFonts w:ascii="Segoe UI" w:hAnsi="Segoe UI" w:cs="Segoe UI"/>
          <w:b/>
          <w:bCs/>
        </w:rPr>
        <w:t>Abstract</w:t>
      </w:r>
    </w:p>
    <w:p w14:paraId="3825621A" w14:textId="77777777" w:rsidR="00AD2EFB" w:rsidRPr="00C53EFF" w:rsidRDefault="00AD2EFB" w:rsidP="00AD2EFB">
      <w:pPr>
        <w:contextualSpacing/>
        <w:jc w:val="both"/>
        <w:rPr>
          <w:rFonts w:ascii="Segoe UI" w:hAnsi="Segoe UI" w:cs="Segoe UI"/>
          <w:i/>
          <w:iCs/>
          <w:lang w:val="en-GB"/>
        </w:rPr>
      </w:pPr>
      <w:r w:rsidRPr="00C53EFF">
        <w:rPr>
          <w:rFonts w:ascii="Segoe UI" w:hAnsi="Segoe UI" w:cs="Segoe UI"/>
          <w:i/>
          <w:iCs/>
          <w:lang w:val="en-GB"/>
        </w:rPr>
        <w:t>This study aims to present the competition between the infinitive and subjunctive (Rom. „</w:t>
      </w:r>
      <w:proofErr w:type="spellStart"/>
      <w:r w:rsidRPr="00C53EFF">
        <w:rPr>
          <w:rFonts w:ascii="Segoe UI" w:hAnsi="Segoe UI" w:cs="Segoe UI"/>
          <w:i/>
          <w:iCs/>
          <w:lang w:val="en-GB"/>
        </w:rPr>
        <w:t>conjunctiv</w:t>
      </w:r>
      <w:proofErr w:type="spellEnd"/>
      <w:r w:rsidRPr="00C53EFF">
        <w:rPr>
          <w:rFonts w:ascii="Segoe UI" w:hAnsi="Segoe UI" w:cs="Segoe UI"/>
          <w:i/>
          <w:iCs/>
          <w:lang w:val="en-GB"/>
        </w:rPr>
        <w:t xml:space="preserve">”) moods in the Romanian language by analysing and describing specific structures from the New Testament of </w:t>
      </w:r>
      <w:proofErr w:type="spellStart"/>
      <w:r w:rsidRPr="00C53EFF">
        <w:rPr>
          <w:rFonts w:ascii="Segoe UI" w:hAnsi="Segoe UI" w:cs="Segoe UI"/>
          <w:i/>
          <w:iCs/>
          <w:lang w:val="en-GB"/>
        </w:rPr>
        <w:t>Bălgrad</w:t>
      </w:r>
      <w:proofErr w:type="spellEnd"/>
      <w:r w:rsidRPr="00C53EFF">
        <w:rPr>
          <w:rFonts w:ascii="Segoe UI" w:hAnsi="Segoe UI" w:cs="Segoe UI"/>
          <w:i/>
          <w:iCs/>
          <w:lang w:val="en-GB"/>
        </w:rPr>
        <w:t>, a well-known 17</w:t>
      </w:r>
      <w:r w:rsidRPr="00C53EFF">
        <w:rPr>
          <w:rFonts w:ascii="Segoe UI" w:hAnsi="Segoe UI" w:cs="Segoe UI"/>
          <w:i/>
          <w:iCs/>
          <w:vertAlign w:val="superscript"/>
          <w:lang w:val="en-GB"/>
        </w:rPr>
        <w:t>th</w:t>
      </w:r>
      <w:r w:rsidRPr="00C53EFF">
        <w:rPr>
          <w:rFonts w:ascii="Segoe UI" w:hAnsi="Segoe UI" w:cs="Segoe UI"/>
          <w:i/>
          <w:iCs/>
          <w:lang w:val="en-GB"/>
        </w:rPr>
        <w:t>-century masterpiece of Romanian culture published in Alba Iulia in 1648. This religious text was widely distributed throughout Romania, being the first complete translation of the New Testament into Romanian. One of Romanian’s syntactic peculiarities is the reduction of the infinitive and its replacement by subordinate clauses constructed with the subjunctive, the supine, or the gerund. This implicitly separates Romanian from the Romance languages and brings it closer to the Balkan languages. In addition, the use of the long infinitive has decreased in Old Romanian; instead, forms utilising the supine, subjunctive, or short infinitive are preferred. We intend to highlight some aspects of the theoretical results concerning the examples selected from the corpus since the infinitive</w:t>
      </w:r>
      <w:r w:rsidRPr="00C53EFF">
        <w:rPr>
          <w:rFonts w:ascii="Segoe UI" w:hAnsi="Segoe UI" w:cs="Segoe UI"/>
          <w:i/>
          <w:iCs/>
          <w:sz w:val="24"/>
          <w:szCs w:val="24"/>
        </w:rPr>
        <w:t>–</w:t>
      </w:r>
      <w:r w:rsidRPr="00C53EFF">
        <w:rPr>
          <w:rFonts w:ascii="Segoe UI" w:hAnsi="Segoe UI" w:cs="Segoe UI"/>
          <w:i/>
          <w:iCs/>
          <w:lang w:val="en-GB"/>
        </w:rPr>
        <w:t>subjunctive competition has been the topic of multiple research projects over the years. In the meantime, we would like to develop an inventory of the grammatical patterns that the Old Romanian language applies to the infinitive and subjunctive. In our research, we combine a diachronic approach with a synchronic approach for a more in-depth examination of this aspect’s development.</w:t>
      </w:r>
    </w:p>
    <w:p w14:paraId="0D314282" w14:textId="77777777" w:rsidR="00AD2EFB" w:rsidRPr="00B24F34" w:rsidRDefault="00AD2EFB" w:rsidP="00AD2EFB">
      <w:pPr>
        <w:spacing w:line="240" w:lineRule="auto"/>
        <w:contextualSpacing/>
        <w:jc w:val="both"/>
        <w:rPr>
          <w:rFonts w:ascii="Segoe UI" w:hAnsi="Segoe UI" w:cs="Segoe UI"/>
          <w:iCs/>
        </w:rPr>
      </w:pPr>
      <w:r w:rsidRPr="0006562E">
        <w:rPr>
          <w:rFonts w:ascii="Segoe UI" w:hAnsi="Segoe UI" w:cs="Segoe UI"/>
          <w:b/>
          <w:bCs/>
          <w:i/>
          <w:iCs/>
          <w:lang w:val="en-GB"/>
        </w:rPr>
        <w:lastRenderedPageBreak/>
        <w:t>Keywords</w:t>
      </w:r>
      <w:r w:rsidRPr="00E97B03">
        <w:rPr>
          <w:rFonts w:ascii="Segoe UI" w:hAnsi="Segoe UI" w:cs="Segoe UI"/>
        </w:rPr>
        <w:t>:</w:t>
      </w:r>
      <w:r>
        <w:rPr>
          <w:rFonts w:ascii="Segoe UI" w:hAnsi="Segoe UI" w:cs="Segoe UI"/>
        </w:rPr>
        <w:t xml:space="preserve"> </w:t>
      </w:r>
      <w:r w:rsidRPr="00B24F34">
        <w:rPr>
          <w:rFonts w:ascii="Segoe UI" w:hAnsi="Segoe UI" w:cs="Segoe UI"/>
          <w:iCs/>
          <w:lang w:val="en-GB"/>
        </w:rPr>
        <w:t>infinitive vs. subjunctive (Rom. „</w:t>
      </w:r>
      <w:proofErr w:type="spellStart"/>
      <w:r w:rsidRPr="00B24F34">
        <w:rPr>
          <w:rFonts w:ascii="Segoe UI" w:hAnsi="Segoe UI" w:cs="Segoe UI"/>
          <w:iCs/>
          <w:lang w:val="en-GB"/>
        </w:rPr>
        <w:t>conjunctiv</w:t>
      </w:r>
      <w:proofErr w:type="spellEnd"/>
      <w:r w:rsidRPr="00B24F34">
        <w:rPr>
          <w:rFonts w:ascii="Segoe UI" w:hAnsi="Segoe UI" w:cs="Segoe UI"/>
          <w:iCs/>
          <w:lang w:val="en-GB"/>
        </w:rPr>
        <w:t>”)</w:t>
      </w:r>
      <w:r w:rsidRPr="00B24F34">
        <w:rPr>
          <w:rFonts w:ascii="Segoe UI" w:hAnsi="Segoe UI" w:cs="Segoe UI"/>
        </w:rPr>
        <w:t xml:space="preserve">, </w:t>
      </w:r>
      <w:r w:rsidRPr="00B24F34">
        <w:rPr>
          <w:rFonts w:ascii="Segoe UI" w:hAnsi="Segoe UI" w:cs="Segoe UI"/>
          <w:iCs/>
          <w:lang w:val="en-GB"/>
        </w:rPr>
        <w:t>morphosyntax</w:t>
      </w:r>
      <w:r w:rsidRPr="00B24F34">
        <w:rPr>
          <w:rFonts w:ascii="Segoe UI" w:hAnsi="Segoe UI" w:cs="Segoe UI"/>
        </w:rPr>
        <w:t xml:space="preserve">, </w:t>
      </w:r>
      <w:r w:rsidRPr="00B24F34">
        <w:rPr>
          <w:rFonts w:ascii="Segoe UI" w:hAnsi="Segoe UI" w:cs="Segoe UI"/>
          <w:iCs/>
        </w:rPr>
        <w:t>New Testament</w:t>
      </w:r>
      <w:r w:rsidRPr="00B24F34">
        <w:rPr>
          <w:rFonts w:ascii="Segoe UI" w:hAnsi="Segoe UI" w:cs="Segoe UI"/>
        </w:rPr>
        <w:t xml:space="preserve">, </w:t>
      </w:r>
      <w:r w:rsidRPr="00B24F34">
        <w:rPr>
          <w:rFonts w:ascii="Segoe UI" w:hAnsi="Segoe UI" w:cs="Segoe UI"/>
          <w:iCs/>
        </w:rPr>
        <w:t>Old Romanian language</w:t>
      </w:r>
      <w:r w:rsidRPr="00B24F34">
        <w:rPr>
          <w:rFonts w:ascii="Segoe UI" w:hAnsi="Segoe UI" w:cs="Segoe UI"/>
        </w:rPr>
        <w:t xml:space="preserve">, </w:t>
      </w:r>
      <w:r w:rsidRPr="00B24F34">
        <w:rPr>
          <w:rFonts w:ascii="Segoe UI" w:hAnsi="Segoe UI" w:cs="Segoe UI"/>
          <w:iCs/>
          <w:lang w:val="en-GB"/>
        </w:rPr>
        <w:t>religious text</w:t>
      </w:r>
      <w:r w:rsidRPr="00B24F34">
        <w:rPr>
          <w:rFonts w:ascii="Segoe UI" w:hAnsi="Segoe UI" w:cs="Segoe UI"/>
          <w:iCs/>
        </w:rPr>
        <w:t>(s)</w:t>
      </w:r>
    </w:p>
    <w:p w14:paraId="35D13E82" w14:textId="77777777" w:rsidR="00AD2EFB" w:rsidRDefault="00AD2EFB" w:rsidP="00AD2EFB">
      <w:pPr>
        <w:spacing w:line="240" w:lineRule="auto"/>
        <w:contextualSpacing/>
        <w:jc w:val="both"/>
        <w:rPr>
          <w:rFonts w:ascii="Times New Roman" w:hAnsi="Times New Roman" w:cs="Times New Roman"/>
        </w:rPr>
      </w:pPr>
    </w:p>
    <w:p w14:paraId="0D737627" w14:textId="77777777" w:rsidR="00C53EFF" w:rsidRPr="0009234F" w:rsidRDefault="00C53EFF" w:rsidP="00AD2EFB">
      <w:pPr>
        <w:spacing w:line="240" w:lineRule="auto"/>
        <w:contextualSpacing/>
        <w:jc w:val="both"/>
        <w:rPr>
          <w:rFonts w:ascii="Times New Roman" w:hAnsi="Times New Roman" w:cs="Times New Roman"/>
        </w:rPr>
      </w:pPr>
    </w:p>
    <w:p w14:paraId="3757CD6E" w14:textId="77777777" w:rsidR="00AD2EFB" w:rsidRPr="00E97B03" w:rsidRDefault="00AD2EFB" w:rsidP="00AD2EFB">
      <w:pPr>
        <w:spacing w:line="240" w:lineRule="auto"/>
        <w:contextualSpacing/>
        <w:jc w:val="both"/>
        <w:rPr>
          <w:rFonts w:ascii="Segoe UI" w:hAnsi="Segoe UI" w:cs="Segoe UI"/>
          <w:sz w:val="24"/>
          <w:szCs w:val="24"/>
        </w:rPr>
      </w:pPr>
      <w:r w:rsidRPr="0009234F">
        <w:rPr>
          <w:rFonts w:ascii="Times New Roman" w:hAnsi="Times New Roman" w:cs="Times New Roman"/>
        </w:rPr>
        <w:tab/>
      </w:r>
      <w:proofErr w:type="spellStart"/>
      <w:r w:rsidRPr="00E97B03">
        <w:rPr>
          <w:rFonts w:ascii="Segoe UI" w:hAnsi="Segoe UI" w:cs="Segoe UI"/>
          <w:sz w:val="24"/>
          <w:szCs w:val="24"/>
        </w:rPr>
        <w:t>În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această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lucrare</w:t>
      </w:r>
      <w:proofErr w:type="spellEnd"/>
      <w:r w:rsidRPr="00E97B03">
        <w:rPr>
          <w:rFonts w:ascii="Segoe UI" w:hAnsi="Segoe UI" w:cs="Segoe UI"/>
          <w:sz w:val="24"/>
          <w:szCs w:val="24"/>
        </w:rPr>
        <w:t xml:space="preserve">, ne </w:t>
      </w:r>
      <w:proofErr w:type="spellStart"/>
      <w:r w:rsidRPr="00E97B03">
        <w:rPr>
          <w:rFonts w:ascii="Segoe UI" w:hAnsi="Segoe UI" w:cs="Segoe UI"/>
          <w:sz w:val="24"/>
          <w:szCs w:val="24"/>
        </w:rPr>
        <w:t>propunem</w:t>
      </w:r>
      <w:proofErr w:type="spellEnd"/>
      <w:r w:rsidRPr="00E97B03">
        <w:rPr>
          <w:rFonts w:ascii="Segoe UI" w:hAnsi="Segoe UI" w:cs="Segoe UI"/>
          <w:sz w:val="24"/>
          <w:szCs w:val="24"/>
        </w:rPr>
        <w:t xml:space="preserve"> </w:t>
      </w:r>
      <w:proofErr w:type="spellStart"/>
      <w:r>
        <w:rPr>
          <w:rFonts w:ascii="Segoe UI" w:hAnsi="Segoe UI" w:cs="Segoe UI"/>
          <w:sz w:val="24"/>
          <w:szCs w:val="24"/>
        </w:rPr>
        <w:t>să</w:t>
      </w:r>
      <w:proofErr w:type="spellEnd"/>
      <w:r>
        <w:rPr>
          <w:rFonts w:ascii="Segoe UI" w:hAnsi="Segoe UI" w:cs="Segoe UI"/>
          <w:sz w:val="24"/>
          <w:szCs w:val="24"/>
        </w:rPr>
        <w:t xml:space="preserve"> </w:t>
      </w:r>
      <w:proofErr w:type="spellStart"/>
      <w:r>
        <w:rPr>
          <w:rFonts w:ascii="Segoe UI" w:hAnsi="Segoe UI" w:cs="Segoe UI"/>
          <w:sz w:val="24"/>
          <w:szCs w:val="24"/>
        </w:rPr>
        <w:t>realizăm</w:t>
      </w:r>
      <w:proofErr w:type="spellEnd"/>
      <w:r>
        <w:rPr>
          <w:rFonts w:ascii="Segoe UI" w:hAnsi="Segoe UI" w:cs="Segoe UI"/>
          <w:sz w:val="24"/>
          <w:szCs w:val="24"/>
        </w:rPr>
        <w:t xml:space="preserve"> </w:t>
      </w:r>
      <w:r w:rsidRPr="00E97B03">
        <w:rPr>
          <w:rFonts w:ascii="Segoe UI" w:hAnsi="Segoe UI" w:cs="Segoe UI"/>
          <w:sz w:val="24"/>
          <w:szCs w:val="24"/>
        </w:rPr>
        <w:t xml:space="preserve">o </w:t>
      </w:r>
      <w:proofErr w:type="spellStart"/>
      <w:r w:rsidRPr="00E97B03">
        <w:rPr>
          <w:rFonts w:ascii="Segoe UI" w:hAnsi="Segoe UI" w:cs="Segoe UI"/>
          <w:sz w:val="24"/>
          <w:szCs w:val="24"/>
        </w:rPr>
        <w:t>descriere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succintă</w:t>
      </w:r>
      <w:proofErr w:type="spellEnd"/>
      <w:r w:rsidRPr="00E97B03">
        <w:rPr>
          <w:rFonts w:ascii="Segoe UI" w:hAnsi="Segoe UI" w:cs="Segoe UI"/>
          <w:sz w:val="24"/>
          <w:szCs w:val="24"/>
        </w:rPr>
        <w:t xml:space="preserve"> a </w:t>
      </w:r>
      <w:proofErr w:type="spellStart"/>
      <w:r w:rsidRPr="00E97B03">
        <w:rPr>
          <w:rFonts w:ascii="Segoe UI" w:hAnsi="Segoe UI" w:cs="Segoe UI"/>
          <w:sz w:val="24"/>
          <w:szCs w:val="24"/>
        </w:rPr>
        <w:t>concurenței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dintre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infinitiv</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conjunctiv</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prin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relevarea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comentarea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unor</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exemple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extrase</w:t>
      </w:r>
      <w:proofErr w:type="spellEnd"/>
      <w:r w:rsidRPr="00E97B03">
        <w:rPr>
          <w:rFonts w:ascii="Segoe UI" w:hAnsi="Segoe UI" w:cs="Segoe UI"/>
          <w:sz w:val="24"/>
          <w:szCs w:val="24"/>
        </w:rPr>
        <w:t xml:space="preserve"> din </w:t>
      </w:r>
      <w:proofErr w:type="spellStart"/>
      <w:r w:rsidRPr="00E97B03">
        <w:rPr>
          <w:rFonts w:ascii="Segoe UI" w:hAnsi="Segoe UI" w:cs="Segoe UI"/>
          <w:sz w:val="24"/>
          <w:szCs w:val="24"/>
        </w:rPr>
        <w:t>corpusul</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nostru</w:t>
      </w:r>
      <w:proofErr w:type="spellEnd"/>
      <w:r w:rsidRPr="00E97B03">
        <w:rPr>
          <w:rFonts w:ascii="Segoe UI" w:hAnsi="Segoe UI" w:cs="Segoe UI"/>
          <w:sz w:val="24"/>
          <w:szCs w:val="24"/>
        </w:rPr>
        <w:t>,</w:t>
      </w:r>
      <w:r>
        <w:rPr>
          <w:rFonts w:ascii="Segoe UI" w:hAnsi="Segoe UI" w:cs="Segoe UI"/>
          <w:sz w:val="24"/>
          <w:szCs w:val="24"/>
        </w:rPr>
        <w:t xml:space="preserve"> </w:t>
      </w:r>
      <w:proofErr w:type="spellStart"/>
      <w:r>
        <w:rPr>
          <w:rFonts w:ascii="Segoe UI" w:hAnsi="Segoe UI" w:cs="Segoe UI"/>
          <w:sz w:val="24"/>
          <w:szCs w:val="24"/>
        </w:rPr>
        <w:t>reprezentat</w:t>
      </w:r>
      <w:proofErr w:type="spellEnd"/>
      <w:r>
        <w:rPr>
          <w:rFonts w:ascii="Segoe UI" w:hAnsi="Segoe UI" w:cs="Segoe UI"/>
          <w:sz w:val="24"/>
          <w:szCs w:val="24"/>
        </w:rPr>
        <w:t xml:space="preserve"> de</w:t>
      </w:r>
      <w:r w:rsidRPr="00E97B03">
        <w:rPr>
          <w:rFonts w:ascii="Segoe UI" w:hAnsi="Segoe UI" w:cs="Segoe UI"/>
          <w:sz w:val="24"/>
          <w:szCs w:val="24"/>
        </w:rPr>
        <w:t xml:space="preserve"> </w:t>
      </w:r>
      <w:r w:rsidRPr="00E97B03">
        <w:rPr>
          <w:rFonts w:ascii="Segoe UI" w:hAnsi="Segoe UI" w:cs="Segoe UI"/>
          <w:i/>
          <w:iCs/>
          <w:sz w:val="24"/>
          <w:szCs w:val="24"/>
        </w:rPr>
        <w:t xml:space="preserve">Noul Testament de la </w:t>
      </w:r>
      <w:proofErr w:type="spellStart"/>
      <w:r w:rsidRPr="00E97B03">
        <w:rPr>
          <w:rFonts w:ascii="Segoe UI" w:hAnsi="Segoe UI" w:cs="Segoe UI"/>
          <w:i/>
          <w:iCs/>
          <w:sz w:val="24"/>
          <w:szCs w:val="24"/>
        </w:rPr>
        <w:t>Bălgrad</w:t>
      </w:r>
      <w:proofErr w:type="spellEnd"/>
      <w:r w:rsidRPr="00E97B03">
        <w:rPr>
          <w:rFonts w:ascii="Segoe UI" w:hAnsi="Segoe UI" w:cs="Segoe UI"/>
          <w:i/>
          <w:iCs/>
          <w:sz w:val="24"/>
          <w:szCs w:val="24"/>
        </w:rPr>
        <w:t xml:space="preserve"> </w:t>
      </w:r>
      <w:r w:rsidRPr="00E97B03">
        <w:rPr>
          <w:rFonts w:ascii="Segoe UI" w:hAnsi="Segoe UI" w:cs="Segoe UI"/>
          <w:sz w:val="24"/>
          <w:szCs w:val="24"/>
        </w:rPr>
        <w:t xml:space="preserve">(1648), </w:t>
      </w:r>
      <w:proofErr w:type="spellStart"/>
      <w:r w:rsidRPr="00E97B03">
        <w:rPr>
          <w:rFonts w:ascii="Segoe UI" w:hAnsi="Segoe UI" w:cs="Segoe UI"/>
          <w:sz w:val="24"/>
          <w:szCs w:val="24"/>
        </w:rPr>
        <w:t>mai</w:t>
      </w:r>
      <w:proofErr w:type="spellEnd"/>
      <w:r w:rsidRPr="00E97B03">
        <w:rPr>
          <w:rFonts w:ascii="Segoe UI" w:hAnsi="Segoe UI" w:cs="Segoe UI"/>
          <w:sz w:val="24"/>
          <w:szCs w:val="24"/>
        </w:rPr>
        <w:t xml:space="preserve"> cu </w:t>
      </w:r>
      <w:proofErr w:type="spellStart"/>
      <w:r w:rsidRPr="00E97B03">
        <w:rPr>
          <w:rFonts w:ascii="Segoe UI" w:hAnsi="Segoe UI" w:cs="Segoe UI"/>
          <w:sz w:val="24"/>
          <w:szCs w:val="24"/>
        </w:rPr>
        <w:t>seamă</w:t>
      </w:r>
      <w:proofErr w:type="spellEnd"/>
      <w:r>
        <w:rPr>
          <w:rFonts w:ascii="Segoe UI" w:hAnsi="Segoe UI" w:cs="Segoe UI"/>
          <w:sz w:val="24"/>
          <w:szCs w:val="24"/>
        </w:rPr>
        <w:t xml:space="preserve"> </w:t>
      </w:r>
      <w:proofErr w:type="spellStart"/>
      <w:r w:rsidRPr="00E97B03">
        <w:rPr>
          <w:rFonts w:ascii="Segoe UI" w:hAnsi="Segoe UI" w:cs="Segoe UI"/>
          <w:sz w:val="24"/>
          <w:szCs w:val="24"/>
        </w:rPr>
        <w:t>capitolul</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intitulat</w:t>
      </w:r>
      <w:proofErr w:type="spellEnd"/>
      <w:r w:rsidRPr="00E97B03">
        <w:rPr>
          <w:rFonts w:ascii="Segoe UI" w:hAnsi="Segoe UI" w:cs="Segoe UI"/>
          <w:sz w:val="24"/>
          <w:szCs w:val="24"/>
        </w:rPr>
        <w:t xml:space="preserve"> </w:t>
      </w:r>
      <w:proofErr w:type="spellStart"/>
      <w:r w:rsidRPr="00E97B03">
        <w:rPr>
          <w:rFonts w:ascii="Segoe UI" w:hAnsi="Segoe UI" w:cs="Segoe UI"/>
          <w:i/>
          <w:iCs/>
          <w:sz w:val="24"/>
          <w:szCs w:val="24"/>
        </w:rPr>
        <w:t>Evanghelia</w:t>
      </w:r>
      <w:proofErr w:type="spellEnd"/>
      <w:r w:rsidRPr="00E97B03">
        <w:rPr>
          <w:rFonts w:ascii="Segoe UI" w:hAnsi="Segoe UI" w:cs="Segoe UI"/>
          <w:i/>
          <w:iCs/>
          <w:sz w:val="24"/>
          <w:szCs w:val="24"/>
        </w:rPr>
        <w:t xml:space="preserve"> de la Marco</w:t>
      </w:r>
      <w:r w:rsidRPr="00E97B03">
        <w:rPr>
          <w:rFonts w:ascii="Segoe UI" w:hAnsi="Segoe UI" w:cs="Segoe UI"/>
          <w:sz w:val="24"/>
          <w:szCs w:val="24"/>
        </w:rPr>
        <w:t xml:space="preserve">. </w:t>
      </w:r>
      <w:proofErr w:type="spellStart"/>
      <w:r w:rsidRPr="00E97B03">
        <w:rPr>
          <w:rFonts w:ascii="Segoe UI" w:hAnsi="Segoe UI" w:cs="Segoe UI"/>
          <w:sz w:val="24"/>
          <w:szCs w:val="24"/>
        </w:rPr>
        <w:t>În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analiza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faptelor</w:t>
      </w:r>
      <w:proofErr w:type="spellEnd"/>
      <w:r w:rsidRPr="00E97B03">
        <w:rPr>
          <w:rFonts w:ascii="Segoe UI" w:hAnsi="Segoe UI" w:cs="Segoe UI"/>
          <w:sz w:val="24"/>
          <w:szCs w:val="24"/>
        </w:rPr>
        <w:t xml:space="preserve"> de </w:t>
      </w:r>
      <w:proofErr w:type="spellStart"/>
      <w:r w:rsidRPr="00E97B03">
        <w:rPr>
          <w:rFonts w:ascii="Segoe UI" w:hAnsi="Segoe UI" w:cs="Segoe UI"/>
          <w:sz w:val="24"/>
          <w:szCs w:val="24"/>
        </w:rPr>
        <w:t>limbă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îmbinarea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perspectivei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diacronice</w:t>
      </w:r>
      <w:proofErr w:type="spellEnd"/>
      <w:r w:rsidRPr="00E97B03">
        <w:rPr>
          <w:rFonts w:ascii="Segoe UI" w:hAnsi="Segoe UI" w:cs="Segoe UI"/>
          <w:sz w:val="24"/>
          <w:szCs w:val="24"/>
        </w:rPr>
        <w:t xml:space="preserve"> cu </w:t>
      </w:r>
      <w:proofErr w:type="spellStart"/>
      <w:r w:rsidRPr="00E97B03">
        <w:rPr>
          <w:rFonts w:ascii="Segoe UI" w:hAnsi="Segoe UI" w:cs="Segoe UI"/>
          <w:sz w:val="24"/>
          <w:szCs w:val="24"/>
        </w:rPr>
        <w:t>cea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sincronică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va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permite</w:t>
      </w:r>
      <w:proofErr w:type="spellEnd"/>
      <w:r w:rsidRPr="00E97B03">
        <w:rPr>
          <w:rFonts w:ascii="Segoe UI" w:hAnsi="Segoe UI" w:cs="Segoe UI"/>
          <w:sz w:val="24"/>
          <w:szCs w:val="24"/>
        </w:rPr>
        <w:t xml:space="preserve">, pe de o </w:t>
      </w:r>
      <w:proofErr w:type="spellStart"/>
      <w:r w:rsidRPr="00E97B03">
        <w:rPr>
          <w:rFonts w:ascii="Segoe UI" w:hAnsi="Segoe UI" w:cs="Segoe UI"/>
          <w:sz w:val="24"/>
          <w:szCs w:val="24"/>
        </w:rPr>
        <w:t>parte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observarea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mai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atentă</w:t>
      </w:r>
      <w:proofErr w:type="spellEnd"/>
      <w:r w:rsidRPr="00E97B03">
        <w:rPr>
          <w:rFonts w:ascii="Segoe UI" w:hAnsi="Segoe UI" w:cs="Segoe UI"/>
          <w:sz w:val="24"/>
          <w:szCs w:val="24"/>
        </w:rPr>
        <w:t xml:space="preserve"> a </w:t>
      </w:r>
      <w:proofErr w:type="spellStart"/>
      <w:r w:rsidRPr="00E97B03">
        <w:rPr>
          <w:rFonts w:ascii="Segoe UI" w:hAnsi="Segoe UI" w:cs="Segoe UI"/>
          <w:sz w:val="24"/>
          <w:szCs w:val="24"/>
        </w:rPr>
        <w:t>raporturilor</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dintre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cele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două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moduri</w:t>
      </w:r>
      <w:proofErr w:type="spellEnd"/>
      <w:r w:rsidRPr="00E97B03">
        <w:rPr>
          <w:rFonts w:ascii="Segoe UI" w:hAnsi="Segoe UI" w:cs="Segoe UI"/>
          <w:sz w:val="24"/>
          <w:szCs w:val="24"/>
        </w:rPr>
        <w:t xml:space="preserve"> verbale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evoluția</w:t>
      </w:r>
      <w:proofErr w:type="spellEnd"/>
      <w:r w:rsidRPr="00E97B03">
        <w:rPr>
          <w:rFonts w:ascii="Segoe UI" w:hAnsi="Segoe UI" w:cs="Segoe UI"/>
          <w:sz w:val="24"/>
          <w:szCs w:val="24"/>
        </w:rPr>
        <w:t xml:space="preserve"> lor, </w:t>
      </w:r>
      <w:proofErr w:type="spellStart"/>
      <w:r w:rsidRPr="00E97B03">
        <w:rPr>
          <w:rFonts w:ascii="Segoe UI" w:hAnsi="Segoe UI" w:cs="Segoe UI"/>
          <w:sz w:val="24"/>
          <w:szCs w:val="24"/>
        </w:rPr>
        <w:t>iar</w:t>
      </w:r>
      <w:proofErr w:type="spellEnd"/>
      <w:r w:rsidRPr="00E97B03">
        <w:rPr>
          <w:rFonts w:ascii="Segoe UI" w:hAnsi="Segoe UI" w:cs="Segoe UI"/>
          <w:sz w:val="24"/>
          <w:szCs w:val="24"/>
        </w:rPr>
        <w:t xml:space="preserve">, pe de </w:t>
      </w:r>
      <w:proofErr w:type="spellStart"/>
      <w:r w:rsidRPr="00E97B03">
        <w:rPr>
          <w:rFonts w:ascii="Segoe UI" w:hAnsi="Segoe UI" w:cs="Segoe UI"/>
          <w:sz w:val="24"/>
          <w:szCs w:val="24"/>
        </w:rPr>
        <w:t>altă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parte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ilustrarea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unor</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tendințe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trăsături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specifice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prezente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în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limba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română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veche</w:t>
      </w:r>
      <w:proofErr w:type="spellEnd"/>
      <w:r w:rsidRPr="00E97B03">
        <w:rPr>
          <w:rFonts w:ascii="Segoe UI" w:hAnsi="Segoe UI" w:cs="Segoe UI"/>
          <w:sz w:val="24"/>
          <w:szCs w:val="24"/>
        </w:rPr>
        <w:t>.</w:t>
      </w:r>
    </w:p>
    <w:p w14:paraId="3E70C463" w14:textId="77777777" w:rsidR="00AD2EFB" w:rsidRPr="00E97B03" w:rsidRDefault="00AD2EFB" w:rsidP="00AD2EFB">
      <w:pPr>
        <w:spacing w:line="240" w:lineRule="auto"/>
        <w:contextualSpacing/>
        <w:jc w:val="both"/>
        <w:rPr>
          <w:rFonts w:ascii="Segoe UI" w:hAnsi="Segoe UI" w:cs="Segoe UI"/>
          <w:sz w:val="24"/>
          <w:szCs w:val="24"/>
        </w:rPr>
      </w:pPr>
      <w:r w:rsidRPr="00E97B03">
        <w:rPr>
          <w:rFonts w:ascii="Segoe UI" w:hAnsi="Segoe UI" w:cs="Segoe UI"/>
          <w:sz w:val="24"/>
          <w:szCs w:val="24"/>
        </w:rPr>
        <w:tab/>
      </w:r>
      <w:proofErr w:type="spellStart"/>
      <w:r w:rsidRPr="00E97B03">
        <w:rPr>
          <w:rFonts w:ascii="Segoe UI" w:hAnsi="Segoe UI" w:cs="Segoe UI"/>
          <w:sz w:val="24"/>
          <w:szCs w:val="24"/>
        </w:rPr>
        <w:t>Atât</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tema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în</w:t>
      </w:r>
      <w:proofErr w:type="spellEnd"/>
      <w:r w:rsidRPr="00E97B03">
        <w:rPr>
          <w:rFonts w:ascii="Segoe UI" w:hAnsi="Segoe UI" w:cs="Segoe UI"/>
          <w:sz w:val="24"/>
          <w:szCs w:val="24"/>
        </w:rPr>
        <w:t xml:space="preserve"> sine, </w:t>
      </w:r>
      <w:proofErr w:type="spellStart"/>
      <w:r w:rsidRPr="00E97B03">
        <w:rPr>
          <w:rFonts w:ascii="Segoe UI" w:hAnsi="Segoe UI" w:cs="Segoe UI"/>
          <w:sz w:val="24"/>
          <w:szCs w:val="24"/>
        </w:rPr>
        <w:t>cât</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corpusul</w:t>
      </w:r>
      <w:proofErr w:type="spellEnd"/>
      <w:r w:rsidRPr="00E97B03">
        <w:rPr>
          <w:rFonts w:ascii="Segoe UI" w:hAnsi="Segoe UI" w:cs="Segoe UI"/>
          <w:sz w:val="24"/>
          <w:szCs w:val="24"/>
        </w:rPr>
        <w:t xml:space="preserve"> </w:t>
      </w:r>
      <w:proofErr w:type="spellStart"/>
      <w:r>
        <w:rPr>
          <w:rFonts w:ascii="Segoe UI" w:hAnsi="Segoe UI" w:cs="Segoe UI"/>
          <w:sz w:val="24"/>
          <w:szCs w:val="24"/>
        </w:rPr>
        <w:t>alcătuit</w:t>
      </w:r>
      <w:proofErr w:type="spellEnd"/>
      <w:r>
        <w:rPr>
          <w:rFonts w:ascii="Segoe UI" w:hAnsi="Segoe UI" w:cs="Segoe UI"/>
          <w:sz w:val="24"/>
          <w:szCs w:val="24"/>
        </w:rPr>
        <w:t xml:space="preserve"> </w:t>
      </w:r>
      <w:r w:rsidRPr="00E97B03">
        <w:rPr>
          <w:rFonts w:ascii="Segoe UI" w:hAnsi="Segoe UI" w:cs="Segoe UI"/>
          <w:sz w:val="24"/>
          <w:szCs w:val="24"/>
        </w:rPr>
        <w:t xml:space="preserve">permit </w:t>
      </w:r>
      <w:proofErr w:type="spellStart"/>
      <w:r w:rsidRPr="00E97B03">
        <w:rPr>
          <w:rFonts w:ascii="Segoe UI" w:hAnsi="Segoe UI" w:cs="Segoe UI"/>
          <w:sz w:val="24"/>
          <w:szCs w:val="24"/>
        </w:rPr>
        <w:t>elaborarea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un</w:t>
      </w:r>
      <w:r>
        <w:rPr>
          <w:rFonts w:ascii="Segoe UI" w:hAnsi="Segoe UI" w:cs="Segoe UI"/>
          <w:sz w:val="24"/>
          <w:szCs w:val="24"/>
        </w:rPr>
        <w:t>ui</w:t>
      </w:r>
      <w:proofErr w:type="spellEnd"/>
      <w:r>
        <w:rPr>
          <w:rFonts w:ascii="Segoe UI" w:hAnsi="Segoe UI" w:cs="Segoe UI"/>
          <w:sz w:val="24"/>
          <w:szCs w:val="24"/>
        </w:rPr>
        <w:t xml:space="preserve"> </w:t>
      </w:r>
      <w:proofErr w:type="spellStart"/>
      <w:r>
        <w:rPr>
          <w:rFonts w:ascii="Segoe UI" w:hAnsi="Segoe UI" w:cs="Segoe UI"/>
          <w:sz w:val="24"/>
          <w:szCs w:val="24"/>
        </w:rPr>
        <w:t>studiu</w:t>
      </w:r>
      <w:proofErr w:type="spellEnd"/>
      <w:r>
        <w:rPr>
          <w:rFonts w:ascii="Segoe UI" w:hAnsi="Segoe UI" w:cs="Segoe UI"/>
          <w:sz w:val="24"/>
          <w:szCs w:val="24"/>
        </w:rPr>
        <w:t xml:space="preserve"> </w:t>
      </w:r>
      <w:proofErr w:type="spellStart"/>
      <w:r>
        <w:rPr>
          <w:rFonts w:ascii="Segoe UI" w:hAnsi="Segoe UI" w:cs="Segoe UI"/>
          <w:sz w:val="24"/>
          <w:szCs w:val="24"/>
        </w:rPr>
        <w:t>mai</w:t>
      </w:r>
      <w:proofErr w:type="spellEnd"/>
      <w:r>
        <w:rPr>
          <w:rFonts w:ascii="Segoe UI" w:hAnsi="Segoe UI" w:cs="Segoe UI"/>
          <w:sz w:val="24"/>
          <w:szCs w:val="24"/>
        </w:rPr>
        <w:t xml:space="preserve"> </w:t>
      </w:r>
      <w:proofErr w:type="spellStart"/>
      <w:r>
        <w:rPr>
          <w:rFonts w:ascii="Segoe UI" w:hAnsi="Segoe UI" w:cs="Segoe UI"/>
          <w:sz w:val="24"/>
          <w:szCs w:val="24"/>
        </w:rPr>
        <w:t>amplu</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însă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în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aceste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pagini</w:t>
      </w:r>
      <w:proofErr w:type="spellEnd"/>
      <w:r w:rsidRPr="00E97B03">
        <w:rPr>
          <w:rFonts w:ascii="Segoe UI" w:hAnsi="Segoe UI" w:cs="Segoe UI"/>
          <w:sz w:val="24"/>
          <w:szCs w:val="24"/>
        </w:rPr>
        <w:t xml:space="preserve">, ne </w:t>
      </w:r>
      <w:proofErr w:type="spellStart"/>
      <w:r w:rsidRPr="00E97B03">
        <w:rPr>
          <w:rFonts w:ascii="Segoe UI" w:hAnsi="Segoe UI" w:cs="Segoe UI"/>
          <w:sz w:val="24"/>
          <w:szCs w:val="24"/>
        </w:rPr>
        <w:t>vom</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referi</w:t>
      </w:r>
      <w:proofErr w:type="spellEnd"/>
      <w:r w:rsidRPr="00E97B03">
        <w:rPr>
          <w:rFonts w:ascii="Segoe UI" w:hAnsi="Segoe UI" w:cs="Segoe UI"/>
          <w:sz w:val="24"/>
          <w:szCs w:val="24"/>
        </w:rPr>
        <w:t xml:space="preserve"> la </w:t>
      </w:r>
      <w:proofErr w:type="spellStart"/>
      <w:r w:rsidRPr="00E97B03">
        <w:rPr>
          <w:rFonts w:ascii="Segoe UI" w:hAnsi="Segoe UI" w:cs="Segoe UI"/>
          <w:sz w:val="24"/>
          <w:szCs w:val="24"/>
        </w:rPr>
        <w:t>acele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particularități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observate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parcurgând</w:t>
      </w:r>
      <w:proofErr w:type="spellEnd"/>
      <w:r w:rsidRPr="00E97B03">
        <w:rPr>
          <w:rFonts w:ascii="Segoe UI" w:hAnsi="Segoe UI" w:cs="Segoe UI"/>
          <w:sz w:val="24"/>
          <w:szCs w:val="24"/>
        </w:rPr>
        <w:t xml:space="preserve"> </w:t>
      </w:r>
      <w:proofErr w:type="spellStart"/>
      <w:r w:rsidRPr="00E97B03">
        <w:rPr>
          <w:rFonts w:ascii="Segoe UI" w:hAnsi="Segoe UI" w:cs="Segoe UI"/>
          <w:i/>
          <w:iCs/>
          <w:sz w:val="24"/>
          <w:szCs w:val="24"/>
        </w:rPr>
        <w:t>Evanghelia</w:t>
      </w:r>
      <w:proofErr w:type="spellEnd"/>
      <w:r w:rsidRPr="00E97B03">
        <w:rPr>
          <w:rFonts w:ascii="Segoe UI" w:hAnsi="Segoe UI" w:cs="Segoe UI"/>
          <w:i/>
          <w:iCs/>
          <w:sz w:val="24"/>
          <w:szCs w:val="24"/>
        </w:rPr>
        <w:t xml:space="preserve"> de la Marco</w:t>
      </w:r>
      <w:r w:rsidRPr="00E97B03">
        <w:rPr>
          <w:rFonts w:ascii="Segoe UI" w:hAnsi="Segoe UI" w:cs="Segoe UI"/>
          <w:sz w:val="24"/>
          <w:szCs w:val="24"/>
        </w:rPr>
        <w:t xml:space="preserve">, precum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la </w:t>
      </w:r>
      <w:proofErr w:type="spellStart"/>
      <w:r w:rsidRPr="00E97B03">
        <w:rPr>
          <w:rFonts w:ascii="Segoe UI" w:hAnsi="Segoe UI" w:cs="Segoe UI"/>
          <w:sz w:val="24"/>
          <w:szCs w:val="24"/>
        </w:rPr>
        <w:t>raporturile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dintre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infinitiv</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conjunctiv</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în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limba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română</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veche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Astfel</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vom</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putea</w:t>
      </w:r>
      <w:proofErr w:type="spellEnd"/>
      <w:r w:rsidRPr="00E97B03">
        <w:rPr>
          <w:rFonts w:ascii="Segoe UI" w:hAnsi="Segoe UI" w:cs="Segoe UI"/>
          <w:sz w:val="24"/>
          <w:szCs w:val="24"/>
        </w:rPr>
        <w:t xml:space="preserve"> </w:t>
      </w:r>
      <w:r>
        <w:rPr>
          <w:rFonts w:ascii="Segoe UI" w:hAnsi="Segoe UI" w:cs="Segoe UI"/>
          <w:sz w:val="24"/>
          <w:szCs w:val="24"/>
        </w:rPr>
        <w:t>face</w:t>
      </w:r>
      <w:r w:rsidRPr="00E97B03">
        <w:rPr>
          <w:rFonts w:ascii="Segoe UI" w:hAnsi="Segoe UI" w:cs="Segoe UI"/>
          <w:sz w:val="24"/>
          <w:szCs w:val="24"/>
        </w:rPr>
        <w:t xml:space="preserve"> o </w:t>
      </w:r>
      <w:proofErr w:type="spellStart"/>
      <w:r w:rsidRPr="00E97B03">
        <w:rPr>
          <w:rFonts w:ascii="Segoe UI" w:hAnsi="Segoe UI" w:cs="Segoe UI"/>
          <w:sz w:val="24"/>
          <w:szCs w:val="24"/>
        </w:rPr>
        <w:t>serie</w:t>
      </w:r>
      <w:proofErr w:type="spellEnd"/>
      <w:r w:rsidRPr="00E97B03">
        <w:rPr>
          <w:rFonts w:ascii="Segoe UI" w:hAnsi="Segoe UI" w:cs="Segoe UI"/>
          <w:sz w:val="24"/>
          <w:szCs w:val="24"/>
        </w:rPr>
        <w:t xml:space="preserve"> de </w:t>
      </w:r>
      <w:proofErr w:type="spellStart"/>
      <w:r w:rsidRPr="00E97B03">
        <w:rPr>
          <w:rFonts w:ascii="Segoe UI" w:hAnsi="Segoe UI" w:cs="Segoe UI"/>
          <w:sz w:val="24"/>
          <w:szCs w:val="24"/>
        </w:rPr>
        <w:t>observații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inițiale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privind</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tema</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cercetării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noastre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în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relație</w:t>
      </w:r>
      <w:proofErr w:type="spellEnd"/>
      <w:r w:rsidRPr="00E97B03">
        <w:rPr>
          <w:rFonts w:ascii="Segoe UI" w:hAnsi="Segoe UI" w:cs="Segoe UI"/>
          <w:sz w:val="24"/>
          <w:szCs w:val="24"/>
        </w:rPr>
        <w:t xml:space="preserve"> cu </w:t>
      </w:r>
      <w:proofErr w:type="spellStart"/>
      <w:r w:rsidRPr="00E97B03">
        <w:rPr>
          <w:rFonts w:ascii="Segoe UI" w:hAnsi="Segoe UI" w:cs="Segoe UI"/>
          <w:sz w:val="24"/>
          <w:szCs w:val="24"/>
        </w:rPr>
        <w:t>exemplele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reperate</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și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analizate</w:t>
      </w:r>
      <w:proofErr w:type="spellEnd"/>
      <w:r w:rsidRPr="00E97B03">
        <w:rPr>
          <w:rFonts w:ascii="Segoe UI" w:hAnsi="Segoe UI" w:cs="Segoe UI"/>
          <w:sz w:val="24"/>
          <w:szCs w:val="24"/>
        </w:rPr>
        <w:t>.</w:t>
      </w:r>
    </w:p>
    <w:p w14:paraId="072AD220" w14:textId="77777777" w:rsidR="00AD2EFB" w:rsidRPr="00E97B03" w:rsidRDefault="00AD2EFB" w:rsidP="00AD2EFB">
      <w:pPr>
        <w:spacing w:line="240" w:lineRule="auto"/>
        <w:ind w:firstLine="708"/>
        <w:contextualSpacing/>
        <w:jc w:val="both"/>
        <w:rPr>
          <w:rFonts w:ascii="Segoe UI" w:hAnsi="Segoe UI" w:cs="Segoe UI"/>
          <w:bCs/>
          <w:sz w:val="24"/>
          <w:szCs w:val="24"/>
        </w:rPr>
      </w:pPr>
      <w:proofErr w:type="spellStart"/>
      <w:r w:rsidRPr="00E97B03">
        <w:rPr>
          <w:rFonts w:ascii="Segoe UI" w:hAnsi="Segoe UI" w:cs="Segoe UI"/>
          <w:bCs/>
          <w:sz w:val="24"/>
          <w:szCs w:val="24"/>
        </w:rPr>
        <w:t>Corpusul</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nostru</w:t>
      </w:r>
      <w:proofErr w:type="spellEnd"/>
      <w:r>
        <w:rPr>
          <w:rFonts w:ascii="Segoe UI" w:hAnsi="Segoe UI" w:cs="Segoe UI"/>
          <w:bCs/>
          <w:sz w:val="24"/>
          <w:szCs w:val="24"/>
        </w:rPr>
        <w:t xml:space="preserve"> </w:t>
      </w:r>
      <w:proofErr w:type="spellStart"/>
      <w:r w:rsidRPr="00E97B03">
        <w:rPr>
          <w:rFonts w:ascii="Segoe UI" w:hAnsi="Segoe UI" w:cs="Segoe UI"/>
          <w:bCs/>
          <w:sz w:val="24"/>
          <w:szCs w:val="24"/>
        </w:rPr>
        <w:t>este</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reprezentat</w:t>
      </w:r>
      <w:proofErr w:type="spellEnd"/>
      <w:r w:rsidRPr="00E97B03">
        <w:rPr>
          <w:rFonts w:ascii="Segoe UI" w:hAnsi="Segoe UI" w:cs="Segoe UI"/>
          <w:bCs/>
          <w:sz w:val="24"/>
          <w:szCs w:val="24"/>
        </w:rPr>
        <w:t xml:space="preserve"> de </w:t>
      </w:r>
      <w:r w:rsidRPr="00E97B03">
        <w:rPr>
          <w:rFonts w:ascii="Segoe UI" w:hAnsi="Segoe UI" w:cs="Segoe UI"/>
          <w:bCs/>
          <w:i/>
          <w:iCs/>
          <w:sz w:val="24"/>
          <w:szCs w:val="24"/>
        </w:rPr>
        <w:t xml:space="preserve">Noul Testament de la </w:t>
      </w:r>
      <w:proofErr w:type="spellStart"/>
      <w:r w:rsidRPr="00E97B03">
        <w:rPr>
          <w:rFonts w:ascii="Segoe UI" w:hAnsi="Segoe UI" w:cs="Segoe UI"/>
          <w:bCs/>
          <w:i/>
          <w:iCs/>
          <w:sz w:val="24"/>
          <w:szCs w:val="24"/>
        </w:rPr>
        <w:t>Bălgrad</w:t>
      </w:r>
      <w:proofErr w:type="spellEnd"/>
      <w:r w:rsidRPr="00E97B03">
        <w:rPr>
          <w:rFonts w:ascii="Segoe UI" w:hAnsi="Segoe UI" w:cs="Segoe UI"/>
          <w:bCs/>
          <w:sz w:val="24"/>
          <w:szCs w:val="24"/>
        </w:rPr>
        <w:t>,</w:t>
      </w:r>
      <w:r>
        <w:rPr>
          <w:rFonts w:ascii="Segoe UI" w:hAnsi="Segoe UI" w:cs="Segoe UI"/>
          <w:bCs/>
          <w:sz w:val="24"/>
          <w:szCs w:val="24"/>
        </w:rPr>
        <w:t xml:space="preserve"> un document </w:t>
      </w:r>
      <w:r w:rsidRPr="00E97B03">
        <w:rPr>
          <w:rFonts w:ascii="Segoe UI" w:hAnsi="Segoe UI" w:cs="Segoe UI"/>
          <w:bCs/>
          <w:sz w:val="24"/>
          <w:szCs w:val="24"/>
        </w:rPr>
        <w:t xml:space="preserve">cu o </w:t>
      </w:r>
      <w:proofErr w:type="spellStart"/>
      <w:r w:rsidRPr="00E97B03">
        <w:rPr>
          <w:rFonts w:ascii="Segoe UI" w:hAnsi="Segoe UI" w:cs="Segoe UI"/>
          <w:bCs/>
          <w:sz w:val="24"/>
          <w:szCs w:val="24"/>
        </w:rPr>
        <w:t>deosebită</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valoare</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lingvistică</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și</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literară</w:t>
      </w:r>
      <w:proofErr w:type="spellEnd"/>
      <w:r w:rsidRPr="00E97B03">
        <w:rPr>
          <w:rFonts w:ascii="Segoe UI" w:hAnsi="Segoe UI" w:cs="Segoe UI"/>
          <w:bCs/>
          <w:sz w:val="24"/>
          <w:szCs w:val="24"/>
        </w:rPr>
        <w:t>.</w:t>
      </w:r>
      <w:r>
        <w:rPr>
          <w:rFonts w:ascii="Segoe UI" w:hAnsi="Segoe UI" w:cs="Segoe UI"/>
          <w:bCs/>
          <w:sz w:val="24"/>
          <w:szCs w:val="24"/>
        </w:rPr>
        <w:t xml:space="preserve"> </w:t>
      </w:r>
      <w:proofErr w:type="spellStart"/>
      <w:r>
        <w:rPr>
          <w:rFonts w:ascii="Segoe UI" w:hAnsi="Segoe UI" w:cs="Segoe UI"/>
          <w:bCs/>
          <w:sz w:val="24"/>
          <w:szCs w:val="24"/>
        </w:rPr>
        <w:t>Constituind</w:t>
      </w:r>
      <w:proofErr w:type="spellEnd"/>
      <w:r>
        <w:rPr>
          <w:rFonts w:ascii="Segoe UI" w:hAnsi="Segoe UI" w:cs="Segoe UI"/>
          <w:bCs/>
          <w:sz w:val="24"/>
          <w:szCs w:val="24"/>
        </w:rPr>
        <w:t xml:space="preserve"> p</w:t>
      </w:r>
      <w:r w:rsidRPr="00E97B03">
        <w:rPr>
          <w:rFonts w:ascii="Segoe UI" w:hAnsi="Segoe UI" w:cs="Segoe UI"/>
          <w:bCs/>
          <w:sz w:val="24"/>
          <w:szCs w:val="24"/>
        </w:rPr>
        <w:t xml:space="preserve">rima </w:t>
      </w:r>
      <w:proofErr w:type="spellStart"/>
      <w:r w:rsidRPr="00E97B03">
        <w:rPr>
          <w:rFonts w:ascii="Segoe UI" w:hAnsi="Segoe UI" w:cs="Segoe UI"/>
          <w:bCs/>
          <w:sz w:val="24"/>
          <w:szCs w:val="24"/>
        </w:rPr>
        <w:t>traducere</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integrală</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în</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limba</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română</w:t>
      </w:r>
      <w:proofErr w:type="spellEnd"/>
      <w:r w:rsidRPr="00E97B03">
        <w:rPr>
          <w:rFonts w:ascii="Segoe UI" w:hAnsi="Segoe UI" w:cs="Segoe UI"/>
          <w:bCs/>
          <w:sz w:val="24"/>
          <w:szCs w:val="24"/>
        </w:rPr>
        <w:t xml:space="preserve"> a </w:t>
      </w:r>
      <w:proofErr w:type="spellStart"/>
      <w:r w:rsidRPr="00E97B03">
        <w:rPr>
          <w:rFonts w:ascii="Segoe UI" w:hAnsi="Segoe UI" w:cs="Segoe UI"/>
          <w:bCs/>
          <w:i/>
          <w:iCs/>
          <w:sz w:val="24"/>
          <w:szCs w:val="24"/>
        </w:rPr>
        <w:t>Noului</w:t>
      </w:r>
      <w:proofErr w:type="spellEnd"/>
      <w:r w:rsidRPr="00E97B03">
        <w:rPr>
          <w:rFonts w:ascii="Segoe UI" w:hAnsi="Segoe UI" w:cs="Segoe UI"/>
          <w:bCs/>
          <w:i/>
          <w:iCs/>
          <w:sz w:val="24"/>
          <w:szCs w:val="24"/>
        </w:rPr>
        <w:t xml:space="preserve"> Testament</w:t>
      </w:r>
      <w:r w:rsidRPr="00E97B03">
        <w:rPr>
          <w:rFonts w:ascii="Segoe UI" w:hAnsi="Segoe UI" w:cs="Segoe UI"/>
          <w:bCs/>
          <w:sz w:val="24"/>
          <w:szCs w:val="24"/>
        </w:rPr>
        <w:t xml:space="preserve">, </w:t>
      </w:r>
      <w:proofErr w:type="spellStart"/>
      <w:r>
        <w:rPr>
          <w:rFonts w:ascii="Segoe UI" w:hAnsi="Segoe UI" w:cs="Segoe UI"/>
          <w:bCs/>
          <w:sz w:val="24"/>
          <w:szCs w:val="24"/>
        </w:rPr>
        <w:t>acest</w:t>
      </w:r>
      <w:proofErr w:type="spellEnd"/>
      <w:r>
        <w:rPr>
          <w:rFonts w:ascii="Segoe UI" w:hAnsi="Segoe UI" w:cs="Segoe UI"/>
          <w:bCs/>
          <w:sz w:val="24"/>
          <w:szCs w:val="24"/>
        </w:rPr>
        <w:t xml:space="preserve"> text </w:t>
      </w:r>
      <w:r w:rsidRPr="00E97B03">
        <w:rPr>
          <w:rFonts w:ascii="Segoe UI" w:hAnsi="Segoe UI" w:cs="Segoe UI"/>
          <w:bCs/>
          <w:sz w:val="24"/>
          <w:szCs w:val="24"/>
        </w:rPr>
        <w:t xml:space="preserve">„s-a </w:t>
      </w:r>
      <w:proofErr w:type="spellStart"/>
      <w:r w:rsidRPr="00E97B03">
        <w:rPr>
          <w:rFonts w:ascii="Segoe UI" w:hAnsi="Segoe UI" w:cs="Segoe UI"/>
          <w:bCs/>
          <w:sz w:val="24"/>
          <w:szCs w:val="24"/>
        </w:rPr>
        <w:t>bucurat</w:t>
      </w:r>
      <w:proofErr w:type="spellEnd"/>
      <w:r w:rsidRPr="00E97B03">
        <w:rPr>
          <w:rFonts w:ascii="Segoe UI" w:hAnsi="Segoe UI" w:cs="Segoe UI"/>
          <w:bCs/>
          <w:sz w:val="24"/>
          <w:szCs w:val="24"/>
        </w:rPr>
        <w:t xml:space="preserve"> de o </w:t>
      </w:r>
      <w:proofErr w:type="spellStart"/>
      <w:r w:rsidRPr="00E97B03">
        <w:rPr>
          <w:rFonts w:ascii="Segoe UI" w:hAnsi="Segoe UI" w:cs="Segoe UI"/>
          <w:bCs/>
          <w:sz w:val="24"/>
          <w:szCs w:val="24"/>
        </w:rPr>
        <w:t>largă</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difuzare</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în</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toate</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provinciile</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românești</w:t>
      </w:r>
      <w:proofErr w:type="spellEnd"/>
      <w:r w:rsidRPr="00E97B03">
        <w:rPr>
          <w:rFonts w:ascii="Segoe UI" w:hAnsi="Segoe UI" w:cs="Segoe UI"/>
          <w:bCs/>
          <w:sz w:val="24"/>
          <w:szCs w:val="24"/>
        </w:rPr>
        <w:t>” (</w:t>
      </w:r>
      <w:proofErr w:type="spellStart"/>
      <w:r w:rsidRPr="00E97B03">
        <w:rPr>
          <w:rFonts w:ascii="Segoe UI" w:hAnsi="Segoe UI" w:cs="Segoe UI"/>
          <w:bCs/>
          <w:sz w:val="24"/>
          <w:szCs w:val="24"/>
        </w:rPr>
        <w:t>Gheție</w:t>
      </w:r>
      <w:proofErr w:type="spellEnd"/>
      <w:r w:rsidRPr="00E97B03">
        <w:rPr>
          <w:rFonts w:ascii="Segoe UI" w:hAnsi="Segoe UI" w:cs="Segoe UI"/>
          <w:bCs/>
          <w:sz w:val="24"/>
          <w:szCs w:val="24"/>
        </w:rPr>
        <w:t>, 1975</w:t>
      </w:r>
      <w:r>
        <w:rPr>
          <w:rFonts w:ascii="Segoe UI" w:hAnsi="Segoe UI" w:cs="Segoe UI"/>
          <w:bCs/>
          <w:sz w:val="24"/>
          <w:szCs w:val="24"/>
        </w:rPr>
        <w:t xml:space="preserve">, p. </w:t>
      </w:r>
      <w:r w:rsidRPr="00E97B03">
        <w:rPr>
          <w:rFonts w:ascii="Segoe UI" w:hAnsi="Segoe UI" w:cs="Segoe UI"/>
          <w:bCs/>
          <w:sz w:val="24"/>
          <w:szCs w:val="24"/>
        </w:rPr>
        <w:t>297).</w:t>
      </w:r>
    </w:p>
    <w:p w14:paraId="10CBC608" w14:textId="77777777" w:rsidR="00AD2EFB" w:rsidRDefault="00AD2EFB" w:rsidP="00AD2EFB">
      <w:pPr>
        <w:spacing w:line="240" w:lineRule="auto"/>
        <w:ind w:firstLine="708"/>
        <w:contextualSpacing/>
        <w:jc w:val="both"/>
        <w:rPr>
          <w:rFonts w:ascii="Segoe UI" w:hAnsi="Segoe UI" w:cs="Segoe UI"/>
          <w:bCs/>
          <w:sz w:val="24"/>
          <w:szCs w:val="24"/>
        </w:rPr>
      </w:pPr>
      <w:proofErr w:type="spellStart"/>
      <w:r>
        <w:rPr>
          <w:rFonts w:ascii="Segoe UI" w:hAnsi="Segoe UI" w:cs="Segoe UI"/>
          <w:bCs/>
          <w:sz w:val="24"/>
          <w:szCs w:val="24"/>
        </w:rPr>
        <w:t>Textul</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datează</w:t>
      </w:r>
      <w:proofErr w:type="spellEnd"/>
      <w:r w:rsidRPr="00E97B03">
        <w:rPr>
          <w:rFonts w:ascii="Segoe UI" w:hAnsi="Segoe UI" w:cs="Segoe UI"/>
          <w:bCs/>
          <w:sz w:val="24"/>
          <w:szCs w:val="24"/>
        </w:rPr>
        <w:t xml:space="preserve"> din </w:t>
      </w:r>
      <w:proofErr w:type="spellStart"/>
      <w:r>
        <w:rPr>
          <w:rFonts w:ascii="Segoe UI" w:hAnsi="Segoe UI" w:cs="Segoe UI"/>
          <w:bCs/>
          <w:sz w:val="24"/>
          <w:szCs w:val="24"/>
        </w:rPr>
        <w:t>secolul</w:t>
      </w:r>
      <w:proofErr w:type="spellEnd"/>
      <w:r>
        <w:rPr>
          <w:rFonts w:ascii="Segoe UI" w:hAnsi="Segoe UI" w:cs="Segoe UI"/>
          <w:bCs/>
          <w:sz w:val="24"/>
          <w:szCs w:val="24"/>
        </w:rPr>
        <w:t xml:space="preserve"> al XVII-lea, </w:t>
      </w:r>
      <w:proofErr w:type="spellStart"/>
      <w:r>
        <w:rPr>
          <w:rFonts w:ascii="Segoe UI" w:hAnsi="Segoe UI" w:cs="Segoe UI"/>
          <w:bCs/>
          <w:sz w:val="24"/>
          <w:szCs w:val="24"/>
        </w:rPr>
        <w:t>astfel</w:t>
      </w:r>
      <w:proofErr w:type="spellEnd"/>
      <w:r>
        <w:rPr>
          <w:rFonts w:ascii="Segoe UI" w:hAnsi="Segoe UI" w:cs="Segoe UI"/>
          <w:bCs/>
          <w:sz w:val="24"/>
          <w:szCs w:val="24"/>
        </w:rPr>
        <w:t xml:space="preserve"> </w:t>
      </w:r>
      <w:proofErr w:type="spellStart"/>
      <w:r>
        <w:rPr>
          <w:rFonts w:ascii="Segoe UI" w:hAnsi="Segoe UI" w:cs="Segoe UI"/>
          <w:bCs/>
          <w:sz w:val="24"/>
          <w:szCs w:val="24"/>
        </w:rPr>
        <w:t>că</w:t>
      </w:r>
      <w:proofErr w:type="spellEnd"/>
      <w:r>
        <w:rPr>
          <w:rFonts w:ascii="Segoe UI" w:hAnsi="Segoe UI" w:cs="Segoe UI"/>
          <w:bCs/>
          <w:sz w:val="24"/>
          <w:szCs w:val="24"/>
        </w:rPr>
        <w:t xml:space="preserve"> </w:t>
      </w:r>
      <w:proofErr w:type="spellStart"/>
      <w:r>
        <w:rPr>
          <w:rFonts w:ascii="Segoe UI" w:hAnsi="Segoe UI" w:cs="Segoe UI"/>
          <w:bCs/>
          <w:sz w:val="24"/>
          <w:szCs w:val="24"/>
        </w:rPr>
        <w:t>îl</w:t>
      </w:r>
      <w:proofErr w:type="spellEnd"/>
      <w:r>
        <w:rPr>
          <w:rFonts w:ascii="Segoe UI" w:hAnsi="Segoe UI" w:cs="Segoe UI"/>
          <w:bCs/>
          <w:sz w:val="24"/>
          <w:szCs w:val="24"/>
        </w:rPr>
        <w:t xml:space="preserve"> </w:t>
      </w:r>
      <w:proofErr w:type="spellStart"/>
      <w:r>
        <w:rPr>
          <w:rFonts w:ascii="Segoe UI" w:hAnsi="Segoe UI" w:cs="Segoe UI"/>
          <w:bCs/>
          <w:sz w:val="24"/>
          <w:szCs w:val="24"/>
        </w:rPr>
        <w:t>putem</w:t>
      </w:r>
      <w:proofErr w:type="spellEnd"/>
      <w:r>
        <w:rPr>
          <w:rFonts w:ascii="Segoe UI" w:hAnsi="Segoe UI" w:cs="Segoe UI"/>
          <w:bCs/>
          <w:sz w:val="24"/>
          <w:szCs w:val="24"/>
        </w:rPr>
        <w:t xml:space="preserve"> </w:t>
      </w:r>
      <w:proofErr w:type="spellStart"/>
      <w:r>
        <w:rPr>
          <w:rFonts w:ascii="Segoe UI" w:hAnsi="Segoe UI" w:cs="Segoe UI"/>
          <w:bCs/>
          <w:sz w:val="24"/>
          <w:szCs w:val="24"/>
        </w:rPr>
        <w:t>plasa</w:t>
      </w:r>
      <w:proofErr w:type="spellEnd"/>
      <w:r>
        <w:rPr>
          <w:rFonts w:ascii="Segoe UI" w:hAnsi="Segoe UI" w:cs="Segoe UI"/>
          <w:bCs/>
          <w:sz w:val="24"/>
          <w:szCs w:val="24"/>
        </w:rPr>
        <w:t xml:space="preserve"> </w:t>
      </w:r>
      <w:proofErr w:type="spellStart"/>
      <w:r>
        <w:rPr>
          <w:rFonts w:ascii="Segoe UI" w:hAnsi="Segoe UI" w:cs="Segoe UI"/>
          <w:bCs/>
          <w:sz w:val="24"/>
          <w:szCs w:val="24"/>
        </w:rPr>
        <w:t>în</w:t>
      </w:r>
      <w:proofErr w:type="spellEnd"/>
      <w:r>
        <w:rPr>
          <w:rFonts w:ascii="Segoe UI" w:hAnsi="Segoe UI" w:cs="Segoe UI"/>
          <w:bCs/>
          <w:sz w:val="24"/>
          <w:szCs w:val="24"/>
        </w:rPr>
        <w:t xml:space="preserve"> </w:t>
      </w:r>
      <w:proofErr w:type="spellStart"/>
      <w:r w:rsidRPr="00E97B03">
        <w:rPr>
          <w:rFonts w:ascii="Segoe UI" w:hAnsi="Segoe UI" w:cs="Segoe UI"/>
          <w:bCs/>
          <w:sz w:val="24"/>
          <w:szCs w:val="24"/>
        </w:rPr>
        <w:t>epoca</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veche</w:t>
      </w:r>
      <w:proofErr w:type="spellEnd"/>
      <w:r w:rsidRPr="00E97B03">
        <w:rPr>
          <w:rFonts w:ascii="Segoe UI" w:hAnsi="Segoe UI" w:cs="Segoe UI"/>
          <w:bCs/>
          <w:sz w:val="24"/>
          <w:szCs w:val="24"/>
        </w:rPr>
        <w:t xml:space="preserve"> a </w:t>
      </w:r>
      <w:proofErr w:type="spellStart"/>
      <w:r w:rsidRPr="00E97B03">
        <w:rPr>
          <w:rFonts w:ascii="Segoe UI" w:hAnsi="Segoe UI" w:cs="Segoe UI"/>
          <w:bCs/>
          <w:sz w:val="24"/>
          <w:szCs w:val="24"/>
        </w:rPr>
        <w:t>limbii</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române</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mai</w:t>
      </w:r>
      <w:proofErr w:type="spellEnd"/>
      <w:r w:rsidRPr="00E97B03">
        <w:rPr>
          <w:rFonts w:ascii="Segoe UI" w:hAnsi="Segoe UI" w:cs="Segoe UI"/>
          <w:bCs/>
          <w:sz w:val="24"/>
          <w:szCs w:val="24"/>
        </w:rPr>
        <w:t xml:space="preserve"> </w:t>
      </w:r>
      <w:r>
        <w:rPr>
          <w:rFonts w:ascii="Segoe UI" w:hAnsi="Segoe UI" w:cs="Segoe UI"/>
          <w:bCs/>
          <w:sz w:val="24"/>
          <w:szCs w:val="24"/>
        </w:rPr>
        <w:t xml:space="preserve">cu </w:t>
      </w:r>
      <w:proofErr w:type="spellStart"/>
      <w:r>
        <w:rPr>
          <w:rFonts w:ascii="Segoe UI" w:hAnsi="Segoe UI" w:cs="Segoe UI"/>
          <w:bCs/>
          <w:sz w:val="24"/>
          <w:szCs w:val="24"/>
        </w:rPr>
        <w:t>seamă</w:t>
      </w:r>
      <w:proofErr w:type="spellEnd"/>
      <w:r w:rsidRPr="00E97B03">
        <w:rPr>
          <w:rFonts w:ascii="Segoe UI" w:hAnsi="Segoe UI" w:cs="Segoe UI"/>
          <w:bCs/>
          <w:sz w:val="24"/>
          <w:szCs w:val="24"/>
        </w:rPr>
        <w:t xml:space="preserve"> </w:t>
      </w:r>
      <w:proofErr w:type="spellStart"/>
      <w:r>
        <w:rPr>
          <w:rFonts w:ascii="Segoe UI" w:hAnsi="Segoe UI" w:cs="Segoe UI"/>
          <w:bCs/>
          <w:sz w:val="24"/>
          <w:szCs w:val="24"/>
        </w:rPr>
        <w:t>în</w:t>
      </w:r>
      <w:proofErr w:type="spellEnd"/>
      <w:r w:rsidRPr="00E97B03">
        <w:rPr>
          <w:rFonts w:ascii="Segoe UI" w:hAnsi="Segoe UI" w:cs="Segoe UI"/>
          <w:bCs/>
          <w:sz w:val="24"/>
          <w:szCs w:val="24"/>
        </w:rPr>
        <w:t xml:space="preserve"> </w:t>
      </w:r>
      <w:proofErr w:type="spellStart"/>
      <w:r w:rsidRPr="00E97B03">
        <w:rPr>
          <w:rFonts w:ascii="Segoe UI" w:hAnsi="Segoe UI" w:cs="Segoe UI"/>
          <w:bCs/>
          <w:sz w:val="24"/>
          <w:szCs w:val="24"/>
        </w:rPr>
        <w:t>perioada</w:t>
      </w:r>
      <w:proofErr w:type="spellEnd"/>
      <w:r w:rsidRPr="00E97B03">
        <w:rPr>
          <w:rFonts w:ascii="Segoe UI" w:hAnsi="Segoe UI" w:cs="Segoe UI"/>
          <w:bCs/>
          <w:sz w:val="24"/>
          <w:szCs w:val="24"/>
        </w:rPr>
        <w:t xml:space="preserve"> 1640-1780, o </w:t>
      </w:r>
      <w:proofErr w:type="spellStart"/>
      <w:r w:rsidRPr="00E97B03">
        <w:rPr>
          <w:rFonts w:ascii="Segoe UI" w:hAnsi="Segoe UI" w:cs="Segoe UI"/>
          <w:bCs/>
          <w:sz w:val="24"/>
          <w:szCs w:val="24"/>
        </w:rPr>
        <w:t>perioadă</w:t>
      </w:r>
      <w:proofErr w:type="spellEnd"/>
      <w:r w:rsidRPr="00E97B03">
        <w:rPr>
          <w:rFonts w:ascii="Segoe UI" w:hAnsi="Segoe UI" w:cs="Segoe UI"/>
          <w:bCs/>
          <w:sz w:val="24"/>
          <w:szCs w:val="24"/>
        </w:rPr>
        <w:t xml:space="preserve"> care</w:t>
      </w:r>
    </w:p>
    <w:p w14:paraId="7478E16B" w14:textId="77777777" w:rsidR="00AD2EFB" w:rsidRDefault="00AD2EFB" w:rsidP="00AD2EFB">
      <w:pPr>
        <w:spacing w:line="240" w:lineRule="auto"/>
        <w:ind w:firstLine="708"/>
        <w:contextualSpacing/>
        <w:jc w:val="both"/>
        <w:rPr>
          <w:rFonts w:ascii="Segoe UI" w:hAnsi="Segoe UI" w:cs="Segoe UI"/>
          <w:bCs/>
          <w:sz w:val="24"/>
          <w:szCs w:val="24"/>
        </w:rPr>
      </w:pPr>
    </w:p>
    <w:p w14:paraId="5C6CAEC5" w14:textId="77777777" w:rsidR="00AD2EFB" w:rsidRPr="00AD2EFB" w:rsidRDefault="00AD2EFB" w:rsidP="00AD2EFB">
      <w:pPr>
        <w:spacing w:line="240" w:lineRule="auto"/>
        <w:ind w:left="567" w:right="567"/>
        <w:contextualSpacing/>
        <w:jc w:val="both"/>
        <w:rPr>
          <w:rFonts w:ascii="Segoe UI" w:hAnsi="Segoe UI" w:cs="Segoe UI"/>
          <w:bCs/>
          <w:lang w:val="it-IT"/>
        </w:rPr>
      </w:pPr>
      <w:bookmarkStart w:id="30" w:name="_Hlk160366190"/>
      <w:r w:rsidRPr="00AD2EFB">
        <w:rPr>
          <w:rFonts w:ascii="Segoe UI" w:hAnsi="Segoe UI" w:cs="Segoe UI"/>
          <w:bCs/>
          <w:lang w:val="it-IT"/>
        </w:rPr>
        <w:t xml:space="preserve">prezintă o importanță particulară, înainte de toate, pentru că ea consemnează consolidarea structurii și a normelor acestei limbi, precum și momentul primei sale unificări. </w:t>
      </w:r>
      <w:r w:rsidRPr="00AD2EFB">
        <w:rPr>
          <w:rFonts w:ascii="Segoe UI" w:hAnsi="Segoe UI" w:cs="Segoe UI"/>
          <w:bCs/>
          <w:lang w:val="it-IT"/>
        </w:rPr>
        <w:lastRenderedPageBreak/>
        <w:t xml:space="preserve">Anii care o delimitează marchează, întâiul, reluarea activității tipografice în limba română, după o întrerupere de mai multe decenii, prin scoaterea la lumină, la Govora, a </w:t>
      </w:r>
      <w:r w:rsidRPr="00AD2EFB">
        <w:rPr>
          <w:rFonts w:ascii="Segoe UI" w:hAnsi="Segoe UI" w:cs="Segoe UI"/>
          <w:bCs/>
          <w:i/>
          <w:iCs/>
          <w:lang w:val="it-IT"/>
        </w:rPr>
        <w:t>Pravilei</w:t>
      </w:r>
      <w:r w:rsidRPr="00AD2EFB">
        <w:rPr>
          <w:rFonts w:ascii="Segoe UI" w:hAnsi="Segoe UI" w:cs="Segoe UI"/>
          <w:bCs/>
          <w:lang w:val="it-IT"/>
        </w:rPr>
        <w:t xml:space="preserve">, iar al doilea, apariția gramaticii </w:t>
      </w:r>
      <w:r w:rsidRPr="00AD2EFB">
        <w:rPr>
          <w:rFonts w:ascii="Segoe UI" w:hAnsi="Segoe UI" w:cs="Segoe UI"/>
          <w:bCs/>
          <w:i/>
          <w:iCs/>
          <w:lang w:val="it-IT"/>
        </w:rPr>
        <w:t>Elementa linguae daco-romanae sive valachicae</w:t>
      </w:r>
      <w:r w:rsidRPr="00AD2EFB">
        <w:rPr>
          <w:rFonts w:ascii="Segoe UI" w:hAnsi="Segoe UI" w:cs="Segoe UI"/>
          <w:bCs/>
          <w:lang w:val="it-IT"/>
        </w:rPr>
        <w:t xml:space="preserve"> de Samuil Micu și Gheorghe Șincai, prima din lucrările lingvistice ale Școlii Ardelene prin care sunt enunțate principiile de cultivare și reformă a limbii literare, care vor sta la originea constituirii aspectului ei actual</w:t>
      </w:r>
      <w:bookmarkEnd w:id="30"/>
      <w:r w:rsidRPr="00AD2EFB">
        <w:rPr>
          <w:rFonts w:ascii="Segoe UI" w:hAnsi="Segoe UI" w:cs="Segoe UI"/>
          <w:bCs/>
          <w:lang w:val="it-IT"/>
        </w:rPr>
        <w:t>. (Gheție, 1997, p. 269).</w:t>
      </w:r>
    </w:p>
    <w:p w14:paraId="5079A0CB" w14:textId="77777777" w:rsidR="00AD2EFB" w:rsidRPr="00AD2EFB" w:rsidRDefault="00AD2EFB" w:rsidP="00AD2EFB">
      <w:pPr>
        <w:spacing w:line="240" w:lineRule="auto"/>
        <w:contextualSpacing/>
        <w:jc w:val="both"/>
        <w:rPr>
          <w:rFonts w:ascii="Segoe UI" w:hAnsi="Segoe UI" w:cs="Segoe UI"/>
          <w:bCs/>
          <w:lang w:val="it-IT"/>
        </w:rPr>
      </w:pPr>
    </w:p>
    <w:p w14:paraId="651A74CB" w14:textId="77777777" w:rsidR="00AD2EFB" w:rsidRPr="00AD2EFB" w:rsidRDefault="00AD2EFB" w:rsidP="00AD2EFB">
      <w:pPr>
        <w:spacing w:line="240" w:lineRule="auto"/>
        <w:ind w:firstLine="708"/>
        <w:contextualSpacing/>
        <w:jc w:val="both"/>
        <w:rPr>
          <w:rFonts w:ascii="Segoe UI" w:hAnsi="Segoe UI" w:cs="Segoe UI"/>
          <w:bCs/>
          <w:sz w:val="24"/>
          <w:szCs w:val="24"/>
          <w:lang w:val="it-IT"/>
        </w:rPr>
      </w:pPr>
      <w:r w:rsidRPr="00AD2EFB">
        <w:rPr>
          <w:rFonts w:ascii="Segoe UI" w:hAnsi="Segoe UI" w:cs="Segoe UI"/>
          <w:sz w:val="24"/>
          <w:szCs w:val="24"/>
          <w:lang w:val="it-IT"/>
        </w:rPr>
        <w:t>Față de perioada precedentă din epoca veche a scrisului românesc (1532-1640), „intervalul mai sus delimitat înregistrează o expansiune fără precedent a culturii scrise” (</w:t>
      </w:r>
      <w:r w:rsidRPr="00AD2EFB">
        <w:rPr>
          <w:rFonts w:ascii="Segoe UI" w:hAnsi="Segoe UI" w:cs="Segoe UI"/>
          <w:bCs/>
          <w:sz w:val="24"/>
          <w:szCs w:val="24"/>
          <w:lang w:val="it-IT"/>
        </w:rPr>
        <w:t>Gheție, 1997, p. 269).</w:t>
      </w:r>
    </w:p>
    <w:p w14:paraId="42FF82E9" w14:textId="77777777" w:rsidR="00AD2EFB" w:rsidRPr="00AD2EFB" w:rsidRDefault="00AD2EFB" w:rsidP="00AD2EFB">
      <w:pPr>
        <w:spacing w:line="240" w:lineRule="auto"/>
        <w:ind w:firstLine="708"/>
        <w:contextualSpacing/>
        <w:jc w:val="both"/>
        <w:rPr>
          <w:rFonts w:ascii="Segoe UI" w:hAnsi="Segoe UI" w:cs="Segoe UI"/>
          <w:bCs/>
          <w:sz w:val="24"/>
          <w:szCs w:val="24"/>
          <w:lang w:val="it-IT"/>
        </w:rPr>
      </w:pPr>
      <w:r w:rsidRPr="00AD2EFB">
        <w:rPr>
          <w:rFonts w:ascii="Segoe UI" w:hAnsi="Segoe UI" w:cs="Segoe UI"/>
          <w:bCs/>
          <w:sz w:val="24"/>
          <w:szCs w:val="24"/>
          <w:lang w:val="it-IT"/>
        </w:rPr>
        <w:t>În anul 1640, este inaugurată tipografia mitropolitană din Bălgrad (Alba Iulia), astfel că</w:t>
      </w:r>
    </w:p>
    <w:p w14:paraId="5F4E0573" w14:textId="77777777" w:rsidR="00AD2EFB" w:rsidRPr="00AD2EFB" w:rsidRDefault="00AD2EFB" w:rsidP="00AD2EFB">
      <w:pPr>
        <w:spacing w:line="240" w:lineRule="auto"/>
        <w:contextualSpacing/>
        <w:jc w:val="both"/>
        <w:rPr>
          <w:rFonts w:ascii="Segoe UI" w:hAnsi="Segoe UI" w:cs="Segoe UI"/>
          <w:bCs/>
          <w:sz w:val="24"/>
          <w:szCs w:val="24"/>
          <w:lang w:val="it-IT"/>
        </w:rPr>
      </w:pPr>
    </w:p>
    <w:p w14:paraId="4F3400B1" w14:textId="77777777" w:rsidR="00AD2EFB" w:rsidRPr="00AD2EFB" w:rsidRDefault="00AD2EFB" w:rsidP="00AD2EFB">
      <w:pPr>
        <w:spacing w:line="240" w:lineRule="auto"/>
        <w:ind w:left="567" w:right="567"/>
        <w:contextualSpacing/>
        <w:jc w:val="both"/>
        <w:rPr>
          <w:rFonts w:ascii="Segoe UI" w:hAnsi="Segoe UI" w:cs="Segoe UI"/>
          <w:bCs/>
          <w:lang w:val="it-IT"/>
        </w:rPr>
      </w:pPr>
      <w:r w:rsidRPr="00AD2EFB">
        <w:rPr>
          <w:rFonts w:ascii="Segoe UI" w:hAnsi="Segoe UI" w:cs="Segoe UI"/>
          <w:bCs/>
          <w:lang w:val="it-IT"/>
        </w:rPr>
        <w:t>în ciuda importanței lucrărilor care apar în Muntenia și Moldova (</w:t>
      </w:r>
      <w:r w:rsidRPr="00AD2EFB">
        <w:rPr>
          <w:rFonts w:ascii="Segoe UI" w:hAnsi="Segoe UI" w:cs="Segoe UI"/>
          <w:bCs/>
          <w:i/>
          <w:iCs/>
          <w:lang w:val="it-IT"/>
        </w:rPr>
        <w:t>Cazaniile</w:t>
      </w:r>
      <w:r w:rsidRPr="00AD2EFB">
        <w:rPr>
          <w:rFonts w:ascii="Segoe UI" w:hAnsi="Segoe UI" w:cs="Segoe UI"/>
          <w:bCs/>
          <w:lang w:val="it-IT"/>
        </w:rPr>
        <w:t xml:space="preserve"> și </w:t>
      </w:r>
      <w:r w:rsidRPr="00AD2EFB">
        <w:rPr>
          <w:rFonts w:ascii="Segoe UI" w:hAnsi="Segoe UI" w:cs="Segoe UI"/>
          <w:bCs/>
          <w:i/>
          <w:iCs/>
          <w:lang w:val="it-IT"/>
        </w:rPr>
        <w:t>Pravilele</w:t>
      </w:r>
      <w:r w:rsidRPr="00AD2EFB">
        <w:rPr>
          <w:rFonts w:ascii="Segoe UI" w:hAnsi="Segoe UI" w:cs="Segoe UI"/>
          <w:bCs/>
          <w:lang w:val="it-IT"/>
        </w:rPr>
        <w:t>), Transilvania continuă să se găsească în frunte prin imprimarea unor cărți fundamentale ale religiei creștine (</w:t>
      </w:r>
      <w:r w:rsidRPr="00AD2EFB">
        <w:rPr>
          <w:rFonts w:ascii="Segoe UI" w:hAnsi="Segoe UI" w:cs="Segoe UI"/>
          <w:bCs/>
          <w:i/>
          <w:iCs/>
          <w:lang w:val="it-IT"/>
        </w:rPr>
        <w:t>Noul Testament</w:t>
      </w:r>
      <w:r w:rsidRPr="00AD2EFB">
        <w:rPr>
          <w:rFonts w:ascii="Segoe UI" w:hAnsi="Segoe UI" w:cs="Segoe UI"/>
          <w:bCs/>
          <w:lang w:val="it-IT"/>
        </w:rPr>
        <w:t xml:space="preserve">, </w:t>
      </w:r>
      <w:r w:rsidRPr="00AD2EFB">
        <w:rPr>
          <w:rFonts w:ascii="Segoe UI" w:hAnsi="Segoe UI" w:cs="Segoe UI"/>
          <w:bCs/>
          <w:i/>
          <w:iCs/>
          <w:lang w:val="it-IT"/>
        </w:rPr>
        <w:t>Psaltirea</w:t>
      </w:r>
      <w:r w:rsidRPr="00AD2EFB">
        <w:rPr>
          <w:rFonts w:ascii="Segoe UI" w:hAnsi="Segoe UI" w:cs="Segoe UI"/>
          <w:bCs/>
          <w:lang w:val="it-IT"/>
        </w:rPr>
        <w:t>). Explicația constă neîndoios în faptul că Transilvania făcuse, în acea vreme, mai mulți pași în procesul îndelung și anevoios al naționalizării serviciului divin și al transpunerii în românește a literaturii religioase. (Gheție, 1975, p. 272).</w:t>
      </w:r>
    </w:p>
    <w:p w14:paraId="190B6011" w14:textId="77777777" w:rsidR="00AD2EFB" w:rsidRPr="00AD2EFB" w:rsidRDefault="00AD2EFB" w:rsidP="00AD2EFB">
      <w:pPr>
        <w:spacing w:line="240" w:lineRule="auto"/>
        <w:contextualSpacing/>
        <w:jc w:val="both"/>
        <w:rPr>
          <w:rFonts w:ascii="Segoe UI" w:hAnsi="Segoe UI" w:cs="Segoe UI"/>
          <w:bCs/>
          <w:sz w:val="24"/>
          <w:szCs w:val="24"/>
          <w:lang w:val="it-IT"/>
        </w:rPr>
      </w:pPr>
    </w:p>
    <w:p w14:paraId="647136E1"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 xml:space="preserve">De-a lungul timpului, au fost elaborate numeroase studii și cercetări având drept subiect concurența dintre modurile infinitiv și conjunctiv în limba română. În contribuțiile lor, cercetătorii români și-au propus să evidențieze, tratându-le izolat ori comparativ, particularitățile morfologice și sintactice ale celor două moduri verbale. Opiniile, adesea contradictorii, scot la iveală remarci complexe privitoare la poziția infinitivului </w:t>
      </w:r>
      <w:r w:rsidRPr="00AD2EFB">
        <w:rPr>
          <w:rFonts w:ascii="Segoe UI" w:hAnsi="Segoe UI" w:cs="Segoe UI"/>
          <w:sz w:val="24"/>
          <w:szCs w:val="24"/>
          <w:lang w:val="it-IT"/>
        </w:rPr>
        <w:lastRenderedPageBreak/>
        <w:t>și a conjunctivului în sistemul verbal al limbii române, fie că ne referim la limba veche, la româna de astăzi ori la româna folosită la nivel dialectal.</w:t>
      </w:r>
    </w:p>
    <w:p w14:paraId="6653333F" w14:textId="77777777" w:rsidR="00AD2EFB" w:rsidRPr="00AD2EFB" w:rsidRDefault="00AD2EFB" w:rsidP="00AD2EFB">
      <w:pPr>
        <w:spacing w:line="240" w:lineRule="auto"/>
        <w:ind w:firstLine="708"/>
        <w:contextualSpacing/>
        <w:jc w:val="both"/>
        <w:rPr>
          <w:rFonts w:ascii="Segoe UI" w:hAnsi="Segoe UI" w:cs="Segoe UI"/>
          <w:bCs/>
          <w:sz w:val="24"/>
          <w:szCs w:val="24"/>
          <w:lang w:val="it-IT"/>
        </w:rPr>
      </w:pPr>
      <w:r w:rsidRPr="00AD2EFB">
        <w:rPr>
          <w:rFonts w:ascii="Segoe UI" w:hAnsi="Segoe UI" w:cs="Segoe UI"/>
          <w:bCs/>
          <w:sz w:val="24"/>
          <w:szCs w:val="24"/>
          <w:lang w:val="it-IT"/>
        </w:rPr>
        <w:t>În ceea ce privește concurența dintre infinitiv și conjunctiv, studiile arată că, dintre toate limbile romanice, româna se remarcă prin întrebuințarea mai frecventă a conjunctivului în detrimentul întrebuințării infinitivului. Această tendință a fost explicată, în primul rând, prin apropierea limbii române de limbile balcanice.</w:t>
      </w:r>
    </w:p>
    <w:p w14:paraId="20E1EC1A"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bCs/>
          <w:sz w:val="24"/>
          <w:szCs w:val="24"/>
          <w:lang w:val="it-IT"/>
        </w:rPr>
        <w:t xml:space="preserve">Așadar, rezultă că o </w:t>
      </w:r>
      <w:r w:rsidRPr="00AD2EFB">
        <w:rPr>
          <w:rFonts w:ascii="Segoe UI" w:hAnsi="Segoe UI" w:cs="Segoe UI"/>
          <w:sz w:val="24"/>
          <w:szCs w:val="24"/>
          <w:lang w:val="it-IT"/>
        </w:rPr>
        <w:t>particularitate sintactică a limbii române, care o aproprie mai mult de limbile balcanice și o îndepărtează, implicit, de limbile romanice, constă în reducerea infinitivului și înlocuirea acestuia prin propoziții subordonate construite cu conjunctivul, prin supin sau prin gerunziu.</w:t>
      </w:r>
    </w:p>
    <w:p w14:paraId="162B70B9" w14:textId="77777777" w:rsidR="00AD2EFB" w:rsidRPr="00AD2EFB" w:rsidRDefault="00AD2EFB" w:rsidP="00AD2EFB">
      <w:pPr>
        <w:spacing w:line="240" w:lineRule="auto"/>
        <w:ind w:firstLine="708"/>
        <w:contextualSpacing/>
        <w:jc w:val="both"/>
        <w:rPr>
          <w:rFonts w:ascii="Segoe UI" w:hAnsi="Segoe UI" w:cs="Segoe UI"/>
          <w:bCs/>
          <w:sz w:val="24"/>
          <w:szCs w:val="24"/>
          <w:lang w:val="it-IT"/>
        </w:rPr>
      </w:pPr>
      <w:r w:rsidRPr="00AD2EFB">
        <w:rPr>
          <w:rFonts w:ascii="Segoe UI" w:hAnsi="Segoe UI" w:cs="Segoe UI"/>
          <w:sz w:val="24"/>
          <w:szCs w:val="24"/>
          <w:lang w:val="it-IT"/>
        </w:rPr>
        <w:t>Aceasta este și opinia Magdalenei Vulpe</w:t>
      </w:r>
      <w:r w:rsidRPr="00AD2EFB">
        <w:rPr>
          <w:rFonts w:ascii="Segoe UI" w:hAnsi="Segoe UI" w:cs="Segoe UI"/>
          <w:bCs/>
          <w:sz w:val="24"/>
          <w:szCs w:val="24"/>
          <w:lang w:val="it-IT"/>
        </w:rPr>
        <w:t>, care dedică un studiu amplu</w:t>
      </w:r>
      <w:r w:rsidRPr="00AD2EFB">
        <w:rPr>
          <w:rFonts w:ascii="Segoe UI" w:hAnsi="Segoe UI" w:cs="Segoe UI"/>
          <w:sz w:val="24"/>
          <w:szCs w:val="24"/>
          <w:lang w:val="it-IT"/>
        </w:rPr>
        <w:t xml:space="preserve"> concurenței dintre infinitiv și conjunctiv la nivel dialectal. Autoarea reia o idee lansată de lingviștii din prima jumătate a secolului al XX-lea, conform căreia „vitalitatea infinitivului e cu atât mai mare, cu cât regiunea respectivă e mai îndepărtată de centrul de radiație al inovației”, astfel că, „cu cât mergem mai spre nord și spre vest, cu atât mai des întâlnim infinitivul” (Vulpe, 2006, p. 194). Repartiția geografică a infinitivului, pe de o parte, și a conjunctivului, pe de alta, poate servi drept argument pentru justificarea faptului că inovația a pătruns în limba română din sud, fiind, probabil, originară din limbile balcanice.</w:t>
      </w:r>
    </w:p>
    <w:p w14:paraId="1B90236E" w14:textId="77777777" w:rsidR="00AD2EFB" w:rsidRPr="00AD2EFB" w:rsidRDefault="00AD2EFB" w:rsidP="00AD2EFB">
      <w:pPr>
        <w:spacing w:line="240" w:lineRule="auto"/>
        <w:contextualSpacing/>
        <w:jc w:val="both"/>
        <w:rPr>
          <w:rFonts w:ascii="Segoe UI" w:hAnsi="Segoe UI" w:cs="Segoe UI"/>
          <w:b/>
          <w:bCs/>
          <w:sz w:val="24"/>
          <w:szCs w:val="24"/>
          <w:lang w:val="it-IT"/>
        </w:rPr>
      </w:pPr>
      <w:r w:rsidRPr="00AD2EFB">
        <w:rPr>
          <w:rFonts w:ascii="Segoe UI" w:hAnsi="Segoe UI" w:cs="Segoe UI"/>
          <w:sz w:val="24"/>
          <w:szCs w:val="24"/>
          <w:lang w:val="it-IT"/>
        </w:rPr>
        <w:tab/>
        <w:t xml:space="preserve">Cu privire la construcțiile cu infinitivul și cu conjunctivul, în opinia Magdalenei Vulpe, un prim mod de abordare a acestor construcții vizează structurile de tipul semiauxiliar de mod + infinitiv/conjunctiv. Categoria semiauxiliarelor de mod cuprinde verbele </w:t>
      </w:r>
      <w:r w:rsidRPr="00AD2EFB">
        <w:rPr>
          <w:rFonts w:ascii="Segoe UI" w:hAnsi="Segoe UI" w:cs="Segoe UI"/>
          <w:i/>
          <w:iCs/>
          <w:sz w:val="24"/>
          <w:szCs w:val="24"/>
          <w:lang w:val="it-IT"/>
        </w:rPr>
        <w:t>a putea</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 trebui</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 avea</w:t>
      </w:r>
      <w:r w:rsidRPr="00AD2EFB">
        <w:rPr>
          <w:rFonts w:ascii="Segoe UI" w:hAnsi="Segoe UI" w:cs="Segoe UI"/>
          <w:sz w:val="24"/>
          <w:szCs w:val="24"/>
          <w:lang w:val="it-IT"/>
        </w:rPr>
        <w:t xml:space="preserve"> (când exprimă necesitatea), </w:t>
      </w:r>
      <w:r w:rsidRPr="00AD2EFB">
        <w:rPr>
          <w:rFonts w:ascii="Segoe UI" w:hAnsi="Segoe UI" w:cs="Segoe UI"/>
          <w:i/>
          <w:iCs/>
          <w:sz w:val="24"/>
          <w:szCs w:val="24"/>
          <w:lang w:val="it-IT"/>
        </w:rPr>
        <w:t>a fi</w:t>
      </w:r>
      <w:r w:rsidRPr="00AD2EFB">
        <w:rPr>
          <w:rFonts w:ascii="Segoe UI" w:hAnsi="Segoe UI" w:cs="Segoe UI"/>
          <w:sz w:val="24"/>
          <w:szCs w:val="24"/>
          <w:lang w:val="it-IT"/>
        </w:rPr>
        <w:t xml:space="preserve"> (când exprimă nuanțe modale), </w:t>
      </w:r>
      <w:r w:rsidRPr="00AD2EFB">
        <w:rPr>
          <w:rFonts w:ascii="Segoe UI" w:hAnsi="Segoe UI" w:cs="Segoe UI"/>
          <w:i/>
          <w:iCs/>
          <w:sz w:val="24"/>
          <w:szCs w:val="24"/>
          <w:lang w:val="it-IT"/>
        </w:rPr>
        <w:t>a vrea</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 veni</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 părea</w:t>
      </w:r>
      <w:r w:rsidRPr="00AD2EFB">
        <w:rPr>
          <w:rFonts w:ascii="Segoe UI" w:hAnsi="Segoe UI" w:cs="Segoe UI"/>
          <w:sz w:val="24"/>
          <w:szCs w:val="24"/>
          <w:lang w:val="it-IT"/>
        </w:rPr>
        <w:t>.</w:t>
      </w:r>
    </w:p>
    <w:p w14:paraId="03ABEB9C"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lastRenderedPageBreak/>
        <w:t xml:space="preserve">În categoria semiauxiliarelor, autoarea include alte două verbe, </w:t>
      </w:r>
      <w:r w:rsidRPr="00AD2EFB">
        <w:rPr>
          <w:rFonts w:ascii="Segoe UI" w:hAnsi="Segoe UI" w:cs="Segoe UI"/>
          <w:i/>
          <w:iCs/>
          <w:sz w:val="24"/>
          <w:szCs w:val="24"/>
          <w:lang w:val="it-IT"/>
        </w:rPr>
        <w:t>a începe</w:t>
      </w:r>
      <w:r w:rsidRPr="00AD2EFB">
        <w:rPr>
          <w:rFonts w:ascii="Segoe UI" w:hAnsi="Segoe UI" w:cs="Segoe UI"/>
          <w:sz w:val="24"/>
          <w:szCs w:val="24"/>
          <w:lang w:val="it-IT"/>
        </w:rPr>
        <w:t xml:space="preserve"> și </w:t>
      </w:r>
      <w:r w:rsidRPr="00AD2EFB">
        <w:rPr>
          <w:rFonts w:ascii="Segoe UI" w:hAnsi="Segoe UI" w:cs="Segoe UI"/>
          <w:i/>
          <w:iCs/>
          <w:sz w:val="24"/>
          <w:szCs w:val="24"/>
          <w:lang w:val="it-IT"/>
        </w:rPr>
        <w:t>a prinde</w:t>
      </w:r>
      <w:r w:rsidRPr="00AD2EFB">
        <w:rPr>
          <w:rFonts w:ascii="Segoe UI" w:hAnsi="Segoe UI" w:cs="Segoe UI"/>
          <w:sz w:val="24"/>
          <w:szCs w:val="24"/>
          <w:lang w:val="it-IT"/>
        </w:rPr>
        <w:t xml:space="preserve"> („a</w:t>
      </w:r>
      <w:r w:rsidRPr="00AD2EFB">
        <w:rPr>
          <w:rFonts w:ascii="Segoe UI" w:hAnsi="Segoe UI" w:cs="Segoe UI"/>
          <w:i/>
          <w:iCs/>
          <w:sz w:val="24"/>
          <w:szCs w:val="24"/>
          <w:lang w:val="it-IT"/>
        </w:rPr>
        <w:t xml:space="preserve"> </w:t>
      </w:r>
      <w:r w:rsidRPr="00AD2EFB">
        <w:rPr>
          <w:rFonts w:ascii="Segoe UI" w:hAnsi="Segoe UI" w:cs="Segoe UI"/>
          <w:sz w:val="24"/>
          <w:szCs w:val="24"/>
          <w:lang w:val="it-IT"/>
        </w:rPr>
        <w:t>începe”), din seria semiauxiliarelor aspectuale.</w:t>
      </w:r>
    </w:p>
    <w:p w14:paraId="757A7F6F"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 xml:space="preserve">Pe baza hărților lingvistice, autoarea conchide că: </w:t>
      </w:r>
      <w:r w:rsidRPr="00AD2EFB">
        <w:rPr>
          <w:rFonts w:ascii="Segoe UI" w:hAnsi="Segoe UI" w:cs="Segoe UI"/>
          <w:b/>
          <w:bCs/>
          <w:sz w:val="24"/>
          <w:szCs w:val="24"/>
          <w:lang w:val="it-IT"/>
        </w:rPr>
        <w:t>a)</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 vrea</w:t>
      </w:r>
      <w:r w:rsidRPr="00AD2EFB">
        <w:rPr>
          <w:rFonts w:ascii="Segoe UI" w:hAnsi="Segoe UI" w:cs="Segoe UI"/>
          <w:sz w:val="24"/>
          <w:szCs w:val="24"/>
          <w:lang w:val="it-IT"/>
        </w:rPr>
        <w:t xml:space="preserve"> și </w:t>
      </w:r>
      <w:r w:rsidRPr="00AD2EFB">
        <w:rPr>
          <w:rFonts w:ascii="Segoe UI" w:hAnsi="Segoe UI" w:cs="Segoe UI"/>
          <w:i/>
          <w:iCs/>
          <w:sz w:val="24"/>
          <w:szCs w:val="24"/>
          <w:lang w:val="it-IT"/>
        </w:rPr>
        <w:t>a trebui</w:t>
      </w:r>
      <w:r w:rsidRPr="00AD2EFB">
        <w:rPr>
          <w:rFonts w:ascii="Segoe UI" w:hAnsi="Segoe UI" w:cs="Segoe UI"/>
          <w:sz w:val="24"/>
          <w:szCs w:val="24"/>
          <w:lang w:val="it-IT"/>
        </w:rPr>
        <w:t xml:space="preserve"> se construiesc doar cu conjunctivul, cu excepția unei arii restrânse din nord-vestul teritoriului dacoromânei; </w:t>
      </w:r>
      <w:r w:rsidRPr="00AD2EFB">
        <w:rPr>
          <w:rFonts w:ascii="Segoe UI" w:hAnsi="Segoe UI" w:cs="Segoe UI"/>
          <w:b/>
          <w:bCs/>
          <w:sz w:val="24"/>
          <w:szCs w:val="24"/>
          <w:lang w:val="it-IT"/>
        </w:rPr>
        <w:t>b)</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 putea</w:t>
      </w:r>
      <w:r w:rsidRPr="00AD2EFB">
        <w:rPr>
          <w:rFonts w:ascii="Segoe UI" w:hAnsi="Segoe UI" w:cs="Segoe UI"/>
          <w:sz w:val="24"/>
          <w:szCs w:val="24"/>
          <w:lang w:val="it-IT"/>
        </w:rPr>
        <w:t xml:space="preserve"> și </w:t>
      </w:r>
      <w:r w:rsidRPr="00AD2EFB">
        <w:rPr>
          <w:rFonts w:ascii="Segoe UI" w:hAnsi="Segoe UI" w:cs="Segoe UI"/>
          <w:i/>
          <w:iCs/>
          <w:sz w:val="24"/>
          <w:szCs w:val="24"/>
          <w:lang w:val="it-IT"/>
        </w:rPr>
        <w:t>a începe</w:t>
      </w:r>
      <w:r w:rsidRPr="00AD2EFB">
        <w:rPr>
          <w:rFonts w:ascii="Segoe UI" w:hAnsi="Segoe UI" w:cs="Segoe UI"/>
          <w:sz w:val="24"/>
          <w:szCs w:val="24"/>
          <w:lang w:val="it-IT"/>
        </w:rPr>
        <w:t xml:space="preserve"> se construiesc atât cu infinitivul, cât și cu conjunctivul — se remarcă o preferință pentru construcțiile cu infinitivul în aria nord-vestică, respectiv o preferință pentru construcțiile cu conjunctivul în aria sudică; </w:t>
      </w:r>
      <w:r w:rsidRPr="00AD2EFB">
        <w:rPr>
          <w:rFonts w:ascii="Segoe UI" w:hAnsi="Segoe UI" w:cs="Segoe UI"/>
          <w:b/>
          <w:bCs/>
          <w:sz w:val="24"/>
          <w:szCs w:val="24"/>
          <w:lang w:val="it-IT"/>
        </w:rPr>
        <w:t>c)</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 prinde</w:t>
      </w:r>
      <w:r w:rsidRPr="00AD2EFB">
        <w:rPr>
          <w:rFonts w:ascii="Segoe UI" w:hAnsi="Segoe UI" w:cs="Segoe UI"/>
          <w:sz w:val="24"/>
          <w:szCs w:val="24"/>
          <w:lang w:val="it-IT"/>
        </w:rPr>
        <w:t xml:space="preserve"> se construiește, de regulă, cu infinitivul.</w:t>
      </w:r>
    </w:p>
    <w:p w14:paraId="7777B544"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În ceea ce privește utilizarea celor două moduri verbale, „nu există, într-o anumită regiune, exclusivitate. Conjunctivul (respectiv infinitivul) poate să fie preferat într-o regiune și să apară mai frecvent în vorbire; paralel însă, în mintea vorbitorilor, există și cealaltă construcție posibilă” (Vulpe, 2006, p. 208). Cu toate acestea însă, anchetele derulate sugerează că „în regiunea de nord, pe de o parte, și în cea de sud-vest, pe de altă parte, una dintre cele două construcții posibile e cu mult mai vie decât cealaltă, ea constituind un prototip sintactic în mintea vorbitorilor” (Vulpe, 2006, p. 208).</w:t>
      </w:r>
    </w:p>
    <w:p w14:paraId="4671D9EE"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În general, construcțiile cu infinitivul indică un stadiu mai vechi de limbă decât cele cu conjunctivul. Astfel, preferința pentru infinitiv este întâlnită, cu precădere, într-o arie „laterală și izolată, caracterizată din punct de vedere lingvistic prin păstrarea multor elemente arhaice” (Vulpe, 2006, p. 208), ceea ce dovedește, consideră autoarea, că inovația de a înlocui infinitivul prin conjunctiv a pătruns în română din sud, adică din limbile balcanice.</w:t>
      </w:r>
    </w:p>
    <w:p w14:paraId="18C24C6A"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 xml:space="preserve">Opinia Magdalenei Vulpe privind natura acestui fenomen este împărtășită și de autorii noilor tratate academice. Precizăm, în acest sens, consemnarea în paginile GALR I a relației de </w:t>
      </w:r>
      <w:r w:rsidRPr="00AD2EFB">
        <w:rPr>
          <w:rFonts w:ascii="Segoe UI" w:hAnsi="Segoe UI" w:cs="Segoe UI"/>
          <w:sz w:val="24"/>
          <w:szCs w:val="24"/>
          <w:lang w:val="it-IT"/>
        </w:rPr>
        <w:lastRenderedPageBreak/>
        <w:t>sinonimie dintre cele două moduri verbale, care „reprezintă un fenomen de limbă care se manifestă diferențiat în funcție de repartiția teritorială, de registrul stilistic și de aspectul vorbit sau scris al limbii române” (GALR I, 2008, p. 393). Infinitivul este întrebuințat, mai cu seamă, în limbajul scris, în vreme ce, în limbajul vorbit, „este preferat conjunctivul — formă verbală care poartă informații de persoană și număr —, limba română distanțându-se astfel de celelalte limbi romanice și apropiindu-se de limbile balcanice” (GALR I, 2008, p. 393).</w:t>
      </w:r>
    </w:p>
    <w:p w14:paraId="70FA46E3"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Examinând raportul infinitivului cu alte moduri verbale, în special cu conjunctivul, I. Diaconescu arată că, încă din protoromână, „</w:t>
      </w:r>
      <w:bookmarkStart w:id="31" w:name="_Hlk160881849"/>
      <w:r w:rsidRPr="00AD2EFB">
        <w:rPr>
          <w:rFonts w:ascii="Segoe UI" w:hAnsi="Segoe UI" w:cs="Segoe UI"/>
          <w:sz w:val="24"/>
          <w:szCs w:val="24"/>
          <w:lang w:val="it-IT"/>
        </w:rPr>
        <w:t xml:space="preserve">după verbele care exprimă un act de voință, un efort, posibilitatea sau necesitatea, în locul infinitivului se extind completivele introduse prin conjuncția </w:t>
      </w:r>
      <w:r w:rsidRPr="00AD2EFB">
        <w:rPr>
          <w:rFonts w:ascii="Segoe UI" w:hAnsi="Segoe UI" w:cs="Segoe UI"/>
          <w:i/>
          <w:iCs/>
          <w:sz w:val="24"/>
          <w:szCs w:val="24"/>
          <w:lang w:val="it-IT"/>
        </w:rPr>
        <w:t>să</w:t>
      </w:r>
      <w:r w:rsidRPr="00AD2EFB">
        <w:rPr>
          <w:rFonts w:ascii="Segoe UI" w:hAnsi="Segoe UI" w:cs="Segoe UI"/>
          <w:sz w:val="24"/>
          <w:szCs w:val="24"/>
          <w:lang w:val="it-IT"/>
        </w:rPr>
        <w:t xml:space="preserve"> + </w:t>
      </w:r>
      <w:r w:rsidRPr="00AD2EFB">
        <w:rPr>
          <w:rFonts w:ascii="Segoe UI" w:hAnsi="Segoe UI" w:cs="Segoe UI"/>
          <w:i/>
          <w:iCs/>
          <w:sz w:val="24"/>
          <w:szCs w:val="24"/>
          <w:lang w:val="it-IT"/>
        </w:rPr>
        <w:t>subjonctivul</w:t>
      </w:r>
      <w:r w:rsidRPr="00AD2EFB">
        <w:rPr>
          <w:rFonts w:ascii="Segoe UI" w:hAnsi="Segoe UI" w:cs="Segoe UI"/>
          <w:sz w:val="24"/>
          <w:szCs w:val="24"/>
          <w:lang w:val="it-IT"/>
        </w:rPr>
        <w:t xml:space="preserve"> („conjunctivul”): </w:t>
      </w:r>
      <w:r w:rsidRPr="00AD2EFB">
        <w:rPr>
          <w:rFonts w:ascii="Segoe UI" w:hAnsi="Segoe UI" w:cs="Segoe UI"/>
          <w:i/>
          <w:iCs/>
          <w:sz w:val="24"/>
          <w:szCs w:val="24"/>
          <w:lang w:val="it-IT"/>
        </w:rPr>
        <w:t xml:space="preserve">voleo </w:t>
      </w:r>
      <w:r w:rsidRPr="00AD2EFB">
        <w:rPr>
          <w:rFonts w:ascii="Segoe UI" w:hAnsi="Segoe UI" w:cs="Segoe UI"/>
          <w:b/>
          <w:bCs/>
          <w:sz w:val="24"/>
          <w:szCs w:val="24"/>
          <w:lang w:val="it-IT"/>
        </w:rPr>
        <w:t>cantare</w:t>
      </w:r>
      <w:r w:rsidRPr="00AD2EFB">
        <w:rPr>
          <w:rFonts w:ascii="Segoe UI" w:hAnsi="Segoe UI" w:cs="Segoe UI"/>
          <w:sz w:val="24"/>
          <w:szCs w:val="24"/>
          <w:lang w:val="it-IT"/>
        </w:rPr>
        <w:t xml:space="preserve"> &gt; </w:t>
      </w:r>
      <w:r w:rsidRPr="00AD2EFB">
        <w:rPr>
          <w:rFonts w:ascii="Segoe UI" w:hAnsi="Segoe UI" w:cs="Segoe UI"/>
          <w:i/>
          <w:iCs/>
          <w:sz w:val="24"/>
          <w:szCs w:val="24"/>
          <w:lang w:val="it-IT"/>
        </w:rPr>
        <w:t>vreau</w:t>
      </w:r>
      <w:r w:rsidRPr="00AD2EFB">
        <w:rPr>
          <w:rFonts w:ascii="Segoe UI" w:hAnsi="Segoe UI" w:cs="Segoe UI"/>
          <w:sz w:val="24"/>
          <w:szCs w:val="24"/>
          <w:lang w:val="it-IT"/>
        </w:rPr>
        <w:t xml:space="preserve"> </w:t>
      </w:r>
      <w:r w:rsidRPr="00AD2EFB">
        <w:rPr>
          <w:rFonts w:ascii="Segoe UI" w:hAnsi="Segoe UI" w:cs="Segoe UI"/>
          <w:i/>
          <w:iCs/>
          <w:sz w:val="24"/>
          <w:szCs w:val="24"/>
          <w:lang w:val="it-IT"/>
        </w:rPr>
        <w:t>(a)</w:t>
      </w:r>
      <w:r w:rsidRPr="00AD2EFB">
        <w:rPr>
          <w:rFonts w:ascii="Segoe UI" w:hAnsi="Segoe UI" w:cs="Segoe UI"/>
          <w:sz w:val="24"/>
          <w:szCs w:val="24"/>
          <w:lang w:val="it-IT"/>
        </w:rPr>
        <w:t xml:space="preserve"> </w:t>
      </w:r>
      <w:r w:rsidRPr="00AD2EFB">
        <w:rPr>
          <w:rFonts w:ascii="Segoe UI" w:hAnsi="Segoe UI" w:cs="Segoe UI"/>
          <w:b/>
          <w:bCs/>
          <w:sz w:val="24"/>
          <w:szCs w:val="24"/>
          <w:lang w:val="it-IT"/>
        </w:rPr>
        <w:t>cântare</w:t>
      </w:r>
      <w:r w:rsidRPr="00AD2EFB">
        <w:rPr>
          <w:rFonts w:ascii="Segoe UI" w:hAnsi="Segoe UI" w:cs="Segoe UI"/>
          <w:sz w:val="24"/>
          <w:szCs w:val="24"/>
          <w:lang w:val="it-IT"/>
        </w:rPr>
        <w:t xml:space="preserve"> &gt; </w:t>
      </w:r>
      <w:r w:rsidRPr="00AD2EFB">
        <w:rPr>
          <w:rFonts w:ascii="Segoe UI" w:hAnsi="Segoe UI" w:cs="Segoe UI"/>
          <w:i/>
          <w:iCs/>
          <w:sz w:val="24"/>
          <w:szCs w:val="24"/>
          <w:lang w:val="it-IT"/>
        </w:rPr>
        <w:t>vreau</w:t>
      </w:r>
      <w:r w:rsidRPr="00AD2EFB">
        <w:rPr>
          <w:rFonts w:ascii="Segoe UI" w:hAnsi="Segoe UI" w:cs="Segoe UI"/>
          <w:sz w:val="24"/>
          <w:szCs w:val="24"/>
          <w:lang w:val="it-IT"/>
        </w:rPr>
        <w:t xml:space="preserve"> </w:t>
      </w:r>
      <w:r w:rsidRPr="00AD2EFB">
        <w:rPr>
          <w:rFonts w:ascii="Segoe UI" w:hAnsi="Segoe UI" w:cs="Segoe UI"/>
          <w:b/>
          <w:bCs/>
          <w:sz w:val="24"/>
          <w:szCs w:val="24"/>
          <w:lang w:val="it-IT"/>
        </w:rPr>
        <w:t>a cânta</w:t>
      </w:r>
      <w:r w:rsidRPr="00AD2EFB">
        <w:rPr>
          <w:rFonts w:ascii="Segoe UI" w:hAnsi="Segoe UI" w:cs="Segoe UI"/>
          <w:sz w:val="24"/>
          <w:szCs w:val="24"/>
          <w:lang w:val="it-IT"/>
        </w:rPr>
        <w:t xml:space="preserve"> &gt; </w:t>
      </w:r>
      <w:r w:rsidRPr="00AD2EFB">
        <w:rPr>
          <w:rFonts w:ascii="Segoe UI" w:hAnsi="Segoe UI" w:cs="Segoe UI"/>
          <w:i/>
          <w:iCs/>
          <w:sz w:val="24"/>
          <w:szCs w:val="24"/>
          <w:lang w:val="it-IT"/>
        </w:rPr>
        <w:t>vreau</w:t>
      </w:r>
      <w:r w:rsidRPr="00AD2EFB">
        <w:rPr>
          <w:rFonts w:ascii="Segoe UI" w:hAnsi="Segoe UI" w:cs="Segoe UI"/>
          <w:sz w:val="24"/>
          <w:szCs w:val="24"/>
          <w:lang w:val="it-IT"/>
        </w:rPr>
        <w:t xml:space="preserve"> </w:t>
      </w:r>
      <w:r w:rsidRPr="00AD2EFB">
        <w:rPr>
          <w:rFonts w:ascii="Segoe UI" w:hAnsi="Segoe UI" w:cs="Segoe UI"/>
          <w:b/>
          <w:bCs/>
          <w:sz w:val="24"/>
          <w:szCs w:val="24"/>
          <w:lang w:val="it-IT"/>
        </w:rPr>
        <w:t>să cânt</w:t>
      </w:r>
      <w:bookmarkEnd w:id="31"/>
      <w:r w:rsidRPr="00AD2EFB">
        <w:rPr>
          <w:rFonts w:ascii="Segoe UI" w:hAnsi="Segoe UI" w:cs="Segoe UI"/>
          <w:sz w:val="24"/>
          <w:szCs w:val="24"/>
          <w:lang w:val="it-IT"/>
        </w:rPr>
        <w:t>” (Diaconescu, 1977, p. 45).</w:t>
      </w:r>
    </w:p>
    <w:p w14:paraId="4C7E5E23"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I. Diaconescu studiază frecvența construcțiilor cu infinitivul și cu conjunctivul nu doar în limba română veche, ci și în româna contemporană, pornind de la asemănările dintre cele două moduri verbale, implicit de la faptul că „modul conjunctiv apare în condiții sintactice aproape identice cu ale infinitivului” (Diaconescu, 1977, p. 127).</w:t>
      </w:r>
    </w:p>
    <w:p w14:paraId="26EE3F4E"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Autorul consideră că</w:t>
      </w:r>
    </w:p>
    <w:p w14:paraId="1CFF5DF8" w14:textId="77777777" w:rsidR="00AD2EFB" w:rsidRPr="00AD2EFB" w:rsidRDefault="00AD2EFB" w:rsidP="00AD2EFB">
      <w:pPr>
        <w:spacing w:line="240" w:lineRule="auto"/>
        <w:contextualSpacing/>
        <w:jc w:val="both"/>
        <w:rPr>
          <w:rFonts w:ascii="Segoe UI" w:hAnsi="Segoe UI" w:cs="Segoe UI"/>
          <w:sz w:val="24"/>
          <w:szCs w:val="24"/>
          <w:lang w:val="it-IT"/>
        </w:rPr>
      </w:pPr>
    </w:p>
    <w:p w14:paraId="0BC4A347" w14:textId="77777777" w:rsidR="00AD2EFB" w:rsidRPr="00AD2EFB" w:rsidRDefault="00AD2EFB" w:rsidP="00AD2EFB">
      <w:pPr>
        <w:spacing w:line="240" w:lineRule="auto"/>
        <w:ind w:left="567" w:right="567"/>
        <w:contextualSpacing/>
        <w:jc w:val="both"/>
        <w:rPr>
          <w:rFonts w:ascii="Segoe UI" w:hAnsi="Segoe UI" w:cs="Segoe UI"/>
          <w:lang w:val="it-IT"/>
        </w:rPr>
      </w:pPr>
      <w:bookmarkStart w:id="32" w:name="_Hlk160880848"/>
      <w:r w:rsidRPr="00AD2EFB">
        <w:rPr>
          <w:rFonts w:ascii="Segoe UI" w:hAnsi="Segoe UI" w:cs="Segoe UI"/>
          <w:lang w:val="it-IT"/>
        </w:rPr>
        <w:t>interferența dintre infinitiv și conjunctiv datează din latină și se accentuează în română, pe măsură ce conjunctivul tinde să devină mod al subordonării, apropiindu-se, sub acest aspect, tot mai mult de infinitiv: ambele, în calitate de moduri dependente, exprimă o acțiune virtual posibilă, realizabilă</w:t>
      </w:r>
      <w:bookmarkEnd w:id="32"/>
      <w:r w:rsidRPr="00AD2EFB">
        <w:rPr>
          <w:rFonts w:ascii="Segoe UI" w:hAnsi="Segoe UI" w:cs="Segoe UI"/>
          <w:lang w:val="it-IT"/>
        </w:rPr>
        <w:t>. Pe baza asemănărilor de conținut, are loc, într-un ritm mai lent sau mai intens, după o prealabilă perioadă de alternanță, procesul de înlocuire a infinitivului prin conjunctiv. (Diaconescu, 1977, p. 124).</w:t>
      </w:r>
    </w:p>
    <w:p w14:paraId="11B88668" w14:textId="77777777" w:rsidR="00AD2EFB" w:rsidRPr="00AD2EFB" w:rsidRDefault="00AD2EFB" w:rsidP="00AD2EFB">
      <w:pPr>
        <w:ind w:firstLine="709"/>
        <w:contextualSpacing/>
        <w:jc w:val="both"/>
        <w:rPr>
          <w:sz w:val="24"/>
          <w:szCs w:val="24"/>
          <w:lang w:val="it-IT"/>
        </w:rPr>
      </w:pPr>
    </w:p>
    <w:p w14:paraId="6F08EC51"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lastRenderedPageBreak/>
        <w:t>Mai mult, faptul că, în limba română din secolul al XVI-lea, conjunctivul domină infinitivul ne arată că „</w:t>
      </w:r>
      <w:bookmarkStart w:id="33" w:name="_Hlk160886934"/>
      <w:r w:rsidRPr="00AD2EFB">
        <w:rPr>
          <w:rFonts w:ascii="Segoe UI" w:hAnsi="Segoe UI" w:cs="Segoe UI"/>
          <w:sz w:val="24"/>
          <w:szCs w:val="24"/>
          <w:lang w:val="it-IT"/>
        </w:rPr>
        <w:t>procesul înlocuirii infinitivului prin conjunctiv datează dintr-o perioadă mult mai îndepărtată. Preferința pentru conjunctiv, în defavoarea infinitivului, comună tuturor limbilor din aria balcanică, este determinată de posibilitățile pe care le are conjunctivul, de a raporta explicit acțiunea la persoană</w:t>
      </w:r>
      <w:bookmarkEnd w:id="33"/>
      <w:r w:rsidRPr="00AD2EFB">
        <w:rPr>
          <w:rFonts w:ascii="Segoe UI" w:hAnsi="Segoe UI" w:cs="Segoe UI"/>
          <w:sz w:val="24"/>
          <w:szCs w:val="24"/>
          <w:lang w:val="it-IT"/>
        </w:rPr>
        <w:t>” (Diaconescu, 1977, p. 125).</w:t>
      </w:r>
    </w:p>
    <w:p w14:paraId="445EC388"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Analiza cantitativă la care recurge I. Diaconescu permite identificarea a două zone lingvistice: una nordică, „unde construcțiile cu infinitivul sunt predominante față de cele cu conjunctivul”, și alta central-sudică, „unde construcțiile cu conjunctivul sunt predominante” (Diaconescu, 1977, pp. 128-129).</w:t>
      </w:r>
    </w:p>
    <w:p w14:paraId="028005A9"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Întrebuințarea curentă a construcțiilor cu infinitivul în textele nordice subliniază caracterul conservator al limbii române din această regiune — fapt la care trimite, de altfel, și Magdalena Vulpe —, în vreme ce limba română din textele central-sudice, se individualizează prin caracterul inovator și unitar, dată fiind frecvența construcțiilor cu conjunctivul.</w:t>
      </w:r>
    </w:p>
    <w:p w14:paraId="0465E24A"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Când ne referim la vechimea și cauzele acestui fenomen, părerile lingviștilor diferă.</w:t>
      </w:r>
    </w:p>
    <w:p w14:paraId="53A6E5B5"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Constantin Frâncu contraargumentează teza Magdalenei Vulpe referitoare la păstrarea construcțiilor cu infinitivul în aria nordică a teritoriului ca urmare a depărtării acestor regiuni de sudul țării.</w:t>
      </w:r>
    </w:p>
    <w:p w14:paraId="44C743C2" w14:textId="77777777" w:rsidR="00AD2EFB" w:rsidRPr="00AD2EFB" w:rsidRDefault="00AD2EFB" w:rsidP="00AD2EFB">
      <w:pPr>
        <w:spacing w:line="240" w:lineRule="auto"/>
        <w:ind w:firstLine="709"/>
        <w:contextualSpacing/>
        <w:jc w:val="both"/>
        <w:rPr>
          <w:rFonts w:ascii="Segoe UI" w:hAnsi="Segoe UI" w:cs="Segoe UI"/>
          <w:sz w:val="24"/>
          <w:szCs w:val="24"/>
          <w:lang w:val="it-IT"/>
        </w:rPr>
      </w:pPr>
      <w:r w:rsidRPr="00AD2EFB">
        <w:rPr>
          <w:rFonts w:ascii="Segoe UI" w:hAnsi="Segoe UI" w:cs="Segoe UI"/>
          <w:sz w:val="24"/>
          <w:szCs w:val="24"/>
          <w:lang w:val="it-IT"/>
        </w:rPr>
        <w:t xml:space="preserve">Autorul consideră că fenomenul cercetat nu este prea vechi în limba română și că înlocuirea infinitivului prin conjunctiv este determinată, în linii mari, de existența unui morfem al conjunctivului. Este vorba de fixarea lui </w:t>
      </w:r>
      <w:r w:rsidRPr="00AD2EFB">
        <w:rPr>
          <w:rFonts w:ascii="Segoe UI" w:hAnsi="Segoe UI" w:cs="Segoe UI"/>
          <w:i/>
          <w:iCs/>
          <w:sz w:val="24"/>
          <w:szCs w:val="24"/>
          <w:lang w:val="it-IT"/>
        </w:rPr>
        <w:t>să</w:t>
      </w:r>
      <w:r w:rsidRPr="00AD2EFB">
        <w:rPr>
          <w:rFonts w:ascii="Segoe UI" w:hAnsi="Segoe UI" w:cs="Segoe UI"/>
          <w:sz w:val="24"/>
          <w:szCs w:val="24"/>
          <w:lang w:val="it-IT"/>
        </w:rPr>
        <w:t xml:space="preserve"> ca semn al conjunctivului, implicit de procesul de desemantizare a conjuncției </w:t>
      </w:r>
      <w:r w:rsidRPr="00AD2EFB">
        <w:rPr>
          <w:rFonts w:ascii="Segoe UI" w:hAnsi="Segoe UI" w:cs="Segoe UI"/>
          <w:i/>
          <w:iCs/>
          <w:sz w:val="24"/>
          <w:szCs w:val="24"/>
          <w:lang w:val="it-IT"/>
        </w:rPr>
        <w:t>să</w:t>
      </w:r>
      <w:r w:rsidRPr="00AD2EFB">
        <w:rPr>
          <w:rFonts w:ascii="Segoe UI" w:hAnsi="Segoe UI" w:cs="Segoe UI"/>
          <w:sz w:val="24"/>
          <w:szCs w:val="24"/>
          <w:lang w:val="it-IT"/>
        </w:rPr>
        <w:t xml:space="preserve"> („dacă”), care, cel mai probabil, „a fost la început </w:t>
      </w:r>
      <w:r w:rsidRPr="00AD2EFB">
        <w:rPr>
          <w:rFonts w:ascii="Segoe UI" w:hAnsi="Segoe UI" w:cs="Segoe UI"/>
          <w:sz w:val="24"/>
          <w:szCs w:val="24"/>
          <w:lang w:val="it-IT"/>
        </w:rPr>
        <w:lastRenderedPageBreak/>
        <w:t>un fenomen regional, care a afectat mai întâi regiunile din sudul țării, mai inovatoare din multe puncte de vedere decât regiunile nordice, și numai după aceea s-a extins progresiv și în celelalte regiuni ale țării” (Frâncu, 2000, p. 126).</w:t>
      </w:r>
    </w:p>
    <w:p w14:paraId="2B7F536D"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 xml:space="preserve">Constantin Frâncu apreciază că vitalitatea infinitivului este influențată de existența morfemului (mărcii) conjunctivului, deoarece „acolo unde această marcă nu este prea clară, infinitivul a rămas puternic” (Frâncu, 2000, p. 126). Așa se explică, probabil, de ce în textele nordice datând din secolul al XVI-lea se înregistrează o frecvență mai mare a conjuncției </w:t>
      </w:r>
      <w:r w:rsidRPr="00AD2EFB">
        <w:rPr>
          <w:rFonts w:ascii="Segoe UI" w:hAnsi="Segoe UI" w:cs="Segoe UI"/>
          <w:i/>
          <w:iCs/>
          <w:sz w:val="24"/>
          <w:szCs w:val="24"/>
          <w:lang w:val="it-IT"/>
        </w:rPr>
        <w:t>să</w:t>
      </w:r>
      <w:r w:rsidRPr="00AD2EFB">
        <w:rPr>
          <w:rFonts w:ascii="Segoe UI" w:hAnsi="Segoe UI" w:cs="Segoe UI"/>
          <w:sz w:val="24"/>
          <w:szCs w:val="24"/>
          <w:lang w:val="it-IT"/>
        </w:rPr>
        <w:t xml:space="preserve"> cu sensul „dacă” spre deosebire de textele sudice (autorul trimite la tipăriturile coresiene), în cazul cărora se remarcă deja frecvența construcțiilor cu conjunctivul.</w:t>
      </w:r>
    </w:p>
    <w:p w14:paraId="4EB0504B"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 xml:space="preserve">De asemenea, cu privire la întrebuințarea în mod curent a infinitivului în aria nord-vestică a dacoromânei, autorul subliniază folosirea lui </w:t>
      </w:r>
      <w:r w:rsidRPr="00AD2EFB">
        <w:rPr>
          <w:rFonts w:ascii="Segoe UI" w:hAnsi="Segoe UI" w:cs="Segoe UI"/>
          <w:i/>
          <w:iCs/>
          <w:sz w:val="24"/>
          <w:szCs w:val="24"/>
          <w:lang w:val="it-IT"/>
        </w:rPr>
        <w:t>și</w:t>
      </w:r>
      <w:r w:rsidRPr="00AD2EFB">
        <w:rPr>
          <w:rFonts w:ascii="Segoe UI" w:hAnsi="Segoe UI" w:cs="Segoe UI"/>
          <w:sz w:val="24"/>
          <w:szCs w:val="24"/>
          <w:lang w:val="it-IT"/>
        </w:rPr>
        <w:t xml:space="preserve"> ca semn al conjunctivului, fapt ce determină „omonimia dintre </w:t>
      </w:r>
      <w:r w:rsidRPr="00AD2EFB">
        <w:rPr>
          <w:rFonts w:ascii="Segoe UI" w:hAnsi="Segoe UI" w:cs="Segoe UI"/>
          <w:i/>
          <w:iCs/>
          <w:sz w:val="24"/>
          <w:szCs w:val="24"/>
          <w:lang w:val="it-IT"/>
        </w:rPr>
        <w:t>și</w:t>
      </w:r>
      <w:r w:rsidRPr="00AD2EFB">
        <w:rPr>
          <w:rFonts w:ascii="Segoe UI" w:hAnsi="Segoe UI" w:cs="Segoe UI"/>
          <w:sz w:val="24"/>
          <w:szCs w:val="24"/>
          <w:lang w:val="it-IT"/>
        </w:rPr>
        <w:t xml:space="preserve"> – semn al conjunctivului și </w:t>
      </w:r>
      <w:r w:rsidRPr="00AD2EFB">
        <w:rPr>
          <w:rFonts w:ascii="Segoe UI" w:hAnsi="Segoe UI" w:cs="Segoe UI"/>
          <w:i/>
          <w:iCs/>
          <w:sz w:val="24"/>
          <w:szCs w:val="24"/>
          <w:lang w:val="it-IT"/>
        </w:rPr>
        <w:t>și</w:t>
      </w:r>
      <w:r w:rsidRPr="00AD2EFB">
        <w:rPr>
          <w:rFonts w:ascii="Segoe UI" w:hAnsi="Segoe UI" w:cs="Segoe UI"/>
          <w:sz w:val="24"/>
          <w:szCs w:val="24"/>
          <w:lang w:val="it-IT"/>
        </w:rPr>
        <w:t xml:space="preserve"> – conjuncție copulativă [care] a contribuit, fără îndoială, la încetinirea procesului de înlocuire a infinitivului prin conjunctiv” (Frâncu, 2000, p. 125).</w:t>
      </w:r>
    </w:p>
    <w:p w14:paraId="5D0522F6" w14:textId="77777777" w:rsidR="00AD2EFB" w:rsidRPr="00AD2EFB" w:rsidRDefault="00AD2EFB" w:rsidP="00AD2EFB">
      <w:pPr>
        <w:spacing w:line="240" w:lineRule="auto"/>
        <w:ind w:firstLine="708"/>
        <w:contextualSpacing/>
        <w:jc w:val="both"/>
        <w:rPr>
          <w:rFonts w:ascii="Segoe UI" w:hAnsi="Segoe UI" w:cs="Segoe UI"/>
          <w:sz w:val="24"/>
          <w:szCs w:val="24"/>
          <w:lang w:val="it-IT"/>
        </w:rPr>
      </w:pPr>
      <w:r w:rsidRPr="00AD2EFB">
        <w:rPr>
          <w:rFonts w:ascii="Segoe UI" w:hAnsi="Segoe UI" w:cs="Segoe UI"/>
          <w:sz w:val="24"/>
          <w:szCs w:val="24"/>
          <w:lang w:val="it-IT"/>
        </w:rPr>
        <w:t>Inventarul regenților este, în general, bogat. Cele două moduri verbale acceptă același tip de regenți: regent verbal, adjectival, adverbial, nominal. Magdalena Vulpe punctase în calitate de regenți doar semiauxiliarele modale și pe cele aspectuale, însă, în analiza noastră, vom avea în vedere inventarul întocmit de autorii GALR I, care este mai cuprinzător.</w:t>
      </w:r>
    </w:p>
    <w:p w14:paraId="291B2FC7" w14:textId="77777777" w:rsidR="00AD2EFB" w:rsidRPr="00E97B03" w:rsidRDefault="00AD2EFB" w:rsidP="00AD2EFB">
      <w:pPr>
        <w:spacing w:line="240" w:lineRule="auto"/>
        <w:ind w:firstLine="708"/>
        <w:contextualSpacing/>
        <w:jc w:val="both"/>
        <w:rPr>
          <w:rFonts w:ascii="Segoe UI" w:hAnsi="Segoe UI" w:cs="Segoe UI"/>
          <w:sz w:val="24"/>
          <w:szCs w:val="24"/>
        </w:rPr>
      </w:pPr>
      <w:proofErr w:type="spellStart"/>
      <w:r w:rsidRPr="00E97B03">
        <w:rPr>
          <w:rFonts w:ascii="Segoe UI" w:hAnsi="Segoe UI" w:cs="Segoe UI"/>
          <w:sz w:val="24"/>
          <w:szCs w:val="24"/>
        </w:rPr>
        <w:t>După</w:t>
      </w:r>
      <w:proofErr w:type="spellEnd"/>
      <w:r w:rsidRPr="00E97B03">
        <w:rPr>
          <w:rFonts w:ascii="Segoe UI" w:hAnsi="Segoe UI" w:cs="Segoe UI"/>
          <w:sz w:val="24"/>
          <w:szCs w:val="24"/>
        </w:rPr>
        <w:t xml:space="preserve"> GALR I, pot fi </w:t>
      </w:r>
      <w:proofErr w:type="spellStart"/>
      <w:r w:rsidRPr="00E97B03">
        <w:rPr>
          <w:rFonts w:ascii="Segoe UI" w:hAnsi="Segoe UI" w:cs="Segoe UI"/>
          <w:sz w:val="24"/>
          <w:szCs w:val="24"/>
        </w:rPr>
        <w:t>regenți</w:t>
      </w:r>
      <w:proofErr w:type="spellEnd"/>
      <w:r w:rsidRPr="00E97B03">
        <w:rPr>
          <w:rFonts w:ascii="Segoe UI" w:hAnsi="Segoe UI" w:cs="Segoe UI"/>
          <w:sz w:val="24"/>
          <w:szCs w:val="24"/>
        </w:rPr>
        <w:t xml:space="preserve"> care </w:t>
      </w:r>
      <w:proofErr w:type="spellStart"/>
      <w:r w:rsidRPr="00E97B03">
        <w:rPr>
          <w:rFonts w:ascii="Segoe UI" w:hAnsi="Segoe UI" w:cs="Segoe UI"/>
          <w:sz w:val="24"/>
          <w:szCs w:val="24"/>
        </w:rPr>
        <w:t>impun</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verbului</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subordonat</w:t>
      </w:r>
      <w:proofErr w:type="spellEnd"/>
      <w:r w:rsidRPr="00E97B03">
        <w:rPr>
          <w:rFonts w:ascii="Segoe UI" w:hAnsi="Segoe UI" w:cs="Segoe UI"/>
          <w:sz w:val="24"/>
          <w:szCs w:val="24"/>
        </w:rPr>
        <w:t xml:space="preserve"> forma de </w:t>
      </w:r>
      <w:proofErr w:type="spellStart"/>
      <w:r w:rsidRPr="00E97B03">
        <w:rPr>
          <w:rFonts w:ascii="Segoe UI" w:hAnsi="Segoe UI" w:cs="Segoe UI"/>
          <w:sz w:val="24"/>
          <w:szCs w:val="24"/>
        </w:rPr>
        <w:t>conjunctiv</w:t>
      </w:r>
      <w:proofErr w:type="spellEnd"/>
      <w:r w:rsidRPr="00E97B03">
        <w:rPr>
          <w:rFonts w:ascii="Segoe UI" w:hAnsi="Segoe UI" w:cs="Segoe UI"/>
          <w:sz w:val="24"/>
          <w:szCs w:val="24"/>
        </w:rPr>
        <w:t xml:space="preserve"> </w:t>
      </w:r>
      <w:proofErr w:type="spellStart"/>
      <w:r w:rsidRPr="00E97B03">
        <w:rPr>
          <w:rFonts w:ascii="Segoe UI" w:hAnsi="Segoe UI" w:cs="Segoe UI"/>
          <w:sz w:val="24"/>
          <w:szCs w:val="24"/>
        </w:rPr>
        <w:t>sau</w:t>
      </w:r>
      <w:proofErr w:type="spellEnd"/>
      <w:r w:rsidRPr="00E97B03">
        <w:rPr>
          <w:rFonts w:ascii="Segoe UI" w:hAnsi="Segoe UI" w:cs="Segoe UI"/>
          <w:sz w:val="24"/>
          <w:szCs w:val="24"/>
        </w:rPr>
        <w:t xml:space="preserve"> de </w:t>
      </w:r>
      <w:proofErr w:type="spellStart"/>
      <w:r w:rsidRPr="00E97B03">
        <w:rPr>
          <w:rFonts w:ascii="Segoe UI" w:hAnsi="Segoe UI" w:cs="Segoe UI"/>
          <w:sz w:val="24"/>
          <w:szCs w:val="24"/>
        </w:rPr>
        <w:t>infinitiv</w:t>
      </w:r>
      <w:proofErr w:type="spellEnd"/>
      <w:r w:rsidRPr="00E97B03">
        <w:rPr>
          <w:rFonts w:ascii="Segoe UI" w:hAnsi="Segoe UI" w:cs="Segoe UI"/>
          <w:sz w:val="24"/>
          <w:szCs w:val="24"/>
        </w:rPr>
        <w:t>:</w:t>
      </w:r>
    </w:p>
    <w:p w14:paraId="1304BB2A" w14:textId="77777777" w:rsidR="00AD2EFB" w:rsidRPr="00E97B03" w:rsidRDefault="00AD2EFB" w:rsidP="00AD2EFB">
      <w:pPr>
        <w:pStyle w:val="Listparagraf"/>
        <w:numPr>
          <w:ilvl w:val="0"/>
          <w:numId w:val="56"/>
        </w:numPr>
        <w:spacing w:after="160"/>
        <w:jc w:val="both"/>
        <w:rPr>
          <w:rFonts w:ascii="Segoe UI" w:hAnsi="Segoe UI" w:cs="Segoe UI"/>
          <w:szCs w:val="24"/>
        </w:rPr>
      </w:pPr>
      <w:r w:rsidRPr="00E97B03">
        <w:rPr>
          <w:rFonts w:ascii="Segoe UI" w:hAnsi="Segoe UI" w:cs="Segoe UI"/>
          <w:szCs w:val="24"/>
        </w:rPr>
        <w:t>verbele aspectuale (</w:t>
      </w:r>
      <w:r w:rsidRPr="00E97B03">
        <w:rPr>
          <w:rFonts w:ascii="Segoe UI" w:hAnsi="Segoe UI" w:cs="Segoe UI"/>
          <w:i/>
          <w:iCs/>
          <w:szCs w:val="24"/>
        </w:rPr>
        <w:t>se apucă</w:t>
      </w:r>
      <w:r w:rsidRPr="00E97B03">
        <w:rPr>
          <w:rFonts w:ascii="Segoe UI" w:hAnsi="Segoe UI" w:cs="Segoe UI"/>
          <w:szCs w:val="24"/>
        </w:rPr>
        <w:t xml:space="preserve">, </w:t>
      </w:r>
      <w:r w:rsidRPr="00E97B03">
        <w:rPr>
          <w:rFonts w:ascii="Segoe UI" w:hAnsi="Segoe UI" w:cs="Segoe UI"/>
          <w:i/>
          <w:iCs/>
          <w:szCs w:val="24"/>
        </w:rPr>
        <w:t>începe</w:t>
      </w:r>
      <w:r w:rsidRPr="00E97B03">
        <w:rPr>
          <w:rFonts w:ascii="Segoe UI" w:hAnsi="Segoe UI" w:cs="Segoe UI"/>
          <w:szCs w:val="24"/>
        </w:rPr>
        <w:t xml:space="preserve">, </w:t>
      </w:r>
      <w:r w:rsidRPr="00E97B03">
        <w:rPr>
          <w:rFonts w:ascii="Segoe UI" w:hAnsi="Segoe UI" w:cs="Segoe UI"/>
          <w:i/>
          <w:iCs/>
          <w:szCs w:val="24"/>
        </w:rPr>
        <w:t>se pornește</w:t>
      </w:r>
      <w:r w:rsidRPr="00E97B03">
        <w:rPr>
          <w:rFonts w:ascii="Segoe UI" w:hAnsi="Segoe UI" w:cs="Segoe UI"/>
          <w:szCs w:val="24"/>
        </w:rPr>
        <w:t xml:space="preserve">, </w:t>
      </w:r>
      <w:r w:rsidRPr="00E97B03">
        <w:rPr>
          <w:rFonts w:ascii="Segoe UI" w:hAnsi="Segoe UI" w:cs="Segoe UI"/>
          <w:i/>
          <w:iCs/>
          <w:szCs w:val="24"/>
        </w:rPr>
        <w:t>stă</w:t>
      </w:r>
      <w:r w:rsidRPr="00E97B03">
        <w:rPr>
          <w:rFonts w:ascii="Segoe UI" w:hAnsi="Segoe UI" w:cs="Segoe UI"/>
          <w:szCs w:val="24"/>
        </w:rPr>
        <w:t>); verbele modale tipice (</w:t>
      </w:r>
      <w:r w:rsidRPr="00E97B03">
        <w:rPr>
          <w:rFonts w:ascii="Segoe UI" w:hAnsi="Segoe UI" w:cs="Segoe UI"/>
          <w:i/>
          <w:iCs/>
          <w:szCs w:val="24"/>
        </w:rPr>
        <w:t>vrea</w:t>
      </w:r>
      <w:r w:rsidRPr="00E97B03">
        <w:rPr>
          <w:rFonts w:ascii="Segoe UI" w:hAnsi="Segoe UI" w:cs="Segoe UI"/>
          <w:szCs w:val="24"/>
        </w:rPr>
        <w:t xml:space="preserve">, </w:t>
      </w:r>
      <w:r w:rsidRPr="00E97B03">
        <w:rPr>
          <w:rFonts w:ascii="Segoe UI" w:hAnsi="Segoe UI" w:cs="Segoe UI"/>
          <w:i/>
          <w:iCs/>
          <w:szCs w:val="24"/>
        </w:rPr>
        <w:t>poate</w:t>
      </w:r>
      <w:r w:rsidRPr="00E97B03">
        <w:rPr>
          <w:rFonts w:ascii="Segoe UI" w:hAnsi="Segoe UI" w:cs="Segoe UI"/>
          <w:szCs w:val="24"/>
        </w:rPr>
        <w:t xml:space="preserve">, </w:t>
      </w:r>
      <w:r w:rsidRPr="00E97B03">
        <w:rPr>
          <w:rFonts w:ascii="Segoe UI" w:hAnsi="Segoe UI" w:cs="Segoe UI"/>
          <w:i/>
          <w:iCs/>
          <w:szCs w:val="24"/>
        </w:rPr>
        <w:t>trebuie</w:t>
      </w:r>
      <w:r w:rsidRPr="00E97B03">
        <w:rPr>
          <w:rFonts w:ascii="Segoe UI" w:hAnsi="Segoe UI" w:cs="Segoe UI"/>
          <w:szCs w:val="24"/>
        </w:rPr>
        <w:t>), alte verbe de modalitate (</w:t>
      </w:r>
      <w:r w:rsidRPr="00E97B03">
        <w:rPr>
          <w:rFonts w:ascii="Segoe UI" w:hAnsi="Segoe UI" w:cs="Segoe UI"/>
          <w:i/>
          <w:iCs/>
          <w:szCs w:val="24"/>
        </w:rPr>
        <w:t>i s-a acrit</w:t>
      </w:r>
      <w:r w:rsidRPr="00E97B03">
        <w:rPr>
          <w:rFonts w:ascii="Segoe UI" w:hAnsi="Segoe UI" w:cs="Segoe UI"/>
          <w:szCs w:val="24"/>
        </w:rPr>
        <w:t xml:space="preserve">, </w:t>
      </w:r>
      <w:r w:rsidRPr="00E97B03">
        <w:rPr>
          <w:rFonts w:ascii="Segoe UI" w:hAnsi="Segoe UI" w:cs="Segoe UI"/>
          <w:i/>
          <w:iCs/>
          <w:szCs w:val="24"/>
        </w:rPr>
        <w:t>îi arde</w:t>
      </w:r>
      <w:r w:rsidRPr="00E97B03">
        <w:rPr>
          <w:rFonts w:ascii="Segoe UI" w:hAnsi="Segoe UI" w:cs="Segoe UI"/>
          <w:szCs w:val="24"/>
        </w:rPr>
        <w:t xml:space="preserve">, </w:t>
      </w:r>
      <w:r w:rsidRPr="00E97B03">
        <w:rPr>
          <w:rFonts w:ascii="Segoe UI" w:hAnsi="Segoe UI" w:cs="Segoe UI"/>
          <w:i/>
          <w:iCs/>
          <w:szCs w:val="24"/>
        </w:rPr>
        <w:t>aspiră</w:t>
      </w:r>
      <w:r w:rsidRPr="00E97B03">
        <w:rPr>
          <w:rFonts w:ascii="Segoe UI" w:hAnsi="Segoe UI" w:cs="Segoe UI"/>
          <w:szCs w:val="24"/>
        </w:rPr>
        <w:t>), o serie de verbe psihologice, câteva epistemologice sau „de atitudine” (</w:t>
      </w:r>
      <w:r w:rsidRPr="00E97B03">
        <w:rPr>
          <w:rFonts w:ascii="Segoe UI" w:hAnsi="Segoe UI" w:cs="Segoe UI"/>
          <w:i/>
          <w:iCs/>
          <w:szCs w:val="24"/>
        </w:rPr>
        <w:t>acordă</w:t>
      </w:r>
      <w:r w:rsidRPr="00E97B03">
        <w:rPr>
          <w:rFonts w:ascii="Segoe UI" w:hAnsi="Segoe UI" w:cs="Segoe UI"/>
          <w:szCs w:val="24"/>
        </w:rPr>
        <w:t xml:space="preserve">, </w:t>
      </w:r>
      <w:r w:rsidRPr="00E97B03">
        <w:rPr>
          <w:rFonts w:ascii="Segoe UI" w:hAnsi="Segoe UI" w:cs="Segoe UI"/>
          <w:i/>
          <w:iCs/>
          <w:szCs w:val="24"/>
        </w:rPr>
        <w:lastRenderedPageBreak/>
        <w:t>binevoiește</w:t>
      </w:r>
      <w:r w:rsidRPr="00E97B03">
        <w:rPr>
          <w:rFonts w:ascii="Segoe UI" w:hAnsi="Segoe UI" w:cs="Segoe UI"/>
          <w:szCs w:val="24"/>
        </w:rPr>
        <w:t xml:space="preserve">, </w:t>
      </w:r>
      <w:r w:rsidRPr="00E97B03">
        <w:rPr>
          <w:rFonts w:ascii="Segoe UI" w:hAnsi="Segoe UI" w:cs="Segoe UI"/>
          <w:i/>
          <w:iCs/>
          <w:szCs w:val="24"/>
        </w:rPr>
        <w:t>se grăbește</w:t>
      </w:r>
      <w:r w:rsidRPr="00E97B03">
        <w:rPr>
          <w:rFonts w:ascii="Segoe UI" w:hAnsi="Segoe UI" w:cs="Segoe UI"/>
          <w:szCs w:val="24"/>
        </w:rPr>
        <w:t xml:space="preserve">, </w:t>
      </w:r>
      <w:r w:rsidRPr="00E97B03">
        <w:rPr>
          <w:rFonts w:ascii="Segoe UI" w:hAnsi="Segoe UI" w:cs="Segoe UI"/>
          <w:i/>
          <w:iCs/>
          <w:szCs w:val="24"/>
        </w:rPr>
        <w:t>îndrăznește</w:t>
      </w:r>
      <w:r w:rsidRPr="00E97B03">
        <w:rPr>
          <w:rFonts w:ascii="Segoe UI" w:hAnsi="Segoe UI" w:cs="Segoe UI"/>
          <w:szCs w:val="24"/>
        </w:rPr>
        <w:t xml:space="preserve">, </w:t>
      </w:r>
      <w:r w:rsidRPr="00E97B03">
        <w:rPr>
          <w:rFonts w:ascii="Segoe UI" w:hAnsi="Segoe UI" w:cs="Segoe UI"/>
          <w:i/>
          <w:iCs/>
          <w:szCs w:val="24"/>
        </w:rPr>
        <w:t>renunță</w:t>
      </w:r>
      <w:r w:rsidRPr="00E97B03">
        <w:rPr>
          <w:rFonts w:ascii="Segoe UI" w:hAnsi="Segoe UI" w:cs="Segoe UI"/>
          <w:szCs w:val="24"/>
        </w:rPr>
        <w:t xml:space="preserve">, </w:t>
      </w:r>
      <w:r w:rsidRPr="00E97B03">
        <w:rPr>
          <w:rFonts w:ascii="Segoe UI" w:hAnsi="Segoe UI" w:cs="Segoe UI"/>
          <w:i/>
          <w:iCs/>
          <w:szCs w:val="24"/>
        </w:rPr>
        <w:t>roagă</w:t>
      </w:r>
      <w:r w:rsidRPr="00E97B03">
        <w:rPr>
          <w:rFonts w:ascii="Segoe UI" w:hAnsi="Segoe UI" w:cs="Segoe UI"/>
          <w:szCs w:val="24"/>
        </w:rPr>
        <w:t xml:space="preserve">, </w:t>
      </w:r>
      <w:r w:rsidRPr="00E97B03">
        <w:rPr>
          <w:rFonts w:ascii="Segoe UI" w:hAnsi="Segoe UI" w:cs="Segoe UI"/>
          <w:i/>
          <w:iCs/>
          <w:szCs w:val="24"/>
        </w:rPr>
        <w:t>tânjește</w:t>
      </w:r>
      <w:r w:rsidRPr="00E97B03">
        <w:rPr>
          <w:rFonts w:ascii="Segoe UI" w:hAnsi="Segoe UI" w:cs="Segoe UI"/>
          <w:szCs w:val="24"/>
        </w:rPr>
        <w:t xml:space="preserve"> etc.);</w:t>
      </w:r>
    </w:p>
    <w:p w14:paraId="378CF3E1" w14:textId="77777777" w:rsidR="00AD2EFB" w:rsidRPr="00E97B03" w:rsidRDefault="00AD2EFB" w:rsidP="00AD2EFB">
      <w:pPr>
        <w:pStyle w:val="Listparagraf"/>
        <w:numPr>
          <w:ilvl w:val="0"/>
          <w:numId w:val="56"/>
        </w:numPr>
        <w:spacing w:after="160"/>
        <w:jc w:val="both"/>
        <w:rPr>
          <w:rFonts w:ascii="Segoe UI" w:hAnsi="Segoe UI" w:cs="Segoe UI"/>
          <w:szCs w:val="24"/>
        </w:rPr>
      </w:pPr>
      <w:r w:rsidRPr="00E97B03">
        <w:rPr>
          <w:rFonts w:ascii="Segoe UI" w:hAnsi="Segoe UI" w:cs="Segoe UI"/>
          <w:szCs w:val="24"/>
        </w:rPr>
        <w:t xml:space="preserve">adverbele din construcții unipersonale, provenite din adjective sau din participii ce pot fi subsumate categoriei semantice a modalității: </w:t>
      </w:r>
      <w:r w:rsidRPr="00E97B03">
        <w:rPr>
          <w:rFonts w:ascii="Segoe UI" w:hAnsi="Segoe UI" w:cs="Segoe UI"/>
          <w:i/>
          <w:iCs/>
          <w:szCs w:val="24"/>
        </w:rPr>
        <w:t>(e) interzis/necesar/obligatoriu/permis/posibil</w:t>
      </w:r>
      <w:r w:rsidRPr="00E97B03">
        <w:rPr>
          <w:rFonts w:ascii="Segoe UI" w:hAnsi="Segoe UI" w:cs="Segoe UI"/>
          <w:szCs w:val="24"/>
        </w:rPr>
        <w:t xml:space="preserve"> etc.;</w:t>
      </w:r>
    </w:p>
    <w:p w14:paraId="3574CC5D" w14:textId="77777777" w:rsidR="00AD2EFB" w:rsidRPr="00E97B03" w:rsidRDefault="00AD2EFB" w:rsidP="00AD2EFB">
      <w:pPr>
        <w:pStyle w:val="Listparagraf"/>
        <w:numPr>
          <w:ilvl w:val="0"/>
          <w:numId w:val="56"/>
        </w:numPr>
        <w:spacing w:after="160"/>
        <w:jc w:val="both"/>
        <w:rPr>
          <w:rFonts w:ascii="Segoe UI" w:hAnsi="Segoe UI" w:cs="Segoe UI"/>
          <w:szCs w:val="24"/>
        </w:rPr>
      </w:pPr>
      <w:r w:rsidRPr="00E97B03">
        <w:rPr>
          <w:rFonts w:ascii="Segoe UI" w:hAnsi="Segoe UI" w:cs="Segoe UI"/>
          <w:szCs w:val="24"/>
        </w:rPr>
        <w:t xml:space="preserve">unele adjective: </w:t>
      </w:r>
      <w:r w:rsidRPr="00E97B03">
        <w:rPr>
          <w:rFonts w:ascii="Segoe UI" w:hAnsi="Segoe UI" w:cs="Segoe UI"/>
          <w:i/>
          <w:iCs/>
          <w:szCs w:val="24"/>
        </w:rPr>
        <w:t>aptă</w:t>
      </w:r>
      <w:r w:rsidRPr="00E97B03">
        <w:rPr>
          <w:rFonts w:ascii="Segoe UI" w:hAnsi="Segoe UI" w:cs="Segoe UI"/>
          <w:szCs w:val="24"/>
        </w:rPr>
        <w:t xml:space="preserve">, </w:t>
      </w:r>
      <w:r w:rsidRPr="00E97B03">
        <w:rPr>
          <w:rFonts w:ascii="Segoe UI" w:hAnsi="Segoe UI" w:cs="Segoe UI"/>
          <w:i/>
          <w:iCs/>
          <w:szCs w:val="24"/>
        </w:rPr>
        <w:t>atentă</w:t>
      </w:r>
      <w:r w:rsidRPr="00E97B03">
        <w:rPr>
          <w:rFonts w:ascii="Segoe UI" w:hAnsi="Segoe UI" w:cs="Segoe UI"/>
          <w:szCs w:val="24"/>
        </w:rPr>
        <w:t xml:space="preserve">, </w:t>
      </w:r>
      <w:r w:rsidRPr="00E97B03">
        <w:rPr>
          <w:rFonts w:ascii="Segoe UI" w:hAnsi="Segoe UI" w:cs="Segoe UI"/>
          <w:i/>
          <w:iCs/>
          <w:szCs w:val="24"/>
        </w:rPr>
        <w:t>bună</w:t>
      </w:r>
      <w:r w:rsidRPr="00E97B03">
        <w:rPr>
          <w:rFonts w:ascii="Segoe UI" w:hAnsi="Segoe UI" w:cs="Segoe UI"/>
          <w:szCs w:val="24"/>
        </w:rPr>
        <w:t xml:space="preserve">, </w:t>
      </w:r>
      <w:r w:rsidRPr="00E97B03">
        <w:rPr>
          <w:rFonts w:ascii="Segoe UI" w:hAnsi="Segoe UI" w:cs="Segoe UI"/>
          <w:i/>
          <w:iCs/>
          <w:szCs w:val="24"/>
        </w:rPr>
        <w:t>capabilă</w:t>
      </w:r>
      <w:r w:rsidRPr="00E97B03">
        <w:rPr>
          <w:rFonts w:ascii="Segoe UI" w:hAnsi="Segoe UI" w:cs="Segoe UI"/>
          <w:szCs w:val="24"/>
        </w:rPr>
        <w:t xml:space="preserve">, </w:t>
      </w:r>
      <w:r w:rsidRPr="00E97B03">
        <w:rPr>
          <w:rFonts w:ascii="Segoe UI" w:hAnsi="Segoe UI" w:cs="Segoe UI"/>
          <w:i/>
          <w:iCs/>
          <w:szCs w:val="24"/>
        </w:rPr>
        <w:t>datoare</w:t>
      </w:r>
      <w:r w:rsidRPr="00E97B03">
        <w:rPr>
          <w:rFonts w:ascii="Segoe UI" w:hAnsi="Segoe UI" w:cs="Segoe UI"/>
          <w:szCs w:val="24"/>
        </w:rPr>
        <w:t xml:space="preserve">, </w:t>
      </w:r>
      <w:r w:rsidRPr="00E97B03">
        <w:rPr>
          <w:rFonts w:ascii="Segoe UI" w:hAnsi="Segoe UI" w:cs="Segoe UI"/>
          <w:i/>
          <w:iCs/>
          <w:szCs w:val="24"/>
        </w:rPr>
        <w:t>decisă</w:t>
      </w:r>
      <w:r w:rsidRPr="00E97B03">
        <w:rPr>
          <w:rFonts w:ascii="Segoe UI" w:hAnsi="Segoe UI" w:cs="Segoe UI"/>
          <w:szCs w:val="24"/>
        </w:rPr>
        <w:t xml:space="preserve">, </w:t>
      </w:r>
      <w:r w:rsidRPr="00E97B03">
        <w:rPr>
          <w:rFonts w:ascii="Segoe UI" w:hAnsi="Segoe UI" w:cs="Segoe UI"/>
          <w:i/>
          <w:iCs/>
          <w:szCs w:val="24"/>
        </w:rPr>
        <w:t>disponibilă</w:t>
      </w:r>
      <w:r w:rsidRPr="00E97B03">
        <w:rPr>
          <w:rFonts w:ascii="Segoe UI" w:hAnsi="Segoe UI" w:cs="Segoe UI"/>
          <w:szCs w:val="24"/>
        </w:rPr>
        <w:t xml:space="preserve">, </w:t>
      </w:r>
      <w:r w:rsidRPr="00E97B03">
        <w:rPr>
          <w:rFonts w:ascii="Segoe UI" w:hAnsi="Segoe UI" w:cs="Segoe UI"/>
          <w:i/>
          <w:iCs/>
          <w:szCs w:val="24"/>
        </w:rPr>
        <w:t>menită</w:t>
      </w:r>
      <w:r w:rsidRPr="00E97B03">
        <w:rPr>
          <w:rFonts w:ascii="Segoe UI" w:hAnsi="Segoe UI" w:cs="Segoe UI"/>
          <w:szCs w:val="24"/>
        </w:rPr>
        <w:t xml:space="preserve">, </w:t>
      </w:r>
      <w:r w:rsidRPr="00E97B03">
        <w:rPr>
          <w:rFonts w:ascii="Segoe UI" w:hAnsi="Segoe UI" w:cs="Segoe UI"/>
          <w:i/>
          <w:iCs/>
          <w:szCs w:val="24"/>
        </w:rPr>
        <w:t>nerăbdătoare</w:t>
      </w:r>
      <w:r w:rsidRPr="00E97B03">
        <w:rPr>
          <w:rFonts w:ascii="Segoe UI" w:hAnsi="Segoe UI" w:cs="Segoe UI"/>
          <w:szCs w:val="24"/>
        </w:rPr>
        <w:t xml:space="preserve"> etc.</w:t>
      </w:r>
    </w:p>
    <w:p w14:paraId="5CD0EC84"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r>
    </w:p>
    <w:p w14:paraId="560E70E6" w14:textId="77777777" w:rsidR="00AD2EFB" w:rsidRDefault="00AD2EFB" w:rsidP="00AD2EFB">
      <w:pPr>
        <w:pStyle w:val="Listparagraf"/>
        <w:ind w:left="11" w:hanging="11"/>
        <w:jc w:val="both"/>
        <w:rPr>
          <w:rFonts w:ascii="Segoe UI" w:hAnsi="Segoe UI" w:cs="Segoe UI"/>
          <w:szCs w:val="24"/>
        </w:rPr>
      </w:pPr>
      <w:r>
        <w:rPr>
          <w:rFonts w:ascii="Segoe UI" w:hAnsi="Segoe UI" w:cs="Segoe UI"/>
          <w:szCs w:val="24"/>
        </w:rPr>
        <w:tab/>
      </w:r>
      <w:r>
        <w:rPr>
          <w:rFonts w:ascii="Segoe UI" w:hAnsi="Segoe UI" w:cs="Segoe UI"/>
          <w:szCs w:val="24"/>
        </w:rPr>
        <w:tab/>
      </w:r>
      <w:r w:rsidRPr="00E97B03">
        <w:rPr>
          <w:rFonts w:ascii="Segoe UI" w:hAnsi="Segoe UI" w:cs="Segoe UI"/>
          <w:szCs w:val="24"/>
        </w:rPr>
        <w:t xml:space="preserve">În analiza exemplelor reperate din corpus, ne-am raportat, mai cu seamă, la elementele regente ale infinitivului și ale conjunctivului și am încercat să le delimităm pentru a observa mai atent maniera lor de întrebuințare. Cercetarea noastră se sprijină, de asemenea, pe observațiile lui Constantin Frâncu privind evoluția și manifestarea fenomenului în perioada veche a scrisului în limba română, cu precădere în secolul al XVII-lea, când apare </w:t>
      </w:r>
      <w:r w:rsidRPr="00E97B03">
        <w:rPr>
          <w:rFonts w:ascii="Segoe UI" w:hAnsi="Segoe UI" w:cs="Segoe UI"/>
          <w:i/>
          <w:iCs/>
          <w:szCs w:val="24"/>
        </w:rPr>
        <w:t>Noul Testament</w:t>
      </w:r>
      <w:r w:rsidRPr="00E97B03">
        <w:rPr>
          <w:rFonts w:ascii="Segoe UI" w:hAnsi="Segoe UI" w:cs="Segoe UI"/>
          <w:szCs w:val="24"/>
        </w:rPr>
        <w:t>.</w:t>
      </w:r>
    </w:p>
    <w:p w14:paraId="030E0572" w14:textId="77777777" w:rsidR="00AD2EFB" w:rsidRPr="00E97B03" w:rsidRDefault="00AD2EFB" w:rsidP="00AD2EFB">
      <w:pPr>
        <w:pStyle w:val="Listparagraf"/>
        <w:ind w:left="11" w:hanging="11"/>
        <w:jc w:val="both"/>
        <w:rPr>
          <w:rFonts w:ascii="Segoe UI" w:hAnsi="Segoe UI" w:cs="Segoe UI"/>
          <w:szCs w:val="24"/>
        </w:rPr>
      </w:pPr>
    </w:p>
    <w:p w14:paraId="4BF38A61"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r>
      <w:r w:rsidRPr="001156D4">
        <w:rPr>
          <w:rFonts w:ascii="Segoe UI" w:hAnsi="Segoe UI" w:cs="Segoe UI"/>
          <w:szCs w:val="24"/>
        </w:rPr>
        <w:t>În urma investigării corpusului alcătuit, am putut observa următoarele chestiuni:</w:t>
      </w:r>
    </w:p>
    <w:p w14:paraId="59108C46" w14:textId="77777777" w:rsidR="00AD2EFB" w:rsidRPr="00E97B03" w:rsidRDefault="00AD2EFB" w:rsidP="00AD2EFB">
      <w:pPr>
        <w:pStyle w:val="Listparagraf"/>
        <w:ind w:left="11" w:hanging="11"/>
        <w:jc w:val="both"/>
        <w:rPr>
          <w:rFonts w:ascii="Segoe UI" w:hAnsi="Segoe UI" w:cs="Segoe UI"/>
          <w:szCs w:val="24"/>
        </w:rPr>
      </w:pPr>
    </w:p>
    <w:p w14:paraId="6AE22C86"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r>
      <w:r w:rsidRPr="00E97B03">
        <w:rPr>
          <w:rFonts w:ascii="Segoe UI" w:hAnsi="Segoe UI" w:cs="Segoe UI"/>
          <w:b/>
          <w:bCs/>
          <w:szCs w:val="24"/>
        </w:rPr>
        <w:t>1)</w:t>
      </w:r>
      <w:r w:rsidRPr="00E97B03">
        <w:rPr>
          <w:rFonts w:ascii="Segoe UI" w:hAnsi="Segoe UI" w:cs="Segoe UI"/>
          <w:szCs w:val="24"/>
        </w:rPr>
        <w:t xml:space="preserve"> Construcțiile cu regent un verb modal tipic (</w:t>
      </w:r>
      <w:r w:rsidRPr="00E97B03">
        <w:rPr>
          <w:rFonts w:ascii="Segoe UI" w:hAnsi="Segoe UI" w:cs="Segoe UI"/>
          <w:b/>
          <w:bCs/>
          <w:i/>
          <w:iCs/>
          <w:szCs w:val="24"/>
        </w:rPr>
        <w:t>a vrea</w:t>
      </w:r>
      <w:r w:rsidRPr="00E97B03">
        <w:rPr>
          <w:rFonts w:ascii="Segoe UI" w:hAnsi="Segoe UI" w:cs="Segoe UI"/>
          <w:szCs w:val="24"/>
        </w:rPr>
        <w:t xml:space="preserve">, </w:t>
      </w:r>
      <w:r w:rsidRPr="00E97B03">
        <w:rPr>
          <w:rFonts w:ascii="Segoe UI" w:hAnsi="Segoe UI" w:cs="Segoe UI"/>
          <w:b/>
          <w:bCs/>
          <w:i/>
          <w:iCs/>
          <w:szCs w:val="24"/>
        </w:rPr>
        <w:t>a putea</w:t>
      </w:r>
      <w:r w:rsidRPr="00E97B03">
        <w:rPr>
          <w:rFonts w:ascii="Segoe UI" w:hAnsi="Segoe UI" w:cs="Segoe UI"/>
          <w:szCs w:val="24"/>
        </w:rPr>
        <w:t xml:space="preserve">, </w:t>
      </w:r>
      <w:r w:rsidRPr="00E97B03">
        <w:rPr>
          <w:rFonts w:ascii="Segoe UI" w:hAnsi="Segoe UI" w:cs="Segoe UI"/>
          <w:b/>
          <w:bCs/>
          <w:i/>
          <w:iCs/>
          <w:szCs w:val="24"/>
        </w:rPr>
        <w:t>a trebui</w:t>
      </w:r>
      <w:r w:rsidRPr="00E97B03">
        <w:rPr>
          <w:rFonts w:ascii="Segoe UI" w:hAnsi="Segoe UI" w:cs="Segoe UI"/>
          <w:szCs w:val="24"/>
        </w:rPr>
        <w:t xml:space="preserve">) sunt des întâlnite în corpus. Regentul, un verb finit sau </w:t>
      </w:r>
      <w:proofErr w:type="spellStart"/>
      <w:r w:rsidRPr="00E97B03">
        <w:rPr>
          <w:rFonts w:ascii="Segoe UI" w:hAnsi="Segoe UI" w:cs="Segoe UI"/>
          <w:szCs w:val="24"/>
        </w:rPr>
        <w:t>nonfinit</w:t>
      </w:r>
      <w:proofErr w:type="spellEnd"/>
      <w:r w:rsidRPr="00E97B03">
        <w:rPr>
          <w:rFonts w:ascii="Segoe UI" w:hAnsi="Segoe UI" w:cs="Segoe UI"/>
          <w:szCs w:val="24"/>
        </w:rPr>
        <w:t>, poate avea atât formă afirmativă, cât și formă negativă.</w:t>
      </w:r>
    </w:p>
    <w:p w14:paraId="01D2FB62"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r>
      <w:r w:rsidRPr="00461D20">
        <w:rPr>
          <w:rFonts w:ascii="Segoe UI" w:hAnsi="Segoe UI" w:cs="Segoe UI"/>
          <w:szCs w:val="24"/>
        </w:rPr>
        <w:t xml:space="preserve">Dintre verbele modale, </w:t>
      </w:r>
      <w:r w:rsidRPr="00461D20">
        <w:rPr>
          <w:rFonts w:ascii="Segoe UI" w:hAnsi="Segoe UI" w:cs="Segoe UI"/>
          <w:i/>
          <w:iCs/>
          <w:szCs w:val="24"/>
        </w:rPr>
        <w:t>a putea</w:t>
      </w:r>
      <w:r w:rsidRPr="00461D20">
        <w:rPr>
          <w:rFonts w:ascii="Segoe UI" w:hAnsi="Segoe UI" w:cs="Segoe UI"/>
          <w:szCs w:val="24"/>
        </w:rPr>
        <w:t xml:space="preserve"> are cele mai multe ocurențe:</w:t>
      </w:r>
    </w:p>
    <w:p w14:paraId="160284E5" w14:textId="77777777" w:rsidR="00AD2EFB" w:rsidRPr="00446F33" w:rsidRDefault="00AD2EFB" w:rsidP="00AD2EFB">
      <w:pPr>
        <w:pStyle w:val="Listparagraf"/>
        <w:ind w:left="11" w:hanging="11"/>
        <w:jc w:val="both"/>
        <w:rPr>
          <w:rFonts w:ascii="Segoe UI" w:hAnsi="Segoe UI" w:cs="Segoe UI"/>
          <w:szCs w:val="24"/>
        </w:rPr>
      </w:pPr>
    </w:p>
    <w:p w14:paraId="79B0F1B3"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De vei vria, </w:t>
      </w:r>
      <w:r w:rsidRPr="00446F33">
        <w:rPr>
          <w:rFonts w:ascii="Segoe UI" w:hAnsi="Segoe UI" w:cs="Segoe UI"/>
          <w:b/>
          <w:bCs/>
          <w:i/>
          <w:iCs/>
        </w:rPr>
        <w:t>poți</w:t>
      </w:r>
      <w:r w:rsidRPr="00446F33">
        <w:rPr>
          <w:rFonts w:ascii="Segoe UI" w:hAnsi="Segoe UI" w:cs="Segoe UI"/>
        </w:rPr>
        <w:t xml:space="preserve">-mă </w:t>
      </w:r>
      <w:r w:rsidRPr="00446F33">
        <w:rPr>
          <w:rFonts w:ascii="Segoe UI" w:hAnsi="Segoe UI" w:cs="Segoe UI"/>
          <w:i/>
          <w:iCs/>
        </w:rPr>
        <w:t>curăți</w:t>
      </w:r>
      <w:r w:rsidRPr="00446F33">
        <w:rPr>
          <w:rFonts w:ascii="Segoe UI" w:hAnsi="Segoe UI" w:cs="Segoe UI"/>
        </w:rPr>
        <w:t xml:space="preserve"> (NT.1648: 42</w:t>
      </w:r>
      <w:r w:rsidRPr="00446F33">
        <w:rPr>
          <w:rFonts w:ascii="Segoe UI" w:hAnsi="Segoe UI" w:cs="Segoe UI"/>
          <w:vertAlign w:val="superscript"/>
        </w:rPr>
        <w:t>r</w:t>
      </w:r>
      <w:r w:rsidRPr="00446F33">
        <w:rPr>
          <w:rFonts w:ascii="Segoe UI" w:hAnsi="Segoe UI" w:cs="Segoe UI"/>
        </w:rPr>
        <w:t>)</w:t>
      </w:r>
    </w:p>
    <w:p w14:paraId="14354CD4"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putea</w:t>
      </w:r>
      <w:r w:rsidRPr="00446F33">
        <w:rPr>
          <w:rFonts w:ascii="Segoe UI" w:hAnsi="Segoe UI" w:cs="Segoe UI"/>
          <w:i/>
          <w:iCs/>
        </w:rPr>
        <w:t xml:space="preserve"> încăpea</w:t>
      </w:r>
      <w:r w:rsidRPr="00446F33">
        <w:rPr>
          <w:rFonts w:ascii="Segoe UI" w:hAnsi="Segoe UI" w:cs="Segoe UI"/>
        </w:rPr>
        <w:t xml:space="preserve"> </w:t>
      </w:r>
      <w:proofErr w:type="spellStart"/>
      <w:r w:rsidRPr="00446F33">
        <w:rPr>
          <w:rFonts w:ascii="Segoe UI" w:hAnsi="Segoe UI" w:cs="Segoe UI"/>
        </w:rPr>
        <w:t>nece</w:t>
      </w:r>
      <w:proofErr w:type="spellEnd"/>
      <w:r w:rsidRPr="00446F33">
        <w:rPr>
          <w:rFonts w:ascii="Segoe UI" w:hAnsi="Segoe UI" w:cs="Segoe UI"/>
        </w:rPr>
        <w:t xml:space="preserve"> înaintea </w:t>
      </w:r>
      <w:proofErr w:type="spellStart"/>
      <w:r w:rsidRPr="00446F33">
        <w:rPr>
          <w:rFonts w:ascii="Segoe UI" w:hAnsi="Segoe UI" w:cs="Segoe UI"/>
        </w:rPr>
        <w:t>ușei</w:t>
      </w:r>
      <w:proofErr w:type="spellEnd"/>
      <w:r w:rsidRPr="00446F33">
        <w:rPr>
          <w:rFonts w:ascii="Segoe UI" w:hAnsi="Segoe UI" w:cs="Segoe UI"/>
        </w:rPr>
        <w:t xml:space="preserve"> (NT.1648: 42</w:t>
      </w:r>
      <w:r w:rsidRPr="00446F33">
        <w:rPr>
          <w:rFonts w:ascii="Segoe UI" w:hAnsi="Segoe UI" w:cs="Segoe UI"/>
          <w:vertAlign w:val="superscript"/>
        </w:rPr>
        <w:t>v</w:t>
      </w:r>
      <w:r w:rsidRPr="00446F33">
        <w:rPr>
          <w:rFonts w:ascii="Segoe UI" w:hAnsi="Segoe UI" w:cs="Segoe UI"/>
        </w:rPr>
        <w:t>)</w:t>
      </w:r>
    </w:p>
    <w:p w14:paraId="5BD10A99"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lastRenderedPageBreak/>
        <w:t xml:space="preserve">Și </w:t>
      </w:r>
      <w:proofErr w:type="spellStart"/>
      <w:r w:rsidRPr="00446F33">
        <w:rPr>
          <w:rFonts w:ascii="Segoe UI" w:hAnsi="Segoe UI" w:cs="Segoe UI"/>
          <w:b/>
          <w:bCs/>
          <w:i/>
          <w:iCs/>
        </w:rPr>
        <w:t>neputându</w:t>
      </w:r>
      <w:proofErr w:type="spellEnd"/>
      <w:r w:rsidRPr="00446F33">
        <w:rPr>
          <w:rFonts w:ascii="Segoe UI" w:hAnsi="Segoe UI" w:cs="Segoe UI"/>
        </w:rPr>
        <w:t xml:space="preserve">-să </w:t>
      </w:r>
      <w:proofErr w:type="spellStart"/>
      <w:r w:rsidRPr="00446F33">
        <w:rPr>
          <w:rFonts w:ascii="Segoe UI" w:hAnsi="Segoe UI" w:cs="Segoe UI"/>
          <w:i/>
          <w:iCs/>
        </w:rPr>
        <w:t>apropiia</w:t>
      </w:r>
      <w:proofErr w:type="spellEnd"/>
      <w:r w:rsidRPr="00446F33">
        <w:rPr>
          <w:rFonts w:ascii="Segoe UI" w:hAnsi="Segoe UI" w:cs="Segoe UI"/>
        </w:rPr>
        <w:t xml:space="preserve"> </w:t>
      </w:r>
      <w:proofErr w:type="spellStart"/>
      <w:r w:rsidRPr="00446F33">
        <w:rPr>
          <w:rFonts w:ascii="Segoe UI" w:hAnsi="Segoe UI" w:cs="Segoe UI"/>
        </w:rPr>
        <w:t>cătră</w:t>
      </w:r>
      <w:proofErr w:type="spellEnd"/>
      <w:r w:rsidRPr="00446F33">
        <w:rPr>
          <w:rFonts w:ascii="Segoe UI" w:hAnsi="Segoe UI" w:cs="Segoe UI"/>
        </w:rPr>
        <w:t xml:space="preserve"> El (NT.1648: 42</w:t>
      </w:r>
      <w:r w:rsidRPr="00446F33">
        <w:rPr>
          <w:rFonts w:ascii="Segoe UI" w:hAnsi="Segoe UI" w:cs="Segoe UI"/>
          <w:vertAlign w:val="superscript"/>
        </w:rPr>
        <w:t>v</w:t>
      </w:r>
      <w:r w:rsidRPr="00446F33">
        <w:rPr>
          <w:rFonts w:ascii="Segoe UI" w:hAnsi="Segoe UI" w:cs="Segoe UI"/>
        </w:rPr>
        <w:t>)</w:t>
      </w:r>
    </w:p>
    <w:p w14:paraId="7D908883"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Cine </w:t>
      </w:r>
      <w:r w:rsidRPr="00446F33">
        <w:rPr>
          <w:rFonts w:ascii="Segoe UI" w:hAnsi="Segoe UI" w:cs="Segoe UI"/>
          <w:b/>
          <w:bCs/>
          <w:i/>
          <w:iCs/>
        </w:rPr>
        <w:t>poate</w:t>
      </w:r>
      <w:r w:rsidRPr="00446F33">
        <w:rPr>
          <w:rFonts w:ascii="Segoe UI" w:hAnsi="Segoe UI" w:cs="Segoe UI"/>
          <w:i/>
          <w:iCs/>
        </w:rPr>
        <w:t xml:space="preserve"> </w:t>
      </w:r>
      <w:proofErr w:type="spellStart"/>
      <w:r w:rsidRPr="00446F33">
        <w:rPr>
          <w:rFonts w:ascii="Segoe UI" w:hAnsi="Segoe UI" w:cs="Segoe UI"/>
          <w:i/>
          <w:iCs/>
        </w:rPr>
        <w:t>erta</w:t>
      </w:r>
      <w:proofErr w:type="spellEnd"/>
      <w:r w:rsidRPr="00446F33">
        <w:rPr>
          <w:rFonts w:ascii="Segoe UI" w:hAnsi="Segoe UI" w:cs="Segoe UI"/>
        </w:rPr>
        <w:t xml:space="preserve"> păcatele, numai </w:t>
      </w:r>
      <w:proofErr w:type="spellStart"/>
      <w:r w:rsidRPr="00446F33">
        <w:rPr>
          <w:rFonts w:ascii="Segoe UI" w:hAnsi="Segoe UI" w:cs="Segoe UI"/>
        </w:rPr>
        <w:t>sângur</w:t>
      </w:r>
      <w:proofErr w:type="spellEnd"/>
      <w:r w:rsidRPr="00446F33">
        <w:rPr>
          <w:rFonts w:ascii="Segoe UI" w:hAnsi="Segoe UI" w:cs="Segoe UI"/>
        </w:rPr>
        <w:t xml:space="preserve"> </w:t>
      </w:r>
      <w:proofErr w:type="spellStart"/>
      <w:r w:rsidRPr="00446F33">
        <w:rPr>
          <w:rFonts w:ascii="Segoe UI" w:hAnsi="Segoe UI" w:cs="Segoe UI"/>
        </w:rPr>
        <w:t>Dumnezău</w:t>
      </w:r>
      <w:proofErr w:type="spellEnd"/>
      <w:r w:rsidRPr="00446F33">
        <w:rPr>
          <w:rFonts w:ascii="Segoe UI" w:hAnsi="Segoe UI" w:cs="Segoe UI"/>
        </w:rPr>
        <w:t xml:space="preserve"> (NT.1648: 42</w:t>
      </w:r>
      <w:r w:rsidRPr="00446F33">
        <w:rPr>
          <w:rFonts w:ascii="Segoe UI" w:hAnsi="Segoe UI" w:cs="Segoe UI"/>
          <w:vertAlign w:val="superscript"/>
        </w:rPr>
        <w:t>v</w:t>
      </w:r>
      <w:r w:rsidRPr="00446F33">
        <w:rPr>
          <w:rFonts w:ascii="Segoe UI" w:hAnsi="Segoe UI" w:cs="Segoe UI"/>
        </w:rPr>
        <w:t>)</w:t>
      </w:r>
    </w:p>
    <w:p w14:paraId="2CD2103D"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Au </w:t>
      </w:r>
      <w:r w:rsidRPr="00446F33">
        <w:rPr>
          <w:rFonts w:ascii="Segoe UI" w:hAnsi="Segoe UI" w:cs="Segoe UI"/>
          <w:b/>
          <w:bCs/>
          <w:i/>
          <w:iCs/>
        </w:rPr>
        <w:t>pot</w:t>
      </w:r>
      <w:r w:rsidRPr="00446F33">
        <w:rPr>
          <w:rFonts w:ascii="Segoe UI" w:hAnsi="Segoe UI" w:cs="Segoe UI"/>
          <w:i/>
          <w:iCs/>
        </w:rPr>
        <w:t xml:space="preserve"> posti</w:t>
      </w:r>
      <w:r w:rsidRPr="00446F33">
        <w:rPr>
          <w:rFonts w:ascii="Segoe UI" w:hAnsi="Segoe UI" w:cs="Segoe UI"/>
        </w:rPr>
        <w:t xml:space="preserve"> fiii muntelui </w:t>
      </w:r>
      <w:proofErr w:type="spellStart"/>
      <w:r w:rsidRPr="00446F33">
        <w:rPr>
          <w:rFonts w:ascii="Segoe UI" w:hAnsi="Segoe UI" w:cs="Segoe UI"/>
        </w:rPr>
        <w:t>cându</w:t>
      </w:r>
      <w:proofErr w:type="spellEnd"/>
      <w:r w:rsidRPr="00446F33">
        <w:rPr>
          <w:rFonts w:ascii="Segoe UI" w:hAnsi="Segoe UI" w:cs="Segoe UI"/>
        </w:rPr>
        <w:t xml:space="preserve">-i mirele cu ei? Până </w:t>
      </w:r>
      <w:proofErr w:type="spellStart"/>
      <w:r w:rsidRPr="00446F33">
        <w:rPr>
          <w:rFonts w:ascii="Segoe UI" w:hAnsi="Segoe UI" w:cs="Segoe UI"/>
        </w:rPr>
        <w:t>cându</w:t>
      </w:r>
      <w:proofErr w:type="spellEnd"/>
      <w:r w:rsidRPr="00446F33">
        <w:rPr>
          <w:rFonts w:ascii="Segoe UI" w:hAnsi="Segoe UI" w:cs="Segoe UI"/>
        </w:rPr>
        <w:t xml:space="preserve">-i mirele cu ei </w:t>
      </w: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pot</w:t>
      </w:r>
      <w:r w:rsidRPr="00446F33">
        <w:rPr>
          <w:rFonts w:ascii="Segoe UI" w:hAnsi="Segoe UI" w:cs="Segoe UI"/>
        </w:rPr>
        <w:t>*</w:t>
      </w:r>
      <w:r w:rsidRPr="00446F33">
        <w:rPr>
          <w:rFonts w:ascii="Segoe UI" w:hAnsi="Segoe UI" w:cs="Segoe UI"/>
          <w:i/>
          <w:iCs/>
        </w:rPr>
        <w:t xml:space="preserve"> posti</w:t>
      </w:r>
      <w:r w:rsidRPr="00446F33">
        <w:rPr>
          <w:rFonts w:ascii="Segoe UI" w:hAnsi="Segoe UI" w:cs="Segoe UI"/>
        </w:rPr>
        <w:t>. (NT.1648: 43</w:t>
      </w:r>
      <w:r w:rsidRPr="00446F33">
        <w:rPr>
          <w:rFonts w:ascii="Segoe UI" w:hAnsi="Segoe UI" w:cs="Segoe UI"/>
          <w:vertAlign w:val="superscript"/>
        </w:rPr>
        <w:t>r</w:t>
      </w:r>
      <w:r w:rsidRPr="00446F33">
        <w:rPr>
          <w:rFonts w:ascii="Segoe UI" w:hAnsi="Segoe UI" w:cs="Segoe UI"/>
        </w:rPr>
        <w:t>)</w:t>
      </w:r>
    </w:p>
    <w:p w14:paraId="11C5B760"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Și </w:t>
      </w:r>
      <w:proofErr w:type="spellStart"/>
      <w:r w:rsidRPr="00446F33">
        <w:rPr>
          <w:rFonts w:ascii="Segoe UI" w:hAnsi="Segoe UI" w:cs="Segoe UI"/>
        </w:rPr>
        <w:t>mearseră</w:t>
      </w:r>
      <w:proofErr w:type="spellEnd"/>
      <w:r w:rsidRPr="00446F33">
        <w:rPr>
          <w:rFonts w:ascii="Segoe UI" w:hAnsi="Segoe UI" w:cs="Segoe UI"/>
        </w:rPr>
        <w:t xml:space="preserve"> în casă și să adună iară mulțime cât </w:t>
      </w: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putea</w:t>
      </w:r>
      <w:r w:rsidRPr="00446F33">
        <w:rPr>
          <w:rFonts w:ascii="Segoe UI" w:hAnsi="Segoe UI" w:cs="Segoe UI"/>
        </w:rPr>
        <w:t xml:space="preserve"> ei </w:t>
      </w:r>
      <w:proofErr w:type="spellStart"/>
      <w:r w:rsidRPr="00446F33">
        <w:rPr>
          <w:rFonts w:ascii="Segoe UI" w:hAnsi="Segoe UI" w:cs="Segoe UI"/>
        </w:rPr>
        <w:t>nece</w:t>
      </w:r>
      <w:proofErr w:type="spellEnd"/>
      <w:r w:rsidRPr="00446F33">
        <w:rPr>
          <w:rFonts w:ascii="Segoe UI" w:hAnsi="Segoe UI" w:cs="Segoe UI"/>
        </w:rPr>
        <w:t xml:space="preserve"> bucate </w:t>
      </w:r>
      <w:r w:rsidRPr="00446F33">
        <w:rPr>
          <w:rFonts w:ascii="Segoe UI" w:hAnsi="Segoe UI" w:cs="Segoe UI"/>
          <w:i/>
          <w:iCs/>
        </w:rPr>
        <w:t>să mănânce</w:t>
      </w:r>
      <w:r w:rsidRPr="00446F33">
        <w:rPr>
          <w:rFonts w:ascii="Segoe UI" w:hAnsi="Segoe UI" w:cs="Segoe UI"/>
        </w:rPr>
        <w:t>. (NT.1648: 44</w:t>
      </w:r>
      <w:r w:rsidRPr="00446F33">
        <w:rPr>
          <w:rFonts w:ascii="Segoe UI" w:hAnsi="Segoe UI" w:cs="Segoe UI"/>
          <w:vertAlign w:val="superscript"/>
        </w:rPr>
        <w:t>r</w:t>
      </w:r>
      <w:r w:rsidRPr="00446F33">
        <w:rPr>
          <w:rFonts w:ascii="Segoe UI" w:hAnsi="Segoe UI" w:cs="Segoe UI"/>
        </w:rPr>
        <w:t>)</w:t>
      </w:r>
    </w:p>
    <w:p w14:paraId="69188EBA"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poate</w:t>
      </w:r>
      <w:r w:rsidRPr="00446F33">
        <w:rPr>
          <w:rFonts w:ascii="Segoe UI" w:hAnsi="Segoe UI" w:cs="Segoe UI"/>
          <w:i/>
          <w:iCs/>
        </w:rPr>
        <w:t xml:space="preserve"> sta</w:t>
      </w:r>
      <w:r w:rsidRPr="00446F33">
        <w:rPr>
          <w:rFonts w:ascii="Segoe UI" w:hAnsi="Segoe UI" w:cs="Segoe UI"/>
        </w:rPr>
        <w:t xml:space="preserve"> </w:t>
      </w:r>
      <w:proofErr w:type="spellStart"/>
      <w:r w:rsidRPr="00446F33">
        <w:rPr>
          <w:rFonts w:ascii="Segoe UI" w:hAnsi="Segoe UI" w:cs="Segoe UI"/>
        </w:rPr>
        <w:t>împărățiia</w:t>
      </w:r>
      <w:proofErr w:type="spellEnd"/>
      <w:r w:rsidRPr="00446F33">
        <w:rPr>
          <w:rFonts w:ascii="Segoe UI" w:hAnsi="Segoe UI" w:cs="Segoe UI"/>
        </w:rPr>
        <w:t xml:space="preserve"> </w:t>
      </w:r>
      <w:proofErr w:type="spellStart"/>
      <w:r w:rsidRPr="00446F33">
        <w:rPr>
          <w:rFonts w:ascii="Segoe UI" w:hAnsi="Segoe UI" w:cs="Segoe UI"/>
        </w:rPr>
        <w:t>aceaia</w:t>
      </w:r>
      <w:proofErr w:type="spellEnd"/>
      <w:r w:rsidRPr="00446F33">
        <w:rPr>
          <w:rFonts w:ascii="Segoe UI" w:hAnsi="Segoe UI" w:cs="Segoe UI"/>
        </w:rPr>
        <w:t xml:space="preserve"> (NT.1648: 44</w:t>
      </w:r>
      <w:r w:rsidRPr="00446F33">
        <w:rPr>
          <w:rFonts w:ascii="Segoe UI" w:hAnsi="Segoe UI" w:cs="Segoe UI"/>
          <w:vertAlign w:val="superscript"/>
        </w:rPr>
        <w:t>r</w:t>
      </w:r>
      <w:r w:rsidRPr="00446F33">
        <w:rPr>
          <w:rFonts w:ascii="Segoe UI" w:hAnsi="Segoe UI" w:cs="Segoe UI"/>
        </w:rPr>
        <w:t>)</w:t>
      </w:r>
    </w:p>
    <w:p w14:paraId="6E285FE4"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poate</w:t>
      </w:r>
      <w:r w:rsidRPr="00446F33">
        <w:rPr>
          <w:rFonts w:ascii="Segoe UI" w:hAnsi="Segoe UI" w:cs="Segoe UI"/>
        </w:rPr>
        <w:t xml:space="preserve"> </w:t>
      </w:r>
      <w:proofErr w:type="spellStart"/>
      <w:r w:rsidRPr="00446F33">
        <w:rPr>
          <w:rFonts w:ascii="Segoe UI" w:hAnsi="Segoe UI" w:cs="Segoe UI"/>
        </w:rPr>
        <w:t>nime</w:t>
      </w:r>
      <w:proofErr w:type="spellEnd"/>
      <w:r w:rsidRPr="00446F33">
        <w:rPr>
          <w:rFonts w:ascii="Segoe UI" w:hAnsi="Segoe UI" w:cs="Segoe UI"/>
        </w:rPr>
        <w:t xml:space="preserve"> vasele celui tare, intrând în casa lui, </w:t>
      </w:r>
      <w:r w:rsidRPr="00446F33">
        <w:rPr>
          <w:rFonts w:ascii="Segoe UI" w:hAnsi="Segoe UI" w:cs="Segoe UI"/>
          <w:i/>
          <w:iCs/>
        </w:rPr>
        <w:t>să</w:t>
      </w:r>
      <w:r w:rsidRPr="00446F33">
        <w:rPr>
          <w:rFonts w:ascii="Segoe UI" w:hAnsi="Segoe UI" w:cs="Segoe UI"/>
        </w:rPr>
        <w:t xml:space="preserve"> le </w:t>
      </w:r>
      <w:proofErr w:type="spellStart"/>
      <w:r w:rsidRPr="00446F33">
        <w:rPr>
          <w:rFonts w:ascii="Segoe UI" w:hAnsi="Segoe UI" w:cs="Segoe UI"/>
          <w:i/>
          <w:iCs/>
        </w:rPr>
        <w:t>jahuiască</w:t>
      </w:r>
      <w:proofErr w:type="spellEnd"/>
      <w:r w:rsidRPr="00446F33">
        <w:rPr>
          <w:rFonts w:ascii="Segoe UI" w:hAnsi="Segoe UI" w:cs="Segoe UI"/>
        </w:rPr>
        <w:t>. (NT.1648: 44</w:t>
      </w:r>
      <w:r w:rsidRPr="00446F33">
        <w:rPr>
          <w:rFonts w:ascii="Segoe UI" w:hAnsi="Segoe UI" w:cs="Segoe UI"/>
          <w:vertAlign w:val="superscript"/>
        </w:rPr>
        <w:t>r</w:t>
      </w:r>
      <w:r w:rsidRPr="00446F33">
        <w:rPr>
          <w:rFonts w:ascii="Segoe UI" w:hAnsi="Segoe UI" w:cs="Segoe UI"/>
        </w:rPr>
        <w:t>)</w:t>
      </w:r>
    </w:p>
    <w:p w14:paraId="1DF3A45E"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cum </w:t>
      </w:r>
      <w:r w:rsidRPr="00446F33">
        <w:rPr>
          <w:rFonts w:ascii="Segoe UI" w:hAnsi="Segoe UI" w:cs="Segoe UI"/>
          <w:b/>
          <w:bCs/>
          <w:i/>
          <w:iCs/>
        </w:rPr>
        <w:t>putea</w:t>
      </w:r>
      <w:r w:rsidRPr="00446F33">
        <w:rPr>
          <w:rFonts w:ascii="Segoe UI" w:hAnsi="Segoe UI" w:cs="Segoe UI"/>
          <w:i/>
          <w:iCs/>
        </w:rPr>
        <w:t xml:space="preserve"> auzi</w:t>
      </w:r>
      <w:r w:rsidRPr="00446F33">
        <w:rPr>
          <w:rFonts w:ascii="Segoe UI" w:hAnsi="Segoe UI" w:cs="Segoe UI"/>
        </w:rPr>
        <w:t xml:space="preserve"> (NT.1648: 45</w:t>
      </w:r>
      <w:r w:rsidRPr="00446F33">
        <w:rPr>
          <w:rFonts w:ascii="Segoe UI" w:hAnsi="Segoe UI" w:cs="Segoe UI"/>
          <w:vertAlign w:val="superscript"/>
        </w:rPr>
        <w:t>v</w:t>
      </w:r>
      <w:r w:rsidRPr="00446F33">
        <w:rPr>
          <w:rFonts w:ascii="Segoe UI" w:hAnsi="Segoe UI" w:cs="Segoe UI"/>
        </w:rPr>
        <w:t>)</w:t>
      </w:r>
    </w:p>
    <w:p w14:paraId="26F56B6A" w14:textId="77777777" w:rsidR="00AD2EFB" w:rsidRPr="00446F33" w:rsidRDefault="00AD2EFB" w:rsidP="00AD2EFB">
      <w:pPr>
        <w:pStyle w:val="Listparagraf"/>
        <w:numPr>
          <w:ilvl w:val="0"/>
          <w:numId w:val="61"/>
        </w:numPr>
        <w:spacing w:after="160"/>
        <w:jc w:val="both"/>
        <w:rPr>
          <w:rFonts w:ascii="Segoe UI" w:hAnsi="Segoe UI" w:cs="Segoe UI"/>
        </w:rPr>
      </w:pPr>
      <w:proofErr w:type="spellStart"/>
      <w:r w:rsidRPr="00446F33">
        <w:rPr>
          <w:rFonts w:ascii="Segoe UI" w:hAnsi="Segoe UI" w:cs="Segoe UI"/>
        </w:rPr>
        <w:t>nece</w:t>
      </w:r>
      <w:proofErr w:type="spellEnd"/>
      <w:r w:rsidRPr="00446F33">
        <w:rPr>
          <w:rFonts w:ascii="Segoe UI" w:hAnsi="Segoe UI" w:cs="Segoe UI"/>
        </w:rPr>
        <w:t xml:space="preserve"> cu lanțuri </w:t>
      </w: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putea</w:t>
      </w:r>
      <w:r w:rsidRPr="00446F33">
        <w:rPr>
          <w:rFonts w:ascii="Segoe UI" w:hAnsi="Segoe UI" w:cs="Segoe UI"/>
        </w:rPr>
        <w:t xml:space="preserve"> cineva </w:t>
      </w:r>
      <w:r w:rsidRPr="00446F33">
        <w:rPr>
          <w:rFonts w:ascii="Segoe UI" w:hAnsi="Segoe UI" w:cs="Segoe UI"/>
          <w:i/>
          <w:iCs/>
        </w:rPr>
        <w:t>să</w:t>
      </w:r>
      <w:r w:rsidRPr="00446F33">
        <w:rPr>
          <w:rFonts w:ascii="Segoe UI" w:hAnsi="Segoe UI" w:cs="Segoe UI"/>
        </w:rPr>
        <w:t xml:space="preserve">-l </w:t>
      </w:r>
      <w:proofErr w:type="spellStart"/>
      <w:r w:rsidRPr="00446F33">
        <w:rPr>
          <w:rFonts w:ascii="Segoe UI" w:hAnsi="Segoe UI" w:cs="Segoe UI"/>
          <w:i/>
          <w:iCs/>
        </w:rPr>
        <w:t>leage</w:t>
      </w:r>
      <w:proofErr w:type="spellEnd"/>
      <w:r w:rsidRPr="00446F33">
        <w:rPr>
          <w:rFonts w:ascii="Segoe UI" w:hAnsi="Segoe UI" w:cs="Segoe UI"/>
        </w:rPr>
        <w:t xml:space="preserve"> pre el (NT.1648: 46</w:t>
      </w:r>
      <w:r w:rsidRPr="00446F33">
        <w:rPr>
          <w:rFonts w:ascii="Segoe UI" w:hAnsi="Segoe UI" w:cs="Segoe UI"/>
          <w:vertAlign w:val="superscript"/>
        </w:rPr>
        <w:t>r</w:t>
      </w:r>
      <w:r w:rsidRPr="00446F33">
        <w:rPr>
          <w:rFonts w:ascii="Segoe UI" w:hAnsi="Segoe UI" w:cs="Segoe UI"/>
        </w:rPr>
        <w:t>)</w:t>
      </w:r>
    </w:p>
    <w:p w14:paraId="30267D01" w14:textId="77777777" w:rsidR="00AD2EFB" w:rsidRPr="00446F33" w:rsidRDefault="00AD2EFB" w:rsidP="00AD2EFB">
      <w:pPr>
        <w:pStyle w:val="Listparagraf"/>
        <w:numPr>
          <w:ilvl w:val="0"/>
          <w:numId w:val="61"/>
        </w:numPr>
        <w:spacing w:after="160"/>
        <w:jc w:val="both"/>
        <w:rPr>
          <w:rFonts w:ascii="Segoe UI" w:hAnsi="Segoe UI" w:cs="Segoe UI"/>
        </w:rPr>
      </w:pPr>
      <w:proofErr w:type="spellStart"/>
      <w:r w:rsidRPr="00446F33">
        <w:rPr>
          <w:rFonts w:ascii="Segoe UI" w:hAnsi="Segoe UI" w:cs="Segoe UI"/>
        </w:rPr>
        <w:t>nime</w:t>
      </w:r>
      <w:proofErr w:type="spellEnd"/>
      <w:r w:rsidRPr="00446F33">
        <w:rPr>
          <w:rFonts w:ascii="Segoe UI" w:hAnsi="Segoe UI" w:cs="Segoe UI"/>
        </w:rPr>
        <w:t xml:space="preserve"> </w:t>
      </w: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putea</w:t>
      </w:r>
      <w:r w:rsidRPr="00446F33">
        <w:rPr>
          <w:rFonts w:ascii="Segoe UI" w:hAnsi="Segoe UI" w:cs="Segoe UI"/>
        </w:rPr>
        <w:t xml:space="preserve"> pre el </w:t>
      </w:r>
      <w:r w:rsidRPr="00446F33">
        <w:rPr>
          <w:rFonts w:ascii="Segoe UI" w:hAnsi="Segoe UI" w:cs="Segoe UI"/>
          <w:i/>
          <w:iCs/>
        </w:rPr>
        <w:t>să</w:t>
      </w:r>
      <w:r w:rsidRPr="00446F33">
        <w:rPr>
          <w:rFonts w:ascii="Segoe UI" w:hAnsi="Segoe UI" w:cs="Segoe UI"/>
        </w:rPr>
        <w:t xml:space="preserve">-l </w:t>
      </w:r>
      <w:r w:rsidRPr="00446F33">
        <w:rPr>
          <w:rFonts w:ascii="Segoe UI" w:hAnsi="Segoe UI" w:cs="Segoe UI"/>
          <w:i/>
          <w:iCs/>
        </w:rPr>
        <w:t>îmblânzească</w:t>
      </w:r>
      <w:r w:rsidRPr="00446F33">
        <w:rPr>
          <w:rFonts w:ascii="Segoe UI" w:hAnsi="Segoe UI" w:cs="Segoe UI"/>
        </w:rPr>
        <w:t xml:space="preserve"> (NT.1648: 46</w:t>
      </w:r>
      <w:r w:rsidRPr="00446F33">
        <w:rPr>
          <w:rFonts w:ascii="Segoe UI" w:hAnsi="Segoe UI" w:cs="Segoe UI"/>
          <w:vertAlign w:val="superscript"/>
        </w:rPr>
        <w:t>r</w:t>
      </w:r>
      <w:r w:rsidRPr="00446F33">
        <w:rPr>
          <w:rFonts w:ascii="Segoe UI" w:hAnsi="Segoe UI" w:cs="Segoe UI"/>
        </w:rPr>
        <w:t>)</w:t>
      </w:r>
    </w:p>
    <w:p w14:paraId="4F964B61"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Și </w:t>
      </w:r>
      <w:r w:rsidRPr="00446F33">
        <w:rPr>
          <w:rFonts w:ascii="Segoe UI" w:hAnsi="Segoe UI" w:cs="Segoe UI"/>
          <w:b/>
          <w:bCs/>
          <w:i/>
          <w:iCs/>
        </w:rPr>
        <w:t>nu</w:t>
      </w:r>
      <w:r w:rsidRPr="00446F33">
        <w:rPr>
          <w:rFonts w:ascii="Segoe UI" w:hAnsi="Segoe UI" w:cs="Segoe UI"/>
          <w:i/>
          <w:iCs/>
        </w:rPr>
        <w:t xml:space="preserve"> </w:t>
      </w:r>
      <w:r w:rsidRPr="00446F33">
        <w:rPr>
          <w:rFonts w:ascii="Segoe UI" w:hAnsi="Segoe UI" w:cs="Segoe UI"/>
          <w:b/>
          <w:bCs/>
          <w:i/>
          <w:iCs/>
        </w:rPr>
        <w:t>putu</w:t>
      </w:r>
      <w:r w:rsidRPr="00446F33">
        <w:rPr>
          <w:rFonts w:ascii="Segoe UI" w:hAnsi="Segoe UI" w:cs="Segoe UI"/>
        </w:rPr>
        <w:t xml:space="preserve"> </w:t>
      </w:r>
      <w:proofErr w:type="spellStart"/>
      <w:r w:rsidRPr="00446F33">
        <w:rPr>
          <w:rFonts w:ascii="Segoe UI" w:hAnsi="Segoe UI" w:cs="Segoe UI"/>
        </w:rPr>
        <w:t>neci</w:t>
      </w:r>
      <w:proofErr w:type="spellEnd"/>
      <w:r w:rsidRPr="00446F33">
        <w:rPr>
          <w:rFonts w:ascii="Segoe UI" w:hAnsi="Segoe UI" w:cs="Segoe UI"/>
        </w:rPr>
        <w:t xml:space="preserve"> o </w:t>
      </w:r>
      <w:proofErr w:type="spellStart"/>
      <w:r w:rsidRPr="00446F33">
        <w:rPr>
          <w:rFonts w:ascii="Segoe UI" w:hAnsi="Segoe UI" w:cs="Segoe UI"/>
        </w:rPr>
        <w:t>puteare</w:t>
      </w:r>
      <w:proofErr w:type="spellEnd"/>
      <w:r w:rsidRPr="00446F33">
        <w:rPr>
          <w:rFonts w:ascii="Segoe UI" w:hAnsi="Segoe UI" w:cs="Segoe UI"/>
        </w:rPr>
        <w:t xml:space="preserve"> </w:t>
      </w:r>
      <w:r w:rsidRPr="00446F33">
        <w:rPr>
          <w:rFonts w:ascii="Segoe UI" w:hAnsi="Segoe UI" w:cs="Segoe UI"/>
          <w:i/>
          <w:iCs/>
        </w:rPr>
        <w:t>să facă</w:t>
      </w:r>
      <w:r w:rsidRPr="00446F33">
        <w:rPr>
          <w:rFonts w:ascii="Segoe UI" w:hAnsi="Segoe UI" w:cs="Segoe UI"/>
        </w:rPr>
        <w:t xml:space="preserve">, ce numai pre puținei </w:t>
      </w:r>
      <w:proofErr w:type="spellStart"/>
      <w:r w:rsidRPr="00446F33">
        <w:rPr>
          <w:rFonts w:ascii="Segoe UI" w:hAnsi="Segoe UI" w:cs="Segoe UI"/>
        </w:rPr>
        <w:t>beteagi</w:t>
      </w:r>
      <w:proofErr w:type="spellEnd"/>
      <w:r w:rsidRPr="00446F33">
        <w:rPr>
          <w:rFonts w:ascii="Segoe UI" w:hAnsi="Segoe UI" w:cs="Segoe UI"/>
        </w:rPr>
        <w:t xml:space="preserve"> puse </w:t>
      </w:r>
      <w:proofErr w:type="spellStart"/>
      <w:r w:rsidRPr="00446F33">
        <w:rPr>
          <w:rFonts w:ascii="Segoe UI" w:hAnsi="Segoe UI" w:cs="Segoe UI"/>
        </w:rPr>
        <w:t>mânile</w:t>
      </w:r>
      <w:proofErr w:type="spellEnd"/>
      <w:r w:rsidRPr="00446F33">
        <w:rPr>
          <w:rFonts w:ascii="Segoe UI" w:hAnsi="Segoe UI" w:cs="Segoe UI"/>
        </w:rPr>
        <w:t xml:space="preserve"> și-i vindecă (NT.1648: 47</w:t>
      </w:r>
      <w:r w:rsidRPr="00446F33">
        <w:rPr>
          <w:rFonts w:ascii="Segoe UI" w:hAnsi="Segoe UI" w:cs="Segoe UI"/>
          <w:vertAlign w:val="superscript"/>
        </w:rPr>
        <w:t>v</w:t>
      </w:r>
      <w:r w:rsidRPr="00446F33">
        <w:rPr>
          <w:rFonts w:ascii="Segoe UI" w:hAnsi="Segoe UI" w:cs="Segoe UI"/>
        </w:rPr>
        <w:t>)</w:t>
      </w:r>
    </w:p>
    <w:p w14:paraId="53D6B509"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Nu vă </w:t>
      </w:r>
      <w:proofErr w:type="spellStart"/>
      <w:r w:rsidRPr="00446F33">
        <w:rPr>
          <w:rFonts w:ascii="Segoe UI" w:hAnsi="Segoe UI" w:cs="Segoe UI"/>
        </w:rPr>
        <w:t>priceapeți</w:t>
      </w:r>
      <w:proofErr w:type="spellEnd"/>
      <w:r w:rsidRPr="00446F33">
        <w:rPr>
          <w:rFonts w:ascii="Segoe UI" w:hAnsi="Segoe UI" w:cs="Segoe UI"/>
        </w:rPr>
        <w:t xml:space="preserve"> că tot ce e den afară intrând în om </w:t>
      </w:r>
      <w:r w:rsidRPr="00446F33">
        <w:rPr>
          <w:rFonts w:ascii="Segoe UI" w:hAnsi="Segoe UI" w:cs="Segoe UI"/>
          <w:b/>
          <w:bCs/>
          <w:i/>
          <w:iCs/>
        </w:rPr>
        <w:t>nu</w:t>
      </w:r>
      <w:r w:rsidRPr="00446F33">
        <w:rPr>
          <w:rFonts w:ascii="Segoe UI" w:hAnsi="Segoe UI" w:cs="Segoe UI"/>
        </w:rPr>
        <w:t xml:space="preserve">-l </w:t>
      </w:r>
      <w:r w:rsidRPr="00446F33">
        <w:rPr>
          <w:rFonts w:ascii="Segoe UI" w:hAnsi="Segoe UI" w:cs="Segoe UI"/>
          <w:b/>
          <w:bCs/>
          <w:i/>
          <w:iCs/>
        </w:rPr>
        <w:t>poate</w:t>
      </w:r>
      <w:r w:rsidRPr="00446F33">
        <w:rPr>
          <w:rFonts w:ascii="Segoe UI" w:hAnsi="Segoe UI" w:cs="Segoe UI"/>
        </w:rPr>
        <w:t xml:space="preserve"> </w:t>
      </w:r>
      <w:r w:rsidRPr="00446F33">
        <w:rPr>
          <w:rFonts w:ascii="Segoe UI" w:hAnsi="Segoe UI" w:cs="Segoe UI"/>
          <w:i/>
          <w:iCs/>
        </w:rPr>
        <w:t>spurca</w:t>
      </w:r>
      <w:r w:rsidRPr="00446F33">
        <w:rPr>
          <w:rFonts w:ascii="Segoe UI" w:hAnsi="Segoe UI" w:cs="Segoe UI"/>
        </w:rPr>
        <w:t xml:space="preserve"> pre el? (NT.1648: 50</w:t>
      </w:r>
      <w:r w:rsidRPr="00446F33">
        <w:rPr>
          <w:rFonts w:ascii="Segoe UI" w:hAnsi="Segoe UI" w:cs="Segoe UI"/>
          <w:vertAlign w:val="superscript"/>
        </w:rPr>
        <w:t>r</w:t>
      </w:r>
      <w:r w:rsidRPr="00446F33">
        <w:rPr>
          <w:rFonts w:ascii="Segoe UI" w:hAnsi="Segoe UI" w:cs="Segoe UI"/>
        </w:rPr>
        <w:t>)</w:t>
      </w:r>
    </w:p>
    <w:p w14:paraId="6EEBEA37"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b/>
          <w:bCs/>
          <w:i/>
          <w:iCs/>
        </w:rPr>
        <w:t>nu</w:t>
      </w:r>
      <w:r w:rsidRPr="00446F33">
        <w:rPr>
          <w:rFonts w:ascii="Segoe UI" w:hAnsi="Segoe UI" w:cs="Segoe UI"/>
          <w:i/>
          <w:iCs/>
        </w:rPr>
        <w:t xml:space="preserve"> să </w:t>
      </w:r>
      <w:r w:rsidRPr="00446F33">
        <w:rPr>
          <w:rFonts w:ascii="Segoe UI" w:hAnsi="Segoe UI" w:cs="Segoe UI"/>
          <w:b/>
          <w:bCs/>
          <w:i/>
          <w:iCs/>
        </w:rPr>
        <w:t>putea</w:t>
      </w:r>
      <w:r w:rsidRPr="00446F33">
        <w:rPr>
          <w:rFonts w:ascii="Segoe UI" w:hAnsi="Segoe UI" w:cs="Segoe UI"/>
          <w:i/>
          <w:iCs/>
        </w:rPr>
        <w:t xml:space="preserve"> ascunde</w:t>
      </w:r>
      <w:r w:rsidRPr="00446F33">
        <w:rPr>
          <w:rFonts w:ascii="Segoe UI" w:hAnsi="Segoe UI" w:cs="Segoe UI"/>
        </w:rPr>
        <w:t xml:space="preserve"> (NT.1648: 50</w:t>
      </w:r>
      <w:r w:rsidRPr="00446F33">
        <w:rPr>
          <w:rFonts w:ascii="Segoe UI" w:hAnsi="Segoe UI" w:cs="Segoe UI"/>
          <w:vertAlign w:val="superscript"/>
        </w:rPr>
        <w:t>r</w:t>
      </w:r>
      <w:r w:rsidRPr="00446F33">
        <w:rPr>
          <w:rFonts w:ascii="Segoe UI" w:hAnsi="Segoe UI" w:cs="Segoe UI"/>
        </w:rPr>
        <w:t>)</w:t>
      </w:r>
    </w:p>
    <w:p w14:paraId="6B8538EA"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De unde pre </w:t>
      </w:r>
      <w:proofErr w:type="spellStart"/>
      <w:r w:rsidRPr="00446F33">
        <w:rPr>
          <w:rFonts w:ascii="Segoe UI" w:hAnsi="Segoe UI" w:cs="Segoe UI"/>
        </w:rPr>
        <w:t>aceștea</w:t>
      </w:r>
      <w:proofErr w:type="spellEnd"/>
      <w:r w:rsidRPr="00446F33">
        <w:rPr>
          <w:rFonts w:ascii="Segoe UI" w:hAnsi="Segoe UI" w:cs="Segoe UI"/>
        </w:rPr>
        <w:t xml:space="preserve"> </w:t>
      </w:r>
      <w:r w:rsidRPr="00446F33">
        <w:rPr>
          <w:rFonts w:ascii="Segoe UI" w:hAnsi="Segoe UI" w:cs="Segoe UI"/>
          <w:b/>
          <w:bCs/>
          <w:i/>
          <w:iCs/>
        </w:rPr>
        <w:t>va</w:t>
      </w:r>
      <w:r w:rsidRPr="00446F33">
        <w:rPr>
          <w:rFonts w:ascii="Segoe UI" w:hAnsi="Segoe UI" w:cs="Segoe UI"/>
          <w:i/>
          <w:iCs/>
        </w:rPr>
        <w:t xml:space="preserve"> </w:t>
      </w:r>
      <w:r w:rsidRPr="00446F33">
        <w:rPr>
          <w:rFonts w:ascii="Segoe UI" w:hAnsi="Segoe UI" w:cs="Segoe UI"/>
          <w:b/>
          <w:bCs/>
          <w:i/>
          <w:iCs/>
        </w:rPr>
        <w:t>putea</w:t>
      </w:r>
      <w:r w:rsidRPr="00446F33">
        <w:rPr>
          <w:rFonts w:ascii="Segoe UI" w:hAnsi="Segoe UI" w:cs="Segoe UI"/>
        </w:rPr>
        <w:t xml:space="preserve"> cineva </w:t>
      </w:r>
      <w:r w:rsidRPr="00446F33">
        <w:rPr>
          <w:rFonts w:ascii="Segoe UI" w:hAnsi="Segoe UI" w:cs="Segoe UI"/>
          <w:i/>
          <w:iCs/>
        </w:rPr>
        <w:t>să</w:t>
      </w:r>
      <w:r w:rsidRPr="00446F33">
        <w:rPr>
          <w:rFonts w:ascii="Segoe UI" w:hAnsi="Segoe UI" w:cs="Segoe UI"/>
        </w:rPr>
        <w:t xml:space="preserve">-i </w:t>
      </w:r>
      <w:r w:rsidRPr="00446F33">
        <w:rPr>
          <w:rFonts w:ascii="Segoe UI" w:hAnsi="Segoe UI" w:cs="Segoe UI"/>
          <w:i/>
          <w:iCs/>
        </w:rPr>
        <w:t>sature</w:t>
      </w:r>
      <w:r w:rsidRPr="00446F33">
        <w:rPr>
          <w:rFonts w:ascii="Segoe UI" w:hAnsi="Segoe UI" w:cs="Segoe UI"/>
        </w:rPr>
        <w:t xml:space="preserve"> de pâine în pustie? (NT.1648: 51</w:t>
      </w:r>
      <w:r w:rsidRPr="00446F33">
        <w:rPr>
          <w:rFonts w:ascii="Segoe UI" w:hAnsi="Segoe UI" w:cs="Segoe UI"/>
          <w:vertAlign w:val="superscript"/>
        </w:rPr>
        <w:t>r</w:t>
      </w:r>
      <w:r w:rsidRPr="00446F33">
        <w:rPr>
          <w:rFonts w:ascii="Segoe UI" w:hAnsi="Segoe UI" w:cs="Segoe UI"/>
        </w:rPr>
        <w:t>)</w:t>
      </w:r>
    </w:p>
    <w:p w14:paraId="70E54970"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Sau ce </w:t>
      </w:r>
      <w:proofErr w:type="spellStart"/>
      <w:r w:rsidRPr="00446F33">
        <w:rPr>
          <w:rFonts w:ascii="Segoe UI" w:hAnsi="Segoe UI" w:cs="Segoe UI"/>
        </w:rPr>
        <w:t>schimbu</w:t>
      </w:r>
      <w:proofErr w:type="spellEnd"/>
      <w:r w:rsidRPr="00446F33">
        <w:rPr>
          <w:rFonts w:ascii="Segoe UI" w:hAnsi="Segoe UI" w:cs="Segoe UI"/>
        </w:rPr>
        <w:t xml:space="preserve"> </w:t>
      </w:r>
      <w:r w:rsidRPr="00446F33">
        <w:rPr>
          <w:rFonts w:ascii="Segoe UI" w:hAnsi="Segoe UI" w:cs="Segoe UI"/>
          <w:b/>
          <w:bCs/>
          <w:i/>
          <w:iCs/>
        </w:rPr>
        <w:t>poate</w:t>
      </w:r>
      <w:r w:rsidRPr="00446F33">
        <w:rPr>
          <w:rFonts w:ascii="Segoe UI" w:hAnsi="Segoe UI" w:cs="Segoe UI"/>
          <w:i/>
          <w:iCs/>
        </w:rPr>
        <w:t xml:space="preserve"> da</w:t>
      </w:r>
      <w:r w:rsidRPr="00446F33">
        <w:rPr>
          <w:rFonts w:ascii="Segoe UI" w:hAnsi="Segoe UI" w:cs="Segoe UI"/>
        </w:rPr>
        <w:t xml:space="preserve"> cineva pentru sufletul lui? (NT.1648: 52</w:t>
      </w:r>
      <w:r w:rsidRPr="00446F33">
        <w:rPr>
          <w:rFonts w:ascii="Segoe UI" w:hAnsi="Segoe UI" w:cs="Segoe UI"/>
          <w:vertAlign w:val="superscript"/>
        </w:rPr>
        <w:t>r</w:t>
      </w:r>
      <w:r w:rsidRPr="00446F33">
        <w:rPr>
          <w:rFonts w:ascii="Segoe UI" w:hAnsi="Segoe UI" w:cs="Segoe UI"/>
        </w:rPr>
        <w:t>)</w:t>
      </w:r>
    </w:p>
    <w:p w14:paraId="273F4533" w14:textId="77777777" w:rsidR="00AD2EFB" w:rsidRPr="00446F33" w:rsidRDefault="00AD2EFB" w:rsidP="00AD2EFB">
      <w:pPr>
        <w:pStyle w:val="Listparagraf"/>
        <w:numPr>
          <w:ilvl w:val="0"/>
          <w:numId w:val="61"/>
        </w:numPr>
        <w:spacing w:after="160"/>
        <w:jc w:val="both"/>
        <w:rPr>
          <w:rFonts w:ascii="Segoe UI" w:hAnsi="Segoe UI" w:cs="Segoe UI"/>
        </w:rPr>
      </w:pPr>
      <w:proofErr w:type="spellStart"/>
      <w:r w:rsidRPr="00446F33">
        <w:rPr>
          <w:rFonts w:ascii="Segoe UI" w:hAnsi="Segoe UI" w:cs="Segoe UI"/>
        </w:rPr>
        <w:t>nece</w:t>
      </w:r>
      <w:proofErr w:type="spellEnd"/>
      <w:r w:rsidRPr="00446F33">
        <w:rPr>
          <w:rFonts w:ascii="Segoe UI" w:hAnsi="Segoe UI" w:cs="Segoe UI"/>
        </w:rPr>
        <w:t xml:space="preserve"> un nălbitor </w:t>
      </w:r>
      <w:r w:rsidRPr="00446F33">
        <w:rPr>
          <w:rFonts w:ascii="Segoe UI" w:hAnsi="Segoe UI" w:cs="Segoe UI"/>
          <w:b/>
          <w:bCs/>
          <w:i/>
          <w:iCs/>
        </w:rPr>
        <w:t>n-are putea</w:t>
      </w:r>
      <w:r w:rsidRPr="00446F33">
        <w:rPr>
          <w:rFonts w:ascii="Segoe UI" w:hAnsi="Segoe UI" w:cs="Segoe UI"/>
        </w:rPr>
        <w:t xml:space="preserve"> pre pământ </w:t>
      </w:r>
      <w:r w:rsidRPr="00446F33">
        <w:rPr>
          <w:rFonts w:ascii="Segoe UI" w:hAnsi="Segoe UI" w:cs="Segoe UI"/>
          <w:i/>
          <w:iCs/>
        </w:rPr>
        <w:t>înălbi</w:t>
      </w:r>
      <w:r w:rsidRPr="00446F33">
        <w:rPr>
          <w:rFonts w:ascii="Segoe UI" w:hAnsi="Segoe UI" w:cs="Segoe UI"/>
        </w:rPr>
        <w:t xml:space="preserve"> (NT.1648: 52</w:t>
      </w:r>
      <w:r w:rsidRPr="00446F33">
        <w:rPr>
          <w:rFonts w:ascii="Segoe UI" w:hAnsi="Segoe UI" w:cs="Segoe UI"/>
          <w:vertAlign w:val="superscript"/>
        </w:rPr>
        <w:t>r</w:t>
      </w:r>
      <w:r w:rsidRPr="00446F33">
        <w:rPr>
          <w:rFonts w:ascii="Segoe UI" w:hAnsi="Segoe UI" w:cs="Segoe UI"/>
        </w:rPr>
        <w:t>)</w:t>
      </w:r>
    </w:p>
    <w:p w14:paraId="414E8494"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De </w:t>
      </w:r>
      <w:r w:rsidRPr="00446F33">
        <w:rPr>
          <w:rFonts w:ascii="Segoe UI" w:hAnsi="Segoe UI" w:cs="Segoe UI"/>
          <w:b/>
          <w:bCs/>
          <w:i/>
          <w:iCs/>
        </w:rPr>
        <w:t>poți</w:t>
      </w:r>
      <w:r w:rsidRPr="00446F33">
        <w:rPr>
          <w:rFonts w:ascii="Segoe UI" w:hAnsi="Segoe UI" w:cs="Segoe UI"/>
          <w:i/>
          <w:iCs/>
        </w:rPr>
        <w:t xml:space="preserve"> </w:t>
      </w:r>
      <w:proofErr w:type="spellStart"/>
      <w:r w:rsidRPr="00446F33">
        <w:rPr>
          <w:rFonts w:ascii="Segoe UI" w:hAnsi="Segoe UI" w:cs="Segoe UI"/>
          <w:i/>
          <w:iCs/>
        </w:rPr>
        <w:t>creade</w:t>
      </w:r>
      <w:proofErr w:type="spellEnd"/>
      <w:r w:rsidRPr="00446F33">
        <w:rPr>
          <w:rFonts w:ascii="Segoe UI" w:hAnsi="Segoe UI" w:cs="Segoe UI"/>
        </w:rPr>
        <w:t>, toate să pot credinciosului (NT.1648: 53</w:t>
      </w:r>
      <w:r w:rsidRPr="00446F33">
        <w:rPr>
          <w:rFonts w:ascii="Segoe UI" w:hAnsi="Segoe UI" w:cs="Segoe UI"/>
          <w:vertAlign w:val="superscript"/>
        </w:rPr>
        <w:t>r</w:t>
      </w:r>
      <w:r w:rsidRPr="00446F33">
        <w:rPr>
          <w:rFonts w:ascii="Segoe UI" w:hAnsi="Segoe UI" w:cs="Segoe UI"/>
        </w:rPr>
        <w:t>)</w:t>
      </w:r>
    </w:p>
    <w:p w14:paraId="7C40ED71"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lastRenderedPageBreak/>
        <w:t xml:space="preserve">noi </w:t>
      </w:r>
      <w:r w:rsidRPr="00446F33">
        <w:rPr>
          <w:rFonts w:ascii="Segoe UI" w:hAnsi="Segoe UI" w:cs="Segoe UI"/>
          <w:b/>
          <w:bCs/>
          <w:i/>
          <w:iCs/>
        </w:rPr>
        <w:t>nu</w:t>
      </w:r>
      <w:r w:rsidRPr="00446F33">
        <w:rPr>
          <w:rFonts w:ascii="Segoe UI" w:hAnsi="Segoe UI" w:cs="Segoe UI"/>
        </w:rPr>
        <w:t xml:space="preserve">-l </w:t>
      </w:r>
      <w:proofErr w:type="spellStart"/>
      <w:r w:rsidRPr="00446F33">
        <w:rPr>
          <w:rFonts w:ascii="Segoe UI" w:hAnsi="Segoe UI" w:cs="Segoe UI"/>
          <w:b/>
          <w:bCs/>
          <w:i/>
          <w:iCs/>
        </w:rPr>
        <w:t>putum</w:t>
      </w:r>
      <w:proofErr w:type="spellEnd"/>
      <w:r w:rsidRPr="00446F33">
        <w:rPr>
          <w:rFonts w:ascii="Segoe UI" w:hAnsi="Segoe UI" w:cs="Segoe UI"/>
        </w:rPr>
        <w:t xml:space="preserve"> </w:t>
      </w:r>
      <w:r w:rsidRPr="00446F33">
        <w:rPr>
          <w:rFonts w:ascii="Segoe UI" w:hAnsi="Segoe UI" w:cs="Segoe UI"/>
          <w:i/>
          <w:iCs/>
        </w:rPr>
        <w:t>scoate</w:t>
      </w:r>
      <w:r w:rsidRPr="00446F33">
        <w:rPr>
          <w:rFonts w:ascii="Segoe UI" w:hAnsi="Segoe UI" w:cs="Segoe UI"/>
        </w:rPr>
        <w:t xml:space="preserve"> acel duh (NT.1648: 53</w:t>
      </w:r>
      <w:r w:rsidRPr="00446F33">
        <w:rPr>
          <w:rFonts w:ascii="Segoe UI" w:hAnsi="Segoe UI" w:cs="Segoe UI"/>
          <w:vertAlign w:val="superscript"/>
        </w:rPr>
        <w:t>r</w:t>
      </w:r>
      <w:r w:rsidRPr="00446F33">
        <w:rPr>
          <w:rFonts w:ascii="Segoe UI" w:hAnsi="Segoe UI" w:cs="Segoe UI"/>
        </w:rPr>
        <w:t>)</w:t>
      </w:r>
    </w:p>
    <w:p w14:paraId="61E1F36C"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Acest </w:t>
      </w:r>
      <w:proofErr w:type="spellStart"/>
      <w:r w:rsidRPr="00446F33">
        <w:rPr>
          <w:rFonts w:ascii="Segoe UI" w:hAnsi="Segoe UI" w:cs="Segoe UI"/>
        </w:rPr>
        <w:t>fealiu</w:t>
      </w:r>
      <w:proofErr w:type="spellEnd"/>
      <w:r w:rsidRPr="00446F33">
        <w:rPr>
          <w:rFonts w:ascii="Segoe UI" w:hAnsi="Segoe UI" w:cs="Segoe UI"/>
        </w:rPr>
        <w:t xml:space="preserve"> de draci cu </w:t>
      </w:r>
      <w:proofErr w:type="spellStart"/>
      <w:r w:rsidRPr="00446F33">
        <w:rPr>
          <w:rFonts w:ascii="Segoe UI" w:hAnsi="Segoe UI" w:cs="Segoe UI"/>
        </w:rPr>
        <w:t>nemică</w:t>
      </w:r>
      <w:proofErr w:type="spellEnd"/>
      <w:r w:rsidRPr="00446F33">
        <w:rPr>
          <w:rFonts w:ascii="Segoe UI" w:hAnsi="Segoe UI" w:cs="Segoe UI"/>
        </w:rPr>
        <w:t xml:space="preserve"> </w:t>
      </w:r>
      <w:r w:rsidRPr="00446F33">
        <w:rPr>
          <w:rFonts w:ascii="Segoe UI" w:hAnsi="Segoe UI" w:cs="Segoe UI"/>
          <w:b/>
          <w:bCs/>
          <w:i/>
          <w:iCs/>
        </w:rPr>
        <w:t>nu</w:t>
      </w:r>
      <w:r w:rsidRPr="00446F33">
        <w:rPr>
          <w:rFonts w:ascii="Segoe UI" w:hAnsi="Segoe UI" w:cs="Segoe UI"/>
        </w:rPr>
        <w:t xml:space="preserve">-l </w:t>
      </w:r>
      <w:r w:rsidRPr="00446F33">
        <w:rPr>
          <w:rFonts w:ascii="Segoe UI" w:hAnsi="Segoe UI" w:cs="Segoe UI"/>
          <w:b/>
          <w:bCs/>
          <w:i/>
          <w:iCs/>
        </w:rPr>
        <w:t>poate</w:t>
      </w:r>
      <w:r w:rsidRPr="00446F33">
        <w:rPr>
          <w:rFonts w:ascii="Segoe UI" w:hAnsi="Segoe UI" w:cs="Segoe UI"/>
          <w:i/>
          <w:iCs/>
        </w:rPr>
        <w:t xml:space="preserve"> scoate</w:t>
      </w:r>
      <w:r w:rsidRPr="00446F33">
        <w:rPr>
          <w:rFonts w:ascii="Segoe UI" w:hAnsi="Segoe UI" w:cs="Segoe UI"/>
        </w:rPr>
        <w:t>, fără numai cu rugăciunea și cu postul (NT.1648: 53</w:t>
      </w:r>
      <w:r w:rsidRPr="00446F33">
        <w:rPr>
          <w:rFonts w:ascii="Segoe UI" w:hAnsi="Segoe UI" w:cs="Segoe UI"/>
          <w:vertAlign w:val="superscript"/>
        </w:rPr>
        <w:t>r</w:t>
      </w:r>
      <w:r w:rsidRPr="00446F33">
        <w:rPr>
          <w:rFonts w:ascii="Segoe UI" w:hAnsi="Segoe UI" w:cs="Segoe UI"/>
        </w:rPr>
        <w:t>)</w:t>
      </w:r>
    </w:p>
    <w:p w14:paraId="34445B50" w14:textId="77777777" w:rsidR="00AD2EFB" w:rsidRPr="00446F33" w:rsidRDefault="00AD2EFB" w:rsidP="00AD2EFB">
      <w:pPr>
        <w:pStyle w:val="Listparagraf"/>
        <w:numPr>
          <w:ilvl w:val="0"/>
          <w:numId w:val="61"/>
        </w:numPr>
        <w:spacing w:after="160"/>
        <w:jc w:val="both"/>
        <w:rPr>
          <w:rFonts w:ascii="Segoe UI" w:hAnsi="Segoe UI" w:cs="Segoe UI"/>
        </w:rPr>
      </w:pPr>
      <w:proofErr w:type="spellStart"/>
      <w:r w:rsidRPr="00446F33">
        <w:rPr>
          <w:rFonts w:ascii="Segoe UI" w:hAnsi="Segoe UI" w:cs="Segoe UI"/>
        </w:rPr>
        <w:t>nime</w:t>
      </w:r>
      <w:proofErr w:type="spellEnd"/>
      <w:r w:rsidRPr="00446F33">
        <w:rPr>
          <w:rFonts w:ascii="Segoe UI" w:hAnsi="Segoe UI" w:cs="Segoe UI"/>
        </w:rPr>
        <w:t xml:space="preserve"> nu </w:t>
      </w:r>
      <w:proofErr w:type="spellStart"/>
      <w:r w:rsidRPr="00446F33">
        <w:rPr>
          <w:rFonts w:ascii="Segoe UI" w:hAnsi="Segoe UI" w:cs="Segoe UI"/>
        </w:rPr>
        <w:t>iaste</w:t>
      </w:r>
      <w:proofErr w:type="spellEnd"/>
      <w:r w:rsidRPr="00446F33">
        <w:rPr>
          <w:rFonts w:ascii="Segoe UI" w:hAnsi="Segoe UI" w:cs="Segoe UI"/>
        </w:rPr>
        <w:t xml:space="preserve"> cela ce va face </w:t>
      </w:r>
      <w:proofErr w:type="spellStart"/>
      <w:r w:rsidRPr="00446F33">
        <w:rPr>
          <w:rFonts w:ascii="Segoe UI" w:hAnsi="Segoe UI" w:cs="Segoe UI"/>
        </w:rPr>
        <w:t>puteare</w:t>
      </w:r>
      <w:proofErr w:type="spellEnd"/>
      <w:r w:rsidRPr="00446F33">
        <w:rPr>
          <w:rFonts w:ascii="Segoe UI" w:hAnsi="Segoe UI" w:cs="Segoe UI"/>
        </w:rPr>
        <w:t xml:space="preserve"> în numele </w:t>
      </w:r>
      <w:proofErr w:type="spellStart"/>
      <w:r w:rsidRPr="00446F33">
        <w:rPr>
          <w:rFonts w:ascii="Segoe UI" w:hAnsi="Segoe UI" w:cs="Segoe UI"/>
        </w:rPr>
        <w:t>Mieu</w:t>
      </w:r>
      <w:proofErr w:type="spellEnd"/>
      <w:r w:rsidRPr="00446F33">
        <w:rPr>
          <w:rFonts w:ascii="Segoe UI" w:hAnsi="Segoe UI" w:cs="Segoe UI"/>
        </w:rPr>
        <w:t xml:space="preserve"> și </w:t>
      </w:r>
      <w:r w:rsidRPr="00446F33">
        <w:rPr>
          <w:rFonts w:ascii="Segoe UI" w:hAnsi="Segoe UI" w:cs="Segoe UI"/>
          <w:b/>
          <w:bCs/>
          <w:i/>
          <w:iCs/>
        </w:rPr>
        <w:t>să</w:t>
      </w:r>
      <w:r w:rsidRPr="00446F33">
        <w:rPr>
          <w:rFonts w:ascii="Segoe UI" w:hAnsi="Segoe UI" w:cs="Segoe UI"/>
          <w:i/>
          <w:iCs/>
        </w:rPr>
        <w:t xml:space="preserve"> </w:t>
      </w:r>
      <w:r w:rsidRPr="00446F33">
        <w:rPr>
          <w:rFonts w:ascii="Segoe UI" w:hAnsi="Segoe UI" w:cs="Segoe UI"/>
          <w:b/>
          <w:bCs/>
          <w:i/>
          <w:iCs/>
        </w:rPr>
        <w:t>poată</w:t>
      </w:r>
      <w:r w:rsidRPr="00446F33">
        <w:rPr>
          <w:rFonts w:ascii="Segoe UI" w:hAnsi="Segoe UI" w:cs="Segoe UI"/>
        </w:rPr>
        <w:t xml:space="preserve"> </w:t>
      </w:r>
      <w:proofErr w:type="spellStart"/>
      <w:r w:rsidRPr="00446F33">
        <w:rPr>
          <w:rFonts w:ascii="Segoe UI" w:hAnsi="Segoe UI" w:cs="Segoe UI"/>
        </w:rPr>
        <w:t>curund</w:t>
      </w:r>
      <w:proofErr w:type="spellEnd"/>
      <w:r w:rsidRPr="00446F33">
        <w:rPr>
          <w:rFonts w:ascii="Segoe UI" w:hAnsi="Segoe UI" w:cs="Segoe UI"/>
        </w:rPr>
        <w:t xml:space="preserve"> rău </w:t>
      </w:r>
      <w:r w:rsidRPr="00446F33">
        <w:rPr>
          <w:rFonts w:ascii="Segoe UI" w:hAnsi="Segoe UI" w:cs="Segoe UI"/>
          <w:i/>
          <w:iCs/>
        </w:rPr>
        <w:t>grăi</w:t>
      </w:r>
      <w:r w:rsidRPr="00446F33">
        <w:rPr>
          <w:rFonts w:ascii="Segoe UI" w:hAnsi="Segoe UI" w:cs="Segoe UI"/>
        </w:rPr>
        <w:t xml:space="preserve"> de Mine (NT.1648: 53</w:t>
      </w:r>
      <w:r w:rsidRPr="00446F33">
        <w:rPr>
          <w:rFonts w:ascii="Segoe UI" w:hAnsi="Segoe UI" w:cs="Segoe UI"/>
          <w:vertAlign w:val="superscript"/>
        </w:rPr>
        <w:t>v</w:t>
      </w:r>
      <w:r w:rsidRPr="00446F33">
        <w:rPr>
          <w:rFonts w:ascii="Segoe UI" w:hAnsi="Segoe UI" w:cs="Segoe UI"/>
        </w:rPr>
        <w:t>)</w:t>
      </w:r>
    </w:p>
    <w:p w14:paraId="3D6FE72D"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Cine </w:t>
      </w:r>
      <w:r w:rsidRPr="00446F33">
        <w:rPr>
          <w:rFonts w:ascii="Segoe UI" w:hAnsi="Segoe UI" w:cs="Segoe UI"/>
          <w:b/>
          <w:bCs/>
          <w:i/>
          <w:iCs/>
        </w:rPr>
        <w:t>poate</w:t>
      </w:r>
      <w:r w:rsidRPr="00446F33">
        <w:rPr>
          <w:rFonts w:ascii="Segoe UI" w:hAnsi="Segoe UI" w:cs="Segoe UI"/>
          <w:i/>
          <w:iCs/>
        </w:rPr>
        <w:t xml:space="preserve"> să </w:t>
      </w:r>
      <w:proofErr w:type="spellStart"/>
      <w:r w:rsidRPr="00446F33">
        <w:rPr>
          <w:rFonts w:ascii="Segoe UI" w:hAnsi="Segoe UI" w:cs="Segoe UI"/>
          <w:i/>
          <w:iCs/>
        </w:rPr>
        <w:t>să</w:t>
      </w:r>
      <w:proofErr w:type="spellEnd"/>
      <w:r w:rsidRPr="00446F33">
        <w:rPr>
          <w:rFonts w:ascii="Segoe UI" w:hAnsi="Segoe UI" w:cs="Segoe UI"/>
          <w:i/>
          <w:iCs/>
        </w:rPr>
        <w:t xml:space="preserve"> spăsească</w:t>
      </w:r>
      <w:r w:rsidRPr="00446F33">
        <w:rPr>
          <w:rFonts w:ascii="Segoe UI" w:hAnsi="Segoe UI" w:cs="Segoe UI"/>
        </w:rPr>
        <w:t>? (NT.1648: 54</w:t>
      </w:r>
      <w:r w:rsidRPr="00446F33">
        <w:rPr>
          <w:rFonts w:ascii="Segoe UI" w:hAnsi="Segoe UI" w:cs="Segoe UI"/>
          <w:vertAlign w:val="superscript"/>
        </w:rPr>
        <w:t>v</w:t>
      </w:r>
      <w:r w:rsidRPr="00446F33">
        <w:rPr>
          <w:rFonts w:ascii="Segoe UI" w:hAnsi="Segoe UI" w:cs="Segoe UI"/>
        </w:rPr>
        <w:t>)</w:t>
      </w:r>
    </w:p>
    <w:p w14:paraId="09047E65"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b/>
          <w:bCs/>
          <w:i/>
          <w:iCs/>
        </w:rPr>
        <w:t>Putea-veți</w:t>
      </w:r>
      <w:r w:rsidRPr="00446F33">
        <w:rPr>
          <w:rFonts w:ascii="Segoe UI" w:hAnsi="Segoe UI" w:cs="Segoe UI"/>
          <w:i/>
          <w:iCs/>
        </w:rPr>
        <w:t xml:space="preserve"> bea</w:t>
      </w:r>
      <w:r w:rsidRPr="00446F33">
        <w:rPr>
          <w:rFonts w:ascii="Segoe UI" w:hAnsi="Segoe UI" w:cs="Segoe UI"/>
        </w:rPr>
        <w:t xml:space="preserve"> păharul care Eu </w:t>
      </w:r>
      <w:proofErr w:type="spellStart"/>
      <w:r w:rsidRPr="00446F33">
        <w:rPr>
          <w:rFonts w:ascii="Segoe UI" w:hAnsi="Segoe UI" w:cs="Segoe UI"/>
        </w:rPr>
        <w:t>voiu</w:t>
      </w:r>
      <w:proofErr w:type="spellEnd"/>
      <w:r w:rsidRPr="00446F33">
        <w:rPr>
          <w:rFonts w:ascii="Segoe UI" w:hAnsi="Segoe UI" w:cs="Segoe UI"/>
        </w:rPr>
        <w:t xml:space="preserve"> bea [...]? (NT.1648: 55</w:t>
      </w:r>
      <w:r w:rsidRPr="00446F33">
        <w:rPr>
          <w:rFonts w:ascii="Segoe UI" w:hAnsi="Segoe UI" w:cs="Segoe UI"/>
          <w:vertAlign w:val="superscript"/>
        </w:rPr>
        <w:t>r</w:t>
      </w:r>
      <w:r w:rsidRPr="00446F33">
        <w:rPr>
          <w:rFonts w:ascii="Segoe UI" w:hAnsi="Segoe UI" w:cs="Segoe UI"/>
        </w:rPr>
        <w:t>)</w:t>
      </w:r>
    </w:p>
    <w:p w14:paraId="0C71A264" w14:textId="77777777" w:rsidR="00AD2EFB" w:rsidRPr="00446F33" w:rsidRDefault="00AD2EFB" w:rsidP="00AD2EFB">
      <w:pPr>
        <w:pStyle w:val="Listparagraf"/>
        <w:numPr>
          <w:ilvl w:val="0"/>
          <w:numId w:val="61"/>
        </w:numPr>
        <w:spacing w:after="160"/>
        <w:jc w:val="both"/>
        <w:rPr>
          <w:rFonts w:ascii="Segoe UI" w:hAnsi="Segoe UI" w:cs="Segoe UI"/>
        </w:rPr>
      </w:pPr>
      <w:r w:rsidRPr="00446F33">
        <w:rPr>
          <w:rFonts w:ascii="Segoe UI" w:hAnsi="Segoe UI" w:cs="Segoe UI"/>
        </w:rPr>
        <w:t xml:space="preserve">pre alții au mântuit, iară pre Sine </w:t>
      </w:r>
      <w:r w:rsidRPr="00446F33">
        <w:rPr>
          <w:rFonts w:ascii="Segoe UI" w:hAnsi="Segoe UI" w:cs="Segoe UI"/>
          <w:b/>
          <w:bCs/>
          <w:i/>
          <w:iCs/>
        </w:rPr>
        <w:t>nu</w:t>
      </w:r>
      <w:r w:rsidRPr="00446F33">
        <w:rPr>
          <w:rFonts w:ascii="Segoe UI" w:hAnsi="Segoe UI" w:cs="Segoe UI"/>
          <w:i/>
          <w:iCs/>
        </w:rPr>
        <w:t xml:space="preserve"> Să </w:t>
      </w:r>
      <w:r w:rsidRPr="00446F33">
        <w:rPr>
          <w:rFonts w:ascii="Segoe UI" w:hAnsi="Segoe UI" w:cs="Segoe UI"/>
          <w:b/>
          <w:bCs/>
          <w:i/>
          <w:iCs/>
        </w:rPr>
        <w:t>poate</w:t>
      </w:r>
      <w:r w:rsidRPr="00446F33">
        <w:rPr>
          <w:rFonts w:ascii="Segoe UI" w:hAnsi="Segoe UI" w:cs="Segoe UI"/>
          <w:i/>
          <w:iCs/>
        </w:rPr>
        <w:t xml:space="preserve"> mântui</w:t>
      </w:r>
      <w:r w:rsidRPr="00446F33">
        <w:rPr>
          <w:rFonts w:ascii="Segoe UI" w:hAnsi="Segoe UI" w:cs="Segoe UI"/>
        </w:rPr>
        <w:t xml:space="preserve"> (NT.1648: 63</w:t>
      </w:r>
      <w:r w:rsidRPr="00446F33">
        <w:rPr>
          <w:rFonts w:ascii="Segoe UI" w:hAnsi="Segoe UI" w:cs="Segoe UI"/>
          <w:vertAlign w:val="superscript"/>
        </w:rPr>
        <w:t>r</w:t>
      </w:r>
      <w:r w:rsidRPr="00446F33">
        <w:rPr>
          <w:rFonts w:ascii="Segoe UI" w:hAnsi="Segoe UI" w:cs="Segoe UI"/>
        </w:rPr>
        <w:t>)</w:t>
      </w:r>
    </w:p>
    <w:p w14:paraId="7E6F848E" w14:textId="77777777" w:rsidR="00AD2EFB" w:rsidRPr="00E97B03" w:rsidRDefault="00AD2EFB" w:rsidP="00AD2EFB">
      <w:pPr>
        <w:pStyle w:val="Listparagraf"/>
        <w:ind w:left="11" w:hanging="11"/>
        <w:jc w:val="both"/>
        <w:rPr>
          <w:rFonts w:ascii="Segoe UI" w:hAnsi="Segoe UI" w:cs="Segoe UI"/>
          <w:szCs w:val="24"/>
        </w:rPr>
      </w:pPr>
    </w:p>
    <w:p w14:paraId="173D3E90"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 xml:space="preserve">Pe baza acestor </w:t>
      </w:r>
      <w:r>
        <w:rPr>
          <w:rFonts w:ascii="Segoe UI" w:hAnsi="Segoe UI" w:cs="Segoe UI"/>
          <w:szCs w:val="24"/>
        </w:rPr>
        <w:t>fapte de limbă</w:t>
      </w:r>
      <w:r w:rsidRPr="00E97B03">
        <w:rPr>
          <w:rFonts w:ascii="Segoe UI" w:hAnsi="Segoe UI" w:cs="Segoe UI"/>
          <w:szCs w:val="24"/>
        </w:rPr>
        <w:t xml:space="preserve">, </w:t>
      </w:r>
      <w:r>
        <w:rPr>
          <w:rFonts w:ascii="Segoe UI" w:hAnsi="Segoe UI" w:cs="Segoe UI"/>
          <w:szCs w:val="24"/>
        </w:rPr>
        <w:t>exemplificăm</w:t>
      </w:r>
      <w:r w:rsidRPr="00E97B03">
        <w:rPr>
          <w:rFonts w:ascii="Segoe UI" w:hAnsi="Segoe UI" w:cs="Segoe UI"/>
          <w:szCs w:val="24"/>
        </w:rPr>
        <w:t xml:space="preserve"> frecvența infinitivului după verbul </w:t>
      </w:r>
      <w:r w:rsidRPr="00E97B03">
        <w:rPr>
          <w:rFonts w:ascii="Segoe UI" w:hAnsi="Segoe UI" w:cs="Segoe UI"/>
          <w:i/>
          <w:iCs/>
          <w:szCs w:val="24"/>
        </w:rPr>
        <w:t>a putea</w:t>
      </w:r>
      <w:r w:rsidRPr="00E97B03">
        <w:rPr>
          <w:rFonts w:ascii="Segoe UI" w:hAnsi="Segoe UI" w:cs="Segoe UI"/>
          <w:szCs w:val="24"/>
        </w:rPr>
        <w:t xml:space="preserve"> în detrimentul conjunctivului, ceea ce ne arată că cele mai vechi texte românești folosesc, de obicei, infinitivul. Conjunctivul, care este aproape inexistent în primele texte tipărite în limba română, ajunge să fie folosit mai des începând cu secolul al XVII-lea.</w:t>
      </w:r>
    </w:p>
    <w:p w14:paraId="2395E146"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Spre deosebire</w:t>
      </w:r>
      <w:r>
        <w:rPr>
          <w:rFonts w:ascii="Segoe UI" w:hAnsi="Segoe UI" w:cs="Segoe UI"/>
          <w:szCs w:val="24"/>
        </w:rPr>
        <w:t xml:space="preserve"> de</w:t>
      </w:r>
      <w:r w:rsidRPr="00E97B03">
        <w:rPr>
          <w:rFonts w:ascii="Segoe UI" w:hAnsi="Segoe UI" w:cs="Segoe UI"/>
          <w:szCs w:val="24"/>
        </w:rPr>
        <w:t xml:space="preserve"> </w:t>
      </w:r>
      <w:r w:rsidRPr="00E97B03">
        <w:rPr>
          <w:rFonts w:ascii="Segoe UI" w:hAnsi="Segoe UI" w:cs="Segoe UI"/>
          <w:i/>
          <w:iCs/>
          <w:szCs w:val="24"/>
        </w:rPr>
        <w:t>a putea</w:t>
      </w:r>
      <w:r w:rsidRPr="00E97B03">
        <w:rPr>
          <w:rFonts w:ascii="Segoe UI" w:hAnsi="Segoe UI" w:cs="Segoe UI"/>
          <w:szCs w:val="24"/>
        </w:rPr>
        <w:t xml:space="preserve">, verbele </w:t>
      </w:r>
      <w:r w:rsidRPr="00E97B03">
        <w:rPr>
          <w:rFonts w:ascii="Segoe UI" w:hAnsi="Segoe UI" w:cs="Segoe UI"/>
          <w:i/>
          <w:iCs/>
          <w:szCs w:val="24"/>
        </w:rPr>
        <w:t>a vrea</w:t>
      </w:r>
      <w:r>
        <w:rPr>
          <w:rFonts w:ascii="Segoe UI" w:hAnsi="Segoe UI" w:cs="Segoe UI"/>
          <w:szCs w:val="24"/>
        </w:rPr>
        <w:t xml:space="preserve">, </w:t>
      </w:r>
      <w:r w:rsidRPr="00C00B4B">
        <w:rPr>
          <w:rFonts w:ascii="Segoe UI" w:hAnsi="Segoe UI" w:cs="Segoe UI"/>
          <w:i/>
          <w:iCs/>
          <w:szCs w:val="24"/>
        </w:rPr>
        <w:t>a voi</w:t>
      </w:r>
      <w:r>
        <w:rPr>
          <w:rFonts w:ascii="Segoe UI" w:hAnsi="Segoe UI" w:cs="Segoe UI"/>
          <w:szCs w:val="24"/>
        </w:rPr>
        <w:t xml:space="preserve"> </w:t>
      </w:r>
      <w:r w:rsidRPr="00E97B03">
        <w:rPr>
          <w:rFonts w:ascii="Segoe UI" w:hAnsi="Segoe UI" w:cs="Segoe UI"/>
          <w:szCs w:val="24"/>
        </w:rPr>
        <w:t xml:space="preserve">și </w:t>
      </w:r>
      <w:r w:rsidRPr="00E97B03">
        <w:rPr>
          <w:rFonts w:ascii="Segoe UI" w:hAnsi="Segoe UI" w:cs="Segoe UI"/>
          <w:i/>
          <w:iCs/>
          <w:szCs w:val="24"/>
        </w:rPr>
        <w:t>a trebui</w:t>
      </w:r>
      <w:r w:rsidRPr="00E97B03">
        <w:rPr>
          <w:rFonts w:ascii="Segoe UI" w:hAnsi="Segoe UI" w:cs="Segoe UI"/>
          <w:szCs w:val="24"/>
        </w:rPr>
        <w:t xml:space="preserve"> se construiesc, cu precădere, cu conjunctivul. Sunt relevante, în acest sens, următoarele exemple extrase din corpus:</w:t>
      </w:r>
    </w:p>
    <w:p w14:paraId="47EFEE6E" w14:textId="77777777" w:rsidR="00AD2EFB" w:rsidRPr="00241C05" w:rsidRDefault="00AD2EFB" w:rsidP="00AD2EFB">
      <w:pPr>
        <w:pStyle w:val="Listparagraf"/>
        <w:ind w:left="11" w:hanging="11"/>
        <w:jc w:val="both"/>
        <w:rPr>
          <w:rFonts w:ascii="Segoe UI" w:hAnsi="Segoe UI" w:cs="Segoe UI"/>
          <w:szCs w:val="24"/>
        </w:rPr>
      </w:pPr>
    </w:p>
    <w:p w14:paraId="5A9ACE0C"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Iară Irodiada să </w:t>
      </w:r>
      <w:proofErr w:type="spellStart"/>
      <w:r w:rsidRPr="00363C1B">
        <w:rPr>
          <w:rFonts w:ascii="Segoe UI" w:hAnsi="Segoe UI" w:cs="Segoe UI"/>
        </w:rPr>
        <w:t>mâniia</w:t>
      </w:r>
      <w:proofErr w:type="spellEnd"/>
      <w:r w:rsidRPr="00363C1B">
        <w:rPr>
          <w:rFonts w:ascii="Segoe UI" w:hAnsi="Segoe UI" w:cs="Segoe UI"/>
        </w:rPr>
        <w:t xml:space="preserve"> pre el și </w:t>
      </w:r>
      <w:r w:rsidRPr="00363C1B">
        <w:rPr>
          <w:rFonts w:ascii="Segoe UI" w:hAnsi="Segoe UI" w:cs="Segoe UI"/>
          <w:b/>
          <w:bCs/>
          <w:i/>
          <w:iCs/>
        </w:rPr>
        <w:t>vrea</w:t>
      </w:r>
      <w:r w:rsidRPr="00363C1B">
        <w:rPr>
          <w:rFonts w:ascii="Segoe UI" w:hAnsi="Segoe UI" w:cs="Segoe UI"/>
          <w:i/>
          <w:iCs/>
        </w:rPr>
        <w:t xml:space="preserve"> să-l omoară</w:t>
      </w:r>
      <w:r w:rsidRPr="00363C1B">
        <w:rPr>
          <w:rFonts w:ascii="Segoe UI" w:hAnsi="Segoe UI" w:cs="Segoe UI"/>
        </w:rPr>
        <w:t xml:space="preserve"> și nu putea. (NT.1648: 48</w:t>
      </w:r>
      <w:r w:rsidRPr="00363C1B">
        <w:rPr>
          <w:rFonts w:ascii="Segoe UI" w:hAnsi="Segoe UI" w:cs="Segoe UI"/>
          <w:vertAlign w:val="superscript"/>
        </w:rPr>
        <w:t>r</w:t>
      </w:r>
      <w:r w:rsidRPr="00363C1B">
        <w:rPr>
          <w:rFonts w:ascii="Segoe UI" w:hAnsi="Segoe UI" w:cs="Segoe UI"/>
        </w:rPr>
        <w:t>)</w:t>
      </w:r>
    </w:p>
    <w:p w14:paraId="7FDF8543" w14:textId="77777777" w:rsidR="00AD2EFB" w:rsidRPr="00363C1B" w:rsidRDefault="00AD2EFB" w:rsidP="00AD2EFB">
      <w:pPr>
        <w:pStyle w:val="Listparagraf"/>
        <w:numPr>
          <w:ilvl w:val="0"/>
          <w:numId w:val="61"/>
        </w:numPr>
        <w:spacing w:after="160"/>
        <w:jc w:val="both"/>
        <w:rPr>
          <w:rFonts w:ascii="Segoe UI" w:hAnsi="Segoe UI" w:cs="Segoe UI"/>
        </w:rPr>
      </w:pPr>
      <w:proofErr w:type="spellStart"/>
      <w:r w:rsidRPr="00363C1B">
        <w:rPr>
          <w:rFonts w:ascii="Segoe UI" w:hAnsi="Segoe UI" w:cs="Segoe UI"/>
          <w:b/>
          <w:bCs/>
          <w:i/>
          <w:iCs/>
        </w:rPr>
        <w:t>Voiu</w:t>
      </w:r>
      <w:proofErr w:type="spellEnd"/>
      <w:r w:rsidRPr="00363C1B">
        <w:rPr>
          <w:rFonts w:ascii="Segoe UI" w:hAnsi="Segoe UI" w:cs="Segoe UI"/>
          <w:i/>
          <w:iCs/>
        </w:rPr>
        <w:t xml:space="preserve"> ca să-mi dai</w:t>
      </w:r>
      <w:r w:rsidRPr="00363C1B">
        <w:rPr>
          <w:rFonts w:ascii="Segoe UI" w:hAnsi="Segoe UI" w:cs="Segoe UI"/>
        </w:rPr>
        <w:t xml:space="preserve"> acum, în blid, capul lui Ioan </w:t>
      </w:r>
      <w:proofErr w:type="spellStart"/>
      <w:r w:rsidRPr="00363C1B">
        <w:rPr>
          <w:rFonts w:ascii="Segoe UI" w:hAnsi="Segoe UI" w:cs="Segoe UI"/>
        </w:rPr>
        <w:t>Botezătoriul</w:t>
      </w:r>
      <w:proofErr w:type="spellEnd"/>
      <w:r w:rsidRPr="00363C1B">
        <w:rPr>
          <w:rFonts w:ascii="Segoe UI" w:hAnsi="Segoe UI" w:cs="Segoe UI"/>
        </w:rPr>
        <w:t>. (NT.1648: 48</w:t>
      </w:r>
      <w:r w:rsidRPr="00363C1B">
        <w:rPr>
          <w:rFonts w:ascii="Segoe UI" w:hAnsi="Segoe UI" w:cs="Segoe UI"/>
          <w:vertAlign w:val="superscript"/>
        </w:rPr>
        <w:t>v</w:t>
      </w:r>
      <w:r w:rsidRPr="00363C1B">
        <w:rPr>
          <w:rFonts w:ascii="Segoe UI" w:hAnsi="Segoe UI" w:cs="Segoe UI"/>
        </w:rPr>
        <w:t>)</w:t>
      </w:r>
    </w:p>
    <w:p w14:paraId="3D08528D"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i/>
          <w:iCs/>
        </w:rPr>
        <w:t xml:space="preserve">nu </w:t>
      </w:r>
      <w:r w:rsidRPr="00363C1B">
        <w:rPr>
          <w:rFonts w:ascii="Segoe UI" w:hAnsi="Segoe UI" w:cs="Segoe UI"/>
          <w:b/>
          <w:bCs/>
          <w:i/>
          <w:iCs/>
        </w:rPr>
        <w:t>vru</w:t>
      </w:r>
      <w:r w:rsidRPr="00363C1B">
        <w:rPr>
          <w:rFonts w:ascii="Segoe UI" w:hAnsi="Segoe UI" w:cs="Segoe UI"/>
          <w:i/>
          <w:iCs/>
        </w:rPr>
        <w:t xml:space="preserve"> să</w:t>
      </w:r>
      <w:r w:rsidRPr="00363C1B">
        <w:rPr>
          <w:rFonts w:ascii="Segoe UI" w:hAnsi="Segoe UI" w:cs="Segoe UI"/>
        </w:rPr>
        <w:t xml:space="preserve">-i </w:t>
      </w:r>
      <w:proofErr w:type="spellStart"/>
      <w:r w:rsidRPr="00363C1B">
        <w:rPr>
          <w:rFonts w:ascii="Segoe UI" w:hAnsi="Segoe UI" w:cs="Segoe UI"/>
          <w:i/>
          <w:iCs/>
        </w:rPr>
        <w:t>leapede</w:t>
      </w:r>
      <w:proofErr w:type="spellEnd"/>
      <w:r w:rsidRPr="00363C1B">
        <w:rPr>
          <w:rFonts w:ascii="Segoe UI" w:hAnsi="Segoe UI" w:cs="Segoe UI"/>
        </w:rPr>
        <w:t xml:space="preserve"> </w:t>
      </w:r>
      <w:proofErr w:type="spellStart"/>
      <w:r w:rsidRPr="00363C1B">
        <w:rPr>
          <w:rFonts w:ascii="Segoe UI" w:hAnsi="Segoe UI" w:cs="Segoe UI"/>
        </w:rPr>
        <w:t>cearerea</w:t>
      </w:r>
      <w:proofErr w:type="spellEnd"/>
      <w:r w:rsidRPr="00363C1B">
        <w:rPr>
          <w:rFonts w:ascii="Segoe UI" w:hAnsi="Segoe UI" w:cs="Segoe UI"/>
        </w:rPr>
        <w:t xml:space="preserve"> (NT.1648: 48</w:t>
      </w:r>
      <w:r w:rsidRPr="00363C1B">
        <w:rPr>
          <w:rFonts w:ascii="Segoe UI" w:hAnsi="Segoe UI" w:cs="Segoe UI"/>
          <w:vertAlign w:val="superscript"/>
        </w:rPr>
        <w:t>v</w:t>
      </w:r>
      <w:r w:rsidRPr="00363C1B">
        <w:rPr>
          <w:rFonts w:ascii="Segoe UI" w:hAnsi="Segoe UI" w:cs="Segoe UI"/>
        </w:rPr>
        <w:t>)</w:t>
      </w:r>
    </w:p>
    <w:p w14:paraId="0353C4C4"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i/>
          <w:iCs/>
        </w:rPr>
        <w:t xml:space="preserve">nu </w:t>
      </w:r>
      <w:r w:rsidRPr="00363C1B">
        <w:rPr>
          <w:rFonts w:ascii="Segoe UI" w:hAnsi="Segoe UI" w:cs="Segoe UI"/>
          <w:b/>
          <w:bCs/>
          <w:i/>
          <w:iCs/>
        </w:rPr>
        <w:t>vrea</w:t>
      </w:r>
      <w:r w:rsidRPr="00363C1B">
        <w:rPr>
          <w:rFonts w:ascii="Segoe UI" w:hAnsi="Segoe UI" w:cs="Segoe UI"/>
          <w:i/>
          <w:iCs/>
        </w:rPr>
        <w:t xml:space="preserve"> să</w:t>
      </w:r>
      <w:r w:rsidRPr="00363C1B">
        <w:rPr>
          <w:rFonts w:ascii="Segoe UI" w:hAnsi="Segoe UI" w:cs="Segoe UI"/>
        </w:rPr>
        <w:t xml:space="preserve">-L </w:t>
      </w:r>
      <w:r w:rsidRPr="00363C1B">
        <w:rPr>
          <w:rFonts w:ascii="Segoe UI" w:hAnsi="Segoe UI" w:cs="Segoe UI"/>
          <w:i/>
          <w:iCs/>
        </w:rPr>
        <w:t>știe</w:t>
      </w:r>
      <w:r w:rsidRPr="00363C1B">
        <w:rPr>
          <w:rFonts w:ascii="Segoe UI" w:hAnsi="Segoe UI" w:cs="Segoe UI"/>
        </w:rPr>
        <w:t xml:space="preserve"> </w:t>
      </w:r>
      <w:proofErr w:type="spellStart"/>
      <w:r w:rsidRPr="00363C1B">
        <w:rPr>
          <w:rFonts w:ascii="Segoe UI" w:hAnsi="Segoe UI" w:cs="Segoe UI"/>
        </w:rPr>
        <w:t>nime</w:t>
      </w:r>
      <w:proofErr w:type="spellEnd"/>
      <w:r w:rsidRPr="00363C1B">
        <w:rPr>
          <w:rFonts w:ascii="Segoe UI" w:hAnsi="Segoe UI" w:cs="Segoe UI"/>
        </w:rPr>
        <w:t xml:space="preserve"> (NT.1648: 50</w:t>
      </w:r>
      <w:r w:rsidRPr="00363C1B">
        <w:rPr>
          <w:rFonts w:ascii="Segoe UI" w:hAnsi="Segoe UI" w:cs="Segoe UI"/>
          <w:vertAlign w:val="superscript"/>
        </w:rPr>
        <w:t>r</w:t>
      </w:r>
      <w:r w:rsidRPr="00363C1B">
        <w:rPr>
          <w:rFonts w:ascii="Segoe UI" w:hAnsi="Segoe UI" w:cs="Segoe UI"/>
        </w:rPr>
        <w:t>)</w:t>
      </w:r>
    </w:p>
    <w:p w14:paraId="3FB04901"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cine </w:t>
      </w:r>
      <w:r w:rsidRPr="00363C1B">
        <w:rPr>
          <w:rFonts w:ascii="Segoe UI" w:hAnsi="Segoe UI" w:cs="Segoe UI"/>
          <w:b/>
          <w:bCs/>
          <w:i/>
          <w:iCs/>
        </w:rPr>
        <w:t>ară vrea</w:t>
      </w:r>
      <w:r w:rsidRPr="00363C1B">
        <w:rPr>
          <w:rFonts w:ascii="Segoe UI" w:hAnsi="Segoe UI" w:cs="Segoe UI"/>
          <w:i/>
          <w:iCs/>
        </w:rPr>
        <w:t xml:space="preserve"> să fie mare</w:t>
      </w:r>
      <w:r w:rsidRPr="00363C1B">
        <w:rPr>
          <w:rFonts w:ascii="Segoe UI" w:hAnsi="Segoe UI" w:cs="Segoe UI"/>
        </w:rPr>
        <w:t xml:space="preserve"> întru </w:t>
      </w:r>
      <w:proofErr w:type="spellStart"/>
      <w:r w:rsidRPr="00363C1B">
        <w:rPr>
          <w:rFonts w:ascii="Segoe UI" w:hAnsi="Segoe UI" w:cs="Segoe UI"/>
        </w:rPr>
        <w:t>întru</w:t>
      </w:r>
      <w:proofErr w:type="spellEnd"/>
      <w:r w:rsidRPr="00363C1B">
        <w:rPr>
          <w:rFonts w:ascii="Segoe UI" w:hAnsi="Segoe UI" w:cs="Segoe UI"/>
        </w:rPr>
        <w:t xml:space="preserve"> voi, să fie slugă </w:t>
      </w:r>
      <w:proofErr w:type="spellStart"/>
      <w:r w:rsidRPr="00363C1B">
        <w:rPr>
          <w:rFonts w:ascii="Segoe UI" w:hAnsi="Segoe UI" w:cs="Segoe UI"/>
        </w:rPr>
        <w:t>voao</w:t>
      </w:r>
      <w:proofErr w:type="spellEnd"/>
      <w:r w:rsidRPr="00363C1B">
        <w:rPr>
          <w:rFonts w:ascii="Segoe UI" w:hAnsi="Segoe UI" w:cs="Segoe UI"/>
        </w:rPr>
        <w:t xml:space="preserve"> (NT.1648: 55</w:t>
      </w:r>
      <w:r w:rsidRPr="00363C1B">
        <w:rPr>
          <w:rFonts w:ascii="Segoe UI" w:hAnsi="Segoe UI" w:cs="Segoe UI"/>
          <w:vertAlign w:val="superscript"/>
        </w:rPr>
        <w:t>r</w:t>
      </w:r>
      <w:r w:rsidRPr="00363C1B">
        <w:rPr>
          <w:rFonts w:ascii="Segoe UI" w:hAnsi="Segoe UI" w:cs="Segoe UI"/>
        </w:rPr>
        <w:t>)</w:t>
      </w:r>
    </w:p>
    <w:p w14:paraId="68ED6EE0"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lastRenderedPageBreak/>
        <w:t xml:space="preserve">Și cela ce </w:t>
      </w:r>
      <w:r w:rsidRPr="00363C1B">
        <w:rPr>
          <w:rFonts w:ascii="Segoe UI" w:hAnsi="Segoe UI" w:cs="Segoe UI"/>
          <w:b/>
          <w:bCs/>
          <w:i/>
          <w:iCs/>
        </w:rPr>
        <w:t>ară vrea</w:t>
      </w:r>
      <w:r w:rsidRPr="00363C1B">
        <w:rPr>
          <w:rFonts w:ascii="Segoe UI" w:hAnsi="Segoe UI" w:cs="Segoe UI"/>
          <w:i/>
          <w:iCs/>
        </w:rPr>
        <w:t xml:space="preserve"> să fie</w:t>
      </w:r>
      <w:r w:rsidRPr="00363C1B">
        <w:rPr>
          <w:rFonts w:ascii="Segoe UI" w:hAnsi="Segoe UI" w:cs="Segoe UI"/>
        </w:rPr>
        <w:t xml:space="preserve"> </w:t>
      </w:r>
      <w:proofErr w:type="spellStart"/>
      <w:r w:rsidRPr="00363C1B">
        <w:rPr>
          <w:rFonts w:ascii="Segoe UI" w:hAnsi="Segoe UI" w:cs="Segoe UI"/>
        </w:rPr>
        <w:t>voao</w:t>
      </w:r>
      <w:proofErr w:type="spellEnd"/>
      <w:r w:rsidRPr="00363C1B">
        <w:rPr>
          <w:rFonts w:ascii="Segoe UI" w:hAnsi="Segoe UI" w:cs="Segoe UI"/>
        </w:rPr>
        <w:t xml:space="preserve"> </w:t>
      </w:r>
      <w:r w:rsidRPr="00363C1B">
        <w:rPr>
          <w:rFonts w:ascii="Segoe UI" w:hAnsi="Segoe UI" w:cs="Segoe UI"/>
          <w:i/>
          <w:iCs/>
        </w:rPr>
        <w:t>întâiul</w:t>
      </w:r>
      <w:r w:rsidRPr="00363C1B">
        <w:rPr>
          <w:rFonts w:ascii="Segoe UI" w:hAnsi="Segoe UI" w:cs="Segoe UI"/>
        </w:rPr>
        <w:t>, fie slugă tuturor (NT.1648: 55</w:t>
      </w:r>
      <w:r w:rsidRPr="00363C1B">
        <w:rPr>
          <w:rFonts w:ascii="Segoe UI" w:hAnsi="Segoe UI" w:cs="Segoe UI"/>
          <w:vertAlign w:val="superscript"/>
        </w:rPr>
        <w:t>r</w:t>
      </w:r>
      <w:r w:rsidRPr="00363C1B">
        <w:rPr>
          <w:rFonts w:ascii="Segoe UI" w:hAnsi="Segoe UI" w:cs="Segoe UI"/>
        </w:rPr>
        <w:t>)</w:t>
      </w:r>
    </w:p>
    <w:p w14:paraId="77C36B1A"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r>
    </w:p>
    <w:p w14:paraId="1EF0BB95" w14:textId="77777777" w:rsidR="00AD2EFB" w:rsidRPr="00E97B03" w:rsidRDefault="00AD2EFB" w:rsidP="00AD2EFB">
      <w:pPr>
        <w:pStyle w:val="Listparagraf"/>
        <w:ind w:left="11" w:hanging="11"/>
        <w:jc w:val="both"/>
        <w:rPr>
          <w:rFonts w:ascii="Segoe UI" w:hAnsi="Segoe UI" w:cs="Segoe UI"/>
          <w:szCs w:val="24"/>
        </w:rPr>
      </w:pPr>
      <w:r>
        <w:rPr>
          <w:rFonts w:ascii="Segoe UI" w:hAnsi="Segoe UI" w:cs="Segoe UI"/>
          <w:szCs w:val="24"/>
        </w:rPr>
        <w:tab/>
      </w:r>
      <w:r>
        <w:rPr>
          <w:rFonts w:ascii="Segoe UI" w:hAnsi="Segoe UI" w:cs="Segoe UI"/>
          <w:szCs w:val="24"/>
        </w:rPr>
        <w:tab/>
      </w:r>
      <w:r w:rsidRPr="00E97B03">
        <w:rPr>
          <w:rFonts w:ascii="Segoe UI" w:hAnsi="Segoe UI" w:cs="Segoe UI"/>
          <w:szCs w:val="24"/>
        </w:rPr>
        <w:t xml:space="preserve">Pe lângă verbul </w:t>
      </w:r>
      <w:r w:rsidRPr="00E97B03">
        <w:rPr>
          <w:rFonts w:ascii="Segoe UI" w:hAnsi="Segoe UI" w:cs="Segoe UI"/>
          <w:i/>
          <w:iCs/>
          <w:szCs w:val="24"/>
        </w:rPr>
        <w:t>a vrea</w:t>
      </w:r>
      <w:r w:rsidRPr="00E97B03">
        <w:rPr>
          <w:rFonts w:ascii="Segoe UI" w:hAnsi="Segoe UI" w:cs="Segoe UI"/>
          <w:szCs w:val="24"/>
        </w:rPr>
        <w:t>, Constantin Frâncu afirmă că „infinitivul, prezent în toate textele din secolul al XVI-lea, apare din ce în ce mai rar pe măsură ce ne apropiem de perioada modernă” (Frâncu, 2000</w:t>
      </w:r>
      <w:r>
        <w:rPr>
          <w:rFonts w:ascii="Segoe UI" w:hAnsi="Segoe UI" w:cs="Segoe UI"/>
          <w:szCs w:val="24"/>
        </w:rPr>
        <w:t>, p.</w:t>
      </w:r>
      <w:r w:rsidRPr="00E97B03">
        <w:rPr>
          <w:rFonts w:ascii="Segoe UI" w:hAnsi="Segoe UI" w:cs="Segoe UI"/>
          <w:szCs w:val="24"/>
        </w:rPr>
        <w:t xml:space="preserve"> 133). Astăzi, infinitivul continuă să fie întrebuințat după </w:t>
      </w:r>
      <w:r w:rsidRPr="00E97B03">
        <w:rPr>
          <w:rFonts w:ascii="Segoe UI" w:hAnsi="Segoe UI" w:cs="Segoe UI"/>
          <w:i/>
          <w:iCs/>
          <w:szCs w:val="24"/>
        </w:rPr>
        <w:t>a vrea</w:t>
      </w:r>
      <w:r w:rsidRPr="00E97B03">
        <w:rPr>
          <w:rFonts w:ascii="Segoe UI" w:hAnsi="Segoe UI" w:cs="Segoe UI"/>
          <w:szCs w:val="24"/>
        </w:rPr>
        <w:t xml:space="preserve"> doar în graiurile nordice și nord-vestice.</w:t>
      </w:r>
    </w:p>
    <w:p w14:paraId="145915C7"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 xml:space="preserve">De asemenea, în urma cercetării textelor vechi și comparând textele religioase din secolul al XVII-lea cu cele din secolul al XVI-lea, lingvistul român observă că, în secolul al XVII-lea, în unele pasaje comune din textele studiate, printre care se numără și </w:t>
      </w:r>
      <w:r w:rsidRPr="00E97B03">
        <w:rPr>
          <w:rFonts w:ascii="Segoe UI" w:hAnsi="Segoe UI" w:cs="Segoe UI"/>
          <w:i/>
          <w:iCs/>
          <w:szCs w:val="24"/>
        </w:rPr>
        <w:t>Noul Testament</w:t>
      </w:r>
      <w:r w:rsidRPr="00E97B03">
        <w:rPr>
          <w:rFonts w:ascii="Segoe UI" w:hAnsi="Segoe UI" w:cs="Segoe UI"/>
          <w:szCs w:val="24"/>
        </w:rPr>
        <w:t xml:space="preserve">, infinitivul este adesea înlocuit prin conjunctiv după verbul </w:t>
      </w:r>
      <w:r w:rsidRPr="00E97B03">
        <w:rPr>
          <w:rFonts w:ascii="Segoe UI" w:hAnsi="Segoe UI" w:cs="Segoe UI"/>
          <w:i/>
          <w:iCs/>
          <w:szCs w:val="24"/>
        </w:rPr>
        <w:t>a vrea</w:t>
      </w:r>
      <w:r w:rsidRPr="00E97B03">
        <w:rPr>
          <w:rFonts w:ascii="Segoe UI" w:hAnsi="Segoe UI" w:cs="Segoe UI"/>
          <w:szCs w:val="24"/>
        </w:rPr>
        <w:t>.</w:t>
      </w:r>
    </w:p>
    <w:p w14:paraId="38A5342F" w14:textId="77777777" w:rsidR="00AD2EFB" w:rsidRDefault="00AD2EFB" w:rsidP="00AD2EFB">
      <w:pPr>
        <w:pStyle w:val="Listparagraf"/>
        <w:ind w:left="11" w:hanging="11"/>
        <w:jc w:val="both"/>
        <w:rPr>
          <w:rFonts w:ascii="Segoe UI" w:hAnsi="Segoe UI" w:cs="Segoe UI"/>
          <w:szCs w:val="24"/>
        </w:rPr>
      </w:pPr>
      <w:r>
        <w:rPr>
          <w:rFonts w:ascii="Segoe UI" w:hAnsi="Segoe UI" w:cs="Segoe UI"/>
          <w:szCs w:val="24"/>
        </w:rPr>
        <w:tab/>
      </w:r>
      <w:r>
        <w:rPr>
          <w:rFonts w:ascii="Segoe UI" w:hAnsi="Segoe UI" w:cs="Segoe UI"/>
          <w:szCs w:val="24"/>
        </w:rPr>
        <w:tab/>
        <w:t>În ceea ce ne privește, am identificat în corpus un exemplu inedit, ce conține o succesiune de forme verbale:</w:t>
      </w:r>
    </w:p>
    <w:p w14:paraId="34CFAE17" w14:textId="77777777" w:rsidR="00AD2EFB" w:rsidRPr="00363C1B" w:rsidRDefault="00AD2EFB" w:rsidP="00AD2EFB">
      <w:pPr>
        <w:pStyle w:val="Listparagraf"/>
        <w:ind w:left="0"/>
        <w:rPr>
          <w:rFonts w:ascii="Segoe UI" w:hAnsi="Segoe UI" w:cs="Segoe UI"/>
          <w:sz w:val="28"/>
          <w:szCs w:val="24"/>
        </w:rPr>
      </w:pPr>
    </w:p>
    <w:p w14:paraId="1E5678FB" w14:textId="77777777" w:rsidR="00AD2EFB" w:rsidRPr="00363C1B" w:rsidRDefault="00AD2EFB" w:rsidP="00AD2EFB">
      <w:pPr>
        <w:pStyle w:val="Listparagraf"/>
        <w:numPr>
          <w:ilvl w:val="0"/>
          <w:numId w:val="61"/>
        </w:numPr>
        <w:spacing w:after="160" w:line="259" w:lineRule="auto"/>
        <w:rPr>
          <w:rFonts w:ascii="Segoe UI" w:hAnsi="Segoe UI" w:cs="Segoe UI"/>
        </w:rPr>
      </w:pPr>
      <w:r w:rsidRPr="00363C1B">
        <w:rPr>
          <w:rFonts w:ascii="Segoe UI" w:hAnsi="Segoe UI" w:cs="Segoe UI"/>
        </w:rPr>
        <w:t xml:space="preserve">Că </w:t>
      </w:r>
      <w:r w:rsidRPr="00363C1B">
        <w:rPr>
          <w:rFonts w:ascii="Segoe UI" w:hAnsi="Segoe UI" w:cs="Segoe UI"/>
          <w:b/>
          <w:bCs/>
          <w:i/>
          <w:iCs/>
        </w:rPr>
        <w:t>au vrut</w:t>
      </w:r>
      <w:r w:rsidRPr="00363C1B">
        <w:rPr>
          <w:rFonts w:ascii="Segoe UI" w:hAnsi="Segoe UI" w:cs="Segoe UI"/>
          <w:i/>
          <w:iCs/>
        </w:rPr>
        <w:t xml:space="preserve"> putea</w:t>
      </w:r>
      <w:r w:rsidRPr="00363C1B">
        <w:rPr>
          <w:rFonts w:ascii="Segoe UI" w:hAnsi="Segoe UI" w:cs="Segoe UI"/>
        </w:rPr>
        <w:t xml:space="preserve"> </w:t>
      </w:r>
      <w:r w:rsidRPr="00363C1B">
        <w:rPr>
          <w:rFonts w:ascii="Segoe UI" w:hAnsi="Segoe UI" w:cs="Segoe UI"/>
          <w:i/>
          <w:iCs/>
        </w:rPr>
        <w:t>vinde</w:t>
      </w:r>
      <w:r w:rsidRPr="00363C1B">
        <w:rPr>
          <w:rFonts w:ascii="Segoe UI" w:hAnsi="Segoe UI" w:cs="Segoe UI"/>
        </w:rPr>
        <w:t xml:space="preserve"> aceasta în mai mult de trei sute de bani (NT.1648: 59</w:t>
      </w:r>
      <w:r w:rsidRPr="00363C1B">
        <w:rPr>
          <w:rFonts w:ascii="Segoe UI" w:hAnsi="Segoe UI" w:cs="Segoe UI"/>
          <w:vertAlign w:val="superscript"/>
        </w:rPr>
        <w:t>v</w:t>
      </w:r>
      <w:r w:rsidRPr="00363C1B">
        <w:rPr>
          <w:rFonts w:ascii="Segoe UI" w:hAnsi="Segoe UI" w:cs="Segoe UI"/>
        </w:rPr>
        <w:t>)</w:t>
      </w:r>
    </w:p>
    <w:p w14:paraId="766BF9BD" w14:textId="77777777" w:rsidR="00AD2EFB" w:rsidRDefault="00AD2EFB" w:rsidP="00AD2EFB">
      <w:pPr>
        <w:pStyle w:val="Listparagraf"/>
        <w:ind w:left="11" w:hanging="11"/>
        <w:jc w:val="both"/>
        <w:rPr>
          <w:rFonts w:ascii="Segoe UI" w:hAnsi="Segoe UI" w:cs="Segoe UI"/>
          <w:szCs w:val="24"/>
        </w:rPr>
      </w:pPr>
      <w:r>
        <w:rPr>
          <w:rFonts w:ascii="Segoe UI" w:hAnsi="Segoe UI" w:cs="Segoe UI"/>
          <w:szCs w:val="24"/>
        </w:rPr>
        <w:tab/>
      </w:r>
      <w:r>
        <w:rPr>
          <w:rFonts w:ascii="Segoe UI" w:hAnsi="Segoe UI" w:cs="Segoe UI"/>
          <w:szCs w:val="24"/>
        </w:rPr>
        <w:tab/>
      </w:r>
    </w:p>
    <w:p w14:paraId="2758CF95" w14:textId="77777777" w:rsidR="00AD2EFB" w:rsidRPr="00E97B03" w:rsidRDefault="00AD2EFB" w:rsidP="00AD2EFB">
      <w:pPr>
        <w:pStyle w:val="Listparagraf"/>
        <w:ind w:left="11" w:hanging="11"/>
        <w:jc w:val="both"/>
        <w:rPr>
          <w:rFonts w:ascii="Segoe UI" w:hAnsi="Segoe UI" w:cs="Segoe UI"/>
          <w:szCs w:val="24"/>
        </w:rPr>
      </w:pPr>
      <w:r>
        <w:rPr>
          <w:rFonts w:ascii="Segoe UI" w:hAnsi="Segoe UI" w:cs="Segoe UI"/>
          <w:szCs w:val="24"/>
        </w:rPr>
        <w:tab/>
      </w:r>
      <w:r>
        <w:rPr>
          <w:rFonts w:ascii="Segoe UI" w:hAnsi="Segoe UI" w:cs="Segoe UI"/>
          <w:szCs w:val="24"/>
        </w:rPr>
        <w:tab/>
        <w:t>Deși în exemplele înregistrate (25</w:t>
      </w:r>
      <w:r w:rsidRPr="00663CE4">
        <w:rPr>
          <w:rFonts w:ascii="Segoe UI" w:hAnsi="Segoe UI" w:cs="Segoe UI"/>
          <w:szCs w:val="24"/>
        </w:rPr>
        <w:t>–</w:t>
      </w:r>
      <w:r>
        <w:rPr>
          <w:rFonts w:ascii="Segoe UI" w:hAnsi="Segoe UI" w:cs="Segoe UI"/>
          <w:szCs w:val="24"/>
        </w:rPr>
        <w:t xml:space="preserve">30), am observat că </w:t>
      </w:r>
      <w:r w:rsidRPr="00244C53">
        <w:rPr>
          <w:rFonts w:ascii="Segoe UI" w:hAnsi="Segoe UI" w:cs="Segoe UI"/>
          <w:i/>
          <w:iCs/>
          <w:szCs w:val="24"/>
        </w:rPr>
        <w:t>a vrea</w:t>
      </w:r>
      <w:r>
        <w:rPr>
          <w:rFonts w:ascii="Segoe UI" w:hAnsi="Segoe UI" w:cs="Segoe UI"/>
          <w:szCs w:val="24"/>
        </w:rPr>
        <w:t xml:space="preserve">, respectiv </w:t>
      </w:r>
      <w:r w:rsidRPr="00244C53">
        <w:rPr>
          <w:rFonts w:ascii="Segoe UI" w:hAnsi="Segoe UI" w:cs="Segoe UI"/>
          <w:i/>
          <w:iCs/>
          <w:szCs w:val="24"/>
        </w:rPr>
        <w:t>a voi</w:t>
      </w:r>
      <w:r>
        <w:rPr>
          <w:rFonts w:ascii="Segoe UI" w:hAnsi="Segoe UI" w:cs="Segoe UI"/>
          <w:szCs w:val="24"/>
        </w:rPr>
        <w:t xml:space="preserve"> sunt regente pentru un verb la modul conjunctiv, în acest exemplu, </w:t>
      </w:r>
      <w:r w:rsidRPr="00AA0F61">
        <w:rPr>
          <w:rFonts w:ascii="Segoe UI" w:hAnsi="Segoe UI" w:cs="Segoe UI"/>
          <w:i/>
          <w:iCs/>
          <w:szCs w:val="24"/>
        </w:rPr>
        <w:t>a vrea</w:t>
      </w:r>
      <w:r>
        <w:rPr>
          <w:rFonts w:ascii="Segoe UI" w:hAnsi="Segoe UI" w:cs="Segoe UI"/>
          <w:szCs w:val="24"/>
        </w:rPr>
        <w:t xml:space="preserve"> cere un infinitiv, regent, la rândul său, pentru un alt verb la infinitiv. Această structură ar putea constitui o reminiscență a comportamentului formelor verbale din secolul precedent.</w:t>
      </w:r>
    </w:p>
    <w:p w14:paraId="15204DCA"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 xml:space="preserve">Cu privire la verbul </w:t>
      </w:r>
      <w:r w:rsidRPr="00E97B03">
        <w:rPr>
          <w:rFonts w:ascii="Segoe UI" w:hAnsi="Segoe UI" w:cs="Segoe UI"/>
          <w:i/>
          <w:iCs/>
          <w:szCs w:val="24"/>
        </w:rPr>
        <w:t>a trebui</w:t>
      </w:r>
      <w:r w:rsidRPr="00E97B03">
        <w:rPr>
          <w:rFonts w:ascii="Segoe UI" w:hAnsi="Segoe UI" w:cs="Segoe UI"/>
          <w:szCs w:val="24"/>
        </w:rPr>
        <w:t xml:space="preserve">, autorul consemnează reducerea construcțiilor cu infinitivul în secolele al XVII-lea și al XVIII-lea. Pentru corpusul nostru, menționăm numărul restrâns de ocurențe ale verbului </w:t>
      </w:r>
      <w:r w:rsidRPr="00E97B03">
        <w:rPr>
          <w:rFonts w:ascii="Segoe UI" w:hAnsi="Segoe UI" w:cs="Segoe UI"/>
          <w:i/>
          <w:iCs/>
          <w:szCs w:val="24"/>
        </w:rPr>
        <w:t>a trebui</w:t>
      </w:r>
      <w:r w:rsidRPr="00E97B03">
        <w:rPr>
          <w:rFonts w:ascii="Segoe UI" w:hAnsi="Segoe UI" w:cs="Segoe UI"/>
          <w:szCs w:val="24"/>
        </w:rPr>
        <w:t>, urmat fie de infinitiv, fie de conjunctiv</w:t>
      </w:r>
      <w:r>
        <w:rPr>
          <w:rFonts w:ascii="Segoe UI" w:hAnsi="Segoe UI" w:cs="Segoe UI"/>
          <w:szCs w:val="24"/>
        </w:rPr>
        <w:t>:</w:t>
      </w:r>
    </w:p>
    <w:p w14:paraId="1354FCE0" w14:textId="77777777" w:rsidR="00AD2EFB" w:rsidRPr="00363C1B" w:rsidRDefault="00AD2EFB" w:rsidP="00AD2EFB">
      <w:pPr>
        <w:pStyle w:val="Listparagraf"/>
        <w:ind w:left="11" w:hanging="11"/>
        <w:jc w:val="both"/>
        <w:rPr>
          <w:rFonts w:ascii="Segoe UI" w:hAnsi="Segoe UI" w:cs="Segoe UI"/>
          <w:sz w:val="28"/>
          <w:szCs w:val="24"/>
        </w:rPr>
      </w:pPr>
    </w:p>
    <w:p w14:paraId="3E75E395" w14:textId="77777777" w:rsidR="00AD2EFB" w:rsidRPr="00363C1B" w:rsidRDefault="00AD2EFB" w:rsidP="00AD2EFB">
      <w:pPr>
        <w:pStyle w:val="Listparagraf"/>
        <w:numPr>
          <w:ilvl w:val="0"/>
          <w:numId w:val="61"/>
        </w:numPr>
        <w:spacing w:after="160"/>
        <w:jc w:val="both"/>
        <w:rPr>
          <w:rFonts w:ascii="Segoe UI" w:hAnsi="Segoe UI" w:cs="Segoe UI"/>
        </w:rPr>
      </w:pPr>
      <w:proofErr w:type="spellStart"/>
      <w:r w:rsidRPr="00363C1B">
        <w:rPr>
          <w:rFonts w:ascii="Segoe UI" w:hAnsi="Segoe UI" w:cs="Segoe UI"/>
          <w:b/>
          <w:bCs/>
          <w:i/>
          <w:iCs/>
        </w:rPr>
        <w:lastRenderedPageBreak/>
        <w:t>trebue</w:t>
      </w:r>
      <w:proofErr w:type="spellEnd"/>
      <w:r w:rsidRPr="00363C1B">
        <w:rPr>
          <w:rFonts w:ascii="Segoe UI" w:hAnsi="Segoe UI" w:cs="Segoe UI"/>
        </w:rPr>
        <w:t xml:space="preserve"> </w:t>
      </w:r>
      <w:proofErr w:type="spellStart"/>
      <w:r w:rsidRPr="00363C1B">
        <w:rPr>
          <w:rFonts w:ascii="Segoe UI" w:hAnsi="Segoe UI" w:cs="Segoe UI"/>
        </w:rPr>
        <w:t>Fiiului</w:t>
      </w:r>
      <w:proofErr w:type="spellEnd"/>
      <w:r w:rsidRPr="00363C1B">
        <w:rPr>
          <w:rFonts w:ascii="Segoe UI" w:hAnsi="Segoe UI" w:cs="Segoe UI"/>
        </w:rPr>
        <w:t xml:space="preserve"> omenesc multe </w:t>
      </w:r>
      <w:r w:rsidRPr="00363C1B">
        <w:rPr>
          <w:rFonts w:ascii="Segoe UI" w:hAnsi="Segoe UI" w:cs="Segoe UI"/>
          <w:i/>
          <w:iCs/>
        </w:rPr>
        <w:t>a păți</w:t>
      </w:r>
      <w:r w:rsidRPr="00363C1B">
        <w:rPr>
          <w:rFonts w:ascii="Segoe UI" w:hAnsi="Segoe UI" w:cs="Segoe UI"/>
        </w:rPr>
        <w:t xml:space="preserve"> și </w:t>
      </w:r>
      <w:r w:rsidRPr="00363C1B">
        <w:rPr>
          <w:rFonts w:ascii="Segoe UI" w:hAnsi="Segoe UI" w:cs="Segoe UI"/>
          <w:i/>
          <w:iCs/>
        </w:rPr>
        <w:t>a fi lăpădat</w:t>
      </w:r>
      <w:r w:rsidRPr="00363C1B">
        <w:rPr>
          <w:rFonts w:ascii="Segoe UI" w:hAnsi="Segoe UI" w:cs="Segoe UI"/>
        </w:rPr>
        <w:t xml:space="preserve"> de bătrâni și de mai marii popilor și de </w:t>
      </w:r>
      <w:proofErr w:type="spellStart"/>
      <w:r w:rsidRPr="00363C1B">
        <w:rPr>
          <w:rFonts w:ascii="Segoe UI" w:hAnsi="Segoe UI" w:cs="Segoe UI"/>
        </w:rPr>
        <w:t>cărtulari</w:t>
      </w:r>
      <w:proofErr w:type="spellEnd"/>
      <w:r w:rsidRPr="00363C1B">
        <w:rPr>
          <w:rFonts w:ascii="Segoe UI" w:hAnsi="Segoe UI" w:cs="Segoe UI"/>
        </w:rPr>
        <w:t xml:space="preserve"> și </w:t>
      </w:r>
      <w:r w:rsidRPr="00363C1B">
        <w:rPr>
          <w:rFonts w:ascii="Segoe UI" w:hAnsi="Segoe UI" w:cs="Segoe UI"/>
          <w:i/>
          <w:iCs/>
        </w:rPr>
        <w:t>a Să omorî</w:t>
      </w:r>
      <w:r w:rsidRPr="00363C1B">
        <w:rPr>
          <w:rFonts w:ascii="Segoe UI" w:hAnsi="Segoe UI" w:cs="Segoe UI"/>
        </w:rPr>
        <w:t xml:space="preserve"> și după trei zile a </w:t>
      </w:r>
      <w:proofErr w:type="spellStart"/>
      <w:r w:rsidRPr="00363C1B">
        <w:rPr>
          <w:rFonts w:ascii="Segoe UI" w:hAnsi="Segoe UI" w:cs="Segoe UI"/>
        </w:rPr>
        <w:t>înviia</w:t>
      </w:r>
      <w:proofErr w:type="spellEnd"/>
      <w:r w:rsidRPr="00363C1B">
        <w:rPr>
          <w:rFonts w:ascii="Segoe UI" w:hAnsi="Segoe UI" w:cs="Segoe UI"/>
        </w:rPr>
        <w:t xml:space="preserve"> (NT.1648: 51</w:t>
      </w:r>
      <w:r w:rsidRPr="00363C1B">
        <w:rPr>
          <w:rFonts w:ascii="Segoe UI" w:hAnsi="Segoe UI" w:cs="Segoe UI"/>
          <w:vertAlign w:val="superscript"/>
        </w:rPr>
        <w:t>v</w:t>
      </w:r>
      <w:r w:rsidRPr="00363C1B">
        <w:rPr>
          <w:rFonts w:ascii="Segoe UI" w:hAnsi="Segoe UI" w:cs="Segoe UI"/>
        </w:rPr>
        <w:t>)</w:t>
      </w:r>
    </w:p>
    <w:p w14:paraId="4BA8AC89"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w:t>
      </w:r>
      <w:proofErr w:type="spellStart"/>
      <w:r w:rsidRPr="00363C1B">
        <w:rPr>
          <w:rFonts w:ascii="Segoe UI" w:hAnsi="Segoe UI" w:cs="Segoe UI"/>
        </w:rPr>
        <w:t>cumu</w:t>
      </w:r>
      <w:proofErr w:type="spellEnd"/>
      <w:r w:rsidRPr="00363C1B">
        <w:rPr>
          <w:rFonts w:ascii="Segoe UI" w:hAnsi="Segoe UI" w:cs="Segoe UI"/>
        </w:rPr>
        <w:t xml:space="preserve">-i scris de </w:t>
      </w:r>
      <w:proofErr w:type="spellStart"/>
      <w:r w:rsidRPr="00363C1B">
        <w:rPr>
          <w:rFonts w:ascii="Segoe UI" w:hAnsi="Segoe UI" w:cs="Segoe UI"/>
        </w:rPr>
        <w:t>Fiiul</w:t>
      </w:r>
      <w:proofErr w:type="spellEnd"/>
      <w:r w:rsidRPr="00363C1B">
        <w:rPr>
          <w:rFonts w:ascii="Segoe UI" w:hAnsi="Segoe UI" w:cs="Segoe UI"/>
        </w:rPr>
        <w:t xml:space="preserve"> omenesc că </w:t>
      </w:r>
      <w:proofErr w:type="spellStart"/>
      <w:r w:rsidRPr="00363C1B">
        <w:rPr>
          <w:rFonts w:ascii="Segoe UI" w:hAnsi="Segoe UI" w:cs="Segoe UI"/>
          <w:b/>
          <w:bCs/>
          <w:i/>
          <w:iCs/>
        </w:rPr>
        <w:t>trebue</w:t>
      </w:r>
      <w:proofErr w:type="spellEnd"/>
      <w:r w:rsidRPr="00363C1B">
        <w:rPr>
          <w:rFonts w:ascii="Segoe UI" w:hAnsi="Segoe UI" w:cs="Segoe UI"/>
          <w:i/>
          <w:iCs/>
        </w:rPr>
        <w:t xml:space="preserve"> să </w:t>
      </w:r>
      <w:proofErr w:type="spellStart"/>
      <w:r w:rsidRPr="00363C1B">
        <w:rPr>
          <w:rFonts w:ascii="Segoe UI" w:hAnsi="Segoe UI" w:cs="Segoe UI"/>
          <w:i/>
          <w:iCs/>
        </w:rPr>
        <w:t>pață</w:t>
      </w:r>
      <w:proofErr w:type="spellEnd"/>
      <w:r w:rsidRPr="00363C1B">
        <w:rPr>
          <w:rFonts w:ascii="Segoe UI" w:hAnsi="Segoe UI" w:cs="Segoe UI"/>
        </w:rPr>
        <w:t xml:space="preserve"> multe și </w:t>
      </w:r>
      <w:r w:rsidRPr="00363C1B">
        <w:rPr>
          <w:rFonts w:ascii="Segoe UI" w:hAnsi="Segoe UI" w:cs="Segoe UI"/>
          <w:i/>
          <w:iCs/>
        </w:rPr>
        <w:t>să</w:t>
      </w:r>
      <w:r w:rsidRPr="00363C1B">
        <w:rPr>
          <w:rFonts w:ascii="Segoe UI" w:hAnsi="Segoe UI" w:cs="Segoe UI"/>
        </w:rPr>
        <w:t xml:space="preserve">-L </w:t>
      </w:r>
      <w:r w:rsidRPr="00363C1B">
        <w:rPr>
          <w:rFonts w:ascii="Segoe UI" w:hAnsi="Segoe UI" w:cs="Segoe UI"/>
          <w:i/>
          <w:iCs/>
        </w:rPr>
        <w:t>ție</w:t>
      </w:r>
      <w:r w:rsidRPr="00363C1B">
        <w:rPr>
          <w:rFonts w:ascii="Segoe UI" w:hAnsi="Segoe UI" w:cs="Segoe UI"/>
        </w:rPr>
        <w:t xml:space="preserve"> întru </w:t>
      </w:r>
      <w:proofErr w:type="spellStart"/>
      <w:r w:rsidRPr="00363C1B">
        <w:rPr>
          <w:rFonts w:ascii="Segoe UI" w:hAnsi="Segoe UI" w:cs="Segoe UI"/>
        </w:rPr>
        <w:t>nemică</w:t>
      </w:r>
      <w:proofErr w:type="spellEnd"/>
      <w:r w:rsidRPr="00363C1B">
        <w:rPr>
          <w:rFonts w:ascii="Segoe UI" w:hAnsi="Segoe UI" w:cs="Segoe UI"/>
        </w:rPr>
        <w:t xml:space="preserve"> (NT.1648: 52</w:t>
      </w:r>
      <w:r w:rsidRPr="00363C1B">
        <w:rPr>
          <w:rFonts w:ascii="Segoe UI" w:hAnsi="Segoe UI" w:cs="Segoe UI"/>
          <w:vertAlign w:val="superscript"/>
        </w:rPr>
        <w:t>v</w:t>
      </w:r>
      <w:r w:rsidRPr="00363C1B">
        <w:rPr>
          <w:rFonts w:ascii="Segoe UI" w:hAnsi="Segoe UI" w:cs="Segoe UI"/>
        </w:rPr>
        <w:t>)</w:t>
      </w:r>
    </w:p>
    <w:p w14:paraId="20EFE2B5" w14:textId="77777777" w:rsidR="00AD2EFB" w:rsidRPr="00E97B03" w:rsidRDefault="00AD2EFB" w:rsidP="00AD2EFB">
      <w:pPr>
        <w:pStyle w:val="Listparagraf"/>
        <w:ind w:left="11" w:hanging="11"/>
        <w:jc w:val="both"/>
        <w:rPr>
          <w:rFonts w:ascii="Segoe UI" w:hAnsi="Segoe UI" w:cs="Segoe UI"/>
          <w:szCs w:val="24"/>
        </w:rPr>
      </w:pPr>
    </w:p>
    <w:p w14:paraId="2DD8F28D"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 xml:space="preserve">În ceea ce privește situația verbului </w:t>
      </w:r>
      <w:r w:rsidRPr="00E97B03">
        <w:rPr>
          <w:rFonts w:ascii="Segoe UI" w:hAnsi="Segoe UI" w:cs="Segoe UI"/>
          <w:i/>
          <w:iCs/>
          <w:szCs w:val="24"/>
        </w:rPr>
        <w:t>a trebui</w:t>
      </w:r>
      <w:r w:rsidRPr="00E97B03">
        <w:rPr>
          <w:rFonts w:ascii="Segoe UI" w:hAnsi="Segoe UI" w:cs="Segoe UI"/>
          <w:szCs w:val="24"/>
        </w:rPr>
        <w:t>, „preferința pentru conjunctiv trebuia explicată pornindu-se de la caracterul său de impersonal. Alăturarea lui la un mod nepersonal (infinitivul) ar fi creat echivocuri, ar fi adus dificultăți în exprimarea clară a persoanei” (Frâncu, 2000</w:t>
      </w:r>
      <w:r>
        <w:rPr>
          <w:rFonts w:ascii="Segoe UI" w:hAnsi="Segoe UI" w:cs="Segoe UI"/>
          <w:szCs w:val="24"/>
        </w:rPr>
        <w:t xml:space="preserve">, p. </w:t>
      </w:r>
      <w:r w:rsidRPr="00E97B03">
        <w:rPr>
          <w:rFonts w:ascii="Segoe UI" w:hAnsi="Segoe UI" w:cs="Segoe UI"/>
          <w:szCs w:val="24"/>
        </w:rPr>
        <w:t>135).</w:t>
      </w:r>
    </w:p>
    <w:p w14:paraId="76DDD8EC"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 xml:space="preserve">Probabil că un prim factor al înlocuirii infinitivului prin conjunctiv vizează exprimarea clară a persoanei, nu doar în cazul verbului </w:t>
      </w:r>
      <w:r w:rsidRPr="00E97B03">
        <w:rPr>
          <w:rFonts w:ascii="Segoe UI" w:hAnsi="Segoe UI" w:cs="Segoe UI"/>
          <w:i/>
          <w:iCs/>
          <w:szCs w:val="24"/>
        </w:rPr>
        <w:t>a trebui</w:t>
      </w:r>
      <w:r w:rsidRPr="00E97B03">
        <w:rPr>
          <w:rFonts w:ascii="Segoe UI" w:hAnsi="Segoe UI" w:cs="Segoe UI"/>
          <w:szCs w:val="24"/>
        </w:rPr>
        <w:t xml:space="preserve">, ci și în cazul verbelor </w:t>
      </w:r>
      <w:r w:rsidRPr="00E97B03">
        <w:rPr>
          <w:rFonts w:ascii="Segoe UI" w:hAnsi="Segoe UI" w:cs="Segoe UI"/>
          <w:i/>
          <w:iCs/>
          <w:szCs w:val="24"/>
        </w:rPr>
        <w:t>a vrea</w:t>
      </w:r>
      <w:r w:rsidRPr="00E97B03">
        <w:rPr>
          <w:rFonts w:ascii="Segoe UI" w:hAnsi="Segoe UI" w:cs="Segoe UI"/>
          <w:szCs w:val="24"/>
        </w:rPr>
        <w:t xml:space="preserve">, respectiv </w:t>
      </w:r>
      <w:r w:rsidRPr="00E97B03">
        <w:rPr>
          <w:rFonts w:ascii="Segoe UI" w:hAnsi="Segoe UI" w:cs="Segoe UI"/>
          <w:i/>
          <w:iCs/>
          <w:szCs w:val="24"/>
        </w:rPr>
        <w:t>a putea</w:t>
      </w:r>
      <w:r w:rsidRPr="00E97B03">
        <w:rPr>
          <w:rFonts w:ascii="Segoe UI" w:hAnsi="Segoe UI" w:cs="Segoe UI"/>
          <w:szCs w:val="24"/>
        </w:rPr>
        <w:t>. Spre deosebire de infinitiv, care oferă doar o posibilitate de realizare, aceeași pentru cele șase persoane, conjunctivul oferă câte una pentru fiecare, adică șase posibilități. Rezultă că, prin întrebuințarea conjunctivului după verbele modale, este evitată orice formă de ambiguitate</w:t>
      </w:r>
      <w:r>
        <w:rPr>
          <w:rFonts w:ascii="Segoe UI" w:hAnsi="Segoe UI" w:cs="Segoe UI"/>
          <w:szCs w:val="24"/>
        </w:rPr>
        <w:t xml:space="preserve"> </w:t>
      </w:r>
      <w:r w:rsidRPr="00E97B03">
        <w:rPr>
          <w:rFonts w:ascii="Segoe UI" w:hAnsi="Segoe UI" w:cs="Segoe UI"/>
          <w:szCs w:val="24"/>
        </w:rPr>
        <w:t>în discursul scris sau oral.</w:t>
      </w:r>
    </w:p>
    <w:p w14:paraId="37D7BD70" w14:textId="77777777" w:rsidR="00AD2EFB" w:rsidRPr="00E97B03" w:rsidRDefault="00AD2EFB" w:rsidP="00AD2EFB">
      <w:pPr>
        <w:pStyle w:val="Listparagraf"/>
        <w:ind w:left="11" w:hanging="11"/>
        <w:jc w:val="both"/>
        <w:rPr>
          <w:rFonts w:ascii="Segoe UI" w:hAnsi="Segoe UI" w:cs="Segoe UI"/>
          <w:szCs w:val="24"/>
        </w:rPr>
      </w:pPr>
    </w:p>
    <w:p w14:paraId="6A8B3426"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r>
      <w:r w:rsidRPr="00E97B03">
        <w:rPr>
          <w:rFonts w:ascii="Segoe UI" w:hAnsi="Segoe UI" w:cs="Segoe UI"/>
          <w:b/>
          <w:bCs/>
          <w:szCs w:val="24"/>
        </w:rPr>
        <w:t>2)</w:t>
      </w:r>
      <w:r w:rsidRPr="00E97B03">
        <w:rPr>
          <w:rFonts w:ascii="Segoe UI" w:hAnsi="Segoe UI" w:cs="Segoe UI"/>
          <w:szCs w:val="24"/>
        </w:rPr>
        <w:t xml:space="preserve"> În ceea ce privește verbele aspectuale, remarcăm, în corpus, structurile cu </w:t>
      </w:r>
      <w:r w:rsidRPr="00E97B03">
        <w:rPr>
          <w:rFonts w:ascii="Segoe UI" w:hAnsi="Segoe UI" w:cs="Segoe UI"/>
          <w:b/>
          <w:bCs/>
          <w:i/>
          <w:iCs/>
          <w:szCs w:val="24"/>
        </w:rPr>
        <w:t>a începe</w:t>
      </w:r>
      <w:r>
        <w:rPr>
          <w:rFonts w:ascii="Segoe UI" w:hAnsi="Segoe UI" w:cs="Segoe UI"/>
          <w:szCs w:val="24"/>
        </w:rPr>
        <w:t xml:space="preserve"> </w:t>
      </w:r>
      <w:r w:rsidRPr="004805C0">
        <w:rPr>
          <w:rFonts w:ascii="Segoe UI" w:hAnsi="Segoe UI" w:cs="Segoe UI"/>
          <w:szCs w:val="24"/>
        </w:rPr>
        <w:t>—</w:t>
      </w:r>
      <w:r>
        <w:rPr>
          <w:rFonts w:ascii="Segoe UI" w:hAnsi="Segoe UI" w:cs="Segoe UI"/>
          <w:szCs w:val="24"/>
        </w:rPr>
        <w:t xml:space="preserve"> numeroase, de altfel </w:t>
      </w:r>
      <w:r w:rsidRPr="004805C0">
        <w:rPr>
          <w:rFonts w:ascii="Segoe UI" w:hAnsi="Segoe UI" w:cs="Segoe UI"/>
          <w:szCs w:val="24"/>
        </w:rPr>
        <w:t>—</w:t>
      </w:r>
      <w:r>
        <w:rPr>
          <w:rFonts w:ascii="Segoe UI" w:hAnsi="Segoe UI" w:cs="Segoe UI"/>
          <w:szCs w:val="24"/>
        </w:rPr>
        <w:t xml:space="preserve">, </w:t>
      </w:r>
      <w:r w:rsidRPr="00E97B03">
        <w:rPr>
          <w:rFonts w:ascii="Segoe UI" w:hAnsi="Segoe UI" w:cs="Segoe UI"/>
          <w:szCs w:val="24"/>
        </w:rPr>
        <w:t>urmate, de regulă, de infinitiv</w:t>
      </w:r>
      <w:r>
        <w:rPr>
          <w:rFonts w:ascii="Segoe UI" w:hAnsi="Segoe UI" w:cs="Segoe UI"/>
          <w:szCs w:val="24"/>
        </w:rPr>
        <w:t>:</w:t>
      </w:r>
    </w:p>
    <w:p w14:paraId="795C7410" w14:textId="77777777" w:rsidR="00AD2EFB" w:rsidRPr="00363C1B" w:rsidRDefault="00AD2EFB" w:rsidP="00AD2EFB">
      <w:pPr>
        <w:pStyle w:val="Listparagraf"/>
        <w:ind w:left="11" w:hanging="11"/>
        <w:jc w:val="both"/>
        <w:rPr>
          <w:rFonts w:ascii="Segoe UI" w:hAnsi="Segoe UI" w:cs="Segoe UI"/>
          <w:sz w:val="28"/>
          <w:szCs w:val="24"/>
        </w:rPr>
      </w:pPr>
    </w:p>
    <w:p w14:paraId="6ADD76FB"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Iară el </w:t>
      </w:r>
      <w:proofErr w:type="spellStart"/>
      <w:r w:rsidRPr="00363C1B">
        <w:rPr>
          <w:rFonts w:ascii="Segoe UI" w:hAnsi="Segoe UI" w:cs="Segoe UI"/>
        </w:rPr>
        <w:t>eșind</w:t>
      </w:r>
      <w:proofErr w:type="spellEnd"/>
      <w:r w:rsidRPr="00363C1B">
        <w:rPr>
          <w:rFonts w:ascii="Segoe UI" w:hAnsi="Segoe UI" w:cs="Segoe UI"/>
        </w:rPr>
        <w:t xml:space="preserve">, </w:t>
      </w:r>
      <w:r w:rsidRPr="00363C1B">
        <w:rPr>
          <w:rFonts w:ascii="Segoe UI" w:hAnsi="Segoe UI" w:cs="Segoe UI"/>
          <w:b/>
          <w:bCs/>
          <w:i/>
          <w:iCs/>
        </w:rPr>
        <w:t>începu</w:t>
      </w:r>
      <w:r w:rsidRPr="00363C1B">
        <w:rPr>
          <w:rFonts w:ascii="Segoe UI" w:hAnsi="Segoe UI" w:cs="Segoe UI"/>
          <w:i/>
          <w:iCs/>
        </w:rPr>
        <w:t xml:space="preserve"> a </w:t>
      </w:r>
      <w:proofErr w:type="spellStart"/>
      <w:r w:rsidRPr="00363C1B">
        <w:rPr>
          <w:rFonts w:ascii="Segoe UI" w:hAnsi="Segoe UI" w:cs="Segoe UI"/>
          <w:i/>
          <w:iCs/>
        </w:rPr>
        <w:t>propovedui</w:t>
      </w:r>
      <w:proofErr w:type="spellEnd"/>
      <w:r w:rsidRPr="00363C1B">
        <w:rPr>
          <w:rFonts w:ascii="Segoe UI" w:hAnsi="Segoe UI" w:cs="Segoe UI"/>
        </w:rPr>
        <w:t xml:space="preserve"> mult (NT.1648: 42</w:t>
      </w:r>
      <w:r w:rsidRPr="00363C1B">
        <w:rPr>
          <w:rFonts w:ascii="Segoe UI" w:hAnsi="Segoe UI" w:cs="Segoe UI"/>
          <w:vertAlign w:val="superscript"/>
        </w:rPr>
        <w:t>v</w:t>
      </w:r>
      <w:r w:rsidRPr="00363C1B">
        <w:rPr>
          <w:rFonts w:ascii="Segoe UI" w:hAnsi="Segoe UI" w:cs="Segoe UI"/>
        </w:rPr>
        <w:t>)</w:t>
      </w:r>
    </w:p>
    <w:p w14:paraId="4D2A6E0C"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iară </w:t>
      </w:r>
      <w:r w:rsidRPr="00363C1B">
        <w:rPr>
          <w:rFonts w:ascii="Segoe UI" w:hAnsi="Segoe UI" w:cs="Segoe UI"/>
          <w:b/>
          <w:bCs/>
          <w:i/>
          <w:iCs/>
        </w:rPr>
        <w:t>începu</w:t>
      </w:r>
      <w:r w:rsidRPr="00363C1B">
        <w:rPr>
          <w:rFonts w:ascii="Segoe UI" w:hAnsi="Segoe UI" w:cs="Segoe UI"/>
          <w:i/>
          <w:iCs/>
        </w:rPr>
        <w:t xml:space="preserve"> a învăța</w:t>
      </w:r>
      <w:r w:rsidRPr="00363C1B">
        <w:rPr>
          <w:rFonts w:ascii="Segoe UI" w:hAnsi="Segoe UI" w:cs="Segoe UI"/>
        </w:rPr>
        <w:t xml:space="preserve"> lângă mare (NT.1648: 44</w:t>
      </w:r>
      <w:r w:rsidRPr="00363C1B">
        <w:rPr>
          <w:rFonts w:ascii="Segoe UI" w:hAnsi="Segoe UI" w:cs="Segoe UI"/>
          <w:vertAlign w:val="superscript"/>
        </w:rPr>
        <w:t>v</w:t>
      </w:r>
      <w:r w:rsidRPr="00363C1B">
        <w:rPr>
          <w:rFonts w:ascii="Segoe UI" w:hAnsi="Segoe UI" w:cs="Segoe UI"/>
        </w:rPr>
        <w:t>)</w:t>
      </w:r>
    </w:p>
    <w:p w14:paraId="6FCCADBB"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w:t>
      </w:r>
      <w:r w:rsidRPr="00363C1B">
        <w:rPr>
          <w:rFonts w:ascii="Segoe UI" w:hAnsi="Segoe UI" w:cs="Segoe UI"/>
          <w:b/>
          <w:bCs/>
          <w:i/>
          <w:iCs/>
        </w:rPr>
        <w:t>începură</w:t>
      </w:r>
      <w:r w:rsidRPr="00363C1B">
        <w:rPr>
          <w:rFonts w:ascii="Segoe UI" w:hAnsi="Segoe UI" w:cs="Segoe UI"/>
          <w:i/>
          <w:iCs/>
        </w:rPr>
        <w:t xml:space="preserve"> a ruga</w:t>
      </w:r>
      <w:r w:rsidRPr="00363C1B">
        <w:rPr>
          <w:rFonts w:ascii="Segoe UI" w:hAnsi="Segoe UI" w:cs="Segoe UI"/>
        </w:rPr>
        <w:t xml:space="preserve"> pre El să </w:t>
      </w:r>
      <w:proofErr w:type="spellStart"/>
      <w:r w:rsidRPr="00363C1B">
        <w:rPr>
          <w:rFonts w:ascii="Segoe UI" w:hAnsi="Segoe UI" w:cs="Segoe UI"/>
        </w:rPr>
        <w:t>Să</w:t>
      </w:r>
      <w:proofErr w:type="spellEnd"/>
      <w:r w:rsidRPr="00363C1B">
        <w:rPr>
          <w:rFonts w:ascii="Segoe UI" w:hAnsi="Segoe UI" w:cs="Segoe UI"/>
        </w:rPr>
        <w:t xml:space="preserve"> ducă den </w:t>
      </w:r>
      <w:proofErr w:type="spellStart"/>
      <w:r w:rsidRPr="00363C1B">
        <w:rPr>
          <w:rFonts w:ascii="Segoe UI" w:hAnsi="Segoe UI" w:cs="Segoe UI"/>
        </w:rPr>
        <w:t>hotarăle</w:t>
      </w:r>
      <w:proofErr w:type="spellEnd"/>
      <w:r w:rsidRPr="00363C1B">
        <w:rPr>
          <w:rFonts w:ascii="Segoe UI" w:hAnsi="Segoe UI" w:cs="Segoe UI"/>
        </w:rPr>
        <w:t xml:space="preserve"> lor (NT.1648: 46</w:t>
      </w:r>
      <w:r w:rsidRPr="00363C1B">
        <w:rPr>
          <w:rFonts w:ascii="Segoe UI" w:hAnsi="Segoe UI" w:cs="Segoe UI"/>
          <w:vertAlign w:val="superscript"/>
        </w:rPr>
        <w:t>v</w:t>
      </w:r>
      <w:r w:rsidRPr="00363C1B">
        <w:rPr>
          <w:rFonts w:ascii="Segoe UI" w:hAnsi="Segoe UI" w:cs="Segoe UI"/>
        </w:rPr>
        <w:t>)</w:t>
      </w:r>
    </w:p>
    <w:p w14:paraId="1A31C3F1"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lastRenderedPageBreak/>
        <w:t xml:space="preserve">Și </w:t>
      </w:r>
      <w:proofErr w:type="spellStart"/>
      <w:r w:rsidRPr="00363C1B">
        <w:rPr>
          <w:rFonts w:ascii="Segoe UI" w:hAnsi="Segoe UI" w:cs="Segoe UI"/>
        </w:rPr>
        <w:t>mearse</w:t>
      </w:r>
      <w:proofErr w:type="spellEnd"/>
      <w:r w:rsidRPr="00363C1B">
        <w:rPr>
          <w:rFonts w:ascii="Segoe UI" w:hAnsi="Segoe UI" w:cs="Segoe UI"/>
        </w:rPr>
        <w:t xml:space="preserve"> și </w:t>
      </w:r>
      <w:r w:rsidRPr="00363C1B">
        <w:rPr>
          <w:rFonts w:ascii="Segoe UI" w:hAnsi="Segoe UI" w:cs="Segoe UI"/>
          <w:b/>
          <w:bCs/>
          <w:i/>
          <w:iCs/>
        </w:rPr>
        <w:t>începu</w:t>
      </w:r>
      <w:r w:rsidRPr="00363C1B">
        <w:rPr>
          <w:rFonts w:ascii="Segoe UI" w:hAnsi="Segoe UI" w:cs="Segoe UI"/>
          <w:i/>
          <w:iCs/>
        </w:rPr>
        <w:t xml:space="preserve"> a </w:t>
      </w:r>
      <w:proofErr w:type="spellStart"/>
      <w:r w:rsidRPr="00363C1B">
        <w:rPr>
          <w:rFonts w:ascii="Segoe UI" w:hAnsi="Segoe UI" w:cs="Segoe UI"/>
          <w:i/>
          <w:iCs/>
        </w:rPr>
        <w:t>propovedui</w:t>
      </w:r>
      <w:proofErr w:type="spellEnd"/>
      <w:r w:rsidRPr="00363C1B">
        <w:rPr>
          <w:rFonts w:ascii="Segoe UI" w:hAnsi="Segoe UI" w:cs="Segoe UI"/>
        </w:rPr>
        <w:t xml:space="preserve"> în </w:t>
      </w:r>
      <w:proofErr w:type="spellStart"/>
      <w:r w:rsidRPr="00363C1B">
        <w:rPr>
          <w:rFonts w:ascii="Segoe UI" w:hAnsi="Segoe UI" w:cs="Segoe UI"/>
        </w:rPr>
        <w:t>zeace</w:t>
      </w:r>
      <w:proofErr w:type="spellEnd"/>
      <w:r w:rsidRPr="00363C1B">
        <w:rPr>
          <w:rFonts w:ascii="Segoe UI" w:hAnsi="Segoe UI" w:cs="Segoe UI"/>
        </w:rPr>
        <w:t xml:space="preserve"> </w:t>
      </w:r>
      <w:proofErr w:type="spellStart"/>
      <w:r w:rsidRPr="00363C1B">
        <w:rPr>
          <w:rFonts w:ascii="Segoe UI" w:hAnsi="Segoe UI" w:cs="Segoe UI"/>
        </w:rPr>
        <w:t>orașă</w:t>
      </w:r>
      <w:proofErr w:type="spellEnd"/>
      <w:r w:rsidRPr="00363C1B">
        <w:rPr>
          <w:rFonts w:ascii="Segoe UI" w:hAnsi="Segoe UI" w:cs="Segoe UI"/>
        </w:rPr>
        <w:t xml:space="preserve"> câte i-au făcut lui Iisus și toți să miră (NT.1648: 46</w:t>
      </w:r>
      <w:r w:rsidRPr="00363C1B">
        <w:rPr>
          <w:rFonts w:ascii="Segoe UI" w:hAnsi="Segoe UI" w:cs="Segoe UI"/>
          <w:vertAlign w:val="superscript"/>
        </w:rPr>
        <w:t>v</w:t>
      </w:r>
      <w:r w:rsidRPr="00363C1B">
        <w:rPr>
          <w:rFonts w:ascii="Segoe UI" w:hAnsi="Segoe UI" w:cs="Segoe UI"/>
        </w:rPr>
        <w:t>)</w:t>
      </w:r>
    </w:p>
    <w:p w14:paraId="0236A256"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fiind sâmbătă, </w:t>
      </w:r>
      <w:r w:rsidRPr="00363C1B">
        <w:rPr>
          <w:rFonts w:ascii="Segoe UI" w:hAnsi="Segoe UI" w:cs="Segoe UI"/>
          <w:b/>
          <w:bCs/>
          <w:i/>
          <w:iCs/>
        </w:rPr>
        <w:t>începu</w:t>
      </w:r>
      <w:r w:rsidRPr="00363C1B">
        <w:rPr>
          <w:rFonts w:ascii="Segoe UI" w:hAnsi="Segoe UI" w:cs="Segoe UI"/>
        </w:rPr>
        <w:t xml:space="preserve"> în sinagoga </w:t>
      </w:r>
      <w:r w:rsidRPr="00363C1B">
        <w:rPr>
          <w:rFonts w:ascii="Segoe UI" w:hAnsi="Segoe UI" w:cs="Segoe UI"/>
          <w:i/>
          <w:iCs/>
        </w:rPr>
        <w:t>a învăța</w:t>
      </w:r>
      <w:r w:rsidRPr="00363C1B">
        <w:rPr>
          <w:rFonts w:ascii="Segoe UI" w:hAnsi="Segoe UI" w:cs="Segoe UI"/>
        </w:rPr>
        <w:t xml:space="preserve"> (NT.1648: 47</w:t>
      </w:r>
      <w:r w:rsidRPr="00363C1B">
        <w:rPr>
          <w:rFonts w:ascii="Segoe UI" w:hAnsi="Segoe UI" w:cs="Segoe UI"/>
          <w:vertAlign w:val="superscript"/>
        </w:rPr>
        <w:t>v</w:t>
      </w:r>
      <w:r w:rsidRPr="00363C1B">
        <w:rPr>
          <w:rFonts w:ascii="Segoe UI" w:hAnsi="Segoe UI" w:cs="Segoe UI"/>
        </w:rPr>
        <w:t>)</w:t>
      </w:r>
    </w:p>
    <w:p w14:paraId="04FE700C"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începu</w:t>
      </w:r>
      <w:r w:rsidRPr="00363C1B">
        <w:rPr>
          <w:rFonts w:ascii="Segoe UI" w:hAnsi="Segoe UI" w:cs="Segoe UI"/>
        </w:rPr>
        <w:t xml:space="preserve"> pre ei </w:t>
      </w:r>
      <w:r w:rsidRPr="00363C1B">
        <w:rPr>
          <w:rFonts w:ascii="Segoe UI" w:hAnsi="Segoe UI" w:cs="Segoe UI"/>
          <w:i/>
          <w:iCs/>
        </w:rPr>
        <w:t>a</w:t>
      </w:r>
      <w:r w:rsidRPr="00363C1B">
        <w:rPr>
          <w:rFonts w:ascii="Segoe UI" w:hAnsi="Segoe UI" w:cs="Segoe UI"/>
        </w:rPr>
        <w:t xml:space="preserve">-i </w:t>
      </w:r>
      <w:r w:rsidRPr="00363C1B">
        <w:rPr>
          <w:rFonts w:ascii="Segoe UI" w:hAnsi="Segoe UI" w:cs="Segoe UI"/>
          <w:i/>
          <w:iCs/>
        </w:rPr>
        <w:t>trimite</w:t>
      </w:r>
      <w:r w:rsidRPr="00363C1B">
        <w:rPr>
          <w:rFonts w:ascii="Segoe UI" w:hAnsi="Segoe UI" w:cs="Segoe UI"/>
        </w:rPr>
        <w:t xml:space="preserve"> câte doi (NT.1648: 47</w:t>
      </w:r>
      <w:r w:rsidRPr="00363C1B">
        <w:rPr>
          <w:rFonts w:ascii="Segoe UI" w:hAnsi="Segoe UI" w:cs="Segoe UI"/>
          <w:vertAlign w:val="superscript"/>
        </w:rPr>
        <w:t>v</w:t>
      </w:r>
      <w:r w:rsidRPr="00363C1B">
        <w:rPr>
          <w:rFonts w:ascii="Segoe UI" w:hAnsi="Segoe UI" w:cs="Segoe UI"/>
        </w:rPr>
        <w:t>)</w:t>
      </w:r>
    </w:p>
    <w:p w14:paraId="301D35AF"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începură</w:t>
      </w:r>
      <w:r w:rsidRPr="00363C1B">
        <w:rPr>
          <w:rFonts w:ascii="Segoe UI" w:hAnsi="Segoe UI" w:cs="Segoe UI"/>
          <w:i/>
          <w:iCs/>
        </w:rPr>
        <w:t xml:space="preserve"> a să </w:t>
      </w:r>
      <w:proofErr w:type="spellStart"/>
      <w:r w:rsidRPr="00363C1B">
        <w:rPr>
          <w:rFonts w:ascii="Segoe UI" w:hAnsi="Segoe UI" w:cs="Segoe UI"/>
          <w:i/>
          <w:iCs/>
        </w:rPr>
        <w:t>pritei</w:t>
      </w:r>
      <w:proofErr w:type="spellEnd"/>
      <w:r w:rsidRPr="00363C1B">
        <w:rPr>
          <w:rFonts w:ascii="Segoe UI" w:hAnsi="Segoe UI" w:cs="Segoe UI"/>
        </w:rPr>
        <w:t xml:space="preserve"> cu El (NT.1648: 51</w:t>
      </w:r>
      <w:r w:rsidRPr="00363C1B">
        <w:rPr>
          <w:rFonts w:ascii="Segoe UI" w:hAnsi="Segoe UI" w:cs="Segoe UI"/>
          <w:vertAlign w:val="superscript"/>
        </w:rPr>
        <w:t>v</w:t>
      </w:r>
      <w:r w:rsidRPr="00363C1B">
        <w:rPr>
          <w:rFonts w:ascii="Segoe UI" w:hAnsi="Segoe UI" w:cs="Segoe UI"/>
        </w:rPr>
        <w:t>)</w:t>
      </w:r>
    </w:p>
    <w:p w14:paraId="6BA14351"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Atunci prinse pre El Pătru și </w:t>
      </w:r>
      <w:r w:rsidRPr="00363C1B">
        <w:rPr>
          <w:rFonts w:ascii="Segoe UI" w:hAnsi="Segoe UI" w:cs="Segoe UI"/>
          <w:b/>
          <w:bCs/>
          <w:i/>
          <w:iCs/>
        </w:rPr>
        <w:t>începu</w:t>
      </w:r>
      <w:r w:rsidRPr="00363C1B">
        <w:rPr>
          <w:rFonts w:ascii="Segoe UI" w:hAnsi="Segoe UI" w:cs="Segoe UI"/>
          <w:i/>
          <w:iCs/>
        </w:rPr>
        <w:t xml:space="preserve"> a</w:t>
      </w:r>
      <w:r w:rsidRPr="00363C1B">
        <w:rPr>
          <w:rFonts w:ascii="Segoe UI" w:hAnsi="Segoe UI" w:cs="Segoe UI"/>
        </w:rPr>
        <w:t xml:space="preserve">-L </w:t>
      </w:r>
      <w:r w:rsidRPr="00363C1B">
        <w:rPr>
          <w:rFonts w:ascii="Segoe UI" w:hAnsi="Segoe UI" w:cs="Segoe UI"/>
          <w:i/>
          <w:iCs/>
        </w:rPr>
        <w:t>certa</w:t>
      </w:r>
      <w:r w:rsidRPr="00363C1B">
        <w:rPr>
          <w:rFonts w:ascii="Segoe UI" w:hAnsi="Segoe UI" w:cs="Segoe UI"/>
        </w:rPr>
        <w:t xml:space="preserve"> (NT.1648: 51</w:t>
      </w:r>
      <w:r w:rsidRPr="00363C1B">
        <w:rPr>
          <w:rFonts w:ascii="Segoe UI" w:hAnsi="Segoe UI" w:cs="Segoe UI"/>
          <w:vertAlign w:val="superscript"/>
        </w:rPr>
        <w:t>v</w:t>
      </w:r>
      <w:r w:rsidRPr="00363C1B">
        <w:rPr>
          <w:rFonts w:ascii="Segoe UI" w:hAnsi="Segoe UI" w:cs="Segoe UI"/>
        </w:rPr>
        <w:t>)</w:t>
      </w:r>
    </w:p>
    <w:p w14:paraId="24A079B2"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auzind </w:t>
      </w:r>
      <w:proofErr w:type="spellStart"/>
      <w:r w:rsidRPr="00363C1B">
        <w:rPr>
          <w:rFonts w:ascii="Segoe UI" w:hAnsi="Segoe UI" w:cs="Segoe UI"/>
        </w:rPr>
        <w:t>aceastea</w:t>
      </w:r>
      <w:proofErr w:type="spellEnd"/>
      <w:r w:rsidRPr="00363C1B">
        <w:rPr>
          <w:rFonts w:ascii="Segoe UI" w:hAnsi="Segoe UI" w:cs="Segoe UI"/>
        </w:rPr>
        <w:t xml:space="preserve"> cei </w:t>
      </w:r>
      <w:proofErr w:type="spellStart"/>
      <w:r w:rsidRPr="00363C1B">
        <w:rPr>
          <w:rFonts w:ascii="Segoe UI" w:hAnsi="Segoe UI" w:cs="Segoe UI"/>
        </w:rPr>
        <w:t>zeace</w:t>
      </w:r>
      <w:proofErr w:type="spellEnd"/>
      <w:r w:rsidRPr="00363C1B">
        <w:rPr>
          <w:rFonts w:ascii="Segoe UI" w:hAnsi="Segoe UI" w:cs="Segoe UI"/>
        </w:rPr>
        <w:t xml:space="preserve"> </w:t>
      </w:r>
      <w:r w:rsidRPr="00363C1B">
        <w:rPr>
          <w:rFonts w:ascii="Segoe UI" w:hAnsi="Segoe UI" w:cs="Segoe UI"/>
          <w:b/>
          <w:bCs/>
          <w:i/>
          <w:iCs/>
        </w:rPr>
        <w:t>începură</w:t>
      </w:r>
      <w:r w:rsidRPr="00363C1B">
        <w:rPr>
          <w:rFonts w:ascii="Segoe UI" w:hAnsi="Segoe UI" w:cs="Segoe UI"/>
          <w:i/>
          <w:iCs/>
        </w:rPr>
        <w:t xml:space="preserve"> a să </w:t>
      </w:r>
      <w:proofErr w:type="spellStart"/>
      <w:r w:rsidRPr="00363C1B">
        <w:rPr>
          <w:rFonts w:ascii="Segoe UI" w:hAnsi="Segoe UI" w:cs="Segoe UI"/>
          <w:i/>
          <w:iCs/>
        </w:rPr>
        <w:t>mâniia</w:t>
      </w:r>
      <w:proofErr w:type="spellEnd"/>
      <w:r w:rsidRPr="00363C1B">
        <w:rPr>
          <w:rFonts w:ascii="Segoe UI" w:hAnsi="Segoe UI" w:cs="Segoe UI"/>
        </w:rPr>
        <w:t xml:space="preserve"> pre Iacov și pre Ioan (NT.1648: 55</w:t>
      </w:r>
      <w:r w:rsidRPr="00363C1B">
        <w:rPr>
          <w:rFonts w:ascii="Segoe UI" w:hAnsi="Segoe UI" w:cs="Segoe UI"/>
          <w:vertAlign w:val="superscript"/>
        </w:rPr>
        <w:t>r</w:t>
      </w:r>
      <w:r w:rsidRPr="00363C1B">
        <w:rPr>
          <w:rFonts w:ascii="Segoe UI" w:hAnsi="Segoe UI" w:cs="Segoe UI"/>
        </w:rPr>
        <w:t>)</w:t>
      </w:r>
    </w:p>
    <w:p w14:paraId="3B6955E4"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începu</w:t>
      </w:r>
      <w:r w:rsidRPr="00363C1B">
        <w:rPr>
          <w:rFonts w:ascii="Segoe UI" w:hAnsi="Segoe UI" w:cs="Segoe UI"/>
          <w:i/>
          <w:iCs/>
        </w:rPr>
        <w:t xml:space="preserve"> a striga</w:t>
      </w:r>
      <w:r w:rsidRPr="00363C1B">
        <w:rPr>
          <w:rFonts w:ascii="Segoe UI" w:hAnsi="Segoe UI" w:cs="Segoe UI"/>
        </w:rPr>
        <w:t xml:space="preserve"> și a zis: </w:t>
      </w:r>
      <w:proofErr w:type="spellStart"/>
      <w:r w:rsidRPr="00363C1B">
        <w:rPr>
          <w:rFonts w:ascii="Segoe UI" w:hAnsi="Segoe UI" w:cs="Segoe UI"/>
        </w:rPr>
        <w:t>Fiiul</w:t>
      </w:r>
      <w:proofErr w:type="spellEnd"/>
      <w:r w:rsidRPr="00363C1B">
        <w:rPr>
          <w:rFonts w:ascii="Segoe UI" w:hAnsi="Segoe UI" w:cs="Segoe UI"/>
        </w:rPr>
        <w:t xml:space="preserve"> lui David, fie-Ți milă de mine! (NT.1648: 55</w:t>
      </w:r>
      <w:r w:rsidRPr="00363C1B">
        <w:rPr>
          <w:rFonts w:ascii="Segoe UI" w:hAnsi="Segoe UI" w:cs="Segoe UI"/>
          <w:vertAlign w:val="superscript"/>
        </w:rPr>
        <w:t>v</w:t>
      </w:r>
      <w:r w:rsidRPr="00363C1B">
        <w:rPr>
          <w:rFonts w:ascii="Segoe UI" w:hAnsi="Segoe UI" w:cs="Segoe UI"/>
        </w:rPr>
        <w:t>)</w:t>
      </w:r>
    </w:p>
    <w:p w14:paraId="5310D675"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 xml:space="preserve">începu </w:t>
      </w:r>
      <w:r w:rsidRPr="00363C1B">
        <w:rPr>
          <w:rFonts w:ascii="Segoe UI" w:hAnsi="Segoe UI" w:cs="Segoe UI"/>
          <w:i/>
          <w:iCs/>
        </w:rPr>
        <w:t>a scoate</w:t>
      </w:r>
      <w:r w:rsidRPr="00363C1B">
        <w:rPr>
          <w:rFonts w:ascii="Segoe UI" w:hAnsi="Segoe UI" w:cs="Segoe UI"/>
        </w:rPr>
        <w:t xml:space="preserve"> cei ce vindea și cumpăra în </w:t>
      </w:r>
      <w:proofErr w:type="spellStart"/>
      <w:r w:rsidRPr="00363C1B">
        <w:rPr>
          <w:rFonts w:ascii="Segoe UI" w:hAnsi="Segoe UI" w:cs="Segoe UI"/>
        </w:rPr>
        <w:t>besearecă</w:t>
      </w:r>
      <w:proofErr w:type="spellEnd"/>
      <w:r w:rsidRPr="00363C1B">
        <w:rPr>
          <w:rFonts w:ascii="Segoe UI" w:hAnsi="Segoe UI" w:cs="Segoe UI"/>
        </w:rPr>
        <w:t xml:space="preserve"> (NT.1648: 56</w:t>
      </w:r>
      <w:r w:rsidRPr="00363C1B">
        <w:rPr>
          <w:rFonts w:ascii="Segoe UI" w:hAnsi="Segoe UI" w:cs="Segoe UI"/>
          <w:vertAlign w:val="superscript"/>
        </w:rPr>
        <w:t>r</w:t>
      </w:r>
      <w:r w:rsidRPr="00363C1B">
        <w:rPr>
          <w:rFonts w:ascii="Segoe UI" w:hAnsi="Segoe UI" w:cs="Segoe UI"/>
        </w:rPr>
        <w:t>)</w:t>
      </w:r>
    </w:p>
    <w:p w14:paraId="48001D0C"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începu</w:t>
      </w:r>
      <w:r w:rsidRPr="00363C1B">
        <w:rPr>
          <w:rFonts w:ascii="Segoe UI" w:hAnsi="Segoe UI" w:cs="Segoe UI"/>
        </w:rPr>
        <w:t xml:space="preserve"> lor în pilde </w:t>
      </w:r>
      <w:r w:rsidRPr="00363C1B">
        <w:rPr>
          <w:rFonts w:ascii="Segoe UI" w:hAnsi="Segoe UI" w:cs="Segoe UI"/>
          <w:i/>
          <w:iCs/>
        </w:rPr>
        <w:t>a zice</w:t>
      </w:r>
      <w:r w:rsidRPr="00363C1B">
        <w:rPr>
          <w:rFonts w:ascii="Segoe UI" w:hAnsi="Segoe UI" w:cs="Segoe UI"/>
        </w:rPr>
        <w:t xml:space="preserve"> (NT.1648: 56</w:t>
      </w:r>
      <w:r w:rsidRPr="00363C1B">
        <w:rPr>
          <w:rFonts w:ascii="Segoe UI" w:hAnsi="Segoe UI" w:cs="Segoe UI"/>
          <w:vertAlign w:val="superscript"/>
        </w:rPr>
        <w:t>v</w:t>
      </w:r>
      <w:r w:rsidRPr="00363C1B">
        <w:rPr>
          <w:rFonts w:ascii="Segoe UI" w:hAnsi="Segoe UI" w:cs="Segoe UI"/>
        </w:rPr>
        <w:t>)</w:t>
      </w:r>
    </w:p>
    <w:p w14:paraId="47672755"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Iară ei </w:t>
      </w:r>
      <w:r w:rsidRPr="00363C1B">
        <w:rPr>
          <w:rFonts w:ascii="Segoe UI" w:hAnsi="Segoe UI" w:cs="Segoe UI"/>
          <w:b/>
          <w:bCs/>
          <w:i/>
          <w:iCs/>
        </w:rPr>
        <w:t>începură</w:t>
      </w:r>
      <w:r w:rsidRPr="00363C1B">
        <w:rPr>
          <w:rFonts w:ascii="Segoe UI" w:hAnsi="Segoe UI" w:cs="Segoe UI"/>
          <w:i/>
          <w:iCs/>
        </w:rPr>
        <w:t xml:space="preserve"> a să întrista</w:t>
      </w:r>
      <w:r w:rsidRPr="00363C1B">
        <w:rPr>
          <w:rFonts w:ascii="Segoe UI" w:hAnsi="Segoe UI" w:cs="Segoe UI"/>
        </w:rPr>
        <w:t xml:space="preserve"> și </w:t>
      </w:r>
      <w:r w:rsidRPr="00363C1B">
        <w:rPr>
          <w:rFonts w:ascii="Segoe UI" w:hAnsi="Segoe UI" w:cs="Segoe UI"/>
          <w:i/>
          <w:iCs/>
        </w:rPr>
        <w:t>a zice</w:t>
      </w:r>
      <w:r w:rsidRPr="00363C1B">
        <w:rPr>
          <w:rFonts w:ascii="Segoe UI" w:hAnsi="Segoe UI" w:cs="Segoe UI"/>
        </w:rPr>
        <w:t xml:space="preserve"> Lui, unul câte unul: Doară-s eu? Și altul: Doară-s eu? (NT.1648: 60</w:t>
      </w:r>
      <w:r w:rsidRPr="00363C1B">
        <w:rPr>
          <w:rFonts w:ascii="Segoe UI" w:hAnsi="Segoe UI" w:cs="Segoe UI"/>
          <w:vertAlign w:val="superscript"/>
        </w:rPr>
        <w:t>r</w:t>
      </w:r>
      <w:r w:rsidRPr="00363C1B">
        <w:rPr>
          <w:rFonts w:ascii="Segoe UI" w:hAnsi="Segoe UI" w:cs="Segoe UI"/>
        </w:rPr>
        <w:t>)</w:t>
      </w:r>
    </w:p>
    <w:p w14:paraId="5B5CB6C7"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w:t>
      </w:r>
      <w:proofErr w:type="spellStart"/>
      <w:r w:rsidRPr="00363C1B">
        <w:rPr>
          <w:rFonts w:ascii="Segoe UI" w:hAnsi="Segoe UI" w:cs="Segoe UI"/>
        </w:rPr>
        <w:t>luo</w:t>
      </w:r>
      <w:proofErr w:type="spellEnd"/>
      <w:r w:rsidRPr="00363C1B">
        <w:rPr>
          <w:rFonts w:ascii="Segoe UI" w:hAnsi="Segoe UI" w:cs="Segoe UI"/>
        </w:rPr>
        <w:t xml:space="preserve"> pre Pătru și pre Iacov și pre Ioan cu El; și </w:t>
      </w:r>
      <w:r w:rsidRPr="00363C1B">
        <w:rPr>
          <w:rFonts w:ascii="Segoe UI" w:hAnsi="Segoe UI" w:cs="Segoe UI"/>
          <w:b/>
          <w:bCs/>
          <w:i/>
          <w:iCs/>
        </w:rPr>
        <w:t>începu</w:t>
      </w:r>
      <w:r w:rsidRPr="00363C1B">
        <w:rPr>
          <w:rFonts w:ascii="Segoe UI" w:hAnsi="Segoe UI" w:cs="Segoe UI"/>
          <w:i/>
          <w:iCs/>
        </w:rPr>
        <w:t xml:space="preserve"> a Să </w:t>
      </w:r>
      <w:proofErr w:type="spellStart"/>
      <w:r w:rsidRPr="00363C1B">
        <w:rPr>
          <w:rFonts w:ascii="Segoe UI" w:hAnsi="Segoe UI" w:cs="Segoe UI"/>
          <w:i/>
          <w:iCs/>
        </w:rPr>
        <w:t>spământa</w:t>
      </w:r>
      <w:proofErr w:type="spellEnd"/>
      <w:r w:rsidRPr="00363C1B">
        <w:rPr>
          <w:rFonts w:ascii="Segoe UI" w:hAnsi="Segoe UI" w:cs="Segoe UI"/>
        </w:rPr>
        <w:t xml:space="preserve"> și </w:t>
      </w:r>
      <w:r w:rsidRPr="00363C1B">
        <w:rPr>
          <w:rFonts w:ascii="Segoe UI" w:hAnsi="Segoe UI" w:cs="Segoe UI"/>
          <w:i/>
          <w:iCs/>
        </w:rPr>
        <w:t>a tânji</w:t>
      </w:r>
      <w:r w:rsidRPr="00363C1B">
        <w:rPr>
          <w:rFonts w:ascii="Segoe UI" w:hAnsi="Segoe UI" w:cs="Segoe UI"/>
        </w:rPr>
        <w:t>. (NT.1648: 60</w:t>
      </w:r>
      <w:r w:rsidRPr="00363C1B">
        <w:rPr>
          <w:rFonts w:ascii="Segoe UI" w:hAnsi="Segoe UI" w:cs="Segoe UI"/>
          <w:vertAlign w:val="superscript"/>
        </w:rPr>
        <w:t>v</w:t>
      </w:r>
      <w:r w:rsidRPr="00363C1B">
        <w:rPr>
          <w:rFonts w:ascii="Segoe UI" w:hAnsi="Segoe UI" w:cs="Segoe UI"/>
        </w:rPr>
        <w:t>)</w:t>
      </w:r>
    </w:p>
    <w:p w14:paraId="0EDCD467"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w:t>
      </w:r>
      <w:r w:rsidRPr="00363C1B">
        <w:rPr>
          <w:rFonts w:ascii="Segoe UI" w:hAnsi="Segoe UI" w:cs="Segoe UI"/>
          <w:b/>
          <w:bCs/>
          <w:i/>
          <w:iCs/>
        </w:rPr>
        <w:t>începură</w:t>
      </w:r>
      <w:r w:rsidRPr="00363C1B">
        <w:rPr>
          <w:rFonts w:ascii="Segoe UI" w:hAnsi="Segoe UI" w:cs="Segoe UI"/>
        </w:rPr>
        <w:t xml:space="preserve"> unii </w:t>
      </w:r>
      <w:r w:rsidRPr="00363C1B">
        <w:rPr>
          <w:rFonts w:ascii="Segoe UI" w:hAnsi="Segoe UI" w:cs="Segoe UI"/>
          <w:i/>
          <w:iCs/>
        </w:rPr>
        <w:t xml:space="preserve">a </w:t>
      </w:r>
      <w:proofErr w:type="spellStart"/>
      <w:r w:rsidRPr="00363C1B">
        <w:rPr>
          <w:rFonts w:ascii="Segoe UI" w:hAnsi="Segoe UI" w:cs="Segoe UI"/>
          <w:i/>
          <w:iCs/>
        </w:rPr>
        <w:t>scuepi</w:t>
      </w:r>
      <w:proofErr w:type="spellEnd"/>
      <w:r w:rsidRPr="00363C1B">
        <w:rPr>
          <w:rFonts w:ascii="Segoe UI" w:hAnsi="Segoe UI" w:cs="Segoe UI"/>
        </w:rPr>
        <w:t xml:space="preserve"> spre El și </w:t>
      </w:r>
      <w:r w:rsidRPr="00363C1B">
        <w:rPr>
          <w:rFonts w:ascii="Segoe UI" w:hAnsi="Segoe UI" w:cs="Segoe UI"/>
          <w:i/>
          <w:iCs/>
        </w:rPr>
        <w:t xml:space="preserve">a </w:t>
      </w:r>
      <w:proofErr w:type="spellStart"/>
      <w:r w:rsidRPr="00363C1B">
        <w:rPr>
          <w:rFonts w:ascii="Segoe UI" w:hAnsi="Segoe UI" w:cs="Segoe UI"/>
          <w:i/>
          <w:iCs/>
        </w:rPr>
        <w:t>coperi</w:t>
      </w:r>
      <w:proofErr w:type="spellEnd"/>
      <w:r w:rsidRPr="00363C1B">
        <w:rPr>
          <w:rFonts w:ascii="Segoe UI" w:hAnsi="Segoe UI" w:cs="Segoe UI"/>
        </w:rPr>
        <w:t xml:space="preserve"> fața Lui, și-L bătea pre obraz (NT.1648: 61</w:t>
      </w:r>
      <w:r w:rsidRPr="00363C1B">
        <w:rPr>
          <w:rFonts w:ascii="Segoe UI" w:hAnsi="Segoe UI" w:cs="Segoe UI"/>
          <w:vertAlign w:val="superscript"/>
        </w:rPr>
        <w:t>v</w:t>
      </w:r>
      <w:r w:rsidRPr="00363C1B">
        <w:rPr>
          <w:rFonts w:ascii="Segoe UI" w:hAnsi="Segoe UI" w:cs="Segoe UI"/>
        </w:rPr>
        <w:t>)</w:t>
      </w:r>
    </w:p>
    <w:p w14:paraId="48CD1A4E"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iară </w:t>
      </w:r>
      <w:r w:rsidRPr="00363C1B">
        <w:rPr>
          <w:rFonts w:ascii="Segoe UI" w:hAnsi="Segoe UI" w:cs="Segoe UI"/>
          <w:b/>
          <w:bCs/>
          <w:i/>
          <w:iCs/>
        </w:rPr>
        <w:t>începu</w:t>
      </w:r>
      <w:r w:rsidRPr="00363C1B">
        <w:rPr>
          <w:rFonts w:ascii="Segoe UI" w:hAnsi="Segoe UI" w:cs="Segoe UI"/>
          <w:i/>
          <w:iCs/>
        </w:rPr>
        <w:t xml:space="preserve"> a zice</w:t>
      </w:r>
      <w:r w:rsidRPr="00363C1B">
        <w:rPr>
          <w:rFonts w:ascii="Segoe UI" w:hAnsi="Segoe UI" w:cs="Segoe UI"/>
        </w:rPr>
        <w:t xml:space="preserve"> celora ce sta acolea, că acesta-i unul </w:t>
      </w:r>
      <w:proofErr w:type="spellStart"/>
      <w:r w:rsidRPr="00363C1B">
        <w:rPr>
          <w:rFonts w:ascii="Segoe UI" w:hAnsi="Segoe UI" w:cs="Segoe UI"/>
        </w:rPr>
        <w:t>dentr-înșii</w:t>
      </w:r>
      <w:proofErr w:type="spellEnd"/>
      <w:r w:rsidRPr="00363C1B">
        <w:rPr>
          <w:rFonts w:ascii="Segoe UI" w:hAnsi="Segoe UI" w:cs="Segoe UI"/>
        </w:rPr>
        <w:t xml:space="preserve"> (NT.1648: 61</w:t>
      </w:r>
      <w:r w:rsidRPr="00363C1B">
        <w:rPr>
          <w:rFonts w:ascii="Segoe UI" w:hAnsi="Segoe UI" w:cs="Segoe UI"/>
          <w:vertAlign w:val="superscript"/>
        </w:rPr>
        <w:t>v</w:t>
      </w:r>
      <w:r w:rsidRPr="00363C1B">
        <w:rPr>
          <w:rFonts w:ascii="Segoe UI" w:hAnsi="Segoe UI" w:cs="Segoe UI"/>
        </w:rPr>
        <w:t>)</w:t>
      </w:r>
    </w:p>
    <w:p w14:paraId="7F770696"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Iară el </w:t>
      </w:r>
      <w:r w:rsidRPr="00363C1B">
        <w:rPr>
          <w:rFonts w:ascii="Segoe UI" w:hAnsi="Segoe UI" w:cs="Segoe UI"/>
          <w:b/>
          <w:bCs/>
          <w:i/>
          <w:iCs/>
        </w:rPr>
        <w:t>începu</w:t>
      </w:r>
      <w:r w:rsidRPr="00363C1B">
        <w:rPr>
          <w:rFonts w:ascii="Segoe UI" w:hAnsi="Segoe UI" w:cs="Segoe UI"/>
          <w:i/>
          <w:iCs/>
        </w:rPr>
        <w:t xml:space="preserve"> a să </w:t>
      </w:r>
      <w:proofErr w:type="spellStart"/>
      <w:r w:rsidRPr="00363C1B">
        <w:rPr>
          <w:rFonts w:ascii="Segoe UI" w:hAnsi="Segoe UI" w:cs="Segoe UI"/>
          <w:i/>
          <w:iCs/>
        </w:rPr>
        <w:t>blăstăma</w:t>
      </w:r>
      <w:proofErr w:type="spellEnd"/>
      <w:r w:rsidRPr="00363C1B">
        <w:rPr>
          <w:rFonts w:ascii="Segoe UI" w:hAnsi="Segoe UI" w:cs="Segoe UI"/>
        </w:rPr>
        <w:t xml:space="preserve"> și </w:t>
      </w:r>
      <w:r w:rsidRPr="00363C1B">
        <w:rPr>
          <w:rFonts w:ascii="Segoe UI" w:hAnsi="Segoe UI" w:cs="Segoe UI"/>
          <w:i/>
          <w:iCs/>
        </w:rPr>
        <w:t xml:space="preserve">a să </w:t>
      </w:r>
      <w:proofErr w:type="spellStart"/>
      <w:r w:rsidRPr="00363C1B">
        <w:rPr>
          <w:rFonts w:ascii="Segoe UI" w:hAnsi="Segoe UI" w:cs="Segoe UI"/>
          <w:i/>
          <w:iCs/>
        </w:rPr>
        <w:t>giura</w:t>
      </w:r>
      <w:proofErr w:type="spellEnd"/>
      <w:r w:rsidRPr="00363C1B">
        <w:rPr>
          <w:rFonts w:ascii="Segoe UI" w:hAnsi="Segoe UI" w:cs="Segoe UI"/>
        </w:rPr>
        <w:t>, zicând: N-am cunoscut pre omul acela carele grăiți. (NT.1648: 61</w:t>
      </w:r>
      <w:r w:rsidRPr="00363C1B">
        <w:rPr>
          <w:rFonts w:ascii="Segoe UI" w:hAnsi="Segoe UI" w:cs="Segoe UI"/>
          <w:vertAlign w:val="superscript"/>
        </w:rPr>
        <w:t>v</w:t>
      </w:r>
      <w:r w:rsidRPr="00363C1B">
        <w:rPr>
          <w:rFonts w:ascii="Segoe UI" w:hAnsi="Segoe UI" w:cs="Segoe UI"/>
        </w:rPr>
        <w:t>)</w:t>
      </w:r>
    </w:p>
    <w:p w14:paraId="1444AA0C"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strigând mulțimea, </w:t>
      </w:r>
      <w:r w:rsidRPr="00363C1B">
        <w:rPr>
          <w:rFonts w:ascii="Segoe UI" w:hAnsi="Segoe UI" w:cs="Segoe UI"/>
          <w:b/>
          <w:bCs/>
          <w:i/>
          <w:iCs/>
        </w:rPr>
        <w:t>începură</w:t>
      </w:r>
      <w:r w:rsidRPr="00363C1B">
        <w:rPr>
          <w:rFonts w:ascii="Segoe UI" w:hAnsi="Segoe UI" w:cs="Segoe UI"/>
          <w:i/>
          <w:iCs/>
        </w:rPr>
        <w:t xml:space="preserve"> a </w:t>
      </w:r>
      <w:proofErr w:type="spellStart"/>
      <w:r w:rsidRPr="00363C1B">
        <w:rPr>
          <w:rFonts w:ascii="Segoe UI" w:hAnsi="Segoe UI" w:cs="Segoe UI"/>
          <w:i/>
          <w:iCs/>
        </w:rPr>
        <w:t>ceare</w:t>
      </w:r>
      <w:proofErr w:type="spellEnd"/>
      <w:r w:rsidRPr="00363C1B">
        <w:rPr>
          <w:rFonts w:ascii="Segoe UI" w:hAnsi="Segoe UI" w:cs="Segoe UI"/>
        </w:rPr>
        <w:t xml:space="preserve"> să le facă cum pururea le făcea lor. (NT.1648: 62</w:t>
      </w:r>
      <w:r w:rsidRPr="00363C1B">
        <w:rPr>
          <w:rFonts w:ascii="Segoe UI" w:hAnsi="Segoe UI" w:cs="Segoe UI"/>
          <w:vertAlign w:val="superscript"/>
        </w:rPr>
        <w:t>r</w:t>
      </w:r>
      <w:r w:rsidRPr="00363C1B">
        <w:rPr>
          <w:rFonts w:ascii="Segoe UI" w:hAnsi="Segoe UI" w:cs="Segoe UI"/>
        </w:rPr>
        <w:t>)</w:t>
      </w:r>
    </w:p>
    <w:p w14:paraId="293C4416"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lastRenderedPageBreak/>
        <w:t xml:space="preserve">Și </w:t>
      </w:r>
      <w:r w:rsidRPr="00363C1B">
        <w:rPr>
          <w:rFonts w:ascii="Segoe UI" w:hAnsi="Segoe UI" w:cs="Segoe UI"/>
          <w:b/>
          <w:bCs/>
          <w:i/>
          <w:iCs/>
        </w:rPr>
        <w:t>începură</w:t>
      </w:r>
      <w:r w:rsidRPr="00363C1B">
        <w:rPr>
          <w:rFonts w:ascii="Segoe UI" w:hAnsi="Segoe UI" w:cs="Segoe UI"/>
          <w:i/>
          <w:iCs/>
        </w:rPr>
        <w:t xml:space="preserve"> a să închina</w:t>
      </w:r>
      <w:r w:rsidRPr="00363C1B">
        <w:rPr>
          <w:rFonts w:ascii="Segoe UI" w:hAnsi="Segoe UI" w:cs="Segoe UI"/>
        </w:rPr>
        <w:t xml:space="preserve"> Lui, zicând: Bucură-Te, împăratul jidovilor (NT.1648: 62</w:t>
      </w:r>
      <w:r w:rsidRPr="00363C1B">
        <w:rPr>
          <w:rFonts w:ascii="Segoe UI" w:hAnsi="Segoe UI" w:cs="Segoe UI"/>
          <w:vertAlign w:val="superscript"/>
        </w:rPr>
        <w:t>v</w:t>
      </w:r>
      <w:r w:rsidRPr="00363C1B">
        <w:rPr>
          <w:rFonts w:ascii="Segoe UI" w:hAnsi="Segoe UI" w:cs="Segoe UI"/>
        </w:rPr>
        <w:t>)</w:t>
      </w:r>
    </w:p>
    <w:p w14:paraId="080CBC8A" w14:textId="77777777" w:rsidR="00AD2EFB" w:rsidRPr="00E97B03" w:rsidRDefault="00AD2EFB" w:rsidP="00AD2EFB">
      <w:pPr>
        <w:pStyle w:val="Listparagraf"/>
        <w:ind w:left="11"/>
        <w:jc w:val="both"/>
        <w:rPr>
          <w:rFonts w:ascii="Segoe UI" w:hAnsi="Segoe UI" w:cs="Segoe UI"/>
          <w:szCs w:val="24"/>
        </w:rPr>
      </w:pPr>
    </w:p>
    <w:p w14:paraId="6BA9A49D" w14:textId="77777777" w:rsidR="00AD2EFB" w:rsidRPr="00E97B03" w:rsidRDefault="00AD2EFB" w:rsidP="00AD2EFB">
      <w:pPr>
        <w:pStyle w:val="Listparagraf"/>
        <w:ind w:left="11"/>
        <w:jc w:val="both"/>
        <w:rPr>
          <w:rFonts w:ascii="Segoe UI" w:hAnsi="Segoe UI" w:cs="Segoe UI"/>
          <w:szCs w:val="24"/>
        </w:rPr>
      </w:pPr>
      <w:r w:rsidRPr="00E97B03">
        <w:rPr>
          <w:rFonts w:ascii="Segoe UI" w:hAnsi="Segoe UI" w:cs="Segoe UI"/>
          <w:szCs w:val="24"/>
        </w:rPr>
        <w:tab/>
        <w:t>Precizăm că, în limba veche, verbele de aspect, având un comportament similar cu cel al verbelor modale, se construiesc de cele mai multe ori cu infinitivul, construcțiile cu conjunctivul fiind, astfel, mai rare.</w:t>
      </w:r>
    </w:p>
    <w:p w14:paraId="661D1ADC" w14:textId="77777777" w:rsidR="00AD2EFB" w:rsidRPr="00E97B03" w:rsidRDefault="00AD2EFB" w:rsidP="00AD2EFB">
      <w:pPr>
        <w:pStyle w:val="Listparagraf"/>
        <w:ind w:left="11"/>
        <w:jc w:val="both"/>
        <w:rPr>
          <w:rFonts w:ascii="Segoe UI" w:hAnsi="Segoe UI" w:cs="Segoe UI"/>
          <w:szCs w:val="24"/>
        </w:rPr>
      </w:pPr>
    </w:p>
    <w:p w14:paraId="059C65A2" w14:textId="77777777" w:rsidR="00AD2EFB" w:rsidRPr="00E97B03" w:rsidRDefault="00AD2EFB" w:rsidP="00AD2EFB">
      <w:pPr>
        <w:pStyle w:val="Listparagraf"/>
        <w:ind w:left="11"/>
        <w:jc w:val="both"/>
        <w:rPr>
          <w:rFonts w:ascii="Segoe UI" w:hAnsi="Segoe UI" w:cs="Segoe UI"/>
          <w:szCs w:val="24"/>
        </w:rPr>
      </w:pPr>
      <w:r w:rsidRPr="00E97B03">
        <w:rPr>
          <w:rFonts w:ascii="Segoe UI" w:hAnsi="Segoe UI" w:cs="Segoe UI"/>
          <w:szCs w:val="24"/>
        </w:rPr>
        <w:tab/>
      </w:r>
      <w:r w:rsidRPr="00E97B03">
        <w:rPr>
          <w:rFonts w:ascii="Segoe UI" w:hAnsi="Segoe UI" w:cs="Segoe UI"/>
          <w:b/>
          <w:bCs/>
          <w:szCs w:val="24"/>
        </w:rPr>
        <w:t>3)</w:t>
      </w:r>
      <w:r w:rsidRPr="00E97B03">
        <w:rPr>
          <w:rFonts w:ascii="Segoe UI" w:hAnsi="Segoe UI" w:cs="Segoe UI"/>
          <w:szCs w:val="24"/>
        </w:rPr>
        <w:t xml:space="preserve"> Am identificat, de asemenea, în corpus, câteva construcții cu verbul </w:t>
      </w:r>
      <w:r w:rsidRPr="00E97B03">
        <w:rPr>
          <w:rFonts w:ascii="Segoe UI" w:hAnsi="Segoe UI" w:cs="Segoe UI"/>
          <w:b/>
          <w:bCs/>
          <w:i/>
          <w:iCs/>
          <w:szCs w:val="24"/>
        </w:rPr>
        <w:t>a ruga</w:t>
      </w:r>
      <w:r w:rsidRPr="00E97B03">
        <w:rPr>
          <w:rFonts w:ascii="Segoe UI" w:hAnsi="Segoe UI" w:cs="Segoe UI"/>
          <w:szCs w:val="24"/>
        </w:rPr>
        <w:t>, urmat de conjunctiv</w:t>
      </w:r>
      <w:r>
        <w:rPr>
          <w:rFonts w:ascii="Segoe UI" w:hAnsi="Segoe UI" w:cs="Segoe UI"/>
          <w:szCs w:val="24"/>
        </w:rPr>
        <w:t>:</w:t>
      </w:r>
    </w:p>
    <w:p w14:paraId="5BF3A70E" w14:textId="77777777" w:rsidR="00AD2EFB" w:rsidRPr="00363C1B" w:rsidRDefault="00AD2EFB" w:rsidP="00AD2EFB">
      <w:pPr>
        <w:pStyle w:val="Listparagraf"/>
        <w:ind w:left="11"/>
        <w:jc w:val="both"/>
        <w:rPr>
          <w:rFonts w:ascii="Segoe UI" w:hAnsi="Segoe UI" w:cs="Segoe UI"/>
          <w:b/>
          <w:bCs/>
          <w:i/>
          <w:iCs/>
          <w:sz w:val="28"/>
          <w:szCs w:val="24"/>
        </w:rPr>
      </w:pPr>
    </w:p>
    <w:p w14:paraId="2D5CAE8F"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ruga</w:t>
      </w:r>
      <w:r w:rsidRPr="00363C1B">
        <w:rPr>
          <w:rFonts w:ascii="Segoe UI" w:hAnsi="Segoe UI" w:cs="Segoe UI"/>
        </w:rPr>
        <w:t xml:space="preserve"> pre El acela ce-au fost îndrăcit </w:t>
      </w:r>
      <w:r w:rsidRPr="00363C1B">
        <w:rPr>
          <w:rFonts w:ascii="Segoe UI" w:hAnsi="Segoe UI" w:cs="Segoe UI"/>
          <w:i/>
          <w:iCs/>
        </w:rPr>
        <w:t>ca să fie</w:t>
      </w:r>
      <w:r w:rsidRPr="00363C1B">
        <w:rPr>
          <w:rFonts w:ascii="Segoe UI" w:hAnsi="Segoe UI" w:cs="Segoe UI"/>
        </w:rPr>
        <w:t xml:space="preserve"> cu El (NT.1648: 46</w:t>
      </w:r>
      <w:r w:rsidRPr="00363C1B">
        <w:rPr>
          <w:rFonts w:ascii="Segoe UI" w:hAnsi="Segoe UI" w:cs="Segoe UI"/>
          <w:vertAlign w:val="superscript"/>
        </w:rPr>
        <w:t>v</w:t>
      </w:r>
      <w:r w:rsidRPr="00363C1B">
        <w:rPr>
          <w:rFonts w:ascii="Segoe UI" w:hAnsi="Segoe UI" w:cs="Segoe UI"/>
        </w:rPr>
        <w:t>)</w:t>
      </w:r>
    </w:p>
    <w:p w14:paraId="57A1820F"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rugă</w:t>
      </w:r>
      <w:r w:rsidRPr="00363C1B">
        <w:rPr>
          <w:rFonts w:ascii="Segoe UI" w:hAnsi="Segoe UI" w:cs="Segoe UI"/>
        </w:rPr>
        <w:t xml:space="preserve"> pre El </w:t>
      </w:r>
      <w:r w:rsidRPr="00363C1B">
        <w:rPr>
          <w:rFonts w:ascii="Segoe UI" w:hAnsi="Segoe UI" w:cs="Segoe UI"/>
          <w:i/>
          <w:iCs/>
        </w:rPr>
        <w:t xml:space="preserve">să </w:t>
      </w:r>
      <w:proofErr w:type="spellStart"/>
      <w:r w:rsidRPr="00363C1B">
        <w:rPr>
          <w:rFonts w:ascii="Segoe UI" w:hAnsi="Segoe UI" w:cs="Segoe UI"/>
          <w:i/>
          <w:iCs/>
        </w:rPr>
        <w:t>scoață</w:t>
      </w:r>
      <w:proofErr w:type="spellEnd"/>
      <w:r w:rsidRPr="00363C1B">
        <w:rPr>
          <w:rFonts w:ascii="Segoe UI" w:hAnsi="Segoe UI" w:cs="Segoe UI"/>
        </w:rPr>
        <w:t xml:space="preserve"> dracul den fata ei (NT.1648: 50</w:t>
      </w:r>
      <w:r w:rsidRPr="00363C1B">
        <w:rPr>
          <w:rFonts w:ascii="Segoe UI" w:hAnsi="Segoe UI" w:cs="Segoe UI"/>
          <w:vertAlign w:val="superscript"/>
        </w:rPr>
        <w:t>r</w:t>
      </w:r>
      <w:r w:rsidRPr="00363C1B">
        <w:rPr>
          <w:rFonts w:ascii="Segoe UI" w:hAnsi="Segoe UI" w:cs="Segoe UI"/>
        </w:rPr>
        <w:t>)</w:t>
      </w:r>
    </w:p>
    <w:p w14:paraId="6A0758AE"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rugară</w:t>
      </w:r>
      <w:r w:rsidRPr="00363C1B">
        <w:rPr>
          <w:rFonts w:ascii="Segoe UI" w:hAnsi="Segoe UI" w:cs="Segoe UI"/>
        </w:rPr>
        <w:t xml:space="preserve"> pre El </w:t>
      </w:r>
      <w:r w:rsidRPr="00363C1B">
        <w:rPr>
          <w:rFonts w:ascii="Segoe UI" w:hAnsi="Segoe UI" w:cs="Segoe UI"/>
          <w:i/>
          <w:iCs/>
        </w:rPr>
        <w:t xml:space="preserve">să-Și </w:t>
      </w:r>
      <w:proofErr w:type="spellStart"/>
      <w:r w:rsidRPr="00363C1B">
        <w:rPr>
          <w:rFonts w:ascii="Segoe UI" w:hAnsi="Segoe UI" w:cs="Segoe UI"/>
          <w:i/>
          <w:iCs/>
        </w:rPr>
        <w:t>pue</w:t>
      </w:r>
      <w:proofErr w:type="spellEnd"/>
      <w:r w:rsidRPr="00363C1B">
        <w:rPr>
          <w:rFonts w:ascii="Segoe UI" w:hAnsi="Segoe UI" w:cs="Segoe UI"/>
        </w:rPr>
        <w:t xml:space="preserve"> mâna pre el (NT.1648: 50</w:t>
      </w:r>
      <w:r w:rsidRPr="00363C1B">
        <w:rPr>
          <w:rFonts w:ascii="Segoe UI" w:hAnsi="Segoe UI" w:cs="Segoe UI"/>
          <w:vertAlign w:val="superscript"/>
        </w:rPr>
        <w:t>v</w:t>
      </w:r>
      <w:r w:rsidRPr="00363C1B">
        <w:rPr>
          <w:rFonts w:ascii="Segoe UI" w:hAnsi="Segoe UI" w:cs="Segoe UI"/>
        </w:rPr>
        <w:t>)</w:t>
      </w:r>
    </w:p>
    <w:p w14:paraId="36E2063E"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rugară</w:t>
      </w:r>
      <w:r w:rsidRPr="00363C1B">
        <w:rPr>
          <w:rFonts w:ascii="Segoe UI" w:hAnsi="Segoe UI" w:cs="Segoe UI"/>
        </w:rPr>
        <w:t xml:space="preserve"> pre El </w:t>
      </w:r>
      <w:r w:rsidRPr="00363C1B">
        <w:rPr>
          <w:rFonts w:ascii="Segoe UI" w:hAnsi="Segoe UI" w:cs="Segoe UI"/>
          <w:i/>
          <w:iCs/>
        </w:rPr>
        <w:t>ca să atingă</w:t>
      </w:r>
      <w:r w:rsidRPr="00363C1B">
        <w:rPr>
          <w:rFonts w:ascii="Segoe UI" w:hAnsi="Segoe UI" w:cs="Segoe UI"/>
        </w:rPr>
        <w:t xml:space="preserve"> pre El (NT.1648: 51</w:t>
      </w:r>
      <w:r w:rsidRPr="00363C1B">
        <w:rPr>
          <w:rFonts w:ascii="Segoe UI" w:hAnsi="Segoe UI" w:cs="Segoe UI"/>
          <w:vertAlign w:val="superscript"/>
        </w:rPr>
        <w:t>v</w:t>
      </w:r>
      <w:r w:rsidRPr="00363C1B">
        <w:rPr>
          <w:rFonts w:ascii="Segoe UI" w:hAnsi="Segoe UI" w:cs="Segoe UI"/>
        </w:rPr>
        <w:t>)</w:t>
      </w:r>
    </w:p>
    <w:p w14:paraId="18165C1B" w14:textId="77777777" w:rsidR="00AD2EFB" w:rsidRPr="00E97B03" w:rsidRDefault="00AD2EFB" w:rsidP="00AD2EFB">
      <w:pPr>
        <w:pStyle w:val="Listparagraf"/>
        <w:ind w:left="0"/>
        <w:jc w:val="both"/>
        <w:rPr>
          <w:rFonts w:ascii="Segoe UI" w:hAnsi="Segoe UI" w:cs="Segoe UI"/>
          <w:szCs w:val="24"/>
        </w:rPr>
      </w:pPr>
    </w:p>
    <w:p w14:paraId="2CD83AA5" w14:textId="77777777" w:rsidR="00AD2EFB" w:rsidRPr="00E97B03" w:rsidRDefault="00AD2EFB" w:rsidP="00AD2EFB">
      <w:pPr>
        <w:pStyle w:val="Listparagraf"/>
        <w:ind w:left="0"/>
        <w:jc w:val="both"/>
        <w:rPr>
          <w:rFonts w:ascii="Segoe UI" w:hAnsi="Segoe UI" w:cs="Segoe UI"/>
          <w:szCs w:val="24"/>
        </w:rPr>
      </w:pPr>
      <w:r w:rsidRPr="00E97B03">
        <w:rPr>
          <w:rFonts w:ascii="Segoe UI" w:hAnsi="Segoe UI" w:cs="Segoe UI"/>
          <w:szCs w:val="24"/>
        </w:rPr>
        <w:tab/>
      </w:r>
      <w:r w:rsidRPr="00E97B03">
        <w:rPr>
          <w:rFonts w:ascii="Segoe UI" w:hAnsi="Segoe UI" w:cs="Segoe UI"/>
          <w:b/>
          <w:bCs/>
          <w:szCs w:val="24"/>
        </w:rPr>
        <w:t>4)</w:t>
      </w:r>
      <w:r w:rsidRPr="00E97B03">
        <w:rPr>
          <w:rFonts w:ascii="Segoe UI" w:hAnsi="Segoe UI" w:cs="Segoe UI"/>
          <w:szCs w:val="24"/>
        </w:rPr>
        <w:t xml:space="preserve"> Am constatat că impersonalul </w:t>
      </w:r>
      <w:r w:rsidRPr="00E97B03">
        <w:rPr>
          <w:rFonts w:ascii="Segoe UI" w:hAnsi="Segoe UI" w:cs="Segoe UI"/>
          <w:b/>
          <w:bCs/>
          <w:i/>
          <w:iCs/>
          <w:szCs w:val="24"/>
        </w:rPr>
        <w:t>se cade</w:t>
      </w:r>
      <w:r w:rsidRPr="00E97B03">
        <w:rPr>
          <w:rFonts w:ascii="Segoe UI" w:hAnsi="Segoe UI" w:cs="Segoe UI"/>
          <w:szCs w:val="24"/>
        </w:rPr>
        <w:t xml:space="preserve"> e</w:t>
      </w:r>
      <w:r>
        <w:rPr>
          <w:rFonts w:ascii="Segoe UI" w:hAnsi="Segoe UI" w:cs="Segoe UI"/>
          <w:szCs w:val="24"/>
        </w:rPr>
        <w:t>ste prezent în text, fiind</w:t>
      </w:r>
      <w:r w:rsidRPr="00E97B03">
        <w:rPr>
          <w:rFonts w:ascii="Segoe UI" w:hAnsi="Segoe UI" w:cs="Segoe UI"/>
          <w:szCs w:val="24"/>
        </w:rPr>
        <w:t xml:space="preserve"> urmat, în structurile în care apare, atât de infinitiv, cât și de conjunctiv</w:t>
      </w:r>
      <w:r>
        <w:rPr>
          <w:rFonts w:ascii="Segoe UI" w:hAnsi="Segoe UI" w:cs="Segoe UI"/>
          <w:szCs w:val="24"/>
        </w:rPr>
        <w:t>:</w:t>
      </w:r>
    </w:p>
    <w:p w14:paraId="7E4EA6AD" w14:textId="77777777" w:rsidR="00AD2EFB" w:rsidRPr="00363C1B" w:rsidRDefault="00AD2EFB" w:rsidP="00AD2EFB">
      <w:pPr>
        <w:pStyle w:val="Listparagraf"/>
        <w:ind w:left="0"/>
        <w:jc w:val="both"/>
        <w:rPr>
          <w:rFonts w:ascii="Segoe UI" w:hAnsi="Segoe UI" w:cs="Segoe UI"/>
          <w:b/>
          <w:bCs/>
          <w:i/>
          <w:iCs/>
          <w:sz w:val="28"/>
          <w:szCs w:val="24"/>
        </w:rPr>
      </w:pPr>
    </w:p>
    <w:p w14:paraId="2A5D39C7"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mâncă pâinile sfinte, carele </w:t>
      </w:r>
      <w:r w:rsidRPr="00363C1B">
        <w:rPr>
          <w:rFonts w:ascii="Segoe UI" w:hAnsi="Segoe UI" w:cs="Segoe UI"/>
          <w:i/>
          <w:iCs/>
        </w:rPr>
        <w:t xml:space="preserve">nu </w:t>
      </w:r>
      <w:r w:rsidRPr="00363C1B">
        <w:rPr>
          <w:rFonts w:ascii="Segoe UI" w:hAnsi="Segoe UI" w:cs="Segoe UI"/>
          <w:b/>
          <w:bCs/>
          <w:i/>
          <w:iCs/>
        </w:rPr>
        <w:t>să cădea</w:t>
      </w:r>
      <w:r w:rsidRPr="00363C1B">
        <w:rPr>
          <w:rFonts w:ascii="Segoe UI" w:hAnsi="Segoe UI" w:cs="Segoe UI"/>
          <w:i/>
          <w:iCs/>
        </w:rPr>
        <w:t xml:space="preserve"> a mânca</w:t>
      </w:r>
      <w:r w:rsidRPr="00363C1B">
        <w:rPr>
          <w:rFonts w:ascii="Segoe UI" w:hAnsi="Segoe UI" w:cs="Segoe UI"/>
        </w:rPr>
        <w:t xml:space="preserve"> (NT.1648: 43</w:t>
      </w:r>
      <w:r w:rsidRPr="00363C1B">
        <w:rPr>
          <w:rFonts w:ascii="Segoe UI" w:hAnsi="Segoe UI" w:cs="Segoe UI"/>
          <w:vertAlign w:val="superscript"/>
        </w:rPr>
        <w:t>v</w:t>
      </w:r>
      <w:r w:rsidRPr="00363C1B">
        <w:rPr>
          <w:rFonts w:ascii="Segoe UI" w:hAnsi="Segoe UI" w:cs="Segoe UI"/>
        </w:rPr>
        <w:t>)</w:t>
      </w:r>
    </w:p>
    <w:p w14:paraId="557E55BE"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Cade-să</w:t>
      </w:r>
      <w:r w:rsidRPr="00363C1B">
        <w:rPr>
          <w:rFonts w:ascii="Segoe UI" w:hAnsi="Segoe UI" w:cs="Segoe UI"/>
        </w:rPr>
        <w:t xml:space="preserve"> sâmbăta bine </w:t>
      </w:r>
      <w:r w:rsidRPr="00363C1B">
        <w:rPr>
          <w:rFonts w:ascii="Segoe UI" w:hAnsi="Segoe UI" w:cs="Segoe UI"/>
          <w:i/>
          <w:iCs/>
        </w:rPr>
        <w:t>a face</w:t>
      </w:r>
      <w:r w:rsidRPr="00363C1B">
        <w:rPr>
          <w:rFonts w:ascii="Segoe UI" w:hAnsi="Segoe UI" w:cs="Segoe UI"/>
        </w:rPr>
        <w:t xml:space="preserve"> au rău </w:t>
      </w:r>
      <w:r w:rsidRPr="00363C1B">
        <w:rPr>
          <w:rFonts w:ascii="Segoe UI" w:hAnsi="Segoe UI" w:cs="Segoe UI"/>
          <w:i/>
          <w:iCs/>
        </w:rPr>
        <w:t>a face</w:t>
      </w:r>
      <w:r w:rsidRPr="00363C1B">
        <w:rPr>
          <w:rFonts w:ascii="Segoe UI" w:hAnsi="Segoe UI" w:cs="Segoe UI"/>
        </w:rPr>
        <w:t xml:space="preserve"> cuiva? Omul a-l </w:t>
      </w:r>
      <w:proofErr w:type="spellStart"/>
      <w:r w:rsidRPr="00363C1B">
        <w:rPr>
          <w:rFonts w:ascii="Segoe UI" w:hAnsi="Segoe UI" w:cs="Segoe UI"/>
        </w:rPr>
        <w:t>piiarde</w:t>
      </w:r>
      <w:proofErr w:type="spellEnd"/>
      <w:r w:rsidRPr="00363C1B">
        <w:rPr>
          <w:rFonts w:ascii="Segoe UI" w:hAnsi="Segoe UI" w:cs="Segoe UI"/>
        </w:rPr>
        <w:t xml:space="preserve"> au a-l mântui? (NT.1648: 43</w:t>
      </w:r>
      <w:r w:rsidRPr="00363C1B">
        <w:rPr>
          <w:rFonts w:ascii="Segoe UI" w:hAnsi="Segoe UI" w:cs="Segoe UI"/>
          <w:vertAlign w:val="superscript"/>
        </w:rPr>
        <w:t>v</w:t>
      </w:r>
      <w:r w:rsidRPr="00363C1B">
        <w:rPr>
          <w:rFonts w:ascii="Segoe UI" w:hAnsi="Segoe UI" w:cs="Segoe UI"/>
        </w:rPr>
        <w:t>)</w:t>
      </w:r>
    </w:p>
    <w:p w14:paraId="6AAC3AAE"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i/>
          <w:iCs/>
        </w:rPr>
        <w:t xml:space="preserve">nu ți </w:t>
      </w:r>
      <w:r w:rsidRPr="00363C1B">
        <w:rPr>
          <w:rFonts w:ascii="Segoe UI" w:hAnsi="Segoe UI" w:cs="Segoe UI"/>
          <w:b/>
          <w:bCs/>
          <w:i/>
          <w:iCs/>
        </w:rPr>
        <w:t>să cade</w:t>
      </w:r>
      <w:r w:rsidRPr="00363C1B">
        <w:rPr>
          <w:rFonts w:ascii="Segoe UI" w:hAnsi="Segoe UI" w:cs="Segoe UI"/>
          <w:i/>
          <w:iCs/>
        </w:rPr>
        <w:t xml:space="preserve"> să </w:t>
      </w:r>
      <w:proofErr w:type="spellStart"/>
      <w:r w:rsidRPr="00363C1B">
        <w:rPr>
          <w:rFonts w:ascii="Segoe UI" w:hAnsi="Segoe UI" w:cs="Segoe UI"/>
          <w:i/>
          <w:iCs/>
        </w:rPr>
        <w:t>aibi</w:t>
      </w:r>
      <w:proofErr w:type="spellEnd"/>
      <w:r w:rsidRPr="00363C1B">
        <w:rPr>
          <w:rFonts w:ascii="Segoe UI" w:hAnsi="Segoe UI" w:cs="Segoe UI"/>
        </w:rPr>
        <w:t xml:space="preserve"> pre </w:t>
      </w:r>
      <w:proofErr w:type="spellStart"/>
      <w:r w:rsidRPr="00363C1B">
        <w:rPr>
          <w:rFonts w:ascii="Segoe UI" w:hAnsi="Segoe UI" w:cs="Segoe UI"/>
        </w:rPr>
        <w:t>muiarea</w:t>
      </w:r>
      <w:proofErr w:type="spellEnd"/>
      <w:r w:rsidRPr="00363C1B">
        <w:rPr>
          <w:rFonts w:ascii="Segoe UI" w:hAnsi="Segoe UI" w:cs="Segoe UI"/>
        </w:rPr>
        <w:t xml:space="preserve"> fratelui tău (NT.1648: 48</w:t>
      </w:r>
      <w:r w:rsidRPr="00363C1B">
        <w:rPr>
          <w:rFonts w:ascii="Segoe UI" w:hAnsi="Segoe UI" w:cs="Segoe UI"/>
          <w:vertAlign w:val="superscript"/>
        </w:rPr>
        <w:t>r</w:t>
      </w:r>
      <w:r w:rsidRPr="00363C1B">
        <w:rPr>
          <w:rFonts w:ascii="Segoe UI" w:hAnsi="Segoe UI" w:cs="Segoe UI"/>
        </w:rPr>
        <w:t>)</w:t>
      </w:r>
    </w:p>
    <w:p w14:paraId="6C540B30"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lastRenderedPageBreak/>
        <w:t xml:space="preserve">Dară că ce zic </w:t>
      </w:r>
      <w:proofErr w:type="spellStart"/>
      <w:r w:rsidRPr="00363C1B">
        <w:rPr>
          <w:rFonts w:ascii="Segoe UI" w:hAnsi="Segoe UI" w:cs="Segoe UI"/>
        </w:rPr>
        <w:t>cărtularii</w:t>
      </w:r>
      <w:proofErr w:type="spellEnd"/>
      <w:r w:rsidRPr="00363C1B">
        <w:rPr>
          <w:rFonts w:ascii="Segoe UI" w:hAnsi="Segoe UI" w:cs="Segoe UI"/>
        </w:rPr>
        <w:t xml:space="preserve"> că </w:t>
      </w:r>
      <w:r w:rsidRPr="00363C1B">
        <w:rPr>
          <w:rFonts w:ascii="Segoe UI" w:hAnsi="Segoe UI" w:cs="Segoe UI"/>
          <w:b/>
          <w:bCs/>
          <w:i/>
          <w:iCs/>
        </w:rPr>
        <w:t>să cade</w:t>
      </w:r>
      <w:r w:rsidRPr="00363C1B">
        <w:rPr>
          <w:rFonts w:ascii="Segoe UI" w:hAnsi="Segoe UI" w:cs="Segoe UI"/>
        </w:rPr>
        <w:t xml:space="preserve"> Ilie </w:t>
      </w:r>
      <w:r w:rsidRPr="00363C1B">
        <w:rPr>
          <w:rFonts w:ascii="Segoe UI" w:hAnsi="Segoe UI" w:cs="Segoe UI"/>
          <w:i/>
          <w:iCs/>
        </w:rPr>
        <w:t xml:space="preserve">să </w:t>
      </w:r>
      <w:proofErr w:type="spellStart"/>
      <w:r w:rsidRPr="00363C1B">
        <w:rPr>
          <w:rFonts w:ascii="Segoe UI" w:hAnsi="Segoe UI" w:cs="Segoe UI"/>
          <w:i/>
          <w:iCs/>
        </w:rPr>
        <w:t>vre</w:t>
      </w:r>
      <w:proofErr w:type="spellEnd"/>
      <w:r w:rsidRPr="00363C1B">
        <w:rPr>
          <w:rFonts w:ascii="Segoe UI" w:hAnsi="Segoe UI" w:cs="Segoe UI"/>
        </w:rPr>
        <w:t xml:space="preserve"> </w:t>
      </w:r>
      <w:proofErr w:type="spellStart"/>
      <w:r w:rsidRPr="00363C1B">
        <w:rPr>
          <w:rFonts w:ascii="Segoe UI" w:hAnsi="Segoe UI" w:cs="Segoe UI"/>
        </w:rPr>
        <w:t>mainte</w:t>
      </w:r>
      <w:proofErr w:type="spellEnd"/>
      <w:r w:rsidRPr="00363C1B">
        <w:rPr>
          <w:rFonts w:ascii="Segoe UI" w:hAnsi="Segoe UI" w:cs="Segoe UI"/>
        </w:rPr>
        <w:t>? (NT.1648: 52</w:t>
      </w:r>
      <w:r w:rsidRPr="00363C1B">
        <w:rPr>
          <w:rFonts w:ascii="Segoe UI" w:hAnsi="Segoe UI" w:cs="Segoe UI"/>
          <w:vertAlign w:val="superscript"/>
        </w:rPr>
        <w:t>v</w:t>
      </w:r>
      <w:r w:rsidRPr="00363C1B">
        <w:rPr>
          <w:rFonts w:ascii="Segoe UI" w:hAnsi="Segoe UI" w:cs="Segoe UI"/>
        </w:rPr>
        <w:t>)</w:t>
      </w:r>
    </w:p>
    <w:p w14:paraId="6F3E1271"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Oare </w:t>
      </w:r>
      <w:r w:rsidRPr="00363C1B">
        <w:rPr>
          <w:rFonts w:ascii="Segoe UI" w:hAnsi="Segoe UI" w:cs="Segoe UI"/>
          <w:b/>
          <w:bCs/>
          <w:i/>
          <w:iCs/>
        </w:rPr>
        <w:t>cade-să</w:t>
      </w:r>
      <w:r w:rsidRPr="00363C1B">
        <w:rPr>
          <w:rFonts w:ascii="Segoe UI" w:hAnsi="Segoe UI" w:cs="Segoe UI"/>
        </w:rPr>
        <w:t xml:space="preserve"> bărbatului </w:t>
      </w:r>
      <w:r w:rsidRPr="00363C1B">
        <w:rPr>
          <w:rFonts w:ascii="Segoe UI" w:hAnsi="Segoe UI" w:cs="Segoe UI"/>
          <w:i/>
          <w:iCs/>
        </w:rPr>
        <w:t>a</w:t>
      </w:r>
      <w:r w:rsidRPr="00363C1B">
        <w:rPr>
          <w:rFonts w:ascii="Segoe UI" w:hAnsi="Segoe UI" w:cs="Segoe UI"/>
        </w:rPr>
        <w:t xml:space="preserve">-și </w:t>
      </w:r>
      <w:r w:rsidRPr="00363C1B">
        <w:rPr>
          <w:rFonts w:ascii="Segoe UI" w:hAnsi="Segoe UI" w:cs="Segoe UI"/>
          <w:i/>
          <w:iCs/>
        </w:rPr>
        <w:t>lăsa</w:t>
      </w:r>
      <w:r w:rsidRPr="00363C1B">
        <w:rPr>
          <w:rFonts w:ascii="Segoe UI" w:hAnsi="Segoe UI" w:cs="Segoe UI"/>
        </w:rPr>
        <w:t xml:space="preserve"> </w:t>
      </w:r>
      <w:proofErr w:type="spellStart"/>
      <w:r w:rsidRPr="00363C1B">
        <w:rPr>
          <w:rFonts w:ascii="Segoe UI" w:hAnsi="Segoe UI" w:cs="Segoe UI"/>
        </w:rPr>
        <w:t>muiarea</w:t>
      </w:r>
      <w:proofErr w:type="spellEnd"/>
      <w:r w:rsidRPr="00363C1B">
        <w:rPr>
          <w:rFonts w:ascii="Segoe UI" w:hAnsi="Segoe UI" w:cs="Segoe UI"/>
        </w:rPr>
        <w:t>? (NT.1648: 54</w:t>
      </w:r>
      <w:r w:rsidRPr="00363C1B">
        <w:rPr>
          <w:rFonts w:ascii="Segoe UI" w:hAnsi="Segoe UI" w:cs="Segoe UI"/>
          <w:vertAlign w:val="superscript"/>
        </w:rPr>
        <w:t>r</w:t>
      </w:r>
      <w:r w:rsidRPr="00363C1B">
        <w:rPr>
          <w:rFonts w:ascii="Segoe UI" w:hAnsi="Segoe UI" w:cs="Segoe UI"/>
        </w:rPr>
        <w:t>)</w:t>
      </w:r>
    </w:p>
    <w:p w14:paraId="3B56695E"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cade-să</w:t>
      </w:r>
      <w:r w:rsidRPr="00363C1B">
        <w:rPr>
          <w:rFonts w:ascii="Segoe UI" w:hAnsi="Segoe UI" w:cs="Segoe UI"/>
          <w:i/>
          <w:iCs/>
        </w:rPr>
        <w:t xml:space="preserve"> a da</w:t>
      </w:r>
      <w:r w:rsidRPr="00363C1B">
        <w:rPr>
          <w:rFonts w:ascii="Segoe UI" w:hAnsi="Segoe UI" w:cs="Segoe UI"/>
        </w:rPr>
        <w:t xml:space="preserve"> </w:t>
      </w:r>
      <w:proofErr w:type="spellStart"/>
      <w:r w:rsidRPr="00363C1B">
        <w:rPr>
          <w:rFonts w:ascii="Segoe UI" w:hAnsi="Segoe UI" w:cs="Segoe UI"/>
        </w:rPr>
        <w:t>dajde</w:t>
      </w:r>
      <w:proofErr w:type="spellEnd"/>
      <w:r w:rsidRPr="00363C1B">
        <w:rPr>
          <w:rFonts w:ascii="Segoe UI" w:hAnsi="Segoe UI" w:cs="Segoe UI"/>
        </w:rPr>
        <w:t xml:space="preserve"> împăratului, au ba? (NT.1648: 57</w:t>
      </w:r>
      <w:r w:rsidRPr="00363C1B">
        <w:rPr>
          <w:rFonts w:ascii="Segoe UI" w:hAnsi="Segoe UI" w:cs="Segoe UI"/>
          <w:vertAlign w:val="superscript"/>
        </w:rPr>
        <w:t>r</w:t>
      </w:r>
      <w:r w:rsidRPr="00363C1B">
        <w:rPr>
          <w:rFonts w:ascii="Segoe UI" w:hAnsi="Segoe UI" w:cs="Segoe UI"/>
        </w:rPr>
        <w:t>)</w:t>
      </w:r>
    </w:p>
    <w:p w14:paraId="7D151FC6"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Ce </w:t>
      </w:r>
      <w:r w:rsidRPr="00363C1B">
        <w:rPr>
          <w:rFonts w:ascii="Segoe UI" w:hAnsi="Segoe UI" w:cs="Segoe UI"/>
          <w:b/>
          <w:bCs/>
          <w:i/>
          <w:iCs/>
        </w:rPr>
        <w:t>să cade</w:t>
      </w:r>
      <w:r w:rsidRPr="00363C1B">
        <w:rPr>
          <w:rFonts w:ascii="Segoe UI" w:hAnsi="Segoe UI" w:cs="Segoe UI"/>
          <w:i/>
          <w:iCs/>
        </w:rPr>
        <w:t xml:space="preserve"> să </w:t>
      </w:r>
      <w:proofErr w:type="spellStart"/>
      <w:r w:rsidRPr="00363C1B">
        <w:rPr>
          <w:rFonts w:ascii="Segoe UI" w:hAnsi="Segoe UI" w:cs="Segoe UI"/>
          <w:i/>
          <w:iCs/>
        </w:rPr>
        <w:t>să</w:t>
      </w:r>
      <w:proofErr w:type="spellEnd"/>
      <w:r w:rsidRPr="00363C1B">
        <w:rPr>
          <w:rFonts w:ascii="Segoe UI" w:hAnsi="Segoe UI" w:cs="Segoe UI"/>
          <w:i/>
          <w:iCs/>
        </w:rPr>
        <w:t xml:space="preserve"> împle</w:t>
      </w:r>
      <w:r w:rsidRPr="00363C1B">
        <w:rPr>
          <w:rFonts w:ascii="Segoe UI" w:hAnsi="Segoe UI" w:cs="Segoe UI"/>
        </w:rPr>
        <w:t xml:space="preserve"> scripturile (NT.1648: 61</w:t>
      </w:r>
      <w:r w:rsidRPr="00363C1B">
        <w:rPr>
          <w:rFonts w:ascii="Segoe UI" w:hAnsi="Segoe UI" w:cs="Segoe UI"/>
          <w:vertAlign w:val="superscript"/>
        </w:rPr>
        <w:t>v</w:t>
      </w:r>
      <w:r w:rsidRPr="00363C1B">
        <w:rPr>
          <w:rFonts w:ascii="Segoe UI" w:hAnsi="Segoe UI" w:cs="Segoe UI"/>
        </w:rPr>
        <w:t>)</w:t>
      </w:r>
    </w:p>
    <w:p w14:paraId="2E70ECF6" w14:textId="77777777" w:rsidR="00AD2EFB" w:rsidRPr="00E97B03" w:rsidRDefault="00AD2EFB" w:rsidP="00AD2EFB">
      <w:pPr>
        <w:pStyle w:val="Listparagraf"/>
        <w:ind w:left="11" w:hanging="11"/>
        <w:jc w:val="both"/>
        <w:rPr>
          <w:rFonts w:ascii="Segoe UI" w:hAnsi="Segoe UI" w:cs="Segoe UI"/>
          <w:szCs w:val="24"/>
        </w:rPr>
      </w:pPr>
    </w:p>
    <w:p w14:paraId="3D3F60ED"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 xml:space="preserve">Așa cum am arătat în cazul modalului </w:t>
      </w:r>
      <w:r w:rsidRPr="00E97B03">
        <w:rPr>
          <w:rFonts w:ascii="Segoe UI" w:hAnsi="Segoe UI" w:cs="Segoe UI"/>
          <w:i/>
          <w:iCs/>
          <w:szCs w:val="24"/>
        </w:rPr>
        <w:t>a trebui</w:t>
      </w:r>
      <w:r w:rsidRPr="00E97B03">
        <w:rPr>
          <w:rFonts w:ascii="Segoe UI" w:hAnsi="Segoe UI" w:cs="Segoe UI"/>
          <w:szCs w:val="24"/>
        </w:rPr>
        <w:t>, verbele și expresiile verbale impersonale sunt adesea însoțite de un verb la modul conjunctiv. Observăm, deci, încă o dată, preferința pentru construcțiile personale în detrimentul celor impersonale, cu scopul de a evita structurile neclare, implicit ambiguitatea.</w:t>
      </w:r>
    </w:p>
    <w:p w14:paraId="4376297B"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Constantin Frâncu evidențiază și de această dată înlocuirea infinitivului prin conjunctiv în textele religioase din secolul al XVII-lea în pasajele comune din textele datând din secolul precedent, cu precizarea că „rareori infinitivul dependent de expresii verbale impersonale se menține în textele din secolul al XVII-lea” (Frâncu, 2000</w:t>
      </w:r>
      <w:r>
        <w:rPr>
          <w:rFonts w:ascii="Segoe UI" w:hAnsi="Segoe UI" w:cs="Segoe UI"/>
          <w:szCs w:val="24"/>
        </w:rPr>
        <w:t xml:space="preserve">, p. </w:t>
      </w:r>
      <w:r w:rsidRPr="00E97B03">
        <w:rPr>
          <w:rFonts w:ascii="Segoe UI" w:hAnsi="Segoe UI" w:cs="Segoe UI"/>
          <w:szCs w:val="24"/>
        </w:rPr>
        <w:t>145).</w:t>
      </w:r>
    </w:p>
    <w:p w14:paraId="2722352B" w14:textId="77777777" w:rsidR="00AD2EFB" w:rsidRPr="00E97B03"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t>Cu toate acestea, autorul observă că, spre sfârșitul secolului al XVII-lea, infinitivul începe să fie din nou întrebuințat după impersonale</w:t>
      </w:r>
      <w:r>
        <w:rPr>
          <w:rFonts w:ascii="Segoe UI" w:hAnsi="Segoe UI" w:cs="Segoe UI"/>
          <w:szCs w:val="24"/>
        </w:rPr>
        <w:t>:</w:t>
      </w:r>
    </w:p>
    <w:p w14:paraId="665E7229" w14:textId="77777777" w:rsidR="00AD2EFB" w:rsidRPr="00E97B03" w:rsidRDefault="00AD2EFB" w:rsidP="00AD2EFB">
      <w:pPr>
        <w:pStyle w:val="Listparagraf"/>
        <w:ind w:left="11" w:hanging="11"/>
        <w:jc w:val="both"/>
        <w:rPr>
          <w:rFonts w:ascii="Segoe UI" w:hAnsi="Segoe UI" w:cs="Segoe UI"/>
          <w:szCs w:val="24"/>
        </w:rPr>
      </w:pPr>
    </w:p>
    <w:p w14:paraId="504E69EF"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nu-i bine</w:t>
      </w:r>
      <w:r w:rsidRPr="00363C1B">
        <w:rPr>
          <w:rFonts w:ascii="Segoe UI" w:hAnsi="Segoe UI" w:cs="Segoe UI"/>
          <w:i/>
          <w:iCs/>
        </w:rPr>
        <w:t xml:space="preserve"> a lua</w:t>
      </w:r>
      <w:r w:rsidRPr="00363C1B">
        <w:rPr>
          <w:rFonts w:ascii="Segoe UI" w:hAnsi="Segoe UI" w:cs="Segoe UI"/>
        </w:rPr>
        <w:t xml:space="preserve"> pâinea fraților și </w:t>
      </w:r>
      <w:r w:rsidRPr="00363C1B">
        <w:rPr>
          <w:rFonts w:ascii="Segoe UI" w:hAnsi="Segoe UI" w:cs="Segoe UI"/>
          <w:i/>
          <w:iCs/>
        </w:rPr>
        <w:t>a</w:t>
      </w:r>
      <w:r w:rsidRPr="00363C1B">
        <w:rPr>
          <w:rFonts w:ascii="Segoe UI" w:hAnsi="Segoe UI" w:cs="Segoe UI"/>
        </w:rPr>
        <w:t xml:space="preserve"> o </w:t>
      </w:r>
      <w:r w:rsidRPr="00363C1B">
        <w:rPr>
          <w:rFonts w:ascii="Segoe UI" w:hAnsi="Segoe UI" w:cs="Segoe UI"/>
          <w:i/>
          <w:iCs/>
        </w:rPr>
        <w:t>arunca</w:t>
      </w:r>
      <w:r w:rsidRPr="00363C1B">
        <w:rPr>
          <w:rFonts w:ascii="Segoe UI" w:hAnsi="Segoe UI" w:cs="Segoe UI"/>
        </w:rPr>
        <w:t xml:space="preserve"> cățeilor (NT.1648: 50</w:t>
      </w:r>
      <w:r w:rsidRPr="00363C1B">
        <w:rPr>
          <w:rFonts w:ascii="Segoe UI" w:hAnsi="Segoe UI" w:cs="Segoe UI"/>
          <w:vertAlign w:val="superscript"/>
        </w:rPr>
        <w:t>v</w:t>
      </w:r>
      <w:r w:rsidRPr="00363C1B">
        <w:rPr>
          <w:rFonts w:ascii="Segoe UI" w:hAnsi="Segoe UI" w:cs="Segoe UI"/>
        </w:rPr>
        <w:t>)</w:t>
      </w:r>
    </w:p>
    <w:p w14:paraId="6B42C3E6" w14:textId="77777777" w:rsidR="00AD2EFB" w:rsidRPr="00E97B03" w:rsidRDefault="00AD2EFB" w:rsidP="00AD2EFB">
      <w:pPr>
        <w:pStyle w:val="Listparagraf"/>
        <w:ind w:left="11" w:hanging="11"/>
        <w:jc w:val="both"/>
        <w:rPr>
          <w:rFonts w:ascii="Segoe UI" w:hAnsi="Segoe UI" w:cs="Segoe UI"/>
          <w:szCs w:val="24"/>
        </w:rPr>
      </w:pPr>
    </w:p>
    <w:p w14:paraId="7B6232BB" w14:textId="77777777" w:rsidR="00AD2EFB" w:rsidRDefault="00AD2EFB" w:rsidP="00AD2EFB">
      <w:pPr>
        <w:pStyle w:val="Listparagraf"/>
        <w:ind w:left="11" w:hanging="11"/>
        <w:jc w:val="both"/>
        <w:rPr>
          <w:rFonts w:ascii="Segoe UI" w:hAnsi="Segoe UI" w:cs="Segoe UI"/>
          <w:szCs w:val="24"/>
        </w:rPr>
      </w:pPr>
      <w:r w:rsidRPr="00E97B03">
        <w:rPr>
          <w:rFonts w:ascii="Segoe UI" w:hAnsi="Segoe UI" w:cs="Segoe UI"/>
          <w:szCs w:val="24"/>
        </w:rPr>
        <w:tab/>
      </w:r>
      <w:r w:rsidRPr="00E97B03">
        <w:rPr>
          <w:rFonts w:ascii="Segoe UI" w:hAnsi="Segoe UI" w:cs="Segoe UI"/>
          <w:szCs w:val="24"/>
        </w:rPr>
        <w:tab/>
      </w:r>
      <w:r w:rsidRPr="00E97B03">
        <w:rPr>
          <w:rFonts w:ascii="Segoe UI" w:hAnsi="Segoe UI" w:cs="Segoe UI"/>
          <w:b/>
          <w:bCs/>
          <w:szCs w:val="24"/>
        </w:rPr>
        <w:t>5)</w:t>
      </w:r>
      <w:r w:rsidRPr="00E97B03">
        <w:rPr>
          <w:rFonts w:ascii="Segoe UI" w:hAnsi="Segoe UI" w:cs="Segoe UI"/>
          <w:szCs w:val="24"/>
        </w:rPr>
        <w:t xml:space="preserve"> Consemnăm câteva ocurențe pentru așa-numitele </w:t>
      </w:r>
      <w:r w:rsidRPr="00284D72">
        <w:rPr>
          <w:rFonts w:ascii="Segoe UI" w:hAnsi="Segoe UI" w:cs="Segoe UI"/>
          <w:b/>
          <w:bCs/>
          <w:szCs w:val="24"/>
        </w:rPr>
        <w:t>verbe de îndemn</w:t>
      </w:r>
      <w:r w:rsidRPr="00E97B03">
        <w:rPr>
          <w:rFonts w:ascii="Segoe UI" w:hAnsi="Segoe UI" w:cs="Segoe UI"/>
          <w:szCs w:val="24"/>
        </w:rPr>
        <w:t>, urmate de conjunctiv</w:t>
      </w:r>
      <w:r>
        <w:rPr>
          <w:rFonts w:ascii="Segoe UI" w:hAnsi="Segoe UI" w:cs="Segoe UI"/>
          <w:szCs w:val="24"/>
        </w:rPr>
        <w:t>:</w:t>
      </w:r>
    </w:p>
    <w:p w14:paraId="01412A98" w14:textId="77777777" w:rsidR="00AD2EFB" w:rsidRPr="00E97B03" w:rsidRDefault="00AD2EFB" w:rsidP="00AD2EFB">
      <w:pPr>
        <w:pStyle w:val="Listparagraf"/>
        <w:ind w:left="11" w:hanging="11"/>
        <w:jc w:val="both"/>
        <w:rPr>
          <w:rFonts w:ascii="Segoe UI" w:hAnsi="Segoe UI" w:cs="Segoe UI"/>
          <w:szCs w:val="24"/>
        </w:rPr>
      </w:pPr>
    </w:p>
    <w:p w14:paraId="3C0BCA08"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Moise </w:t>
      </w:r>
      <w:r w:rsidRPr="00363C1B">
        <w:rPr>
          <w:rFonts w:ascii="Segoe UI" w:hAnsi="Segoe UI" w:cs="Segoe UI"/>
          <w:b/>
          <w:bCs/>
          <w:i/>
          <w:iCs/>
        </w:rPr>
        <w:t>îngădui</w:t>
      </w:r>
      <w:r w:rsidRPr="00363C1B">
        <w:rPr>
          <w:rFonts w:ascii="Segoe UI" w:hAnsi="Segoe UI" w:cs="Segoe UI"/>
          <w:i/>
          <w:iCs/>
        </w:rPr>
        <w:t xml:space="preserve"> să scrie</w:t>
      </w:r>
      <w:r w:rsidRPr="00363C1B">
        <w:rPr>
          <w:rFonts w:ascii="Segoe UI" w:hAnsi="Segoe UI" w:cs="Segoe UI"/>
        </w:rPr>
        <w:t xml:space="preserve"> carte de </w:t>
      </w:r>
      <w:proofErr w:type="spellStart"/>
      <w:r w:rsidRPr="00363C1B">
        <w:rPr>
          <w:rFonts w:ascii="Segoe UI" w:hAnsi="Segoe UI" w:cs="Segoe UI"/>
        </w:rPr>
        <w:t>lăsăciune</w:t>
      </w:r>
      <w:proofErr w:type="spellEnd"/>
      <w:r w:rsidRPr="00363C1B">
        <w:rPr>
          <w:rFonts w:ascii="Segoe UI" w:hAnsi="Segoe UI" w:cs="Segoe UI"/>
        </w:rPr>
        <w:t xml:space="preserve"> și să o lase. (NT.1648: 54</w:t>
      </w:r>
      <w:r w:rsidRPr="00363C1B">
        <w:rPr>
          <w:rFonts w:ascii="Segoe UI" w:hAnsi="Segoe UI" w:cs="Segoe UI"/>
          <w:vertAlign w:val="superscript"/>
        </w:rPr>
        <w:t>r</w:t>
      </w:r>
      <w:r w:rsidRPr="00363C1B">
        <w:rPr>
          <w:rFonts w:ascii="Segoe UI" w:hAnsi="Segoe UI" w:cs="Segoe UI"/>
        </w:rPr>
        <w:t>)</w:t>
      </w:r>
    </w:p>
    <w:p w14:paraId="2B527352"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lastRenderedPageBreak/>
        <w:t>porunci</w:t>
      </w:r>
      <w:r w:rsidRPr="00363C1B">
        <w:rPr>
          <w:rFonts w:ascii="Segoe UI" w:hAnsi="Segoe UI" w:cs="Segoe UI"/>
          <w:i/>
          <w:iCs/>
        </w:rPr>
        <w:t xml:space="preserve"> să</w:t>
      </w:r>
      <w:r w:rsidRPr="00363C1B">
        <w:rPr>
          <w:rFonts w:ascii="Segoe UI" w:hAnsi="Segoe UI" w:cs="Segoe UI"/>
        </w:rPr>
        <w:t xml:space="preserve">-l </w:t>
      </w:r>
      <w:proofErr w:type="spellStart"/>
      <w:r w:rsidRPr="00363C1B">
        <w:rPr>
          <w:rFonts w:ascii="Segoe UI" w:hAnsi="Segoe UI" w:cs="Segoe UI"/>
          <w:i/>
          <w:iCs/>
        </w:rPr>
        <w:t>chiiame</w:t>
      </w:r>
      <w:proofErr w:type="spellEnd"/>
      <w:r w:rsidRPr="00363C1B">
        <w:rPr>
          <w:rFonts w:ascii="Segoe UI" w:hAnsi="Segoe UI" w:cs="Segoe UI"/>
        </w:rPr>
        <w:t xml:space="preserve"> pre orbul (NT.1648: 55</w:t>
      </w:r>
      <w:r w:rsidRPr="00363C1B">
        <w:rPr>
          <w:rFonts w:ascii="Segoe UI" w:hAnsi="Segoe UI" w:cs="Segoe UI"/>
          <w:vertAlign w:val="superscript"/>
        </w:rPr>
        <w:t>v</w:t>
      </w:r>
      <w:r w:rsidRPr="00363C1B">
        <w:rPr>
          <w:rFonts w:ascii="Segoe UI" w:hAnsi="Segoe UI" w:cs="Segoe UI"/>
        </w:rPr>
        <w:t>)</w:t>
      </w:r>
    </w:p>
    <w:p w14:paraId="151ECAA3"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w:t>
      </w:r>
      <w:r w:rsidRPr="00363C1B">
        <w:rPr>
          <w:rFonts w:ascii="Segoe UI" w:hAnsi="Segoe UI" w:cs="Segoe UI"/>
          <w:b/>
          <w:bCs/>
          <w:i/>
          <w:iCs/>
        </w:rPr>
        <w:t>nu lăsa</w:t>
      </w:r>
      <w:r w:rsidRPr="00363C1B">
        <w:rPr>
          <w:rFonts w:ascii="Segoe UI" w:hAnsi="Segoe UI" w:cs="Segoe UI"/>
        </w:rPr>
        <w:t xml:space="preserve"> pre </w:t>
      </w:r>
      <w:proofErr w:type="spellStart"/>
      <w:r w:rsidRPr="00363C1B">
        <w:rPr>
          <w:rFonts w:ascii="Segoe UI" w:hAnsi="Segoe UI" w:cs="Segoe UI"/>
        </w:rPr>
        <w:t>nime</w:t>
      </w:r>
      <w:proofErr w:type="spellEnd"/>
      <w:r w:rsidRPr="00363C1B">
        <w:rPr>
          <w:rFonts w:ascii="Segoe UI" w:hAnsi="Segoe UI" w:cs="Segoe UI"/>
        </w:rPr>
        <w:t xml:space="preserve"> </w:t>
      </w:r>
      <w:r w:rsidRPr="00363C1B">
        <w:rPr>
          <w:rFonts w:ascii="Segoe UI" w:hAnsi="Segoe UI" w:cs="Segoe UI"/>
          <w:i/>
          <w:iCs/>
        </w:rPr>
        <w:t>să poarte</w:t>
      </w:r>
      <w:r w:rsidRPr="00363C1B">
        <w:rPr>
          <w:rFonts w:ascii="Segoe UI" w:hAnsi="Segoe UI" w:cs="Segoe UI"/>
        </w:rPr>
        <w:t xml:space="preserve"> vase </w:t>
      </w:r>
      <w:proofErr w:type="spellStart"/>
      <w:r w:rsidRPr="00363C1B">
        <w:rPr>
          <w:rFonts w:ascii="Segoe UI" w:hAnsi="Segoe UI" w:cs="Segoe UI"/>
        </w:rPr>
        <w:t>pren</w:t>
      </w:r>
      <w:proofErr w:type="spellEnd"/>
      <w:r w:rsidRPr="00363C1B">
        <w:rPr>
          <w:rFonts w:ascii="Segoe UI" w:hAnsi="Segoe UI" w:cs="Segoe UI"/>
        </w:rPr>
        <w:t xml:space="preserve"> </w:t>
      </w:r>
      <w:proofErr w:type="spellStart"/>
      <w:r w:rsidRPr="00363C1B">
        <w:rPr>
          <w:rFonts w:ascii="Segoe UI" w:hAnsi="Segoe UI" w:cs="Segoe UI"/>
        </w:rPr>
        <w:t>bisearecă</w:t>
      </w:r>
      <w:proofErr w:type="spellEnd"/>
      <w:r w:rsidRPr="00363C1B">
        <w:rPr>
          <w:rFonts w:ascii="Segoe UI" w:hAnsi="Segoe UI" w:cs="Segoe UI"/>
        </w:rPr>
        <w:t xml:space="preserve"> (NT.1648: 56</w:t>
      </w:r>
      <w:r w:rsidRPr="00363C1B">
        <w:rPr>
          <w:rFonts w:ascii="Segoe UI" w:hAnsi="Segoe UI" w:cs="Segoe UI"/>
          <w:vertAlign w:val="superscript"/>
        </w:rPr>
        <w:t>r</w:t>
      </w:r>
      <w:r w:rsidRPr="00363C1B">
        <w:rPr>
          <w:rFonts w:ascii="Segoe UI" w:hAnsi="Segoe UI" w:cs="Segoe UI"/>
        </w:rPr>
        <w:t>)</w:t>
      </w:r>
    </w:p>
    <w:p w14:paraId="59508B62" w14:textId="77777777" w:rsidR="00AD2EFB" w:rsidRPr="00E97B03" w:rsidRDefault="00AD2EFB" w:rsidP="00AD2EFB">
      <w:pPr>
        <w:pStyle w:val="Listparagraf"/>
        <w:ind w:left="0"/>
        <w:jc w:val="both"/>
        <w:rPr>
          <w:rFonts w:ascii="Segoe UI" w:hAnsi="Segoe UI" w:cs="Segoe UI"/>
          <w:szCs w:val="24"/>
        </w:rPr>
      </w:pPr>
      <w:r w:rsidRPr="00E97B03">
        <w:rPr>
          <w:rFonts w:ascii="Segoe UI" w:hAnsi="Segoe UI" w:cs="Segoe UI"/>
          <w:szCs w:val="24"/>
        </w:rPr>
        <w:tab/>
      </w:r>
    </w:p>
    <w:p w14:paraId="020002FA" w14:textId="77777777" w:rsidR="00AD2EFB" w:rsidRDefault="00AD2EFB" w:rsidP="00AD2EFB">
      <w:pPr>
        <w:pStyle w:val="Listparagraf"/>
        <w:ind w:left="0"/>
        <w:jc w:val="both"/>
        <w:rPr>
          <w:rFonts w:ascii="Segoe UI" w:hAnsi="Segoe UI" w:cs="Segoe UI"/>
          <w:szCs w:val="24"/>
        </w:rPr>
      </w:pPr>
      <w:r w:rsidRPr="00E97B03">
        <w:rPr>
          <w:rFonts w:ascii="Segoe UI" w:hAnsi="Segoe UI" w:cs="Segoe UI"/>
          <w:szCs w:val="24"/>
        </w:rPr>
        <w:tab/>
        <w:t>Această clasă de verbe preferă conjunctivul, întrucât „acesta corespundea mai bine ideii de poruncă, de îndemn, pe care o include în semnificația sa modul conjunctiv” (Frâncu, 2000</w:t>
      </w:r>
      <w:r>
        <w:rPr>
          <w:rFonts w:ascii="Segoe UI" w:hAnsi="Segoe UI" w:cs="Segoe UI"/>
          <w:szCs w:val="24"/>
        </w:rPr>
        <w:t xml:space="preserve">, p. </w:t>
      </w:r>
      <w:r w:rsidRPr="00E97B03">
        <w:rPr>
          <w:rFonts w:ascii="Segoe UI" w:hAnsi="Segoe UI" w:cs="Segoe UI"/>
          <w:szCs w:val="24"/>
        </w:rPr>
        <w:t>141). În ceea ce privește infinitivul, în perioada veche a limbii române, acest mod verbal nu permite astfel de structuri, dată fiind lipsa valorii sale de imperativ, pe care o dobândește abia în epoca modernă.</w:t>
      </w:r>
    </w:p>
    <w:p w14:paraId="557ED22A" w14:textId="77777777" w:rsidR="00AD2EFB" w:rsidRDefault="00AD2EFB" w:rsidP="00AD2EFB">
      <w:pPr>
        <w:pStyle w:val="Listparagraf"/>
        <w:ind w:left="0"/>
        <w:jc w:val="both"/>
        <w:rPr>
          <w:rFonts w:ascii="Segoe UI" w:hAnsi="Segoe UI" w:cs="Segoe UI"/>
          <w:szCs w:val="24"/>
        </w:rPr>
      </w:pPr>
    </w:p>
    <w:p w14:paraId="7D516894"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r>
      <w:r w:rsidRPr="004D1AF2">
        <w:rPr>
          <w:rFonts w:ascii="Segoe UI" w:hAnsi="Segoe UI" w:cs="Segoe UI"/>
          <w:b/>
          <w:bCs/>
          <w:szCs w:val="24"/>
        </w:rPr>
        <w:t>6)</w:t>
      </w:r>
      <w:r>
        <w:rPr>
          <w:rFonts w:ascii="Segoe UI" w:hAnsi="Segoe UI" w:cs="Segoe UI"/>
          <w:szCs w:val="24"/>
        </w:rPr>
        <w:t xml:space="preserve"> Nu în ultimul rând, precizăm construcțiile cu </w:t>
      </w:r>
      <w:r w:rsidRPr="00284D72">
        <w:rPr>
          <w:rFonts w:ascii="Segoe UI" w:hAnsi="Segoe UI" w:cs="Segoe UI"/>
          <w:b/>
          <w:bCs/>
          <w:szCs w:val="24"/>
        </w:rPr>
        <w:t>verbele de mișcare</w:t>
      </w:r>
      <w:r>
        <w:rPr>
          <w:rFonts w:ascii="Segoe UI" w:hAnsi="Segoe UI" w:cs="Segoe UI"/>
          <w:szCs w:val="24"/>
        </w:rPr>
        <w:t>, mai puțin numeroase:</w:t>
      </w:r>
    </w:p>
    <w:p w14:paraId="3725E602" w14:textId="77777777" w:rsidR="00AD2EFB" w:rsidRDefault="00AD2EFB" w:rsidP="00AD2EFB">
      <w:pPr>
        <w:pStyle w:val="Listparagraf"/>
        <w:ind w:left="0"/>
        <w:jc w:val="both"/>
        <w:rPr>
          <w:rFonts w:ascii="Segoe UI" w:hAnsi="Segoe UI" w:cs="Segoe UI"/>
          <w:szCs w:val="24"/>
        </w:rPr>
      </w:pPr>
    </w:p>
    <w:p w14:paraId="43F5B876"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rPr>
        <w:t xml:space="preserve">Și văzând un smochin de departe, având frunze, </w:t>
      </w:r>
      <w:r w:rsidRPr="00363C1B">
        <w:rPr>
          <w:rFonts w:ascii="Segoe UI" w:hAnsi="Segoe UI" w:cs="Segoe UI"/>
          <w:b/>
          <w:bCs/>
          <w:i/>
          <w:iCs/>
        </w:rPr>
        <w:t>veni</w:t>
      </w:r>
      <w:r w:rsidRPr="00363C1B">
        <w:rPr>
          <w:rFonts w:ascii="Segoe UI" w:hAnsi="Segoe UI" w:cs="Segoe UI"/>
          <w:i/>
          <w:iCs/>
        </w:rPr>
        <w:t xml:space="preserve"> să vază</w:t>
      </w:r>
      <w:r w:rsidRPr="00363C1B">
        <w:rPr>
          <w:rFonts w:ascii="Segoe UI" w:hAnsi="Segoe UI" w:cs="Segoe UI"/>
        </w:rPr>
        <w:t xml:space="preserve"> (NT.1648: 56</w:t>
      </w:r>
      <w:r w:rsidRPr="00363C1B">
        <w:rPr>
          <w:rFonts w:ascii="Segoe UI" w:hAnsi="Segoe UI" w:cs="Segoe UI"/>
          <w:vertAlign w:val="superscript"/>
        </w:rPr>
        <w:t>r</w:t>
      </w:r>
      <w:r w:rsidRPr="00363C1B">
        <w:rPr>
          <w:rFonts w:ascii="Segoe UI" w:hAnsi="Segoe UI" w:cs="Segoe UI"/>
        </w:rPr>
        <w:t>)</w:t>
      </w:r>
    </w:p>
    <w:p w14:paraId="44B2699F" w14:textId="77777777" w:rsidR="00AD2EFB" w:rsidRPr="00363C1B" w:rsidRDefault="00AD2EFB" w:rsidP="00AD2EFB">
      <w:pPr>
        <w:pStyle w:val="Listparagraf"/>
        <w:numPr>
          <w:ilvl w:val="0"/>
          <w:numId w:val="61"/>
        </w:numPr>
        <w:spacing w:after="160"/>
        <w:jc w:val="both"/>
        <w:rPr>
          <w:rFonts w:ascii="Segoe UI" w:hAnsi="Segoe UI" w:cs="Segoe UI"/>
        </w:rPr>
      </w:pPr>
      <w:r w:rsidRPr="00363C1B">
        <w:rPr>
          <w:rFonts w:ascii="Segoe UI" w:hAnsi="Segoe UI" w:cs="Segoe UI"/>
          <w:b/>
          <w:bCs/>
          <w:i/>
          <w:iCs/>
        </w:rPr>
        <w:t>veniți</w:t>
      </w:r>
      <w:r w:rsidRPr="00363C1B">
        <w:rPr>
          <w:rFonts w:ascii="Segoe UI" w:hAnsi="Segoe UI" w:cs="Segoe UI"/>
          <w:i/>
          <w:iCs/>
        </w:rPr>
        <w:t xml:space="preserve"> să omorâm</w:t>
      </w:r>
      <w:r w:rsidRPr="00363C1B">
        <w:rPr>
          <w:rFonts w:ascii="Segoe UI" w:hAnsi="Segoe UI" w:cs="Segoe UI"/>
        </w:rPr>
        <w:t xml:space="preserve"> pre el și a noastră va fi moșia (NT.1648: 57</w:t>
      </w:r>
      <w:r w:rsidRPr="00363C1B">
        <w:rPr>
          <w:rFonts w:ascii="Segoe UI" w:hAnsi="Segoe UI" w:cs="Segoe UI"/>
          <w:vertAlign w:val="superscript"/>
        </w:rPr>
        <w:t>r</w:t>
      </w:r>
      <w:r w:rsidRPr="00363C1B">
        <w:rPr>
          <w:rFonts w:ascii="Segoe UI" w:hAnsi="Segoe UI" w:cs="Segoe UI"/>
        </w:rPr>
        <w:t xml:space="preserve">) </w:t>
      </w:r>
    </w:p>
    <w:p w14:paraId="0B8AE20A" w14:textId="77777777" w:rsidR="00AD2EFB" w:rsidRDefault="00AD2EFB" w:rsidP="00AD2EFB">
      <w:pPr>
        <w:pStyle w:val="Listparagraf"/>
        <w:ind w:left="0"/>
        <w:jc w:val="both"/>
        <w:rPr>
          <w:rFonts w:ascii="Segoe UI" w:hAnsi="Segoe UI" w:cs="Segoe UI"/>
          <w:sz w:val="20"/>
        </w:rPr>
      </w:pPr>
      <w:r>
        <w:rPr>
          <w:rFonts w:ascii="Segoe UI" w:hAnsi="Segoe UI" w:cs="Segoe UI"/>
          <w:sz w:val="20"/>
        </w:rPr>
        <w:tab/>
      </w:r>
    </w:p>
    <w:p w14:paraId="6A0E54F9" w14:textId="77777777" w:rsidR="00AD2EFB" w:rsidRPr="00512ED2" w:rsidRDefault="00AD2EFB" w:rsidP="00AD2EFB">
      <w:pPr>
        <w:pStyle w:val="Listparagraf"/>
        <w:ind w:left="0"/>
        <w:jc w:val="both"/>
        <w:rPr>
          <w:rFonts w:ascii="Segoe UI" w:hAnsi="Segoe UI" w:cs="Segoe UI"/>
          <w:sz w:val="20"/>
        </w:rPr>
      </w:pPr>
      <w:r>
        <w:rPr>
          <w:rFonts w:ascii="Segoe UI" w:hAnsi="Segoe UI" w:cs="Segoe UI"/>
          <w:sz w:val="20"/>
        </w:rPr>
        <w:tab/>
      </w:r>
      <w:r>
        <w:rPr>
          <w:rFonts w:ascii="Segoe UI" w:hAnsi="Segoe UI" w:cs="Segoe UI"/>
          <w:szCs w:val="24"/>
        </w:rPr>
        <w:t xml:space="preserve">Structurile de acest fel nu sunt pe atât de răspândite în corpus pe cât ne-am aștepta. În exemplele identificate, observăm că verbul </w:t>
      </w:r>
      <w:r>
        <w:rPr>
          <w:rFonts w:ascii="Segoe UI" w:hAnsi="Segoe UI" w:cs="Segoe UI"/>
          <w:i/>
          <w:iCs/>
          <w:szCs w:val="24"/>
        </w:rPr>
        <w:t>a veni</w:t>
      </w:r>
      <w:r>
        <w:rPr>
          <w:rFonts w:ascii="Segoe UI" w:hAnsi="Segoe UI" w:cs="Segoe UI"/>
          <w:szCs w:val="24"/>
        </w:rPr>
        <w:t xml:space="preserve"> este urmat de conjunctiv. Și în acest caz, înlocuirea infinitivului prin conjunctiv se datorează preferinței pentru construcțiile personale </w:t>
      </w:r>
      <w:r w:rsidRPr="00A519A4">
        <w:rPr>
          <w:rFonts w:ascii="Segoe UI" w:hAnsi="Segoe UI" w:cs="Segoe UI"/>
          <w:szCs w:val="24"/>
        </w:rPr>
        <w:t>—</w:t>
      </w:r>
      <w:r>
        <w:rPr>
          <w:rFonts w:ascii="Segoe UI" w:hAnsi="Segoe UI" w:cs="Segoe UI"/>
          <w:szCs w:val="24"/>
        </w:rPr>
        <w:t xml:space="preserve"> care, așa cum am arătat anterior, este curentă în limba veche și, totodată, este bine reprezentată și în </w:t>
      </w:r>
      <w:r w:rsidRPr="005E6DDD">
        <w:rPr>
          <w:rFonts w:ascii="Segoe UI" w:hAnsi="Segoe UI" w:cs="Segoe UI"/>
          <w:i/>
          <w:iCs/>
          <w:szCs w:val="24"/>
        </w:rPr>
        <w:t>Noul Testament</w:t>
      </w:r>
      <w:r>
        <w:rPr>
          <w:rFonts w:ascii="Segoe UI" w:hAnsi="Segoe UI" w:cs="Segoe UI"/>
          <w:szCs w:val="24"/>
        </w:rPr>
        <w:t>.</w:t>
      </w:r>
    </w:p>
    <w:p w14:paraId="42DECF44"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 xml:space="preserve">O simplă privire asupra concurenței dintre infinitiv și conjunctiv relevă o serie de lucruri interesante și permite punctarea și evidențierea unor aspecte privitoare la comportamentul acestor două moduri verbale. În lucrarea de față, ne-am îndreptat atenția spre limba română veche, cu </w:t>
      </w:r>
      <w:r>
        <w:rPr>
          <w:rFonts w:ascii="Segoe UI" w:hAnsi="Segoe UI" w:cs="Segoe UI"/>
          <w:szCs w:val="24"/>
        </w:rPr>
        <w:lastRenderedPageBreak/>
        <w:t>scopul de a surprinde (câteva dintre) tendințele și particularitățile acestor moduri verbale, precum și din dorința de a consemna detalii privind originea și evoluția acestui fenomen în limba română.</w:t>
      </w:r>
    </w:p>
    <w:p w14:paraId="78C23260"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În ceea ce privește originea fenomenului, opiniile lingviștilor diferă.</w:t>
      </w:r>
    </w:p>
    <w:p w14:paraId="4D138270"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Unii lingviști, cum ar fi Magdalena Vulpe, pledează în favoarea ideii că tendința de înlocuire a infinitivului prin conjunctiv se datorează influenței limbilor balcanice (limba (neo)greacă). Inovația se manifestă preponderent în regiunile sudice ale țării, astfel că regiunile nordice, mai îndepărtate, se caracterizează până astăzi prin conservarea și răspândirea infinitivului în detrimentul conjunctivului.</w:t>
      </w:r>
    </w:p>
    <w:p w14:paraId="007FDC62"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La polul opus, privind chestiunea celor două moduri verbale, Constantin Frâncu nu admite teza conform căreia acest fenomen s-ar fi declanșat sub influența limbilor balcanice, ci pune tendința de înlocuire a infinitivului prin conjunctiv pe seama unor factori de natură internă, cum ar fi tendința vorbitorilor de a evita ceea ce este vag și impersonal în infinitiv, fapt ce determină, întâi de toate, fixarea unui semn al conjunctivului și răspândirea lui în limba română.</w:t>
      </w:r>
    </w:p>
    <w:p w14:paraId="443638F9"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Odată clarificate câteva chestiuni de ordin teoretic, am trecut la analiza și interpretarea exemplelor reperate din corpus. Analiza noastră a fost concentrată în jurul elementelor regente, care sunt aceleași atât pentru infinitiv, cât și pentru conjunctiv.</w:t>
      </w:r>
    </w:p>
    <w:p w14:paraId="6F348A16"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Am observat frecvența verbelor de modalitate și a celor de aspect, al căror comportament similar arată o predispoziție spre combinarea cu infinitivul și mai rar cu conjunctivul.</w:t>
      </w:r>
    </w:p>
    <w:p w14:paraId="4DA26D4B"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 xml:space="preserve">Cu privire la impersonalul </w:t>
      </w:r>
      <w:r>
        <w:rPr>
          <w:rFonts w:ascii="Segoe UI" w:hAnsi="Segoe UI" w:cs="Segoe UI"/>
          <w:i/>
          <w:iCs/>
          <w:szCs w:val="24"/>
        </w:rPr>
        <w:t>se cade</w:t>
      </w:r>
      <w:r>
        <w:rPr>
          <w:rFonts w:ascii="Segoe UI" w:hAnsi="Segoe UI" w:cs="Segoe UI"/>
          <w:szCs w:val="24"/>
        </w:rPr>
        <w:t>, acesta cere conjunctivul în toate exemplele extrase, însă am putut observa și unele structuri cu verbe și expresii verbale impersonale urmate de infinitiv (64).</w:t>
      </w:r>
    </w:p>
    <w:p w14:paraId="6B47C776"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lastRenderedPageBreak/>
        <w:tab/>
        <w:t xml:space="preserve">De asemenea, am reperat construcții cu verbul </w:t>
      </w:r>
      <w:r>
        <w:rPr>
          <w:rFonts w:ascii="Segoe UI" w:hAnsi="Segoe UI" w:cs="Segoe UI"/>
          <w:i/>
          <w:iCs/>
          <w:szCs w:val="24"/>
        </w:rPr>
        <w:t>a ruga</w:t>
      </w:r>
      <w:r>
        <w:rPr>
          <w:rFonts w:ascii="Segoe UI" w:hAnsi="Segoe UI" w:cs="Segoe UI"/>
          <w:szCs w:val="24"/>
        </w:rPr>
        <w:t xml:space="preserve"> și cu verbe de îndemn (</w:t>
      </w:r>
      <w:r>
        <w:rPr>
          <w:rFonts w:ascii="Segoe UI" w:hAnsi="Segoe UI" w:cs="Segoe UI"/>
          <w:i/>
          <w:iCs/>
          <w:szCs w:val="24"/>
        </w:rPr>
        <w:t>a îngădui</w:t>
      </w:r>
      <w:r>
        <w:rPr>
          <w:rFonts w:ascii="Segoe UI" w:hAnsi="Segoe UI" w:cs="Segoe UI"/>
          <w:szCs w:val="24"/>
        </w:rPr>
        <w:t xml:space="preserve">, </w:t>
      </w:r>
      <w:r>
        <w:rPr>
          <w:rFonts w:ascii="Segoe UI" w:hAnsi="Segoe UI" w:cs="Segoe UI"/>
          <w:i/>
          <w:iCs/>
          <w:szCs w:val="24"/>
        </w:rPr>
        <w:t>a porunci</w:t>
      </w:r>
      <w:r>
        <w:rPr>
          <w:rFonts w:ascii="Segoe UI" w:hAnsi="Segoe UI" w:cs="Segoe UI"/>
          <w:szCs w:val="24"/>
        </w:rPr>
        <w:t xml:space="preserve">, </w:t>
      </w:r>
      <w:r>
        <w:rPr>
          <w:rFonts w:ascii="Segoe UI" w:hAnsi="Segoe UI" w:cs="Segoe UI"/>
          <w:i/>
          <w:iCs/>
          <w:szCs w:val="24"/>
        </w:rPr>
        <w:t>a lăsa</w:t>
      </w:r>
      <w:r>
        <w:rPr>
          <w:rFonts w:ascii="Segoe UI" w:hAnsi="Segoe UI" w:cs="Segoe UI"/>
          <w:szCs w:val="24"/>
        </w:rPr>
        <w:t>), care se construiesc doar cu conjunctivul.</w:t>
      </w:r>
    </w:p>
    <w:p w14:paraId="3BBBE551" w14:textId="77777777" w:rsidR="00AD2EFB" w:rsidRDefault="00AD2EFB" w:rsidP="00AD2EFB">
      <w:pPr>
        <w:pStyle w:val="Listparagraf"/>
        <w:ind w:left="0"/>
        <w:jc w:val="both"/>
        <w:rPr>
          <w:rFonts w:ascii="Segoe UI" w:hAnsi="Segoe UI" w:cs="Segoe UI"/>
          <w:szCs w:val="24"/>
        </w:rPr>
      </w:pPr>
      <w:r>
        <w:rPr>
          <w:rFonts w:ascii="Segoe UI" w:hAnsi="Segoe UI" w:cs="Segoe UI"/>
          <w:szCs w:val="24"/>
        </w:rPr>
        <w:tab/>
        <w:t>La rândul lor, verbele de mișcare, mai puțin numeroase, se construiesc, în corpus, cu modul conjunctiv.</w:t>
      </w:r>
    </w:p>
    <w:p w14:paraId="32591A2F" w14:textId="77777777" w:rsidR="00AD2EFB" w:rsidRPr="00A919AF" w:rsidRDefault="00AD2EFB" w:rsidP="00AD2EFB">
      <w:pPr>
        <w:pStyle w:val="Listparagraf"/>
        <w:ind w:left="0"/>
        <w:jc w:val="both"/>
        <w:rPr>
          <w:rFonts w:ascii="Segoe UI" w:hAnsi="Segoe UI" w:cs="Segoe UI"/>
          <w:szCs w:val="24"/>
        </w:rPr>
      </w:pPr>
      <w:r>
        <w:rPr>
          <w:rFonts w:ascii="Segoe UI" w:hAnsi="Segoe UI" w:cs="Segoe UI"/>
          <w:szCs w:val="24"/>
        </w:rPr>
        <w:tab/>
      </w:r>
    </w:p>
    <w:p w14:paraId="1F4E5B09" w14:textId="77777777" w:rsidR="00AD2EFB" w:rsidRPr="00E97B03" w:rsidRDefault="00AD2EFB" w:rsidP="00AD2EFB">
      <w:pPr>
        <w:pStyle w:val="Listparagraf"/>
        <w:ind w:left="0"/>
        <w:jc w:val="both"/>
        <w:rPr>
          <w:rFonts w:ascii="Segoe UI" w:hAnsi="Segoe UI" w:cs="Segoe UI"/>
          <w:szCs w:val="24"/>
        </w:rPr>
      </w:pPr>
      <w:r>
        <w:rPr>
          <w:rFonts w:ascii="Segoe UI" w:hAnsi="Segoe UI" w:cs="Segoe UI"/>
          <w:szCs w:val="24"/>
        </w:rPr>
        <w:tab/>
      </w:r>
    </w:p>
    <w:p w14:paraId="1C073992" w14:textId="77777777" w:rsidR="00AD2EFB" w:rsidRDefault="00AD2EFB" w:rsidP="00AD2EFB">
      <w:pPr>
        <w:pStyle w:val="Listparagraf"/>
        <w:ind w:left="0"/>
        <w:jc w:val="center"/>
        <w:rPr>
          <w:rFonts w:ascii="Segoe UI" w:hAnsi="Segoe UI" w:cs="Segoe UI"/>
          <w:b/>
          <w:bCs/>
        </w:rPr>
      </w:pPr>
    </w:p>
    <w:p w14:paraId="76DEF952" w14:textId="0F192B9D" w:rsidR="00AD2EFB" w:rsidRPr="00AD2EFB" w:rsidRDefault="002969A1" w:rsidP="002969A1">
      <w:pPr>
        <w:spacing w:after="100" w:afterAutospacing="1" w:line="240" w:lineRule="auto"/>
        <w:ind w:left="720" w:hanging="720"/>
        <w:contextualSpacing/>
        <w:rPr>
          <w:rFonts w:ascii="Segoe UI" w:hAnsi="Segoe UI" w:cs="Segoe UI"/>
          <w:b/>
          <w:bCs/>
          <w:lang w:val="it-IT"/>
        </w:rPr>
      </w:pPr>
      <w:r w:rsidRPr="00AD2EFB">
        <w:rPr>
          <w:rFonts w:ascii="Segoe UI" w:hAnsi="Segoe UI" w:cs="Segoe UI"/>
          <w:b/>
          <w:bCs/>
          <w:lang w:val="it-IT"/>
        </w:rPr>
        <w:t>BIBLIOGRAFIE</w:t>
      </w:r>
    </w:p>
    <w:p w14:paraId="630FAF08" w14:textId="77777777" w:rsidR="00AD2EFB" w:rsidRPr="002969A1" w:rsidRDefault="00AD2EFB" w:rsidP="00AD2EFB">
      <w:pPr>
        <w:pStyle w:val="Listparagraf"/>
        <w:ind w:left="0"/>
        <w:jc w:val="both"/>
        <w:rPr>
          <w:rFonts w:ascii="Segoe UI" w:hAnsi="Segoe UI" w:cs="Segoe UI"/>
          <w:b/>
          <w:bCs/>
          <w:sz w:val="22"/>
          <w:szCs w:val="22"/>
        </w:rPr>
      </w:pPr>
      <w:r w:rsidRPr="002969A1">
        <w:rPr>
          <w:rFonts w:ascii="Segoe UI" w:hAnsi="Segoe UI" w:cs="Segoe UI"/>
          <w:b/>
          <w:bCs/>
          <w:iCs/>
          <w:sz w:val="22"/>
          <w:szCs w:val="22"/>
        </w:rPr>
        <w:t>Corpus</w:t>
      </w:r>
      <w:r w:rsidRPr="002969A1">
        <w:rPr>
          <w:rFonts w:ascii="Segoe UI" w:hAnsi="Segoe UI" w:cs="Segoe UI"/>
          <w:b/>
          <w:bCs/>
          <w:sz w:val="22"/>
          <w:szCs w:val="22"/>
        </w:rPr>
        <w:t xml:space="preserve"> </w:t>
      </w:r>
    </w:p>
    <w:p w14:paraId="6BBAA3A4"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NT.1648. (1988). </w:t>
      </w:r>
      <w:r w:rsidRPr="002969A1">
        <w:rPr>
          <w:rFonts w:ascii="Segoe UI" w:hAnsi="Segoe UI" w:cs="Segoe UI"/>
          <w:i/>
          <w:iCs/>
          <w:sz w:val="22"/>
          <w:szCs w:val="22"/>
        </w:rPr>
        <w:t xml:space="preserve">Noul Testament / </w:t>
      </w:r>
      <w:r w:rsidRPr="002969A1">
        <w:rPr>
          <w:rFonts w:ascii="Segoe UI" w:hAnsi="Segoe UI" w:cs="Segoe UI"/>
          <w:i/>
          <w:sz w:val="22"/>
          <w:szCs w:val="22"/>
        </w:rPr>
        <w:t>The New Testament</w:t>
      </w:r>
      <w:r w:rsidRPr="002969A1">
        <w:rPr>
          <w:rFonts w:ascii="Segoe UI" w:hAnsi="Segoe UI" w:cs="Segoe UI"/>
          <w:sz w:val="22"/>
          <w:szCs w:val="22"/>
        </w:rPr>
        <w:t>. Alba Iulia: Editura Episcopiei Ortodoxe Române a Alba Iuliei.</w:t>
      </w:r>
    </w:p>
    <w:p w14:paraId="7224AD55" w14:textId="77777777" w:rsidR="00AD2EFB" w:rsidRPr="002969A1" w:rsidRDefault="00AD2EFB" w:rsidP="00AD2EFB">
      <w:pPr>
        <w:pStyle w:val="Listparagraf"/>
        <w:ind w:left="709" w:hanging="709"/>
        <w:jc w:val="both"/>
        <w:rPr>
          <w:rFonts w:ascii="Segoe UI" w:hAnsi="Segoe UI" w:cs="Segoe UI"/>
          <w:sz w:val="22"/>
          <w:szCs w:val="22"/>
        </w:rPr>
      </w:pPr>
    </w:p>
    <w:p w14:paraId="041A7F4F" w14:textId="77777777" w:rsidR="00AD2EFB" w:rsidRPr="002969A1" w:rsidRDefault="00AD2EFB" w:rsidP="00AD2EFB">
      <w:pPr>
        <w:pStyle w:val="Listparagraf"/>
        <w:ind w:left="0"/>
        <w:jc w:val="both"/>
        <w:rPr>
          <w:rFonts w:ascii="Segoe UI" w:hAnsi="Segoe UI" w:cs="Segoe UI"/>
          <w:b/>
          <w:bCs/>
          <w:sz w:val="22"/>
          <w:szCs w:val="22"/>
        </w:rPr>
      </w:pPr>
      <w:r w:rsidRPr="002969A1">
        <w:rPr>
          <w:rFonts w:ascii="Segoe UI" w:hAnsi="Segoe UI" w:cs="Segoe UI"/>
          <w:b/>
          <w:bCs/>
          <w:iCs/>
          <w:sz w:val="22"/>
          <w:szCs w:val="22"/>
        </w:rPr>
        <w:t>Tratate, studii și articole</w:t>
      </w:r>
      <w:r w:rsidRPr="002969A1">
        <w:rPr>
          <w:rFonts w:ascii="Segoe UI" w:hAnsi="Segoe UI" w:cs="Segoe UI"/>
          <w:b/>
          <w:bCs/>
          <w:sz w:val="22"/>
          <w:szCs w:val="22"/>
        </w:rPr>
        <w:t xml:space="preserve"> </w:t>
      </w:r>
    </w:p>
    <w:p w14:paraId="07929CB2"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Diaconescu, I. (1977). </w:t>
      </w:r>
      <w:r w:rsidRPr="002969A1">
        <w:rPr>
          <w:rFonts w:ascii="Segoe UI" w:hAnsi="Segoe UI" w:cs="Segoe UI"/>
          <w:i/>
          <w:iCs/>
          <w:sz w:val="22"/>
          <w:szCs w:val="22"/>
        </w:rPr>
        <w:t>Infinitivul în limba română</w:t>
      </w:r>
      <w:r w:rsidRPr="002969A1">
        <w:rPr>
          <w:rFonts w:ascii="Segoe UI" w:hAnsi="Segoe UI" w:cs="Segoe UI"/>
          <w:sz w:val="22"/>
          <w:szCs w:val="22"/>
        </w:rPr>
        <w:t>. / The Infinitive in Romanian. București: Editura Științifică și Enciclopedică.</w:t>
      </w:r>
    </w:p>
    <w:p w14:paraId="1E920579"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Drăgulescu, R. (2006). </w:t>
      </w:r>
      <w:r w:rsidRPr="002969A1">
        <w:rPr>
          <w:rFonts w:ascii="Segoe UI" w:hAnsi="Segoe UI" w:cs="Segoe UI"/>
          <w:i/>
          <w:iCs/>
          <w:sz w:val="22"/>
          <w:szCs w:val="22"/>
        </w:rPr>
        <w:t xml:space="preserve">Istoria limbii române literare: primele manifestări. Curs universitar / The </w:t>
      </w:r>
      <w:proofErr w:type="spellStart"/>
      <w:r w:rsidRPr="002969A1">
        <w:rPr>
          <w:rFonts w:ascii="Segoe UI" w:hAnsi="Segoe UI" w:cs="Segoe UI"/>
          <w:i/>
          <w:iCs/>
          <w:sz w:val="22"/>
          <w:szCs w:val="22"/>
        </w:rPr>
        <w:t>History</w:t>
      </w:r>
      <w:proofErr w:type="spellEnd"/>
      <w:r w:rsidRPr="002969A1">
        <w:rPr>
          <w:rFonts w:ascii="Segoe UI" w:hAnsi="Segoe UI" w:cs="Segoe UI"/>
          <w:i/>
          <w:iCs/>
          <w:sz w:val="22"/>
          <w:szCs w:val="22"/>
        </w:rPr>
        <w:t xml:space="preserve"> of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Romanian </w:t>
      </w:r>
      <w:proofErr w:type="spellStart"/>
      <w:r w:rsidRPr="002969A1">
        <w:rPr>
          <w:rFonts w:ascii="Segoe UI" w:hAnsi="Segoe UI" w:cs="Segoe UI"/>
          <w:i/>
          <w:iCs/>
          <w:sz w:val="22"/>
          <w:szCs w:val="22"/>
        </w:rPr>
        <w:t>literary</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language</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first</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manifestations</w:t>
      </w:r>
      <w:proofErr w:type="spellEnd"/>
      <w:r w:rsidRPr="002969A1">
        <w:rPr>
          <w:rFonts w:ascii="Segoe UI" w:hAnsi="Segoe UI" w:cs="Segoe UI"/>
          <w:i/>
          <w:iCs/>
          <w:sz w:val="22"/>
          <w:szCs w:val="22"/>
        </w:rPr>
        <w:t xml:space="preserve">. A </w:t>
      </w:r>
      <w:proofErr w:type="spellStart"/>
      <w:r w:rsidRPr="002969A1">
        <w:rPr>
          <w:rFonts w:ascii="Segoe UI" w:hAnsi="Segoe UI" w:cs="Segoe UI"/>
          <w:i/>
          <w:iCs/>
          <w:sz w:val="22"/>
          <w:szCs w:val="22"/>
        </w:rPr>
        <w:t>university</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coursebook</w:t>
      </w:r>
      <w:proofErr w:type="spellEnd"/>
      <w:r w:rsidRPr="002969A1">
        <w:rPr>
          <w:rFonts w:ascii="Segoe UI" w:hAnsi="Segoe UI" w:cs="Segoe UI"/>
          <w:sz w:val="22"/>
          <w:szCs w:val="22"/>
        </w:rPr>
        <w:t>. Sibiu: Editura Universității „Lucian Blaga”.</w:t>
      </w:r>
    </w:p>
    <w:p w14:paraId="62E8BE42"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Frâncu, C. (2000). </w:t>
      </w:r>
      <w:bookmarkStart w:id="34" w:name="_Hlk160469084"/>
      <w:r w:rsidRPr="002969A1">
        <w:rPr>
          <w:rFonts w:ascii="Segoe UI" w:hAnsi="Segoe UI" w:cs="Segoe UI"/>
          <w:i/>
          <w:iCs/>
          <w:sz w:val="22"/>
          <w:szCs w:val="22"/>
        </w:rPr>
        <w:t xml:space="preserve">Conjunctivul românesc și raporturile lui cu alte moduri / The Romanian Conjunctive </w:t>
      </w:r>
      <w:proofErr w:type="spellStart"/>
      <w:r w:rsidRPr="002969A1">
        <w:rPr>
          <w:rFonts w:ascii="Segoe UI" w:hAnsi="Segoe UI" w:cs="Segoe UI"/>
          <w:i/>
          <w:iCs/>
          <w:sz w:val="22"/>
          <w:szCs w:val="22"/>
        </w:rPr>
        <w:t>and</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its</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relationship</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with</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other</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modes</w:t>
      </w:r>
      <w:proofErr w:type="spellEnd"/>
      <w:r w:rsidRPr="002969A1">
        <w:rPr>
          <w:rFonts w:ascii="Segoe UI" w:hAnsi="Segoe UI" w:cs="Segoe UI"/>
          <w:sz w:val="22"/>
          <w:szCs w:val="22"/>
        </w:rPr>
        <w:t>. Iași: Casa Editorială Demiurg.</w:t>
      </w:r>
    </w:p>
    <w:p w14:paraId="15D7D8E0"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Frâncu, C</w:t>
      </w:r>
      <w:bookmarkEnd w:id="34"/>
      <w:r w:rsidRPr="002969A1">
        <w:rPr>
          <w:rFonts w:ascii="Segoe UI" w:hAnsi="Segoe UI" w:cs="Segoe UI"/>
          <w:sz w:val="22"/>
          <w:szCs w:val="22"/>
        </w:rPr>
        <w:t xml:space="preserve">. (2009). </w:t>
      </w:r>
      <w:r w:rsidRPr="002969A1">
        <w:rPr>
          <w:rFonts w:ascii="Segoe UI" w:hAnsi="Segoe UI" w:cs="Segoe UI"/>
          <w:i/>
          <w:iCs/>
          <w:sz w:val="22"/>
          <w:szCs w:val="22"/>
        </w:rPr>
        <w:t xml:space="preserve">Gramatica limbii române vechi (1521–1780) / The </w:t>
      </w:r>
      <w:proofErr w:type="spellStart"/>
      <w:r w:rsidRPr="002969A1">
        <w:rPr>
          <w:rFonts w:ascii="Segoe UI" w:hAnsi="Segoe UI" w:cs="Segoe UI"/>
          <w:i/>
          <w:iCs/>
          <w:sz w:val="22"/>
          <w:szCs w:val="22"/>
        </w:rPr>
        <w:t>Grammar</w:t>
      </w:r>
      <w:proofErr w:type="spellEnd"/>
      <w:r w:rsidRPr="002969A1">
        <w:rPr>
          <w:rFonts w:ascii="Segoe UI" w:hAnsi="Segoe UI" w:cs="Segoe UI"/>
          <w:i/>
          <w:iCs/>
          <w:sz w:val="22"/>
          <w:szCs w:val="22"/>
        </w:rPr>
        <w:t xml:space="preserve"> of Old Romanian (1521-1780)</w:t>
      </w:r>
      <w:r w:rsidRPr="002969A1">
        <w:rPr>
          <w:rFonts w:ascii="Segoe UI" w:hAnsi="Segoe UI" w:cs="Segoe UI"/>
          <w:sz w:val="22"/>
          <w:szCs w:val="22"/>
        </w:rPr>
        <w:t>. Iași: Casa Editorială Demiurg.</w:t>
      </w:r>
    </w:p>
    <w:p w14:paraId="14A7B643"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Gheție, I. (1975). </w:t>
      </w:r>
      <w:r w:rsidRPr="002969A1">
        <w:rPr>
          <w:rFonts w:ascii="Segoe UI" w:hAnsi="Segoe UI" w:cs="Segoe UI"/>
          <w:i/>
          <w:iCs/>
          <w:sz w:val="22"/>
          <w:szCs w:val="22"/>
        </w:rPr>
        <w:t xml:space="preserve">Baza dialectală a românei literare / The dialectal </w:t>
      </w:r>
      <w:proofErr w:type="spellStart"/>
      <w:r w:rsidRPr="002969A1">
        <w:rPr>
          <w:rFonts w:ascii="Segoe UI" w:hAnsi="Segoe UI" w:cs="Segoe UI"/>
          <w:i/>
          <w:iCs/>
          <w:sz w:val="22"/>
          <w:szCs w:val="22"/>
        </w:rPr>
        <w:t>basis</w:t>
      </w:r>
      <w:proofErr w:type="spellEnd"/>
      <w:r w:rsidRPr="002969A1">
        <w:rPr>
          <w:rFonts w:ascii="Segoe UI" w:hAnsi="Segoe UI" w:cs="Segoe UI"/>
          <w:i/>
          <w:iCs/>
          <w:sz w:val="22"/>
          <w:szCs w:val="22"/>
        </w:rPr>
        <w:t xml:space="preserve"> of </w:t>
      </w:r>
      <w:proofErr w:type="spellStart"/>
      <w:r w:rsidRPr="002969A1">
        <w:rPr>
          <w:rFonts w:ascii="Segoe UI" w:hAnsi="Segoe UI" w:cs="Segoe UI"/>
          <w:i/>
          <w:iCs/>
          <w:sz w:val="22"/>
          <w:szCs w:val="22"/>
        </w:rPr>
        <w:t>literary</w:t>
      </w:r>
      <w:proofErr w:type="spellEnd"/>
      <w:r w:rsidRPr="002969A1">
        <w:rPr>
          <w:rFonts w:ascii="Segoe UI" w:hAnsi="Segoe UI" w:cs="Segoe UI"/>
          <w:i/>
          <w:iCs/>
          <w:sz w:val="22"/>
          <w:szCs w:val="22"/>
        </w:rPr>
        <w:t xml:space="preserve"> Romanian</w:t>
      </w:r>
      <w:r w:rsidRPr="002969A1">
        <w:rPr>
          <w:rFonts w:ascii="Segoe UI" w:hAnsi="Segoe UI" w:cs="Segoe UI"/>
          <w:sz w:val="22"/>
          <w:szCs w:val="22"/>
        </w:rPr>
        <w:t>.</w:t>
      </w:r>
      <w:r w:rsidRPr="002969A1">
        <w:rPr>
          <w:rFonts w:ascii="Segoe UI" w:hAnsi="Segoe UI" w:cs="Segoe UI"/>
          <w:i/>
          <w:iCs/>
          <w:sz w:val="22"/>
          <w:szCs w:val="22"/>
        </w:rPr>
        <w:t xml:space="preserve"> </w:t>
      </w:r>
      <w:r w:rsidRPr="002969A1">
        <w:rPr>
          <w:rFonts w:ascii="Segoe UI" w:hAnsi="Segoe UI" w:cs="Segoe UI"/>
          <w:sz w:val="22"/>
          <w:szCs w:val="22"/>
        </w:rPr>
        <w:t>București: Editura Academiei Republicii Socialiste România.</w:t>
      </w:r>
    </w:p>
    <w:p w14:paraId="0107D441"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Gheție, I. (1982). </w:t>
      </w:r>
      <w:r w:rsidRPr="002969A1">
        <w:rPr>
          <w:rFonts w:ascii="Segoe UI" w:hAnsi="Segoe UI" w:cs="Segoe UI"/>
          <w:i/>
          <w:iCs/>
          <w:sz w:val="22"/>
          <w:szCs w:val="22"/>
        </w:rPr>
        <w:t xml:space="preserve">Introducere în studiul limbii române literare / An </w:t>
      </w:r>
      <w:proofErr w:type="spellStart"/>
      <w:r w:rsidRPr="002969A1">
        <w:rPr>
          <w:rFonts w:ascii="Segoe UI" w:hAnsi="Segoe UI" w:cs="Segoe UI"/>
          <w:i/>
          <w:iCs/>
          <w:sz w:val="22"/>
          <w:szCs w:val="22"/>
        </w:rPr>
        <w:t>introduction</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to</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study</w:t>
      </w:r>
      <w:proofErr w:type="spellEnd"/>
      <w:r w:rsidRPr="002969A1">
        <w:rPr>
          <w:rFonts w:ascii="Segoe UI" w:hAnsi="Segoe UI" w:cs="Segoe UI"/>
          <w:i/>
          <w:iCs/>
          <w:sz w:val="22"/>
          <w:szCs w:val="22"/>
        </w:rPr>
        <w:t xml:space="preserve"> of Romanian as a </w:t>
      </w:r>
      <w:proofErr w:type="spellStart"/>
      <w:r w:rsidRPr="002969A1">
        <w:rPr>
          <w:rFonts w:ascii="Segoe UI" w:hAnsi="Segoe UI" w:cs="Segoe UI"/>
          <w:i/>
          <w:iCs/>
          <w:sz w:val="22"/>
          <w:szCs w:val="22"/>
        </w:rPr>
        <w:t>literary</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language</w:t>
      </w:r>
      <w:proofErr w:type="spellEnd"/>
      <w:r w:rsidRPr="002969A1">
        <w:rPr>
          <w:rFonts w:ascii="Segoe UI" w:hAnsi="Segoe UI" w:cs="Segoe UI"/>
          <w:sz w:val="22"/>
          <w:szCs w:val="22"/>
        </w:rPr>
        <w:t>. București: Editura Științifică și Enciclopedică.</w:t>
      </w:r>
    </w:p>
    <w:p w14:paraId="24665FA9"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Gheție, I. (coord.) (1997). </w:t>
      </w:r>
      <w:r w:rsidRPr="002969A1">
        <w:rPr>
          <w:rFonts w:ascii="Segoe UI" w:hAnsi="Segoe UI" w:cs="Segoe UI"/>
          <w:i/>
          <w:iCs/>
          <w:sz w:val="22"/>
          <w:szCs w:val="22"/>
        </w:rPr>
        <w:t xml:space="preserve">Istoria limbii române literare. Epoca veche (1532–1780) / The </w:t>
      </w:r>
      <w:proofErr w:type="spellStart"/>
      <w:r w:rsidRPr="002969A1">
        <w:rPr>
          <w:rFonts w:ascii="Segoe UI" w:hAnsi="Segoe UI" w:cs="Segoe UI"/>
          <w:i/>
          <w:iCs/>
          <w:sz w:val="22"/>
          <w:szCs w:val="22"/>
        </w:rPr>
        <w:t>History</w:t>
      </w:r>
      <w:proofErr w:type="spellEnd"/>
      <w:r w:rsidRPr="002969A1">
        <w:rPr>
          <w:rFonts w:ascii="Segoe UI" w:hAnsi="Segoe UI" w:cs="Segoe UI"/>
          <w:i/>
          <w:iCs/>
          <w:sz w:val="22"/>
          <w:szCs w:val="22"/>
        </w:rPr>
        <w:t xml:space="preserve"> of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Romanian </w:t>
      </w:r>
      <w:proofErr w:type="spellStart"/>
      <w:r w:rsidRPr="002969A1">
        <w:rPr>
          <w:rFonts w:ascii="Segoe UI" w:hAnsi="Segoe UI" w:cs="Segoe UI"/>
          <w:i/>
          <w:iCs/>
          <w:sz w:val="22"/>
          <w:szCs w:val="22"/>
        </w:rPr>
        <w:t>literary</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language</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lastRenderedPageBreak/>
        <w:t>Ancient</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times</w:t>
      </w:r>
      <w:proofErr w:type="spellEnd"/>
      <w:r w:rsidRPr="002969A1">
        <w:rPr>
          <w:rFonts w:ascii="Segoe UI" w:hAnsi="Segoe UI" w:cs="Segoe UI"/>
          <w:i/>
          <w:iCs/>
          <w:sz w:val="22"/>
          <w:szCs w:val="22"/>
        </w:rPr>
        <w:t xml:space="preserve"> (1532-1780)</w:t>
      </w:r>
      <w:r w:rsidRPr="002969A1">
        <w:rPr>
          <w:rFonts w:ascii="Segoe UI" w:hAnsi="Segoe UI" w:cs="Segoe UI"/>
          <w:sz w:val="22"/>
          <w:szCs w:val="22"/>
        </w:rPr>
        <w:t>. București: Editura Academiei Române.</w:t>
      </w:r>
    </w:p>
    <w:p w14:paraId="0670AA05"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GALR (2008). Valeria Guțu Romalo, (coord.) (2008). </w:t>
      </w:r>
      <w:r w:rsidRPr="002969A1">
        <w:rPr>
          <w:rFonts w:ascii="Segoe UI" w:hAnsi="Segoe UI" w:cs="Segoe UI"/>
          <w:i/>
          <w:iCs/>
          <w:sz w:val="22"/>
          <w:szCs w:val="22"/>
        </w:rPr>
        <w:t xml:space="preserve">Gramatica limbii române / </w:t>
      </w:r>
      <w:proofErr w:type="spellStart"/>
      <w:r w:rsidRPr="002969A1">
        <w:rPr>
          <w:rFonts w:ascii="Segoe UI" w:hAnsi="Segoe UI" w:cs="Segoe UI"/>
          <w:i/>
          <w:iCs/>
          <w:sz w:val="22"/>
          <w:szCs w:val="22"/>
        </w:rPr>
        <w:t>Grammar</w:t>
      </w:r>
      <w:proofErr w:type="spellEnd"/>
      <w:r w:rsidRPr="002969A1">
        <w:rPr>
          <w:rFonts w:ascii="Segoe UI" w:hAnsi="Segoe UI" w:cs="Segoe UI"/>
          <w:i/>
          <w:iCs/>
          <w:sz w:val="22"/>
          <w:szCs w:val="22"/>
        </w:rPr>
        <w:t xml:space="preserve"> of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Romanian </w:t>
      </w:r>
      <w:proofErr w:type="spellStart"/>
      <w:r w:rsidRPr="002969A1">
        <w:rPr>
          <w:rFonts w:ascii="Segoe UI" w:hAnsi="Segoe UI" w:cs="Segoe UI"/>
          <w:i/>
          <w:iCs/>
          <w:sz w:val="22"/>
          <w:szCs w:val="22"/>
        </w:rPr>
        <w:t>language</w:t>
      </w:r>
      <w:proofErr w:type="spellEnd"/>
      <w:r w:rsidRPr="002969A1">
        <w:rPr>
          <w:rFonts w:ascii="Segoe UI" w:hAnsi="Segoe UI" w:cs="Segoe UI"/>
          <w:sz w:val="22"/>
          <w:szCs w:val="22"/>
        </w:rPr>
        <w:t xml:space="preserve">, vol. I. </w:t>
      </w:r>
      <w:r w:rsidRPr="002969A1">
        <w:rPr>
          <w:rFonts w:ascii="Segoe UI" w:hAnsi="Segoe UI" w:cs="Segoe UI"/>
          <w:i/>
          <w:iCs/>
          <w:sz w:val="22"/>
          <w:szCs w:val="22"/>
        </w:rPr>
        <w:t>Cuvântul</w:t>
      </w:r>
      <w:r w:rsidRPr="002969A1">
        <w:rPr>
          <w:rFonts w:ascii="Segoe UI" w:hAnsi="Segoe UI" w:cs="Segoe UI"/>
          <w:sz w:val="22"/>
          <w:szCs w:val="22"/>
        </w:rPr>
        <w:t>. București: Editura Academiei Române.</w:t>
      </w:r>
    </w:p>
    <w:p w14:paraId="2B3735B5"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GLR (1963). Al. Graur, Mioara Avram, Laura Vasiliu (coord.). </w:t>
      </w:r>
      <w:r w:rsidRPr="002969A1">
        <w:rPr>
          <w:rFonts w:ascii="Segoe UI" w:hAnsi="Segoe UI" w:cs="Segoe UI"/>
          <w:i/>
          <w:iCs/>
          <w:sz w:val="22"/>
          <w:szCs w:val="22"/>
        </w:rPr>
        <w:t xml:space="preserve">Gramatica limbii române / </w:t>
      </w:r>
      <w:proofErr w:type="spellStart"/>
      <w:r w:rsidRPr="002969A1">
        <w:rPr>
          <w:rFonts w:ascii="Segoe UI" w:hAnsi="Segoe UI" w:cs="Segoe UI"/>
          <w:i/>
          <w:iCs/>
          <w:sz w:val="22"/>
          <w:szCs w:val="22"/>
        </w:rPr>
        <w:t>Grammar</w:t>
      </w:r>
      <w:proofErr w:type="spellEnd"/>
      <w:r w:rsidRPr="002969A1">
        <w:rPr>
          <w:rFonts w:ascii="Segoe UI" w:hAnsi="Segoe UI" w:cs="Segoe UI"/>
          <w:i/>
          <w:iCs/>
          <w:sz w:val="22"/>
          <w:szCs w:val="22"/>
        </w:rPr>
        <w:t xml:space="preserve"> of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Romanian </w:t>
      </w:r>
      <w:proofErr w:type="spellStart"/>
      <w:r w:rsidRPr="002969A1">
        <w:rPr>
          <w:rFonts w:ascii="Segoe UI" w:hAnsi="Segoe UI" w:cs="Segoe UI"/>
          <w:i/>
          <w:iCs/>
          <w:sz w:val="22"/>
          <w:szCs w:val="22"/>
        </w:rPr>
        <w:t>language</w:t>
      </w:r>
      <w:proofErr w:type="spellEnd"/>
      <w:r w:rsidRPr="002969A1">
        <w:rPr>
          <w:rFonts w:ascii="Segoe UI" w:hAnsi="Segoe UI" w:cs="Segoe UI"/>
          <w:sz w:val="22"/>
          <w:szCs w:val="22"/>
        </w:rPr>
        <w:t>. București: Editura Academiei Române.</w:t>
      </w:r>
    </w:p>
    <w:p w14:paraId="00141F36"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Pană Dindelegan, G. (coord.) (2019). </w:t>
      </w:r>
      <w:r w:rsidRPr="002969A1">
        <w:rPr>
          <w:rFonts w:ascii="Segoe UI" w:hAnsi="Segoe UI" w:cs="Segoe UI"/>
          <w:i/>
          <w:iCs/>
          <w:sz w:val="22"/>
          <w:szCs w:val="22"/>
        </w:rPr>
        <w:t xml:space="preserve">Sintaxa limbii române vechi / Old Romanian </w:t>
      </w:r>
      <w:proofErr w:type="spellStart"/>
      <w:r w:rsidRPr="002969A1">
        <w:rPr>
          <w:rFonts w:ascii="Segoe UI" w:hAnsi="Segoe UI" w:cs="Segoe UI"/>
          <w:i/>
          <w:iCs/>
          <w:sz w:val="22"/>
          <w:szCs w:val="22"/>
        </w:rPr>
        <w:t>syntax</w:t>
      </w:r>
      <w:proofErr w:type="spellEnd"/>
      <w:r w:rsidRPr="002969A1">
        <w:rPr>
          <w:rFonts w:ascii="Segoe UI" w:hAnsi="Segoe UI" w:cs="Segoe UI"/>
          <w:sz w:val="22"/>
          <w:szCs w:val="22"/>
        </w:rPr>
        <w:t xml:space="preserve">. București: Univers Enciclopedic </w:t>
      </w:r>
      <w:proofErr w:type="spellStart"/>
      <w:r w:rsidRPr="002969A1">
        <w:rPr>
          <w:rFonts w:ascii="Segoe UI" w:hAnsi="Segoe UI" w:cs="Segoe UI"/>
          <w:sz w:val="22"/>
          <w:szCs w:val="22"/>
        </w:rPr>
        <w:t>Gold</w:t>
      </w:r>
      <w:proofErr w:type="spellEnd"/>
      <w:r w:rsidRPr="002969A1">
        <w:rPr>
          <w:rFonts w:ascii="Segoe UI" w:hAnsi="Segoe UI" w:cs="Segoe UI"/>
          <w:sz w:val="22"/>
          <w:szCs w:val="22"/>
        </w:rPr>
        <w:t>.</w:t>
      </w:r>
    </w:p>
    <w:p w14:paraId="1EFE0A29"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Rosetti, A., Cazacu, B. &amp; </w:t>
      </w:r>
      <w:proofErr w:type="spellStart"/>
      <w:r w:rsidRPr="002969A1">
        <w:rPr>
          <w:rFonts w:ascii="Segoe UI" w:hAnsi="Segoe UI" w:cs="Segoe UI"/>
          <w:sz w:val="22"/>
          <w:szCs w:val="22"/>
        </w:rPr>
        <w:t>Onu</w:t>
      </w:r>
      <w:proofErr w:type="spellEnd"/>
      <w:r w:rsidRPr="002969A1">
        <w:rPr>
          <w:rFonts w:ascii="Segoe UI" w:hAnsi="Segoe UI" w:cs="Segoe UI"/>
          <w:sz w:val="22"/>
          <w:szCs w:val="22"/>
        </w:rPr>
        <w:t xml:space="preserve">, L. (1971). </w:t>
      </w:r>
      <w:r w:rsidRPr="002969A1">
        <w:rPr>
          <w:rFonts w:ascii="Segoe UI" w:hAnsi="Segoe UI" w:cs="Segoe UI"/>
          <w:i/>
          <w:iCs/>
          <w:sz w:val="22"/>
          <w:szCs w:val="22"/>
        </w:rPr>
        <w:t>Istoria limbii române literare</w:t>
      </w:r>
      <w:r w:rsidRPr="002969A1">
        <w:rPr>
          <w:rFonts w:ascii="Segoe UI" w:hAnsi="Segoe UI" w:cs="Segoe UI"/>
          <w:sz w:val="22"/>
          <w:szCs w:val="22"/>
        </w:rPr>
        <w:t xml:space="preserve">, vol. I. </w:t>
      </w:r>
      <w:r w:rsidRPr="002969A1">
        <w:rPr>
          <w:rFonts w:ascii="Segoe UI" w:hAnsi="Segoe UI" w:cs="Segoe UI"/>
          <w:i/>
          <w:iCs/>
          <w:sz w:val="22"/>
          <w:szCs w:val="22"/>
        </w:rPr>
        <w:t xml:space="preserve">De la origini până la începutul secolului al XIX-lea/ </w:t>
      </w:r>
      <w:proofErr w:type="spellStart"/>
      <w:r w:rsidRPr="002969A1">
        <w:rPr>
          <w:rFonts w:ascii="Segoe UI" w:hAnsi="Segoe UI" w:cs="Segoe UI"/>
          <w:i/>
          <w:iCs/>
          <w:sz w:val="22"/>
          <w:szCs w:val="22"/>
        </w:rPr>
        <w:t>History</w:t>
      </w:r>
      <w:proofErr w:type="spellEnd"/>
      <w:r w:rsidRPr="002969A1">
        <w:rPr>
          <w:rFonts w:ascii="Segoe UI" w:hAnsi="Segoe UI" w:cs="Segoe UI"/>
          <w:i/>
          <w:iCs/>
          <w:sz w:val="22"/>
          <w:szCs w:val="22"/>
        </w:rPr>
        <w:t xml:space="preserve"> of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Romanian </w:t>
      </w:r>
      <w:proofErr w:type="spellStart"/>
      <w:r w:rsidRPr="002969A1">
        <w:rPr>
          <w:rFonts w:ascii="Segoe UI" w:hAnsi="Segoe UI" w:cs="Segoe UI"/>
          <w:i/>
          <w:iCs/>
          <w:sz w:val="22"/>
          <w:szCs w:val="22"/>
        </w:rPr>
        <w:t>literary</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language</w:t>
      </w:r>
      <w:proofErr w:type="spellEnd"/>
      <w:r w:rsidRPr="002969A1">
        <w:rPr>
          <w:rFonts w:ascii="Segoe UI" w:hAnsi="Segoe UI" w:cs="Segoe UI"/>
          <w:i/>
          <w:iCs/>
          <w:sz w:val="22"/>
          <w:szCs w:val="22"/>
        </w:rPr>
        <w:t xml:space="preserve">, vol. I. </w:t>
      </w:r>
      <w:proofErr w:type="spellStart"/>
      <w:r w:rsidRPr="002969A1">
        <w:rPr>
          <w:rFonts w:ascii="Segoe UI" w:hAnsi="Segoe UI" w:cs="Segoe UI"/>
          <w:i/>
          <w:iCs/>
          <w:sz w:val="22"/>
          <w:szCs w:val="22"/>
        </w:rPr>
        <w:t>From</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origins</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to</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beginning</w:t>
      </w:r>
      <w:proofErr w:type="spellEnd"/>
      <w:r w:rsidRPr="002969A1">
        <w:rPr>
          <w:rFonts w:ascii="Segoe UI" w:hAnsi="Segoe UI" w:cs="Segoe UI"/>
          <w:i/>
          <w:iCs/>
          <w:sz w:val="22"/>
          <w:szCs w:val="22"/>
        </w:rPr>
        <w:t xml:space="preserve"> of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19th </w:t>
      </w:r>
      <w:proofErr w:type="spellStart"/>
      <w:r w:rsidRPr="002969A1">
        <w:rPr>
          <w:rFonts w:ascii="Segoe UI" w:hAnsi="Segoe UI" w:cs="Segoe UI"/>
          <w:i/>
          <w:iCs/>
          <w:sz w:val="22"/>
          <w:szCs w:val="22"/>
        </w:rPr>
        <w:t>century</w:t>
      </w:r>
      <w:proofErr w:type="spellEnd"/>
      <w:r w:rsidRPr="002969A1">
        <w:rPr>
          <w:rFonts w:ascii="Segoe UI" w:hAnsi="Segoe UI" w:cs="Segoe UI"/>
          <w:sz w:val="22"/>
          <w:szCs w:val="22"/>
        </w:rPr>
        <w:t>. București: Editura Minerva.</w:t>
      </w:r>
    </w:p>
    <w:p w14:paraId="12D8972F" w14:textId="77777777" w:rsidR="00AD2EFB" w:rsidRPr="002969A1" w:rsidRDefault="00AD2EFB" w:rsidP="00AD2EFB">
      <w:pPr>
        <w:pStyle w:val="Listparagraf"/>
        <w:ind w:left="709" w:hanging="709"/>
        <w:jc w:val="both"/>
        <w:rPr>
          <w:rFonts w:ascii="Segoe UI" w:hAnsi="Segoe UI" w:cs="Segoe UI"/>
          <w:sz w:val="22"/>
          <w:szCs w:val="22"/>
        </w:rPr>
      </w:pPr>
      <w:proofErr w:type="spellStart"/>
      <w:r w:rsidRPr="002969A1">
        <w:rPr>
          <w:rFonts w:ascii="Segoe UI" w:hAnsi="Segoe UI" w:cs="Segoe UI"/>
          <w:sz w:val="22"/>
          <w:szCs w:val="22"/>
        </w:rPr>
        <w:t>Todi</w:t>
      </w:r>
      <w:proofErr w:type="spellEnd"/>
      <w:r w:rsidRPr="002969A1">
        <w:rPr>
          <w:rFonts w:ascii="Segoe UI" w:hAnsi="Segoe UI" w:cs="Segoe UI"/>
          <w:sz w:val="22"/>
          <w:szCs w:val="22"/>
        </w:rPr>
        <w:t xml:space="preserve">, A. (2002). </w:t>
      </w:r>
      <w:r w:rsidRPr="002969A1">
        <w:rPr>
          <w:rFonts w:ascii="Segoe UI" w:hAnsi="Segoe UI" w:cs="Segoe UI"/>
          <w:i/>
          <w:iCs/>
          <w:sz w:val="22"/>
          <w:szCs w:val="22"/>
        </w:rPr>
        <w:t xml:space="preserve">Aspecte ale morfologiei verbului în secolul al XVI-lea / </w:t>
      </w:r>
      <w:proofErr w:type="spellStart"/>
      <w:r w:rsidRPr="002969A1">
        <w:rPr>
          <w:rFonts w:ascii="Segoe UI" w:hAnsi="Segoe UI" w:cs="Segoe UI"/>
          <w:i/>
          <w:iCs/>
          <w:sz w:val="22"/>
          <w:szCs w:val="22"/>
        </w:rPr>
        <w:t>Aspects</w:t>
      </w:r>
      <w:proofErr w:type="spellEnd"/>
      <w:r w:rsidRPr="002969A1">
        <w:rPr>
          <w:rFonts w:ascii="Segoe UI" w:hAnsi="Segoe UI" w:cs="Segoe UI"/>
          <w:i/>
          <w:iCs/>
          <w:sz w:val="22"/>
          <w:szCs w:val="22"/>
        </w:rPr>
        <w:t xml:space="preserve"> of verb </w:t>
      </w:r>
      <w:proofErr w:type="spellStart"/>
      <w:r w:rsidRPr="002969A1">
        <w:rPr>
          <w:rFonts w:ascii="Segoe UI" w:hAnsi="Segoe UI" w:cs="Segoe UI"/>
          <w:i/>
          <w:iCs/>
          <w:sz w:val="22"/>
          <w:szCs w:val="22"/>
        </w:rPr>
        <w:t>morphology</w:t>
      </w:r>
      <w:proofErr w:type="spellEnd"/>
      <w:r w:rsidRPr="002969A1">
        <w:rPr>
          <w:rFonts w:ascii="Segoe UI" w:hAnsi="Segoe UI" w:cs="Segoe UI"/>
          <w:i/>
          <w:iCs/>
          <w:sz w:val="22"/>
          <w:szCs w:val="22"/>
        </w:rPr>
        <w:t xml:space="preserve"> in </w:t>
      </w:r>
      <w:proofErr w:type="spellStart"/>
      <w:r w:rsidRPr="002969A1">
        <w:rPr>
          <w:rFonts w:ascii="Segoe UI" w:hAnsi="Segoe UI" w:cs="Segoe UI"/>
          <w:i/>
          <w:iCs/>
          <w:sz w:val="22"/>
          <w:szCs w:val="22"/>
        </w:rPr>
        <w:t>the</w:t>
      </w:r>
      <w:proofErr w:type="spellEnd"/>
      <w:r w:rsidRPr="002969A1">
        <w:rPr>
          <w:rFonts w:ascii="Segoe UI" w:hAnsi="Segoe UI" w:cs="Segoe UI"/>
          <w:i/>
          <w:iCs/>
          <w:sz w:val="22"/>
          <w:szCs w:val="22"/>
        </w:rPr>
        <w:t xml:space="preserve"> 16th </w:t>
      </w:r>
      <w:proofErr w:type="spellStart"/>
      <w:r w:rsidRPr="002969A1">
        <w:rPr>
          <w:rFonts w:ascii="Segoe UI" w:hAnsi="Segoe UI" w:cs="Segoe UI"/>
          <w:i/>
          <w:iCs/>
          <w:sz w:val="22"/>
          <w:szCs w:val="22"/>
        </w:rPr>
        <w:t>century</w:t>
      </w:r>
      <w:proofErr w:type="spellEnd"/>
      <w:r w:rsidRPr="002969A1">
        <w:rPr>
          <w:rFonts w:ascii="Segoe UI" w:hAnsi="Segoe UI" w:cs="Segoe UI"/>
          <w:sz w:val="22"/>
          <w:szCs w:val="22"/>
        </w:rPr>
        <w:t xml:space="preserve">. Constanța: Editura Ex </w:t>
      </w:r>
      <w:proofErr w:type="spellStart"/>
      <w:r w:rsidRPr="002969A1">
        <w:rPr>
          <w:rFonts w:ascii="Segoe UI" w:hAnsi="Segoe UI" w:cs="Segoe UI"/>
          <w:sz w:val="22"/>
          <w:szCs w:val="22"/>
        </w:rPr>
        <w:t>Ponto</w:t>
      </w:r>
      <w:proofErr w:type="spellEnd"/>
      <w:r w:rsidRPr="002969A1">
        <w:rPr>
          <w:rFonts w:ascii="Segoe UI" w:hAnsi="Segoe UI" w:cs="Segoe UI"/>
          <w:sz w:val="22"/>
          <w:szCs w:val="22"/>
        </w:rPr>
        <w:t>.</w:t>
      </w:r>
    </w:p>
    <w:p w14:paraId="1A2CAC19" w14:textId="77777777" w:rsidR="00AD2EFB" w:rsidRPr="002969A1" w:rsidRDefault="00AD2EFB" w:rsidP="00AD2EFB">
      <w:pPr>
        <w:pStyle w:val="Listparagraf"/>
        <w:ind w:left="709" w:hanging="709"/>
        <w:jc w:val="both"/>
        <w:rPr>
          <w:rFonts w:ascii="Segoe UI" w:hAnsi="Segoe UI" w:cs="Segoe UI"/>
          <w:sz w:val="22"/>
          <w:szCs w:val="22"/>
        </w:rPr>
      </w:pPr>
      <w:r w:rsidRPr="002969A1">
        <w:rPr>
          <w:rFonts w:ascii="Segoe UI" w:hAnsi="Segoe UI" w:cs="Segoe UI"/>
          <w:sz w:val="22"/>
          <w:szCs w:val="22"/>
        </w:rPr>
        <w:t xml:space="preserve">Vulpe, M. (2006). </w:t>
      </w:r>
      <w:r w:rsidRPr="002969A1">
        <w:rPr>
          <w:rFonts w:ascii="Segoe UI" w:hAnsi="Segoe UI" w:cs="Segoe UI"/>
          <w:i/>
          <w:iCs/>
          <w:sz w:val="22"/>
          <w:szCs w:val="22"/>
        </w:rPr>
        <w:t>Repartiția geografică a construcțiilor cu infinitivul și cu conjunctivul în limba română</w:t>
      </w:r>
      <w:r w:rsidRPr="002969A1">
        <w:rPr>
          <w:rFonts w:ascii="Segoe UI" w:hAnsi="Segoe UI" w:cs="Segoe UI"/>
          <w:sz w:val="22"/>
          <w:szCs w:val="22"/>
        </w:rPr>
        <w:t xml:space="preserve">. În </w:t>
      </w:r>
      <w:r w:rsidRPr="002969A1">
        <w:rPr>
          <w:rFonts w:ascii="Segoe UI" w:hAnsi="Segoe UI" w:cs="Segoe UI"/>
          <w:i/>
          <w:iCs/>
          <w:sz w:val="22"/>
          <w:szCs w:val="22"/>
        </w:rPr>
        <w:t>Opera lingvistică</w:t>
      </w:r>
      <w:r w:rsidRPr="002969A1">
        <w:rPr>
          <w:rFonts w:ascii="Segoe UI" w:hAnsi="Segoe UI" w:cs="Segoe UI"/>
          <w:sz w:val="22"/>
          <w:szCs w:val="22"/>
        </w:rPr>
        <w:t xml:space="preserve">, vol. II. </w:t>
      </w:r>
      <w:r w:rsidRPr="002969A1">
        <w:rPr>
          <w:rFonts w:ascii="Segoe UI" w:hAnsi="Segoe UI" w:cs="Segoe UI"/>
          <w:i/>
          <w:iCs/>
          <w:sz w:val="22"/>
          <w:szCs w:val="22"/>
        </w:rPr>
        <w:t xml:space="preserve">Dialectologie românească: varia / </w:t>
      </w:r>
      <w:proofErr w:type="spellStart"/>
      <w:r w:rsidRPr="002969A1">
        <w:rPr>
          <w:rFonts w:ascii="Segoe UI" w:hAnsi="Segoe UI" w:cs="Segoe UI"/>
          <w:i/>
          <w:iCs/>
          <w:sz w:val="22"/>
          <w:szCs w:val="22"/>
        </w:rPr>
        <w:t>Geographical</w:t>
      </w:r>
      <w:proofErr w:type="spellEnd"/>
      <w:r w:rsidRPr="002969A1">
        <w:rPr>
          <w:rFonts w:ascii="Segoe UI" w:hAnsi="Segoe UI" w:cs="Segoe UI"/>
          <w:i/>
          <w:iCs/>
          <w:sz w:val="22"/>
          <w:szCs w:val="22"/>
        </w:rPr>
        <w:t xml:space="preserve"> </w:t>
      </w:r>
      <w:proofErr w:type="spellStart"/>
      <w:r w:rsidRPr="002969A1">
        <w:rPr>
          <w:rFonts w:ascii="Segoe UI" w:hAnsi="Segoe UI" w:cs="Segoe UI"/>
          <w:i/>
          <w:iCs/>
          <w:sz w:val="22"/>
          <w:szCs w:val="22"/>
        </w:rPr>
        <w:t>distribution</w:t>
      </w:r>
      <w:proofErr w:type="spellEnd"/>
      <w:r w:rsidRPr="002969A1">
        <w:rPr>
          <w:rFonts w:ascii="Segoe UI" w:hAnsi="Segoe UI" w:cs="Segoe UI"/>
          <w:i/>
          <w:iCs/>
          <w:sz w:val="22"/>
          <w:szCs w:val="22"/>
        </w:rPr>
        <w:t xml:space="preserve"> of infinitive </w:t>
      </w:r>
      <w:proofErr w:type="spellStart"/>
      <w:r w:rsidRPr="002969A1">
        <w:rPr>
          <w:rFonts w:ascii="Segoe UI" w:hAnsi="Segoe UI" w:cs="Segoe UI"/>
          <w:i/>
          <w:iCs/>
          <w:sz w:val="22"/>
          <w:szCs w:val="22"/>
        </w:rPr>
        <w:t>and</w:t>
      </w:r>
      <w:proofErr w:type="spellEnd"/>
      <w:r w:rsidRPr="002969A1">
        <w:rPr>
          <w:rFonts w:ascii="Segoe UI" w:hAnsi="Segoe UI" w:cs="Segoe UI"/>
          <w:i/>
          <w:iCs/>
          <w:sz w:val="22"/>
          <w:szCs w:val="22"/>
        </w:rPr>
        <w:t xml:space="preserve"> conjunctive </w:t>
      </w:r>
      <w:proofErr w:type="spellStart"/>
      <w:r w:rsidRPr="002969A1">
        <w:rPr>
          <w:rFonts w:ascii="Segoe UI" w:hAnsi="Segoe UI" w:cs="Segoe UI"/>
          <w:i/>
          <w:iCs/>
          <w:sz w:val="22"/>
          <w:szCs w:val="22"/>
        </w:rPr>
        <w:t>constructions</w:t>
      </w:r>
      <w:proofErr w:type="spellEnd"/>
      <w:r w:rsidRPr="002969A1">
        <w:rPr>
          <w:rFonts w:ascii="Segoe UI" w:hAnsi="Segoe UI" w:cs="Segoe UI"/>
          <w:i/>
          <w:iCs/>
          <w:sz w:val="22"/>
          <w:szCs w:val="22"/>
        </w:rPr>
        <w:t xml:space="preserve"> in Romanian. In Opera lingvistica, vol. II. Romanian </w:t>
      </w:r>
      <w:proofErr w:type="spellStart"/>
      <w:r w:rsidRPr="002969A1">
        <w:rPr>
          <w:rFonts w:ascii="Segoe UI" w:hAnsi="Segoe UI" w:cs="Segoe UI"/>
          <w:i/>
          <w:iCs/>
          <w:sz w:val="22"/>
          <w:szCs w:val="22"/>
        </w:rPr>
        <w:t>dialectology</w:t>
      </w:r>
      <w:proofErr w:type="spellEnd"/>
      <w:r w:rsidRPr="002969A1">
        <w:rPr>
          <w:rFonts w:ascii="Segoe UI" w:hAnsi="Segoe UI" w:cs="Segoe UI"/>
          <w:i/>
          <w:iCs/>
          <w:sz w:val="22"/>
          <w:szCs w:val="22"/>
        </w:rPr>
        <w:t>: varia</w:t>
      </w:r>
      <w:r w:rsidRPr="002969A1">
        <w:rPr>
          <w:rFonts w:ascii="Segoe UI" w:hAnsi="Segoe UI" w:cs="Segoe UI"/>
          <w:sz w:val="22"/>
          <w:szCs w:val="22"/>
        </w:rPr>
        <w:t>. Cluj-Napoca: Editura Clusium, p. 193-226.</w:t>
      </w:r>
    </w:p>
    <w:p w14:paraId="4E77AF96" w14:textId="77777777" w:rsidR="00441DC5" w:rsidRDefault="00441DC5" w:rsidP="00AD2EFB">
      <w:pPr>
        <w:pStyle w:val="Listparagraf"/>
        <w:ind w:left="709" w:hanging="709"/>
        <w:jc w:val="both"/>
        <w:rPr>
          <w:rFonts w:ascii="Segoe UI" w:hAnsi="Segoe UI" w:cs="Segoe UI"/>
          <w:szCs w:val="24"/>
        </w:rPr>
      </w:pPr>
    </w:p>
    <w:p w14:paraId="3D75E65B" w14:textId="77777777" w:rsidR="00441DC5" w:rsidRDefault="00441DC5" w:rsidP="00AD2EFB">
      <w:pPr>
        <w:pStyle w:val="Listparagraf"/>
        <w:ind w:left="709" w:hanging="709"/>
        <w:jc w:val="both"/>
        <w:rPr>
          <w:rFonts w:ascii="Segoe UI" w:hAnsi="Segoe UI" w:cs="Segoe UI"/>
          <w:szCs w:val="24"/>
        </w:rPr>
      </w:pPr>
    </w:p>
    <w:p w14:paraId="466B2430" w14:textId="77777777" w:rsidR="00441DC5" w:rsidRDefault="00441DC5" w:rsidP="00AD2EFB">
      <w:pPr>
        <w:pStyle w:val="Listparagraf"/>
        <w:ind w:left="709" w:hanging="709"/>
        <w:jc w:val="both"/>
        <w:rPr>
          <w:rFonts w:ascii="Segoe UI" w:hAnsi="Segoe UI" w:cs="Segoe UI"/>
          <w:szCs w:val="24"/>
        </w:rPr>
      </w:pPr>
    </w:p>
    <w:p w14:paraId="291C8AD5" w14:textId="77777777" w:rsidR="00441DC5" w:rsidRDefault="00441DC5" w:rsidP="00AD2EFB">
      <w:pPr>
        <w:pStyle w:val="Listparagraf"/>
        <w:ind w:left="709" w:hanging="709"/>
        <w:jc w:val="both"/>
        <w:rPr>
          <w:rFonts w:ascii="Segoe UI" w:hAnsi="Segoe UI" w:cs="Segoe UI"/>
          <w:szCs w:val="24"/>
        </w:rPr>
      </w:pPr>
    </w:p>
    <w:p w14:paraId="6A85D331" w14:textId="77777777" w:rsidR="00441DC5" w:rsidRDefault="00441DC5" w:rsidP="00AD2EFB">
      <w:pPr>
        <w:pStyle w:val="Listparagraf"/>
        <w:ind w:left="709" w:hanging="709"/>
        <w:jc w:val="both"/>
        <w:rPr>
          <w:rFonts w:ascii="Segoe UI" w:hAnsi="Segoe UI" w:cs="Segoe UI"/>
          <w:szCs w:val="24"/>
        </w:rPr>
      </w:pPr>
    </w:p>
    <w:p w14:paraId="5FCB6134" w14:textId="77777777" w:rsidR="002969A1" w:rsidRDefault="002969A1" w:rsidP="00AD2EFB">
      <w:pPr>
        <w:pStyle w:val="Listparagraf"/>
        <w:ind w:left="709" w:hanging="709"/>
        <w:jc w:val="both"/>
        <w:rPr>
          <w:rFonts w:ascii="Segoe UI" w:hAnsi="Segoe UI" w:cs="Segoe UI"/>
          <w:szCs w:val="24"/>
        </w:rPr>
      </w:pPr>
    </w:p>
    <w:p w14:paraId="41717065" w14:textId="77777777" w:rsidR="002969A1" w:rsidRDefault="002969A1" w:rsidP="00AD2EFB">
      <w:pPr>
        <w:pStyle w:val="Listparagraf"/>
        <w:ind w:left="709" w:hanging="709"/>
        <w:jc w:val="both"/>
        <w:rPr>
          <w:rFonts w:ascii="Segoe UI" w:hAnsi="Segoe UI" w:cs="Segoe UI"/>
          <w:szCs w:val="24"/>
        </w:rPr>
      </w:pPr>
    </w:p>
    <w:p w14:paraId="5171F105" w14:textId="77777777" w:rsidR="00441DC5" w:rsidRDefault="00441DC5" w:rsidP="00AD2EFB">
      <w:pPr>
        <w:pStyle w:val="Listparagraf"/>
        <w:ind w:left="709" w:hanging="709"/>
        <w:jc w:val="both"/>
        <w:rPr>
          <w:rFonts w:ascii="Segoe UI" w:hAnsi="Segoe UI" w:cs="Segoe UI"/>
          <w:szCs w:val="24"/>
        </w:rPr>
      </w:pPr>
    </w:p>
    <w:p w14:paraId="559FBC26" w14:textId="77777777" w:rsidR="00441DC5" w:rsidRDefault="00441DC5" w:rsidP="00AD2EFB">
      <w:pPr>
        <w:pStyle w:val="Listparagraf"/>
        <w:ind w:left="709" w:hanging="709"/>
        <w:jc w:val="both"/>
        <w:rPr>
          <w:rFonts w:ascii="Segoe UI" w:hAnsi="Segoe UI" w:cs="Segoe UI"/>
          <w:szCs w:val="24"/>
        </w:rPr>
      </w:pPr>
    </w:p>
    <w:p w14:paraId="2A252516" w14:textId="7BBAA141" w:rsidR="00441DC5" w:rsidRDefault="00441DC5" w:rsidP="00441DC5">
      <w:pPr>
        <w:spacing w:after="0"/>
        <w:jc w:val="center"/>
        <w:rPr>
          <w:rFonts w:ascii="Segoe UI" w:hAnsi="Segoe UI" w:cs="Segoe UI"/>
          <w:b/>
          <w:bCs/>
          <w:sz w:val="28"/>
          <w:szCs w:val="28"/>
          <w:lang w:val="ro-RO"/>
        </w:rPr>
      </w:pPr>
      <w:r w:rsidRPr="00E00914">
        <w:rPr>
          <w:rFonts w:ascii="Segoe UI" w:hAnsi="Segoe UI" w:cs="Segoe UI"/>
          <w:b/>
          <w:bCs/>
          <w:sz w:val="28"/>
          <w:szCs w:val="28"/>
          <w:lang w:val="ro-RO"/>
        </w:rPr>
        <w:lastRenderedPageBreak/>
        <w:t>STUDII CANTITATIVE ASUPRA TRADUCERILOR ROMANELOR ROMÂNEȘTI INTERBELICE – CAZUL POLONEZ</w:t>
      </w:r>
    </w:p>
    <w:p w14:paraId="6E0C928F" w14:textId="77777777" w:rsidR="00441DC5" w:rsidRPr="00A61DE8" w:rsidRDefault="00441DC5" w:rsidP="00441DC5">
      <w:pPr>
        <w:spacing w:after="0"/>
        <w:jc w:val="center"/>
        <w:rPr>
          <w:rFonts w:ascii="Segoe UI" w:hAnsi="Segoe UI" w:cs="Segoe UI"/>
          <w:b/>
          <w:bCs/>
          <w:lang w:val="ro-RO"/>
        </w:rPr>
      </w:pPr>
    </w:p>
    <w:p w14:paraId="735F626B" w14:textId="77777777" w:rsidR="00441DC5" w:rsidRPr="00A61DE8" w:rsidRDefault="00441DC5" w:rsidP="00441DC5">
      <w:pPr>
        <w:spacing w:after="0"/>
        <w:jc w:val="center"/>
        <w:rPr>
          <w:rFonts w:ascii="Segoe UI" w:hAnsi="Segoe UI" w:cs="Segoe UI"/>
          <w:b/>
          <w:bCs/>
          <w:lang w:val="ro-RO"/>
        </w:rPr>
      </w:pPr>
    </w:p>
    <w:p w14:paraId="2D4FA76C" w14:textId="77777777" w:rsidR="00441DC5" w:rsidRPr="00A67160" w:rsidRDefault="00441DC5" w:rsidP="00441DC5">
      <w:pPr>
        <w:spacing w:after="0" w:line="240" w:lineRule="auto"/>
        <w:jc w:val="center"/>
        <w:rPr>
          <w:rFonts w:ascii="Segoe UI" w:hAnsi="Segoe UI" w:cs="Segoe UI"/>
          <w:b/>
          <w:bCs/>
          <w:szCs w:val="24"/>
          <w:lang w:val="it-IT"/>
        </w:rPr>
      </w:pPr>
      <w:r w:rsidRPr="005D42FA">
        <w:rPr>
          <w:rFonts w:ascii="Segoe UI" w:hAnsi="Segoe UI" w:cs="Segoe UI"/>
          <w:b/>
          <w:bCs/>
          <w:szCs w:val="24"/>
          <w:lang w:val="ro-RO"/>
        </w:rPr>
        <w:t>Aleksander PODG</w:t>
      </w:r>
      <w:r w:rsidRPr="00A67160">
        <w:rPr>
          <w:rFonts w:ascii="Segoe UI" w:hAnsi="Segoe UI" w:cs="Segoe UI"/>
          <w:b/>
          <w:bCs/>
          <w:szCs w:val="24"/>
          <w:lang w:val="it-IT"/>
        </w:rPr>
        <w:t>ÓRNY</w:t>
      </w:r>
    </w:p>
    <w:p w14:paraId="3AE47B52" w14:textId="683CC977" w:rsidR="00441DC5" w:rsidRPr="005D42FA" w:rsidRDefault="00441DC5" w:rsidP="00441DC5">
      <w:pPr>
        <w:spacing w:after="0" w:line="240" w:lineRule="auto"/>
        <w:jc w:val="center"/>
        <w:rPr>
          <w:rFonts w:ascii="Segoe UI" w:hAnsi="Segoe UI" w:cs="Segoe UI"/>
          <w:szCs w:val="24"/>
          <w:lang w:val="ro-RO"/>
        </w:rPr>
      </w:pPr>
      <w:r w:rsidRPr="005D42FA">
        <w:rPr>
          <w:rFonts w:ascii="Segoe UI" w:hAnsi="Segoe UI" w:cs="Segoe UI"/>
          <w:szCs w:val="24"/>
          <w:lang w:val="ro-RO"/>
        </w:rPr>
        <w:t xml:space="preserve">Universitatea </w:t>
      </w:r>
      <w:proofErr w:type="spellStart"/>
      <w:r w:rsidRPr="005D42FA">
        <w:rPr>
          <w:rFonts w:ascii="Segoe UI" w:hAnsi="Segoe UI" w:cs="Segoe UI"/>
          <w:szCs w:val="24"/>
          <w:lang w:val="ro-RO"/>
        </w:rPr>
        <w:t>Jagiellonă</w:t>
      </w:r>
      <w:proofErr w:type="spellEnd"/>
      <w:r w:rsidRPr="005D42FA">
        <w:rPr>
          <w:rFonts w:ascii="Segoe UI" w:hAnsi="Segoe UI" w:cs="Segoe UI"/>
          <w:szCs w:val="24"/>
          <w:lang w:val="ro-RO"/>
        </w:rPr>
        <w:t xml:space="preserve"> din Cracovia</w:t>
      </w:r>
      <w:r w:rsidR="004F02F2">
        <w:rPr>
          <w:rFonts w:ascii="Segoe UI" w:hAnsi="Segoe UI" w:cs="Segoe UI"/>
          <w:szCs w:val="24"/>
          <w:lang w:val="ro-RO"/>
        </w:rPr>
        <w:t>, Polonia</w:t>
      </w:r>
    </w:p>
    <w:p w14:paraId="6A5BD89F" w14:textId="77777777" w:rsidR="00441DC5" w:rsidRDefault="00441DC5" w:rsidP="00441DC5">
      <w:pPr>
        <w:spacing w:after="0" w:line="240" w:lineRule="auto"/>
        <w:jc w:val="center"/>
        <w:rPr>
          <w:rFonts w:ascii="Segoe UI" w:hAnsi="Segoe UI" w:cs="Segoe UI"/>
          <w:lang w:val="ro-RO"/>
        </w:rPr>
      </w:pPr>
    </w:p>
    <w:p w14:paraId="609231D0" w14:textId="77777777" w:rsidR="00441DC5" w:rsidRPr="004412A7" w:rsidRDefault="00441DC5" w:rsidP="00441DC5">
      <w:pPr>
        <w:spacing w:after="0" w:line="240" w:lineRule="auto"/>
        <w:jc w:val="center"/>
        <w:rPr>
          <w:rFonts w:ascii="Segoe UI" w:hAnsi="Segoe UI" w:cs="Segoe UI"/>
          <w:lang w:val="ro-RO"/>
        </w:rPr>
      </w:pPr>
    </w:p>
    <w:p w14:paraId="638DE189" w14:textId="77777777" w:rsidR="00441DC5" w:rsidRDefault="00441DC5" w:rsidP="00915EFD">
      <w:pPr>
        <w:spacing w:after="0"/>
        <w:rPr>
          <w:rFonts w:ascii="Segoe UI" w:hAnsi="Segoe UI" w:cs="Segoe UI"/>
          <w:b/>
          <w:bCs/>
          <w:lang w:val="ro-RO"/>
        </w:rPr>
      </w:pPr>
      <w:r w:rsidRPr="00BC3100">
        <w:rPr>
          <w:rFonts w:ascii="Segoe UI" w:hAnsi="Segoe UI" w:cs="Segoe UI"/>
          <w:b/>
          <w:bCs/>
          <w:lang w:val="ro-RO"/>
        </w:rPr>
        <w:t>Abstract</w:t>
      </w:r>
    </w:p>
    <w:p w14:paraId="35ED58A9" w14:textId="77777777" w:rsidR="00441DC5" w:rsidRPr="00915EFD" w:rsidRDefault="00441DC5" w:rsidP="00441DC5">
      <w:pPr>
        <w:spacing w:line="240" w:lineRule="auto"/>
        <w:jc w:val="both"/>
        <w:rPr>
          <w:rFonts w:ascii="Segoe UI" w:hAnsi="Segoe UI" w:cs="Segoe UI"/>
          <w:i/>
          <w:iCs/>
        </w:rPr>
      </w:pPr>
      <w:r w:rsidRPr="00915EFD">
        <w:rPr>
          <w:rFonts w:ascii="Segoe UI" w:hAnsi="Segoe UI" w:cs="Segoe UI"/>
          <w:i/>
          <w:iCs/>
        </w:rPr>
        <w:t>Romanian literature from the interwar period represents a fascinating domain that has gained recognition among Polish readers due to numerous translations. From 1931 to 2020, nineteen translations of sixteen Romanian interwar novels have been published, becoming a significant element of literary cultural exchange between the two nations. As a participant in a bachelor seminar at the Romanian P</w:t>
      </w:r>
      <w:r w:rsidRPr="00915EFD">
        <w:rPr>
          <w:rFonts w:ascii="Segoe UI" w:hAnsi="Segoe UI" w:cs="Segoe UI"/>
          <w:i/>
          <w:iCs/>
          <w:lang w:val="ro-RO"/>
        </w:rPr>
        <w:t>h</w:t>
      </w:r>
      <w:proofErr w:type="spellStart"/>
      <w:r w:rsidRPr="00915EFD">
        <w:rPr>
          <w:rFonts w:ascii="Segoe UI" w:hAnsi="Segoe UI" w:cs="Segoe UI"/>
          <w:i/>
          <w:iCs/>
        </w:rPr>
        <w:t>ilology</w:t>
      </w:r>
      <w:proofErr w:type="spellEnd"/>
      <w:r w:rsidRPr="00915EFD">
        <w:rPr>
          <w:rFonts w:ascii="Segoe UI" w:hAnsi="Segoe UI" w:cs="Segoe UI"/>
          <w:i/>
          <w:iCs/>
        </w:rPr>
        <w:t xml:space="preserve"> Department of the Jagiellonian University in Krakow, I have been involved in a project focusing on the digitization and quantitative analysis of Polish translations of Romanian interwar novels. The first stage of the seminar participants' activity involves a careful scanning of Polish translations, followed by the optical character recognition (OCR) process to create a textual corpus database. This corpus serves as the foundation for further quantitative research, which in turn will serve as the basis for students' bachelor theses. We employ advanced digital humanities tools, including stylometric techniques, to conduct a detailed analysis of the literary text. The article also presents my bachelor project – a research dedicated to translating the Romanian tense </w:t>
      </w:r>
      <w:proofErr w:type="spellStart"/>
      <w:r w:rsidRPr="00915EFD">
        <w:rPr>
          <w:rFonts w:ascii="Segoe UI" w:hAnsi="Segoe UI" w:cs="Segoe UI"/>
          <w:i/>
          <w:iCs/>
        </w:rPr>
        <w:t>mai</w:t>
      </w:r>
      <w:proofErr w:type="spellEnd"/>
      <w:r w:rsidRPr="00915EFD">
        <w:rPr>
          <w:rFonts w:ascii="Segoe UI" w:hAnsi="Segoe UI" w:cs="Segoe UI"/>
          <w:i/>
          <w:iCs/>
        </w:rPr>
        <w:t>-</w:t>
      </w:r>
      <w:proofErr w:type="spellStart"/>
      <w:r w:rsidRPr="00915EFD">
        <w:rPr>
          <w:rFonts w:ascii="Segoe UI" w:hAnsi="Segoe UI" w:cs="Segoe UI"/>
          <w:i/>
          <w:iCs/>
        </w:rPr>
        <w:t>mult</w:t>
      </w:r>
      <w:proofErr w:type="spellEnd"/>
      <w:r w:rsidRPr="00915EFD">
        <w:rPr>
          <w:rFonts w:ascii="Segoe UI" w:hAnsi="Segoe UI" w:cs="Segoe UI"/>
          <w:i/>
          <w:iCs/>
        </w:rPr>
        <w:t xml:space="preserve">-ca-perfect into Polish, as well as the initial results of the study based on the comparison of translations of the first chapter of Liviu </w:t>
      </w:r>
      <w:proofErr w:type="spellStart"/>
      <w:r w:rsidRPr="00915EFD">
        <w:rPr>
          <w:rFonts w:ascii="Segoe UI" w:hAnsi="Segoe UI" w:cs="Segoe UI"/>
          <w:i/>
          <w:iCs/>
        </w:rPr>
        <w:t>Rebreanu's</w:t>
      </w:r>
      <w:proofErr w:type="spellEnd"/>
      <w:r w:rsidRPr="00915EFD">
        <w:rPr>
          <w:rFonts w:ascii="Segoe UI" w:hAnsi="Segoe UI" w:cs="Segoe UI"/>
          <w:i/>
          <w:iCs/>
        </w:rPr>
        <w:t xml:space="preserve"> novel Ion and two Polish translations – one by Stanisław </w:t>
      </w:r>
      <w:proofErr w:type="spellStart"/>
      <w:r w:rsidRPr="00915EFD">
        <w:rPr>
          <w:rFonts w:ascii="Segoe UI" w:hAnsi="Segoe UI" w:cs="Segoe UI"/>
          <w:i/>
          <w:iCs/>
        </w:rPr>
        <w:t>Łukasik</w:t>
      </w:r>
      <w:proofErr w:type="spellEnd"/>
      <w:r w:rsidRPr="00915EFD">
        <w:rPr>
          <w:rFonts w:ascii="Segoe UI" w:hAnsi="Segoe UI" w:cs="Segoe UI"/>
          <w:i/>
          <w:iCs/>
        </w:rPr>
        <w:t xml:space="preserve"> (1932) and the other by Danuta </w:t>
      </w:r>
      <w:proofErr w:type="spellStart"/>
      <w:r w:rsidRPr="00915EFD">
        <w:rPr>
          <w:rFonts w:ascii="Segoe UI" w:hAnsi="Segoe UI" w:cs="Segoe UI"/>
          <w:i/>
          <w:iCs/>
        </w:rPr>
        <w:t>Bieńkowska</w:t>
      </w:r>
      <w:proofErr w:type="spellEnd"/>
      <w:r w:rsidRPr="00915EFD">
        <w:rPr>
          <w:rFonts w:ascii="Segoe UI" w:hAnsi="Segoe UI" w:cs="Segoe UI"/>
          <w:i/>
          <w:iCs/>
        </w:rPr>
        <w:t xml:space="preserve"> (1972). The article compares the differences in translation strategies used by both translators.</w:t>
      </w:r>
    </w:p>
    <w:p w14:paraId="6D6F1891" w14:textId="03641D6B" w:rsidR="00441DC5" w:rsidRDefault="00441DC5" w:rsidP="00441DC5">
      <w:pPr>
        <w:jc w:val="both"/>
        <w:rPr>
          <w:rFonts w:ascii="Segoe UI" w:hAnsi="Segoe UI" w:cs="Segoe UI"/>
        </w:rPr>
      </w:pPr>
      <w:r w:rsidRPr="00915EFD">
        <w:rPr>
          <w:rFonts w:ascii="Segoe UI" w:hAnsi="Segoe UI" w:cs="Segoe UI"/>
          <w:b/>
          <w:bCs/>
        </w:rPr>
        <w:lastRenderedPageBreak/>
        <w:t>Keywords:</w:t>
      </w:r>
      <w:r w:rsidRPr="00773DD2">
        <w:rPr>
          <w:rFonts w:ascii="Segoe UI" w:hAnsi="Segoe UI" w:cs="Segoe UI"/>
        </w:rPr>
        <w:t xml:space="preserve"> interwar novel, Polish tra</w:t>
      </w:r>
      <w:r>
        <w:rPr>
          <w:rFonts w:ascii="Segoe UI" w:hAnsi="Segoe UI" w:cs="Segoe UI"/>
        </w:rPr>
        <w:t>nslations, quantitative analysis</w:t>
      </w:r>
      <w:r w:rsidR="00915EFD">
        <w:rPr>
          <w:rFonts w:ascii="Segoe UI" w:hAnsi="Segoe UI" w:cs="Segoe UI"/>
        </w:rPr>
        <w:t>.</w:t>
      </w:r>
    </w:p>
    <w:p w14:paraId="5A0E7653" w14:textId="77777777" w:rsidR="00441DC5" w:rsidRPr="00773DD2" w:rsidRDefault="00441DC5" w:rsidP="00441DC5">
      <w:pPr>
        <w:jc w:val="both"/>
        <w:rPr>
          <w:rFonts w:ascii="Segoe UI" w:hAnsi="Segoe UI" w:cs="Segoe UI"/>
        </w:rPr>
      </w:pPr>
    </w:p>
    <w:p w14:paraId="77DE2D88" w14:textId="77777777" w:rsidR="00441DC5" w:rsidRPr="00864CFE" w:rsidRDefault="00441DC5" w:rsidP="00441DC5">
      <w:pPr>
        <w:pStyle w:val="Listparagraf"/>
        <w:numPr>
          <w:ilvl w:val="0"/>
          <w:numId w:val="77"/>
        </w:numPr>
        <w:spacing w:line="259" w:lineRule="auto"/>
        <w:jc w:val="both"/>
        <w:rPr>
          <w:rFonts w:ascii="Segoe UI" w:hAnsi="Segoe UI" w:cs="Segoe UI"/>
          <w:b/>
          <w:bCs/>
          <w:szCs w:val="24"/>
        </w:rPr>
      </w:pPr>
      <w:r w:rsidRPr="00864CFE">
        <w:rPr>
          <w:rFonts w:ascii="Segoe UI" w:hAnsi="Segoe UI" w:cs="Segoe UI"/>
          <w:b/>
          <w:bCs/>
          <w:szCs w:val="24"/>
        </w:rPr>
        <w:t xml:space="preserve">Premise </w:t>
      </w:r>
    </w:p>
    <w:p w14:paraId="2185C361" w14:textId="77777777" w:rsidR="00441DC5" w:rsidRPr="00766405" w:rsidRDefault="00441DC5" w:rsidP="00441DC5">
      <w:pPr>
        <w:spacing w:after="0"/>
        <w:ind w:firstLine="360"/>
        <w:jc w:val="both"/>
        <w:rPr>
          <w:rFonts w:ascii="Segoe UI" w:hAnsi="Segoe UI" w:cs="Segoe UI"/>
          <w:sz w:val="24"/>
          <w:szCs w:val="24"/>
          <w:lang w:val="ro-RO"/>
        </w:rPr>
      </w:pPr>
      <w:r w:rsidRPr="00766405">
        <w:rPr>
          <w:rFonts w:ascii="Segoe UI" w:hAnsi="Segoe UI" w:cs="Segoe UI"/>
          <w:sz w:val="24"/>
          <w:szCs w:val="24"/>
          <w:lang w:val="ro-RO"/>
        </w:rPr>
        <w:t>Scopul acestui articol este de a prezenta un proiect de cercetare</w:t>
      </w:r>
      <w:r>
        <w:rPr>
          <w:rFonts w:ascii="Segoe UI" w:hAnsi="Segoe UI" w:cs="Segoe UI"/>
          <w:sz w:val="24"/>
          <w:szCs w:val="24"/>
          <w:lang w:val="ro-RO"/>
        </w:rPr>
        <w:t>,</w:t>
      </w:r>
      <w:r w:rsidRPr="00766405">
        <w:rPr>
          <w:rFonts w:ascii="Segoe UI" w:hAnsi="Segoe UI" w:cs="Segoe UI"/>
          <w:sz w:val="24"/>
          <w:szCs w:val="24"/>
          <w:lang w:val="ro-RO"/>
        </w:rPr>
        <w:t xml:space="preserve"> cu caracter cantitativ</w:t>
      </w:r>
      <w:r>
        <w:rPr>
          <w:rFonts w:ascii="Segoe UI" w:hAnsi="Segoe UI" w:cs="Segoe UI"/>
          <w:sz w:val="24"/>
          <w:szCs w:val="24"/>
          <w:lang w:val="ro-RO"/>
        </w:rPr>
        <w:t>,</w:t>
      </w:r>
      <w:r w:rsidRPr="00766405">
        <w:rPr>
          <w:rFonts w:ascii="Segoe UI" w:hAnsi="Segoe UI" w:cs="Segoe UI"/>
          <w:sz w:val="24"/>
          <w:szCs w:val="24"/>
          <w:lang w:val="ro-RO"/>
        </w:rPr>
        <w:t xml:space="preserve"> asupra traducerilor poloneze ale romanelor românești interbelice, precum și de a propune o lucrare de licență legată de acest proiect și de a prezenta cercetările preliminare folosind </w:t>
      </w:r>
      <w:r w:rsidRPr="00391C02">
        <w:rPr>
          <w:rFonts w:ascii="Segoe UI" w:hAnsi="Segoe UI" w:cs="Segoe UI"/>
          <w:sz w:val="24"/>
          <w:szCs w:val="24"/>
          <w:lang w:val="ro-RO"/>
        </w:rPr>
        <w:t>corpusul menționat.</w:t>
      </w:r>
    </w:p>
    <w:p w14:paraId="23A51537" w14:textId="77777777" w:rsidR="00441DC5" w:rsidRDefault="00441DC5" w:rsidP="00441DC5">
      <w:pPr>
        <w:spacing w:after="0" w:line="240" w:lineRule="auto"/>
        <w:ind w:firstLine="567"/>
        <w:jc w:val="both"/>
        <w:rPr>
          <w:rFonts w:ascii="Segoe UI" w:hAnsi="Segoe UI" w:cs="Segoe UI"/>
          <w:sz w:val="24"/>
          <w:szCs w:val="24"/>
          <w:lang w:val="ro-RO"/>
        </w:rPr>
      </w:pPr>
      <w:r w:rsidRPr="00766405">
        <w:rPr>
          <w:rFonts w:ascii="Segoe UI" w:hAnsi="Segoe UI" w:cs="Segoe UI"/>
          <w:sz w:val="24"/>
          <w:szCs w:val="24"/>
          <w:lang w:val="ro-RO"/>
        </w:rPr>
        <w:t xml:space="preserve">În 1932 a avut loc un moment în care în România au fost publicate mai multe romane românești decât traduceri de romane străine în limba română. Cam în același interval de timp, puțin mai devreme, în 1931, a apărut primul roman românesc complet tradus în limba poloneză. Acesta a fost </w:t>
      </w:r>
      <w:r w:rsidRPr="00766405">
        <w:rPr>
          <w:rFonts w:ascii="Segoe UI" w:hAnsi="Segoe UI" w:cs="Segoe UI"/>
          <w:i/>
          <w:iCs/>
          <w:sz w:val="24"/>
          <w:szCs w:val="24"/>
          <w:lang w:val="ro-RO"/>
        </w:rPr>
        <w:t>Pădurea spânzuraților</w:t>
      </w:r>
      <w:r w:rsidRPr="00766405">
        <w:rPr>
          <w:rFonts w:ascii="Segoe UI" w:hAnsi="Segoe UI" w:cs="Segoe UI"/>
          <w:sz w:val="24"/>
          <w:szCs w:val="24"/>
          <w:lang w:val="ro-RO"/>
        </w:rPr>
        <w:t xml:space="preserve"> de Liviu Rebreanu, publicat de </w:t>
      </w:r>
      <w:proofErr w:type="spellStart"/>
      <w:r w:rsidRPr="00766405">
        <w:rPr>
          <w:rFonts w:ascii="Segoe UI" w:hAnsi="Segoe UI" w:cs="Segoe UI"/>
          <w:sz w:val="24"/>
          <w:szCs w:val="24"/>
          <w:lang w:val="ro-RO"/>
        </w:rPr>
        <w:t>Wydawnictwo</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Literacko-Naukowe</w:t>
      </w:r>
      <w:proofErr w:type="spellEnd"/>
      <w:r w:rsidRPr="00766405">
        <w:rPr>
          <w:rFonts w:ascii="Segoe UI" w:hAnsi="Segoe UI" w:cs="Segoe UI"/>
          <w:sz w:val="24"/>
          <w:szCs w:val="24"/>
          <w:lang w:val="ro-RO"/>
        </w:rPr>
        <w:t xml:space="preserve"> în Cracovia, sub titlul polonez </w:t>
      </w:r>
      <w:r w:rsidRPr="00766405">
        <w:rPr>
          <w:rFonts w:ascii="Segoe UI" w:hAnsi="Segoe UI" w:cs="Segoe UI"/>
          <w:i/>
          <w:iCs/>
          <w:sz w:val="24"/>
          <w:szCs w:val="24"/>
          <w:lang w:val="ro-RO"/>
        </w:rPr>
        <w:t xml:space="preserve">Las </w:t>
      </w:r>
      <w:proofErr w:type="spellStart"/>
      <w:r w:rsidRPr="00766405">
        <w:rPr>
          <w:rFonts w:ascii="Segoe UI" w:hAnsi="Segoe UI" w:cs="Segoe UI"/>
          <w:i/>
          <w:iCs/>
          <w:sz w:val="24"/>
          <w:szCs w:val="24"/>
          <w:lang w:val="ro-RO"/>
        </w:rPr>
        <w:t>wisielców</w:t>
      </w:r>
      <w:proofErr w:type="spellEnd"/>
      <w:r w:rsidRPr="00766405">
        <w:rPr>
          <w:rFonts w:ascii="Segoe UI" w:hAnsi="Segoe UI" w:cs="Segoe UI"/>
          <w:sz w:val="24"/>
          <w:szCs w:val="24"/>
          <w:lang w:val="ro-RO"/>
        </w:rPr>
        <w:t xml:space="preserve">, în traducerea lui </w:t>
      </w:r>
      <w:proofErr w:type="spellStart"/>
      <w:r w:rsidRPr="00766405">
        <w:rPr>
          <w:rFonts w:ascii="Segoe UI" w:hAnsi="Segoe UI" w:cs="Segoe UI"/>
          <w:sz w:val="24"/>
          <w:szCs w:val="24"/>
          <w:lang w:val="ro-RO"/>
        </w:rPr>
        <w:t>Stanisław</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Łukasik</w:t>
      </w:r>
      <w:proofErr w:type="spellEnd"/>
      <w:r w:rsidRPr="00766405">
        <w:rPr>
          <w:rFonts w:ascii="Segoe UI" w:hAnsi="Segoe UI" w:cs="Segoe UI"/>
          <w:sz w:val="24"/>
          <w:szCs w:val="24"/>
          <w:lang w:val="ro-RO"/>
        </w:rPr>
        <w:t xml:space="preserve">. Nu avem la dispoziție o bibliografie actualizată a traducerilor poloneze ale romanelor românești, dar există o bibliografie în trei volume, publicată între 1977 și 1983, intitulată </w:t>
      </w:r>
      <w:r w:rsidRPr="00766405">
        <w:rPr>
          <w:rFonts w:ascii="Segoe UI" w:hAnsi="Segoe UI" w:cs="Segoe UI"/>
          <w:i/>
          <w:iCs/>
          <w:sz w:val="24"/>
          <w:szCs w:val="24"/>
          <w:lang w:val="ro-RO"/>
        </w:rPr>
        <w:t xml:space="preserve">Bibliografia </w:t>
      </w:r>
      <w:proofErr w:type="spellStart"/>
      <w:r w:rsidRPr="00766405">
        <w:rPr>
          <w:rFonts w:ascii="Segoe UI" w:hAnsi="Segoe UI" w:cs="Segoe UI"/>
          <w:i/>
          <w:iCs/>
          <w:sz w:val="24"/>
          <w:szCs w:val="24"/>
          <w:lang w:val="ro-RO"/>
        </w:rPr>
        <w:t>literatury</w:t>
      </w:r>
      <w:proofErr w:type="spellEnd"/>
      <w:r w:rsidRPr="00766405">
        <w:rPr>
          <w:rFonts w:ascii="Segoe UI" w:hAnsi="Segoe UI" w:cs="Segoe UI"/>
          <w:i/>
          <w:iCs/>
          <w:sz w:val="24"/>
          <w:szCs w:val="24"/>
          <w:lang w:val="ro-RO"/>
        </w:rPr>
        <w:t xml:space="preserve"> </w:t>
      </w:r>
      <w:proofErr w:type="spellStart"/>
      <w:r w:rsidRPr="00766405">
        <w:rPr>
          <w:rFonts w:ascii="Segoe UI" w:hAnsi="Segoe UI" w:cs="Segoe UI"/>
          <w:i/>
          <w:iCs/>
          <w:sz w:val="24"/>
          <w:szCs w:val="24"/>
          <w:lang w:val="ro-RO"/>
        </w:rPr>
        <w:t>tłumaczonej</w:t>
      </w:r>
      <w:proofErr w:type="spellEnd"/>
      <w:r w:rsidRPr="00766405">
        <w:rPr>
          <w:rFonts w:ascii="Segoe UI" w:hAnsi="Segoe UI" w:cs="Segoe UI"/>
          <w:i/>
          <w:iCs/>
          <w:sz w:val="24"/>
          <w:szCs w:val="24"/>
          <w:lang w:val="ro-RO"/>
        </w:rPr>
        <w:t xml:space="preserve"> na </w:t>
      </w:r>
      <w:proofErr w:type="spellStart"/>
      <w:r w:rsidRPr="00766405">
        <w:rPr>
          <w:rFonts w:ascii="Segoe UI" w:hAnsi="Segoe UI" w:cs="Segoe UI"/>
          <w:i/>
          <w:iCs/>
          <w:sz w:val="24"/>
          <w:szCs w:val="24"/>
          <w:lang w:val="ro-RO"/>
        </w:rPr>
        <w:t>język</w:t>
      </w:r>
      <w:proofErr w:type="spellEnd"/>
      <w:r w:rsidRPr="00766405">
        <w:rPr>
          <w:rFonts w:ascii="Segoe UI" w:hAnsi="Segoe UI" w:cs="Segoe UI"/>
          <w:i/>
          <w:iCs/>
          <w:sz w:val="24"/>
          <w:szCs w:val="24"/>
          <w:lang w:val="ro-RO"/>
        </w:rPr>
        <w:t xml:space="preserve"> </w:t>
      </w:r>
      <w:proofErr w:type="spellStart"/>
      <w:r w:rsidRPr="00766405">
        <w:rPr>
          <w:rFonts w:ascii="Segoe UI" w:hAnsi="Segoe UI" w:cs="Segoe UI"/>
          <w:i/>
          <w:iCs/>
          <w:sz w:val="24"/>
          <w:szCs w:val="24"/>
          <w:lang w:val="ro-RO"/>
        </w:rPr>
        <w:t>polski</w:t>
      </w:r>
      <w:proofErr w:type="spellEnd"/>
      <w:r w:rsidRPr="00766405">
        <w:rPr>
          <w:rFonts w:ascii="Segoe UI" w:hAnsi="Segoe UI" w:cs="Segoe UI"/>
          <w:sz w:val="24"/>
          <w:szCs w:val="24"/>
          <w:lang w:val="ro-RO"/>
        </w:rPr>
        <w:t xml:space="preserve"> (</w:t>
      </w:r>
      <w:r w:rsidRPr="00766405">
        <w:rPr>
          <w:rFonts w:ascii="Segoe UI" w:hAnsi="Segoe UI" w:cs="Segoe UI"/>
          <w:i/>
          <w:iCs/>
          <w:sz w:val="24"/>
          <w:szCs w:val="24"/>
          <w:lang w:val="ro-RO"/>
        </w:rPr>
        <w:t>Bibliografia literaturii traduse în limba polon</w:t>
      </w:r>
      <w:r>
        <w:rPr>
          <w:rFonts w:ascii="Segoe UI" w:hAnsi="Segoe UI" w:cs="Segoe UI"/>
          <w:i/>
          <w:iCs/>
          <w:sz w:val="24"/>
          <w:szCs w:val="24"/>
          <w:lang w:val="ro-RO"/>
        </w:rPr>
        <w:t>ez</w:t>
      </w:r>
      <w:r w:rsidRPr="00766405">
        <w:rPr>
          <w:rFonts w:ascii="Segoe UI" w:hAnsi="Segoe UI" w:cs="Segoe UI"/>
          <w:i/>
          <w:iCs/>
          <w:sz w:val="24"/>
          <w:szCs w:val="24"/>
          <w:lang w:val="ro-RO"/>
        </w:rPr>
        <w:t>ă</w:t>
      </w:r>
      <w:r w:rsidRPr="00766405">
        <w:rPr>
          <w:rFonts w:ascii="Segoe UI" w:hAnsi="Segoe UI" w:cs="Segoe UI"/>
          <w:sz w:val="24"/>
          <w:szCs w:val="24"/>
          <w:lang w:val="ro-RO"/>
        </w:rPr>
        <w:t xml:space="preserve">), sub redacția lui </w:t>
      </w:r>
      <w:proofErr w:type="spellStart"/>
      <w:r w:rsidRPr="00766405">
        <w:rPr>
          <w:rFonts w:ascii="Segoe UI" w:hAnsi="Segoe UI" w:cs="Segoe UI"/>
          <w:sz w:val="24"/>
          <w:szCs w:val="24"/>
          <w:lang w:val="ro-RO"/>
        </w:rPr>
        <w:t>Stanisław</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Bębenek</w:t>
      </w:r>
      <w:proofErr w:type="spellEnd"/>
      <w:r w:rsidRPr="00766405">
        <w:rPr>
          <w:rFonts w:ascii="Segoe UI" w:hAnsi="Segoe UI" w:cs="Segoe UI"/>
          <w:sz w:val="24"/>
          <w:szCs w:val="24"/>
          <w:lang w:val="ro-RO"/>
        </w:rPr>
        <w:t xml:space="preserve">, care adună informații despre toate textele literare traduse între 1945 și 1980 în </w:t>
      </w:r>
      <w:r>
        <w:rPr>
          <w:rFonts w:ascii="Segoe UI" w:hAnsi="Segoe UI" w:cs="Segoe UI"/>
          <w:sz w:val="24"/>
          <w:szCs w:val="24"/>
          <w:lang w:val="ro-RO"/>
        </w:rPr>
        <w:t>limba poloneză</w:t>
      </w:r>
      <w:r w:rsidRPr="00766405">
        <w:rPr>
          <w:rFonts w:ascii="Segoe UI" w:hAnsi="Segoe UI" w:cs="Segoe UI"/>
          <w:sz w:val="24"/>
          <w:szCs w:val="24"/>
          <w:lang w:val="ro-RO"/>
        </w:rPr>
        <w:t xml:space="preserve"> (bibliografia nu cuprinde doar romane complete, ci și fragmente de texte și forme literare mai mici). Pe baza acestei bibliografii putem afirma că între anii 1945 și 1980 au apărut în Polonia 84 de traduceri ale operelor literare românești. În comparație, în acei ani au fost publicate în </w:t>
      </w:r>
      <w:r>
        <w:rPr>
          <w:rFonts w:ascii="Segoe UI" w:hAnsi="Segoe UI" w:cs="Segoe UI"/>
          <w:sz w:val="24"/>
          <w:szCs w:val="24"/>
          <w:lang w:val="ro-RO"/>
        </w:rPr>
        <w:t>limba poloneză</w:t>
      </w:r>
      <w:r w:rsidRPr="00766405">
        <w:rPr>
          <w:rFonts w:ascii="Segoe UI" w:hAnsi="Segoe UI" w:cs="Segoe UI"/>
          <w:sz w:val="24"/>
          <w:szCs w:val="24"/>
          <w:lang w:val="ro-RO"/>
        </w:rPr>
        <w:t xml:space="preserve"> 1895 de texte franceze, 358 italiene, 161 spaniole, 24 portugheze, 290 maghiare și 177 bulg</w:t>
      </w:r>
      <w:r>
        <w:rPr>
          <w:rFonts w:ascii="Segoe UI" w:hAnsi="Segoe UI" w:cs="Segoe UI"/>
          <w:sz w:val="24"/>
          <w:szCs w:val="24"/>
          <w:lang w:val="ro-RO"/>
        </w:rPr>
        <w:t>are.</w:t>
      </w:r>
      <w:r w:rsidRPr="00766405">
        <w:rPr>
          <w:rFonts w:ascii="Segoe UI" w:hAnsi="Segoe UI" w:cs="Segoe UI"/>
          <w:sz w:val="24"/>
          <w:szCs w:val="24"/>
          <w:lang w:val="ro-RO"/>
        </w:rPr>
        <w:t xml:space="preserve"> Aceasta înseamnă că cititorul polonez avea un acces limitat la literatura română în acea perioadă. Cu toate acestea, situația este diferită în prezent</w:t>
      </w:r>
      <w:r w:rsidRPr="0095130F">
        <w:rPr>
          <w:rFonts w:ascii="Segoe UI" w:hAnsi="Segoe UI" w:cs="Segoe UI"/>
          <w:sz w:val="24"/>
          <w:szCs w:val="24"/>
          <w:lang w:val="ro-RO"/>
        </w:rPr>
        <w:t xml:space="preserve">: </w:t>
      </w:r>
    </w:p>
    <w:p w14:paraId="0F2BA292" w14:textId="77777777" w:rsidR="00441DC5" w:rsidRPr="0095130F" w:rsidRDefault="00441DC5" w:rsidP="00441DC5">
      <w:pPr>
        <w:spacing w:after="0" w:line="240" w:lineRule="auto"/>
        <w:ind w:firstLine="567"/>
        <w:jc w:val="both"/>
        <w:rPr>
          <w:rFonts w:ascii="Segoe UI" w:hAnsi="Segoe UI" w:cs="Segoe UI"/>
          <w:sz w:val="24"/>
          <w:szCs w:val="24"/>
          <w:lang w:val="ro-RO"/>
        </w:rPr>
      </w:pPr>
    </w:p>
    <w:p w14:paraId="18086860" w14:textId="77777777" w:rsidR="00441DC5" w:rsidRDefault="00441DC5" w:rsidP="00441DC5">
      <w:pPr>
        <w:spacing w:after="0" w:line="240" w:lineRule="auto"/>
        <w:ind w:left="567" w:right="567"/>
        <w:jc w:val="both"/>
        <w:rPr>
          <w:rFonts w:ascii="Segoe UI" w:hAnsi="Segoe UI" w:cs="Segoe UI"/>
          <w:lang w:val="ro-RO"/>
        </w:rPr>
      </w:pPr>
      <w:r w:rsidRPr="0095130F">
        <w:rPr>
          <w:rFonts w:ascii="Segoe UI" w:hAnsi="Segoe UI" w:cs="Segoe UI"/>
          <w:lang w:val="ro-RO"/>
        </w:rPr>
        <w:lastRenderedPageBreak/>
        <w:t>Este suficient să arunci o privire pe rafturile librăriilor, pe liste de diverse premii și evenimente culturale, pentru a constata că niciodată nu a fost un moment mai bun pentru literatura română în limba poloneză decât astăzi. Ultimii câțiva ani au fost o ofensivă editorială continuă, care oferă cititorului polonez contactul cu una dintre cele mai interesante propuneri literare din Europa Centrală</w:t>
      </w:r>
      <w:r>
        <w:rPr>
          <w:rFonts w:ascii="Segoe UI" w:hAnsi="Segoe UI" w:cs="Segoe UI"/>
          <w:lang w:val="ro-RO"/>
        </w:rPr>
        <w:t xml:space="preserve"> (</w:t>
      </w:r>
      <w:proofErr w:type="spellStart"/>
      <w:r>
        <w:rPr>
          <w:rFonts w:ascii="Segoe UI" w:hAnsi="Segoe UI" w:cs="Segoe UI"/>
          <w:lang w:val="ro-RO"/>
        </w:rPr>
        <w:t>Kornhauser</w:t>
      </w:r>
      <w:proofErr w:type="spellEnd"/>
      <w:r>
        <w:rPr>
          <w:rFonts w:ascii="Segoe UI" w:hAnsi="Segoe UI" w:cs="Segoe UI"/>
          <w:lang w:val="ro-RO"/>
        </w:rPr>
        <w:t xml:space="preserve">, 2019, p. </w:t>
      </w:r>
      <w:r w:rsidRPr="0095130F">
        <w:rPr>
          <w:rFonts w:ascii="Segoe UI" w:hAnsi="Segoe UI" w:cs="Segoe UI"/>
          <w:lang w:val="ro-RO"/>
        </w:rPr>
        <w:t>179).</w:t>
      </w:r>
      <w:r w:rsidRPr="007D6772">
        <w:rPr>
          <w:rFonts w:ascii="Segoe UI" w:hAnsi="Segoe UI" w:cs="Segoe UI"/>
          <w:lang w:val="ro-RO"/>
        </w:rPr>
        <w:t xml:space="preserve"> </w:t>
      </w:r>
    </w:p>
    <w:p w14:paraId="1598DA3C" w14:textId="77777777" w:rsidR="00441DC5" w:rsidRPr="007D6772" w:rsidRDefault="00441DC5" w:rsidP="00441DC5">
      <w:pPr>
        <w:spacing w:after="0" w:line="240" w:lineRule="auto"/>
        <w:ind w:left="567" w:right="567"/>
        <w:jc w:val="both"/>
        <w:rPr>
          <w:rFonts w:ascii="Segoe UI" w:hAnsi="Segoe UI" w:cs="Segoe UI"/>
          <w:lang w:val="ro-RO"/>
        </w:rPr>
      </w:pPr>
    </w:p>
    <w:p w14:paraId="23F8DB7B" w14:textId="77777777" w:rsidR="00441DC5" w:rsidRDefault="00441DC5" w:rsidP="00441DC5">
      <w:pPr>
        <w:spacing w:line="240" w:lineRule="auto"/>
        <w:ind w:firstLine="567"/>
        <w:jc w:val="both"/>
        <w:rPr>
          <w:rFonts w:ascii="Segoe UI" w:hAnsi="Segoe UI" w:cs="Segoe UI"/>
          <w:sz w:val="24"/>
          <w:szCs w:val="24"/>
          <w:lang w:val="ro-RO"/>
        </w:rPr>
      </w:pPr>
      <w:r w:rsidRPr="00766405">
        <w:rPr>
          <w:rFonts w:ascii="Segoe UI" w:hAnsi="Segoe UI" w:cs="Segoe UI"/>
          <w:sz w:val="24"/>
          <w:szCs w:val="24"/>
          <w:lang w:val="ro-RO"/>
        </w:rPr>
        <w:t xml:space="preserve">Până în prezent au fost traduse în </w:t>
      </w:r>
      <w:r>
        <w:rPr>
          <w:rFonts w:ascii="Segoe UI" w:hAnsi="Segoe UI" w:cs="Segoe UI"/>
          <w:sz w:val="24"/>
          <w:szCs w:val="24"/>
          <w:lang w:val="ro-RO"/>
        </w:rPr>
        <w:t>limba poloneză</w:t>
      </w:r>
      <w:r w:rsidRPr="00766405">
        <w:rPr>
          <w:rFonts w:ascii="Segoe UI" w:hAnsi="Segoe UI" w:cs="Segoe UI"/>
          <w:sz w:val="24"/>
          <w:szCs w:val="24"/>
          <w:lang w:val="ro-RO"/>
        </w:rPr>
        <w:t xml:space="preserve"> 83 de romane din limba română.</w:t>
      </w:r>
    </w:p>
    <w:p w14:paraId="1D08D38E" w14:textId="77777777" w:rsidR="00441DC5" w:rsidRPr="00766405" w:rsidRDefault="00441DC5" w:rsidP="00D348D5">
      <w:pPr>
        <w:pStyle w:val="Frspaiere"/>
        <w:rPr>
          <w:lang w:val="ro-RO"/>
        </w:rPr>
      </w:pPr>
    </w:p>
    <w:p w14:paraId="76A8A834" w14:textId="77777777" w:rsidR="00441DC5" w:rsidRPr="00864CFE" w:rsidRDefault="00441DC5" w:rsidP="00441DC5">
      <w:pPr>
        <w:pStyle w:val="Listparagraf"/>
        <w:numPr>
          <w:ilvl w:val="0"/>
          <w:numId w:val="77"/>
        </w:numPr>
        <w:spacing w:line="259" w:lineRule="auto"/>
        <w:jc w:val="both"/>
        <w:rPr>
          <w:rFonts w:ascii="Segoe UI" w:hAnsi="Segoe UI" w:cs="Segoe UI"/>
          <w:b/>
          <w:bCs/>
          <w:szCs w:val="24"/>
        </w:rPr>
      </w:pPr>
      <w:r w:rsidRPr="00864CFE">
        <w:rPr>
          <w:rFonts w:ascii="Segoe UI" w:hAnsi="Segoe UI" w:cs="Segoe UI"/>
          <w:b/>
          <w:bCs/>
          <w:szCs w:val="24"/>
        </w:rPr>
        <w:t xml:space="preserve">Despre proiect </w:t>
      </w:r>
    </w:p>
    <w:p w14:paraId="3F49C6E1" w14:textId="77777777" w:rsidR="00441DC5" w:rsidRPr="00766405" w:rsidRDefault="00441DC5" w:rsidP="006833D7">
      <w:pPr>
        <w:spacing w:after="0" w:line="240" w:lineRule="auto"/>
        <w:ind w:firstLine="360"/>
        <w:jc w:val="both"/>
        <w:rPr>
          <w:rFonts w:ascii="Segoe UI" w:hAnsi="Segoe UI" w:cs="Segoe UI"/>
          <w:sz w:val="24"/>
          <w:szCs w:val="24"/>
          <w:lang w:val="ro-RO"/>
        </w:rPr>
      </w:pPr>
      <w:r w:rsidRPr="00766405">
        <w:rPr>
          <w:rFonts w:ascii="Segoe UI" w:hAnsi="Segoe UI" w:cs="Segoe UI"/>
          <w:sz w:val="24"/>
          <w:szCs w:val="24"/>
          <w:lang w:val="ro-RO"/>
        </w:rPr>
        <w:t>Proiectul la care iau parte se referă la traducerile poloneze ale romanelor românești din perioada interbelică. Inițiatorii și coordonatorii acestuia sunt profesori</w:t>
      </w:r>
      <w:r>
        <w:rPr>
          <w:rFonts w:ascii="Segoe UI" w:hAnsi="Segoe UI" w:cs="Segoe UI"/>
          <w:sz w:val="24"/>
          <w:szCs w:val="24"/>
          <w:lang w:val="ro-RO"/>
        </w:rPr>
        <w:t>i</w:t>
      </w:r>
      <w:r w:rsidRPr="00766405">
        <w:rPr>
          <w:rFonts w:ascii="Segoe UI" w:hAnsi="Segoe UI" w:cs="Segoe UI"/>
          <w:sz w:val="24"/>
          <w:szCs w:val="24"/>
          <w:lang w:val="ro-RO"/>
        </w:rPr>
        <w:t xml:space="preserve"> de la Universitatea </w:t>
      </w:r>
      <w:proofErr w:type="spellStart"/>
      <w:r w:rsidRPr="00766405">
        <w:rPr>
          <w:rFonts w:ascii="Segoe UI" w:hAnsi="Segoe UI" w:cs="Segoe UI"/>
          <w:sz w:val="24"/>
          <w:szCs w:val="24"/>
          <w:lang w:val="ro-RO"/>
        </w:rPr>
        <w:t>Jagiellonă</w:t>
      </w:r>
      <w:proofErr w:type="spellEnd"/>
      <w:r w:rsidRPr="00766405">
        <w:rPr>
          <w:rFonts w:ascii="Segoe UI" w:hAnsi="Segoe UI" w:cs="Segoe UI"/>
          <w:sz w:val="24"/>
          <w:szCs w:val="24"/>
          <w:lang w:val="ro-RO"/>
        </w:rPr>
        <w:t xml:space="preserve"> </w:t>
      </w:r>
      <w:r>
        <w:rPr>
          <w:rFonts w:ascii="Segoe UI" w:hAnsi="Segoe UI" w:cs="Segoe UI"/>
          <w:sz w:val="24"/>
          <w:szCs w:val="24"/>
          <w:lang w:val="ro-RO"/>
        </w:rPr>
        <w:t>–</w:t>
      </w:r>
      <w:r w:rsidRPr="00766405">
        <w:rPr>
          <w:rFonts w:ascii="Segoe UI" w:hAnsi="Segoe UI" w:cs="Segoe UI"/>
          <w:sz w:val="24"/>
          <w:szCs w:val="24"/>
          <w:lang w:val="ro-RO"/>
        </w:rPr>
        <w:t xml:space="preserve"> dr. Olga </w:t>
      </w:r>
      <w:proofErr w:type="spellStart"/>
      <w:r w:rsidRPr="00766405">
        <w:rPr>
          <w:rFonts w:ascii="Segoe UI" w:hAnsi="Segoe UI" w:cs="Segoe UI"/>
          <w:sz w:val="24"/>
          <w:szCs w:val="24"/>
          <w:lang w:val="ro-RO"/>
        </w:rPr>
        <w:t>Bartosiewicz-Nikolaev</w:t>
      </w:r>
      <w:proofErr w:type="spellEnd"/>
      <w:r w:rsidRPr="00766405">
        <w:rPr>
          <w:rFonts w:ascii="Segoe UI" w:hAnsi="Segoe UI" w:cs="Segoe UI"/>
          <w:sz w:val="24"/>
          <w:szCs w:val="24"/>
          <w:lang w:val="ro-RO"/>
        </w:rPr>
        <w:t xml:space="preserve"> și dr. </w:t>
      </w:r>
      <w:proofErr w:type="spellStart"/>
      <w:r w:rsidRPr="00766405">
        <w:rPr>
          <w:rFonts w:ascii="Segoe UI" w:hAnsi="Segoe UI" w:cs="Segoe UI"/>
          <w:sz w:val="24"/>
          <w:szCs w:val="24"/>
          <w:lang w:val="ro-RO"/>
        </w:rPr>
        <w:t>Tomasz</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Krupa</w:t>
      </w:r>
      <w:proofErr w:type="spellEnd"/>
      <w:r w:rsidRPr="00766405">
        <w:rPr>
          <w:rFonts w:ascii="Segoe UI" w:hAnsi="Segoe UI" w:cs="Segoe UI"/>
          <w:sz w:val="24"/>
          <w:szCs w:val="24"/>
          <w:lang w:val="ro-RO"/>
        </w:rPr>
        <w:t xml:space="preserve"> </w:t>
      </w:r>
      <w:r>
        <w:rPr>
          <w:rFonts w:ascii="Segoe UI" w:hAnsi="Segoe UI" w:cs="Segoe UI"/>
          <w:sz w:val="24"/>
          <w:szCs w:val="24"/>
          <w:lang w:val="ro-RO"/>
        </w:rPr>
        <w:t>–</w:t>
      </w:r>
      <w:r w:rsidRPr="00766405">
        <w:rPr>
          <w:rFonts w:ascii="Segoe UI" w:hAnsi="Segoe UI" w:cs="Segoe UI"/>
          <w:sz w:val="24"/>
          <w:szCs w:val="24"/>
          <w:lang w:val="ro-RO"/>
        </w:rPr>
        <w:t xml:space="preserve"> care se ocupă de cercetare în domeniul literaturii și a</w:t>
      </w:r>
      <w:r>
        <w:rPr>
          <w:rFonts w:ascii="Segoe UI" w:hAnsi="Segoe UI" w:cs="Segoe UI"/>
          <w:sz w:val="24"/>
          <w:szCs w:val="24"/>
          <w:lang w:val="ro-RO"/>
        </w:rPr>
        <w:t>l</w:t>
      </w:r>
      <w:r w:rsidRPr="00766405">
        <w:rPr>
          <w:rFonts w:ascii="Segoe UI" w:hAnsi="Segoe UI" w:cs="Segoe UI"/>
          <w:sz w:val="24"/>
          <w:szCs w:val="24"/>
          <w:lang w:val="ro-RO"/>
        </w:rPr>
        <w:t xml:space="preserve"> traducerilor. Proiectul nostru implică digitalizarea și</w:t>
      </w:r>
      <w:r>
        <w:rPr>
          <w:rFonts w:ascii="Segoe UI" w:hAnsi="Segoe UI" w:cs="Segoe UI"/>
          <w:sz w:val="24"/>
          <w:szCs w:val="24"/>
          <w:lang w:val="ro-RO"/>
        </w:rPr>
        <w:t>,</w:t>
      </w:r>
      <w:r w:rsidRPr="00766405">
        <w:rPr>
          <w:rFonts w:ascii="Segoe UI" w:hAnsi="Segoe UI" w:cs="Segoe UI"/>
          <w:sz w:val="24"/>
          <w:szCs w:val="24"/>
          <w:lang w:val="ro-RO"/>
        </w:rPr>
        <w:t xml:space="preserve"> ulterior</w:t>
      </w:r>
      <w:r>
        <w:rPr>
          <w:rFonts w:ascii="Segoe UI" w:hAnsi="Segoe UI" w:cs="Segoe UI"/>
          <w:sz w:val="24"/>
          <w:szCs w:val="24"/>
          <w:lang w:val="ro-RO"/>
        </w:rPr>
        <w:t>,</w:t>
      </w:r>
      <w:r w:rsidRPr="00766405">
        <w:rPr>
          <w:rFonts w:ascii="Segoe UI" w:hAnsi="Segoe UI" w:cs="Segoe UI"/>
          <w:sz w:val="24"/>
          <w:szCs w:val="24"/>
          <w:lang w:val="ro-RO"/>
        </w:rPr>
        <w:t xml:space="preserve"> analiza traducerilor poloneze ale literaturii române din perioada interbelică. </w:t>
      </w:r>
    </w:p>
    <w:p w14:paraId="0C5F8679" w14:textId="77777777" w:rsidR="00441DC5" w:rsidRDefault="00441DC5" w:rsidP="006833D7">
      <w:pPr>
        <w:spacing w:after="0" w:line="240" w:lineRule="auto"/>
        <w:ind w:firstLine="567"/>
        <w:jc w:val="both"/>
        <w:rPr>
          <w:rFonts w:ascii="Segoe UI" w:eastAsia="Times New Roman" w:hAnsi="Segoe UI" w:cs="Segoe UI"/>
          <w:sz w:val="24"/>
          <w:szCs w:val="24"/>
          <w:lang w:val="ro-RO" w:eastAsia="pt-PT"/>
        </w:rPr>
      </w:pPr>
      <w:r w:rsidRPr="00766405">
        <w:rPr>
          <w:rFonts w:ascii="Segoe UI" w:eastAsia="Times New Roman" w:hAnsi="Segoe UI" w:cs="Segoe UI"/>
          <w:sz w:val="24"/>
          <w:szCs w:val="24"/>
          <w:lang w:val="ro-RO" w:eastAsia="pt-PT"/>
        </w:rPr>
        <w:t>Traducerile care alcătuiesc corpusul textelor sunt prezentate în Tabelul 1 de mai jos. Corpu</w:t>
      </w:r>
      <w:r>
        <w:rPr>
          <w:rFonts w:ascii="Segoe UI" w:eastAsia="Times New Roman" w:hAnsi="Segoe UI" w:cs="Segoe UI"/>
          <w:sz w:val="24"/>
          <w:szCs w:val="24"/>
          <w:lang w:val="ro-RO" w:eastAsia="pt-PT"/>
        </w:rPr>
        <w:t>su</w:t>
      </w:r>
      <w:r w:rsidRPr="00766405">
        <w:rPr>
          <w:rFonts w:ascii="Segoe UI" w:eastAsia="Times New Roman" w:hAnsi="Segoe UI" w:cs="Segoe UI"/>
          <w:sz w:val="24"/>
          <w:szCs w:val="24"/>
          <w:lang w:val="ro-RO" w:eastAsia="pt-PT"/>
        </w:rPr>
        <w:t xml:space="preserve">l constă din 16 romane românești interbelice în 19 traduceri în </w:t>
      </w:r>
      <w:r>
        <w:rPr>
          <w:rFonts w:ascii="Segoe UI" w:eastAsia="Times New Roman" w:hAnsi="Segoe UI" w:cs="Segoe UI"/>
          <w:sz w:val="24"/>
          <w:szCs w:val="24"/>
          <w:lang w:val="ro-RO" w:eastAsia="pt-PT"/>
        </w:rPr>
        <w:t>limba poloneză</w:t>
      </w:r>
      <w:r w:rsidRPr="00766405">
        <w:rPr>
          <w:rFonts w:ascii="Segoe UI" w:eastAsia="Times New Roman" w:hAnsi="Segoe UI" w:cs="Segoe UI"/>
          <w:sz w:val="24"/>
          <w:szCs w:val="24"/>
          <w:lang w:val="ro-RO" w:eastAsia="pt-PT"/>
        </w:rPr>
        <w:t xml:space="preserve"> (trei romane au traduceri duble </w:t>
      </w:r>
      <w:r>
        <w:rPr>
          <w:rFonts w:ascii="Segoe UI" w:eastAsia="Times New Roman" w:hAnsi="Segoe UI" w:cs="Segoe UI"/>
          <w:sz w:val="24"/>
          <w:szCs w:val="24"/>
          <w:lang w:val="ro-RO" w:eastAsia="pt-PT"/>
        </w:rPr>
        <w:t>–</w:t>
      </w:r>
      <w:r w:rsidRPr="00766405">
        <w:rPr>
          <w:rFonts w:ascii="Segoe UI" w:eastAsia="Times New Roman" w:hAnsi="Segoe UI" w:cs="Segoe UI"/>
          <w:sz w:val="24"/>
          <w:szCs w:val="24"/>
          <w:lang w:val="ro-RO" w:eastAsia="pt-PT"/>
        </w:rPr>
        <w:t xml:space="preserve"> </w:t>
      </w:r>
      <w:r w:rsidRPr="00766405">
        <w:rPr>
          <w:rFonts w:ascii="Segoe UI" w:eastAsia="Times New Roman" w:hAnsi="Segoe UI" w:cs="Segoe UI"/>
          <w:i/>
          <w:iCs/>
          <w:sz w:val="24"/>
          <w:szCs w:val="24"/>
          <w:lang w:val="ro-RO" w:eastAsia="pt-PT"/>
        </w:rPr>
        <w:t>Ion</w:t>
      </w:r>
      <w:r w:rsidRPr="00766405">
        <w:rPr>
          <w:rFonts w:ascii="Segoe UI" w:eastAsia="Times New Roman" w:hAnsi="Segoe UI" w:cs="Segoe UI"/>
          <w:sz w:val="24"/>
          <w:szCs w:val="24"/>
          <w:lang w:val="ro-RO" w:eastAsia="pt-PT"/>
        </w:rPr>
        <w:t xml:space="preserve">, </w:t>
      </w:r>
      <w:r w:rsidRPr="00766405">
        <w:rPr>
          <w:rFonts w:ascii="Segoe UI" w:eastAsia="Times New Roman" w:hAnsi="Segoe UI" w:cs="Segoe UI"/>
          <w:i/>
          <w:iCs/>
          <w:sz w:val="24"/>
          <w:szCs w:val="24"/>
          <w:lang w:val="ro-RO" w:eastAsia="pt-PT"/>
        </w:rPr>
        <w:t>Pădurea spânzuraților</w:t>
      </w:r>
      <w:r w:rsidRPr="00766405">
        <w:rPr>
          <w:rFonts w:ascii="Segoe UI" w:eastAsia="Times New Roman" w:hAnsi="Segoe UI" w:cs="Segoe UI"/>
          <w:sz w:val="24"/>
          <w:szCs w:val="24"/>
          <w:lang w:val="ro-RO" w:eastAsia="pt-PT"/>
        </w:rPr>
        <w:t xml:space="preserve"> și </w:t>
      </w:r>
      <w:r w:rsidRPr="00766405">
        <w:rPr>
          <w:rFonts w:ascii="Segoe UI" w:eastAsia="Times New Roman" w:hAnsi="Segoe UI" w:cs="Segoe UI"/>
          <w:i/>
          <w:iCs/>
          <w:sz w:val="24"/>
          <w:szCs w:val="24"/>
          <w:lang w:val="ro-RO" w:eastAsia="pt-PT"/>
        </w:rPr>
        <w:t>Întunecare</w:t>
      </w:r>
      <w:r w:rsidRPr="00766405">
        <w:rPr>
          <w:rFonts w:ascii="Segoe UI" w:eastAsia="Times New Roman" w:hAnsi="Segoe UI" w:cs="Segoe UI"/>
          <w:sz w:val="24"/>
          <w:szCs w:val="24"/>
          <w:lang w:val="ro-RO" w:eastAsia="pt-PT"/>
        </w:rPr>
        <w:t>).</w:t>
      </w:r>
    </w:p>
    <w:p w14:paraId="47B6968A" w14:textId="77777777" w:rsidR="00441DC5" w:rsidRDefault="00441DC5" w:rsidP="00441DC5">
      <w:pPr>
        <w:spacing w:after="0"/>
        <w:ind w:firstLine="567"/>
        <w:jc w:val="both"/>
        <w:rPr>
          <w:rFonts w:ascii="Times New Roman" w:hAnsi="Times New Roman" w:cs="Times New Roman"/>
          <w:sz w:val="24"/>
          <w:szCs w:val="24"/>
          <w:lang w:val="ro-RO"/>
        </w:rPr>
      </w:pPr>
    </w:p>
    <w:p w14:paraId="42CDCC7D" w14:textId="77777777" w:rsidR="00441DC5" w:rsidRPr="003F1E21" w:rsidRDefault="00441DC5" w:rsidP="00441DC5">
      <w:pPr>
        <w:jc w:val="both"/>
        <w:rPr>
          <w:rFonts w:ascii="Times New Roman" w:hAnsi="Times New Roman" w:cs="Times New Roman"/>
          <w:b/>
          <w:bCs/>
          <w:lang w:val="ro-RO"/>
        </w:rPr>
      </w:pPr>
      <w:r>
        <w:rPr>
          <w:rFonts w:ascii="Times New Roman" w:hAnsi="Times New Roman" w:cs="Times New Roman"/>
          <w:b/>
          <w:bCs/>
          <w:lang w:val="ro-RO"/>
        </w:rPr>
        <w:t>Tabel</w:t>
      </w:r>
      <w:r w:rsidRPr="003F1E21">
        <w:rPr>
          <w:rFonts w:ascii="Times New Roman" w:hAnsi="Times New Roman" w:cs="Times New Roman"/>
          <w:b/>
          <w:bCs/>
          <w:lang w:val="ro-RO"/>
        </w:rPr>
        <w:t xml:space="preserve"> 1</w:t>
      </w:r>
    </w:p>
    <w:p w14:paraId="6C2AABC7" w14:textId="77777777" w:rsidR="00441DC5" w:rsidRPr="003F1E21" w:rsidRDefault="00441DC5" w:rsidP="00441DC5">
      <w:pPr>
        <w:jc w:val="both"/>
        <w:rPr>
          <w:rFonts w:ascii="Times New Roman" w:hAnsi="Times New Roman" w:cs="Times New Roman"/>
          <w:b/>
          <w:bCs/>
          <w:i/>
          <w:iCs/>
          <w:lang w:val="ro-RO"/>
        </w:rPr>
      </w:pPr>
      <w:r w:rsidRPr="003F1E21">
        <w:rPr>
          <w:rFonts w:ascii="Times New Roman" w:hAnsi="Times New Roman" w:cs="Times New Roman"/>
          <w:b/>
          <w:bCs/>
          <w:i/>
          <w:iCs/>
          <w:lang w:val="ro-RO"/>
        </w:rPr>
        <w:t>Romanele românești interbelice și traducerile lor în limba poloneză.</w:t>
      </w:r>
    </w:p>
    <w:tbl>
      <w:tblPr>
        <w:tblStyle w:val="Tabelprimar21"/>
        <w:tblpPr w:leftFromText="180" w:rightFromText="180" w:vertAnchor="text" w:horzAnchor="margin" w:tblpXSpec="center" w:tblpY="160"/>
        <w:tblW w:w="7169" w:type="dxa"/>
        <w:tblLook w:val="04A0" w:firstRow="1" w:lastRow="0" w:firstColumn="1" w:lastColumn="0" w:noHBand="0" w:noVBand="1"/>
      </w:tblPr>
      <w:tblGrid>
        <w:gridCol w:w="2410"/>
        <w:gridCol w:w="886"/>
        <w:gridCol w:w="2987"/>
        <w:gridCol w:w="886"/>
      </w:tblGrid>
      <w:tr w:rsidR="00441DC5" w:rsidRPr="00D83E37" w14:paraId="72B0495C" w14:textId="77777777" w:rsidTr="006017D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3C0CDF5D" w14:textId="77777777" w:rsidR="00441DC5" w:rsidRPr="00D83E37" w:rsidRDefault="00441DC5" w:rsidP="006017DC">
            <w:pPr>
              <w:jc w:val="center"/>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Carte și autor</w:t>
            </w:r>
          </w:p>
        </w:tc>
        <w:tc>
          <w:tcPr>
            <w:tcW w:w="886" w:type="dxa"/>
            <w:noWrap/>
            <w:hideMark/>
          </w:tcPr>
          <w:p w14:paraId="54E1C62E" w14:textId="77777777" w:rsidR="00441DC5" w:rsidRPr="00D83E37" w:rsidRDefault="00441DC5" w:rsidP="006017D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Anul primei ediții</w:t>
            </w:r>
          </w:p>
        </w:tc>
        <w:tc>
          <w:tcPr>
            <w:tcW w:w="2987" w:type="dxa"/>
            <w:noWrap/>
            <w:hideMark/>
          </w:tcPr>
          <w:p w14:paraId="747CB2EA" w14:textId="77777777" w:rsidR="00441DC5" w:rsidRPr="00D83E37" w:rsidRDefault="00441DC5" w:rsidP="006017D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Titlu polonez și traducător</w:t>
            </w:r>
          </w:p>
        </w:tc>
        <w:tc>
          <w:tcPr>
            <w:tcW w:w="886" w:type="dxa"/>
            <w:noWrap/>
            <w:hideMark/>
          </w:tcPr>
          <w:p w14:paraId="6EE8C3E6" w14:textId="77777777" w:rsidR="00441DC5" w:rsidRPr="00D83E37" w:rsidRDefault="00441DC5" w:rsidP="006017D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Anul primei ediții</w:t>
            </w:r>
          </w:p>
        </w:tc>
      </w:tr>
      <w:tr w:rsidR="00441DC5" w:rsidRPr="00D83E37" w14:paraId="69B816CD"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vMerge w:val="restart"/>
            <w:noWrap/>
            <w:hideMark/>
          </w:tcPr>
          <w:p w14:paraId="6FFB4388"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lastRenderedPageBreak/>
              <w:t>Ion</w:t>
            </w:r>
            <w:r w:rsidRPr="00D83E37">
              <w:rPr>
                <w:rFonts w:ascii="Times New Roman" w:eastAsia="Times New Roman" w:hAnsi="Times New Roman" w:cs="Times New Roman"/>
                <w:b w:val="0"/>
                <w:bCs w:val="0"/>
                <w:lang w:val="ro-RO" w:eastAsia="pt-PT"/>
              </w:rPr>
              <w:br/>
              <w:t>Liviu Rebreanu</w:t>
            </w:r>
          </w:p>
        </w:tc>
        <w:tc>
          <w:tcPr>
            <w:tcW w:w="886" w:type="dxa"/>
            <w:vMerge w:val="restart"/>
            <w:noWrap/>
            <w:hideMark/>
          </w:tcPr>
          <w:p w14:paraId="155AB504"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1920</w:t>
            </w:r>
          </w:p>
        </w:tc>
        <w:tc>
          <w:tcPr>
            <w:tcW w:w="2987" w:type="dxa"/>
            <w:noWrap/>
            <w:hideMark/>
          </w:tcPr>
          <w:p w14:paraId="53DF10A0"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i/>
                <w:iCs/>
                <w:lang w:val="ro-RO" w:eastAsia="pt-PT"/>
              </w:rPr>
              <w:t>Ion</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Stanisław</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Łukasik</w:t>
            </w:r>
            <w:proofErr w:type="spellEnd"/>
          </w:p>
        </w:tc>
        <w:tc>
          <w:tcPr>
            <w:tcW w:w="886" w:type="dxa"/>
            <w:noWrap/>
            <w:hideMark/>
          </w:tcPr>
          <w:p w14:paraId="2F8DB07A"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1932</w:t>
            </w:r>
          </w:p>
        </w:tc>
      </w:tr>
      <w:tr w:rsidR="00441DC5" w:rsidRPr="00D83E37" w14:paraId="33BD1529"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vMerge/>
            <w:noWrap/>
            <w:hideMark/>
          </w:tcPr>
          <w:p w14:paraId="564FB88C" w14:textId="77777777" w:rsidR="00441DC5" w:rsidRPr="00D83E37" w:rsidRDefault="00441DC5" w:rsidP="006017DC">
            <w:pPr>
              <w:rPr>
                <w:rFonts w:ascii="Times New Roman" w:eastAsia="Times New Roman" w:hAnsi="Times New Roman" w:cs="Times New Roman"/>
                <w:b w:val="0"/>
                <w:bCs w:val="0"/>
                <w:lang w:val="ro-RO" w:eastAsia="pt-PT"/>
              </w:rPr>
            </w:pPr>
          </w:p>
        </w:tc>
        <w:tc>
          <w:tcPr>
            <w:tcW w:w="886" w:type="dxa"/>
            <w:vMerge/>
            <w:noWrap/>
            <w:hideMark/>
          </w:tcPr>
          <w:p w14:paraId="4B67B949"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p>
        </w:tc>
        <w:tc>
          <w:tcPr>
            <w:tcW w:w="2987" w:type="dxa"/>
            <w:noWrap/>
            <w:hideMark/>
          </w:tcPr>
          <w:p w14:paraId="653C0AF8"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i/>
                <w:iCs/>
                <w:lang w:val="ro-RO" w:eastAsia="pt-PT"/>
              </w:rPr>
              <w:t>Ion</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Danuta</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Bieńkowska</w:t>
            </w:r>
            <w:proofErr w:type="spellEnd"/>
          </w:p>
        </w:tc>
        <w:tc>
          <w:tcPr>
            <w:tcW w:w="886" w:type="dxa"/>
            <w:noWrap/>
            <w:hideMark/>
          </w:tcPr>
          <w:p w14:paraId="4B7DCA0C"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1972</w:t>
            </w:r>
          </w:p>
        </w:tc>
      </w:tr>
      <w:tr w:rsidR="00441DC5" w:rsidRPr="00D83E37" w14:paraId="64B40AD0"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vMerge w:val="restart"/>
            <w:noWrap/>
            <w:hideMark/>
          </w:tcPr>
          <w:p w14:paraId="77E1A7D3"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Pădurea spânzuraților</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Liviu Rebreanu</w:t>
            </w:r>
          </w:p>
        </w:tc>
        <w:tc>
          <w:tcPr>
            <w:tcW w:w="886" w:type="dxa"/>
            <w:vMerge w:val="restart"/>
            <w:noWrap/>
            <w:hideMark/>
          </w:tcPr>
          <w:p w14:paraId="26F03301"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1922</w:t>
            </w:r>
          </w:p>
        </w:tc>
        <w:tc>
          <w:tcPr>
            <w:tcW w:w="2987" w:type="dxa"/>
            <w:noWrap/>
            <w:hideMark/>
          </w:tcPr>
          <w:p w14:paraId="67E16FD3"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i/>
                <w:iCs/>
                <w:lang w:val="ro-RO" w:eastAsia="pt-PT"/>
              </w:rPr>
              <w:t xml:space="preserve">Las </w:t>
            </w:r>
            <w:proofErr w:type="spellStart"/>
            <w:r w:rsidRPr="00D83E37">
              <w:rPr>
                <w:rFonts w:ascii="Times New Roman" w:eastAsia="Times New Roman" w:hAnsi="Times New Roman" w:cs="Times New Roman"/>
                <w:i/>
                <w:iCs/>
                <w:lang w:val="ro-RO" w:eastAsia="pt-PT"/>
              </w:rPr>
              <w:t>wisielców</w:t>
            </w:r>
            <w:proofErr w:type="spellEnd"/>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Stanisław</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Łukasik</w:t>
            </w:r>
            <w:proofErr w:type="spellEnd"/>
          </w:p>
        </w:tc>
        <w:tc>
          <w:tcPr>
            <w:tcW w:w="886" w:type="dxa"/>
            <w:noWrap/>
            <w:hideMark/>
          </w:tcPr>
          <w:p w14:paraId="4E8BCFE9"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1931</w:t>
            </w:r>
          </w:p>
        </w:tc>
      </w:tr>
      <w:tr w:rsidR="00441DC5" w:rsidRPr="00D83E37" w14:paraId="6B145067"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vMerge/>
            <w:noWrap/>
            <w:hideMark/>
          </w:tcPr>
          <w:p w14:paraId="6A0FC05A" w14:textId="77777777" w:rsidR="00441DC5" w:rsidRPr="00D83E37" w:rsidRDefault="00441DC5" w:rsidP="006017DC">
            <w:pPr>
              <w:rPr>
                <w:rFonts w:ascii="Times New Roman" w:eastAsia="Times New Roman" w:hAnsi="Times New Roman" w:cs="Times New Roman"/>
                <w:b w:val="0"/>
                <w:bCs w:val="0"/>
                <w:lang w:val="ro-RO" w:eastAsia="pt-PT"/>
              </w:rPr>
            </w:pPr>
          </w:p>
        </w:tc>
        <w:tc>
          <w:tcPr>
            <w:tcW w:w="886" w:type="dxa"/>
            <w:vMerge/>
            <w:noWrap/>
            <w:hideMark/>
          </w:tcPr>
          <w:p w14:paraId="79532105"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p>
        </w:tc>
        <w:tc>
          <w:tcPr>
            <w:tcW w:w="2987" w:type="dxa"/>
            <w:noWrap/>
            <w:hideMark/>
          </w:tcPr>
          <w:p w14:paraId="0526C557"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i/>
                <w:iCs/>
                <w:lang w:val="ro-RO" w:eastAsia="pt-PT"/>
              </w:rPr>
              <w:t xml:space="preserve">Las </w:t>
            </w:r>
            <w:proofErr w:type="spellStart"/>
            <w:r w:rsidRPr="00D83E37">
              <w:rPr>
                <w:rFonts w:ascii="Times New Roman" w:eastAsia="Times New Roman" w:hAnsi="Times New Roman" w:cs="Times New Roman"/>
                <w:i/>
                <w:iCs/>
                <w:lang w:val="ro-RO" w:eastAsia="pt-PT"/>
              </w:rPr>
              <w:t>wisielców</w:t>
            </w:r>
            <w:proofErr w:type="spellEnd"/>
            <w:r w:rsidRPr="00D83E37">
              <w:rPr>
                <w:rFonts w:ascii="Times New Roman" w:eastAsia="Times New Roman" w:hAnsi="Times New Roman" w:cs="Times New Roman"/>
                <w:lang w:val="ro-RO" w:eastAsia="pt-PT"/>
              </w:rPr>
              <w:t xml:space="preserve"> </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Stanisław</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Bik</w:t>
            </w:r>
            <w:proofErr w:type="spellEnd"/>
          </w:p>
        </w:tc>
        <w:tc>
          <w:tcPr>
            <w:tcW w:w="886" w:type="dxa"/>
            <w:noWrap/>
            <w:hideMark/>
          </w:tcPr>
          <w:p w14:paraId="3B6D4C49"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1980</w:t>
            </w:r>
          </w:p>
        </w:tc>
      </w:tr>
      <w:tr w:rsidR="00441DC5" w:rsidRPr="00D83E37" w14:paraId="0F3404CC"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55D6EFD"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Concert din muzică de Bach</w:t>
            </w:r>
            <w:r w:rsidRPr="00D83E37">
              <w:rPr>
                <w:rFonts w:ascii="Times New Roman" w:eastAsia="Times New Roman" w:hAnsi="Times New Roman" w:cs="Times New Roman"/>
                <w:b w:val="0"/>
                <w:bCs w:val="0"/>
                <w:lang w:val="ro-RO" w:eastAsia="pt-PT"/>
              </w:rPr>
              <w:br/>
              <w:t xml:space="preserve">Hortensia Papadat-Bengescu </w:t>
            </w:r>
          </w:p>
        </w:tc>
        <w:tc>
          <w:tcPr>
            <w:tcW w:w="886" w:type="dxa"/>
            <w:noWrap/>
            <w:hideMark/>
          </w:tcPr>
          <w:p w14:paraId="6C77A537"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1927</w:t>
            </w:r>
          </w:p>
        </w:tc>
        <w:tc>
          <w:tcPr>
            <w:tcW w:w="2987" w:type="dxa"/>
            <w:noWrap/>
            <w:hideMark/>
          </w:tcPr>
          <w:p w14:paraId="450A2FDB"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Koncert</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muzyki</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Bacha</w:t>
            </w:r>
            <w:proofErr w:type="spellEnd"/>
            <w:r w:rsidRPr="00D83E37">
              <w:rPr>
                <w:rFonts w:ascii="Times New Roman" w:eastAsia="Times New Roman" w:hAnsi="Times New Roman" w:cs="Times New Roman"/>
                <w:lang w:val="ro-RO" w:eastAsia="pt-PT"/>
              </w:rPr>
              <w:t xml:space="preserve"> </w:t>
            </w:r>
            <w:r w:rsidRPr="00D83E37">
              <w:rPr>
                <w:rFonts w:ascii="Times New Roman" w:eastAsia="Times New Roman" w:hAnsi="Times New Roman" w:cs="Times New Roman"/>
                <w:lang w:val="ro-RO" w:eastAsia="pt-PT"/>
              </w:rPr>
              <w:br/>
              <w:t xml:space="preserve">Janina </w:t>
            </w:r>
            <w:proofErr w:type="spellStart"/>
            <w:r w:rsidRPr="00D83E37">
              <w:rPr>
                <w:rFonts w:ascii="Times New Roman" w:eastAsia="Times New Roman" w:hAnsi="Times New Roman" w:cs="Times New Roman"/>
                <w:lang w:val="ro-RO" w:eastAsia="pt-PT"/>
              </w:rPr>
              <w:t>Wrzoskowa</w:t>
            </w:r>
            <w:proofErr w:type="spellEnd"/>
          </w:p>
        </w:tc>
        <w:tc>
          <w:tcPr>
            <w:tcW w:w="886" w:type="dxa"/>
            <w:noWrap/>
            <w:hideMark/>
          </w:tcPr>
          <w:p w14:paraId="32DACE95"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1981</w:t>
            </w:r>
          </w:p>
        </w:tc>
      </w:tr>
      <w:tr w:rsidR="00441DC5" w:rsidRPr="00D83E37" w14:paraId="6A62A191"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vMerge w:val="restart"/>
            <w:noWrap/>
            <w:hideMark/>
          </w:tcPr>
          <w:p w14:paraId="59A8B157"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 xml:space="preserve">Întunecare </w:t>
            </w:r>
            <w:r w:rsidRPr="00D83E37">
              <w:rPr>
                <w:rFonts w:ascii="Times New Roman" w:eastAsia="Times New Roman" w:hAnsi="Times New Roman" w:cs="Times New Roman"/>
                <w:b w:val="0"/>
                <w:bCs w:val="0"/>
                <w:lang w:val="ro-RO" w:eastAsia="pt-PT"/>
              </w:rPr>
              <w:br/>
              <w:t>Cezar Petrescu</w:t>
            </w:r>
          </w:p>
        </w:tc>
        <w:tc>
          <w:tcPr>
            <w:tcW w:w="886" w:type="dxa"/>
            <w:vMerge w:val="restart"/>
            <w:noWrap/>
            <w:hideMark/>
          </w:tcPr>
          <w:p w14:paraId="37A84F64"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1927</w:t>
            </w:r>
          </w:p>
        </w:tc>
        <w:tc>
          <w:tcPr>
            <w:tcW w:w="2987" w:type="dxa"/>
            <w:noWrap/>
            <w:hideMark/>
          </w:tcPr>
          <w:p w14:paraId="4EFA81AC"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Ciemność</w:t>
            </w:r>
            <w:proofErr w:type="spellEnd"/>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Stanisław</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Łukasik</w:t>
            </w:r>
            <w:proofErr w:type="spellEnd"/>
          </w:p>
        </w:tc>
        <w:tc>
          <w:tcPr>
            <w:tcW w:w="886" w:type="dxa"/>
            <w:noWrap/>
            <w:hideMark/>
          </w:tcPr>
          <w:p w14:paraId="7B4D9539"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1933</w:t>
            </w:r>
          </w:p>
        </w:tc>
      </w:tr>
      <w:tr w:rsidR="00441DC5" w:rsidRPr="00D83E37" w14:paraId="51D2FDFE"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vMerge/>
            <w:noWrap/>
            <w:hideMark/>
          </w:tcPr>
          <w:p w14:paraId="64DD2D3D" w14:textId="77777777" w:rsidR="00441DC5" w:rsidRPr="00D83E37" w:rsidRDefault="00441DC5" w:rsidP="006017DC">
            <w:pPr>
              <w:rPr>
                <w:rFonts w:ascii="Times New Roman" w:eastAsia="Times New Roman" w:hAnsi="Times New Roman" w:cs="Times New Roman"/>
                <w:b w:val="0"/>
                <w:bCs w:val="0"/>
                <w:lang w:val="ro-RO" w:eastAsia="pt-PT"/>
              </w:rPr>
            </w:pPr>
          </w:p>
        </w:tc>
        <w:tc>
          <w:tcPr>
            <w:tcW w:w="886" w:type="dxa"/>
            <w:vMerge/>
            <w:noWrap/>
            <w:hideMark/>
          </w:tcPr>
          <w:p w14:paraId="141D56C7"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
        </w:tc>
        <w:tc>
          <w:tcPr>
            <w:tcW w:w="2987" w:type="dxa"/>
            <w:noWrap/>
            <w:hideMark/>
          </w:tcPr>
          <w:p w14:paraId="4496CD0F"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Mrok</w:t>
            </w:r>
            <w:proofErr w:type="spellEnd"/>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Rajmund</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Florans</w:t>
            </w:r>
            <w:proofErr w:type="spellEnd"/>
          </w:p>
        </w:tc>
        <w:tc>
          <w:tcPr>
            <w:tcW w:w="886" w:type="dxa"/>
            <w:noWrap/>
            <w:hideMark/>
          </w:tcPr>
          <w:p w14:paraId="68459E33"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1957</w:t>
            </w:r>
          </w:p>
        </w:tc>
      </w:tr>
      <w:tr w:rsidR="00441DC5" w:rsidRPr="00D83E37" w14:paraId="4BCFCA08"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666CF98"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Craii de Curtea-Veche</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Mateiu Caragiale</w:t>
            </w:r>
          </w:p>
        </w:tc>
        <w:tc>
          <w:tcPr>
            <w:tcW w:w="886" w:type="dxa"/>
            <w:noWrap/>
            <w:hideMark/>
          </w:tcPr>
          <w:p w14:paraId="5136B749"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1929</w:t>
            </w:r>
          </w:p>
        </w:tc>
        <w:tc>
          <w:tcPr>
            <w:tcW w:w="2987" w:type="dxa"/>
            <w:noWrap/>
            <w:hideMark/>
          </w:tcPr>
          <w:p w14:paraId="3B2246C8"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i/>
                <w:iCs/>
                <w:lang w:val="ro-RO" w:eastAsia="pt-PT"/>
              </w:rPr>
              <w:t xml:space="preserve">Fanfaroni </w:t>
            </w:r>
            <w:proofErr w:type="spellStart"/>
            <w:r w:rsidRPr="00D83E37">
              <w:rPr>
                <w:rFonts w:ascii="Times New Roman" w:eastAsia="Times New Roman" w:hAnsi="Times New Roman" w:cs="Times New Roman"/>
                <w:i/>
                <w:iCs/>
                <w:lang w:val="ro-RO" w:eastAsia="pt-PT"/>
              </w:rPr>
              <w:t>ze</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Starego</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Dworu</w:t>
            </w:r>
            <w:proofErr w:type="spellEnd"/>
            <w:r w:rsidRPr="00D83E37">
              <w:rPr>
                <w:rFonts w:ascii="Times New Roman" w:eastAsia="Times New Roman" w:hAnsi="Times New Roman" w:cs="Times New Roman"/>
                <w:lang w:val="ro-RO" w:eastAsia="pt-PT"/>
              </w:rPr>
              <w:t xml:space="preserve"> </w:t>
            </w:r>
            <w:r w:rsidRPr="00D83E37">
              <w:rPr>
                <w:rFonts w:ascii="Times New Roman" w:eastAsia="Times New Roman" w:hAnsi="Times New Roman" w:cs="Times New Roman"/>
                <w:lang w:val="ro-RO" w:eastAsia="pt-PT"/>
              </w:rPr>
              <w:br/>
              <w:t xml:space="preserve">Aleksander </w:t>
            </w:r>
            <w:proofErr w:type="spellStart"/>
            <w:r w:rsidRPr="00D83E37">
              <w:rPr>
                <w:rFonts w:ascii="Times New Roman" w:eastAsia="Times New Roman" w:hAnsi="Times New Roman" w:cs="Times New Roman"/>
                <w:lang w:val="ro-RO" w:eastAsia="pt-PT"/>
              </w:rPr>
              <w:t>Stefanowski</w:t>
            </w:r>
            <w:proofErr w:type="spellEnd"/>
          </w:p>
        </w:tc>
        <w:tc>
          <w:tcPr>
            <w:tcW w:w="886" w:type="dxa"/>
            <w:noWrap/>
            <w:hideMark/>
          </w:tcPr>
          <w:p w14:paraId="2D0249A3"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1968</w:t>
            </w:r>
          </w:p>
        </w:tc>
      </w:tr>
      <w:tr w:rsidR="00441DC5" w:rsidRPr="00D83E37" w14:paraId="1FDDEB46"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D866A3F"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Ultima noapte de dragoste, întâia noapte de război</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Camil Petrescu</w:t>
            </w:r>
          </w:p>
        </w:tc>
        <w:tc>
          <w:tcPr>
            <w:tcW w:w="886" w:type="dxa"/>
            <w:noWrap/>
            <w:hideMark/>
          </w:tcPr>
          <w:p w14:paraId="28A6EED2"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1930</w:t>
            </w:r>
          </w:p>
        </w:tc>
        <w:tc>
          <w:tcPr>
            <w:tcW w:w="2987" w:type="dxa"/>
            <w:noWrap/>
            <w:hideMark/>
          </w:tcPr>
          <w:p w14:paraId="2724B28D"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Ostatnia</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noc</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miłości</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pierwsza</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noc</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wojny</w:t>
            </w:r>
            <w:proofErr w:type="spellEnd"/>
            <w:r w:rsidRPr="00D83E37">
              <w:rPr>
                <w:rFonts w:ascii="Times New Roman" w:eastAsia="Times New Roman" w:hAnsi="Times New Roman" w:cs="Times New Roman"/>
                <w:lang w:val="ro-RO" w:eastAsia="pt-PT"/>
              </w:rPr>
              <w:t xml:space="preserve"> </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Rajmund</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Florans</w:t>
            </w:r>
            <w:proofErr w:type="spellEnd"/>
          </w:p>
        </w:tc>
        <w:tc>
          <w:tcPr>
            <w:tcW w:w="886" w:type="dxa"/>
            <w:noWrap/>
            <w:hideMark/>
          </w:tcPr>
          <w:p w14:paraId="45E290E8"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1963</w:t>
            </w:r>
          </w:p>
        </w:tc>
      </w:tr>
      <w:tr w:rsidR="00441DC5" w:rsidRPr="00D83E37" w14:paraId="51943D42"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F97B1DA"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Baltagul</w:t>
            </w:r>
            <w:r w:rsidRPr="00D83E37">
              <w:rPr>
                <w:rFonts w:ascii="Times New Roman" w:eastAsia="Times New Roman" w:hAnsi="Times New Roman" w:cs="Times New Roman"/>
                <w:b w:val="0"/>
                <w:bCs w:val="0"/>
                <w:lang w:val="ro-RO" w:eastAsia="pt-PT"/>
              </w:rPr>
              <w:br/>
              <w:t>Mihail Sadoveanu</w:t>
            </w:r>
          </w:p>
        </w:tc>
        <w:tc>
          <w:tcPr>
            <w:tcW w:w="886" w:type="dxa"/>
            <w:noWrap/>
            <w:hideMark/>
          </w:tcPr>
          <w:p w14:paraId="198EAE5F"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1930</w:t>
            </w:r>
          </w:p>
        </w:tc>
        <w:tc>
          <w:tcPr>
            <w:tcW w:w="2987" w:type="dxa"/>
            <w:noWrap/>
            <w:hideMark/>
          </w:tcPr>
          <w:p w14:paraId="11C43281"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Zaginiony</w:t>
            </w:r>
            <w:proofErr w:type="spellEnd"/>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Rajmund</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Florans</w:t>
            </w:r>
            <w:proofErr w:type="spellEnd"/>
          </w:p>
        </w:tc>
        <w:tc>
          <w:tcPr>
            <w:tcW w:w="886" w:type="dxa"/>
            <w:noWrap/>
            <w:hideMark/>
          </w:tcPr>
          <w:p w14:paraId="2ED236FC"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1960</w:t>
            </w:r>
          </w:p>
        </w:tc>
      </w:tr>
      <w:tr w:rsidR="00441DC5" w:rsidRPr="00D83E37" w14:paraId="570308C6"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3EFEF367" w14:textId="77777777" w:rsidR="00441DC5" w:rsidRPr="00D83E37" w:rsidRDefault="00441DC5" w:rsidP="006017DC">
            <w:pPr>
              <w:rPr>
                <w:rFonts w:ascii="Times New Roman" w:eastAsia="Times New Roman" w:hAnsi="Times New Roman" w:cs="Times New Roman"/>
                <w:b w:val="0"/>
                <w:bCs w:val="0"/>
                <w:i/>
                <w:iCs/>
                <w:lang w:val="ro-RO" w:eastAsia="pt-PT"/>
              </w:rPr>
            </w:pPr>
            <w:proofErr w:type="spellStart"/>
            <w:r w:rsidRPr="00D83E37">
              <w:rPr>
                <w:rFonts w:ascii="Times New Roman" w:eastAsia="Times New Roman" w:hAnsi="Times New Roman" w:cs="Times New Roman"/>
                <w:b w:val="0"/>
                <w:bCs w:val="0"/>
                <w:i/>
                <w:iCs/>
                <w:lang w:val="ro-RO" w:eastAsia="pt-PT"/>
              </w:rPr>
              <w:t>Fram</w:t>
            </w:r>
            <w:proofErr w:type="spellEnd"/>
            <w:r w:rsidRPr="00D83E37">
              <w:rPr>
                <w:rFonts w:ascii="Times New Roman" w:eastAsia="Times New Roman" w:hAnsi="Times New Roman" w:cs="Times New Roman"/>
                <w:b w:val="0"/>
                <w:bCs w:val="0"/>
                <w:i/>
                <w:iCs/>
                <w:lang w:val="ro-RO" w:eastAsia="pt-PT"/>
              </w:rPr>
              <w:t>, ursul polar</w:t>
            </w:r>
          </w:p>
          <w:p w14:paraId="55CC9BDF"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lang w:val="ro-RO" w:eastAsia="pt-PT"/>
              </w:rPr>
              <w:t>Cezar Petrescu</w:t>
            </w:r>
          </w:p>
        </w:tc>
        <w:tc>
          <w:tcPr>
            <w:tcW w:w="886" w:type="dxa"/>
            <w:noWrap/>
            <w:hideMark/>
          </w:tcPr>
          <w:p w14:paraId="2584919B"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1932</w:t>
            </w:r>
          </w:p>
        </w:tc>
        <w:tc>
          <w:tcPr>
            <w:tcW w:w="2987" w:type="dxa"/>
            <w:noWrap/>
            <w:hideMark/>
          </w:tcPr>
          <w:p w14:paraId="69D2A7BF"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Fram</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niedźwiedź</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polarny</w:t>
            </w:r>
            <w:proofErr w:type="spellEnd"/>
            <w:r w:rsidRPr="00D83E37">
              <w:rPr>
                <w:rFonts w:ascii="Times New Roman" w:eastAsia="Times New Roman" w:hAnsi="Times New Roman" w:cs="Times New Roman"/>
                <w:i/>
                <w:iCs/>
                <w:lang w:val="ro-RO" w:eastAsia="pt-PT"/>
              </w:rPr>
              <w:t xml:space="preserve"> </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Danuta</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Bieńkowska</w:t>
            </w:r>
            <w:proofErr w:type="spellEnd"/>
          </w:p>
        </w:tc>
        <w:tc>
          <w:tcPr>
            <w:tcW w:w="886" w:type="dxa"/>
            <w:noWrap/>
            <w:hideMark/>
          </w:tcPr>
          <w:p w14:paraId="517A2C51"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1968</w:t>
            </w:r>
          </w:p>
        </w:tc>
      </w:tr>
      <w:tr w:rsidR="00441DC5" w:rsidRPr="00D83E37" w14:paraId="5512C297"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A747C9B"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 xml:space="preserve">Răscoala </w:t>
            </w:r>
            <w:r w:rsidRPr="00D83E37">
              <w:rPr>
                <w:rFonts w:ascii="Times New Roman" w:eastAsia="Times New Roman" w:hAnsi="Times New Roman" w:cs="Times New Roman"/>
                <w:b w:val="0"/>
                <w:bCs w:val="0"/>
                <w:lang w:val="ro-RO" w:eastAsia="pt-PT"/>
              </w:rPr>
              <w:br/>
              <w:t>Liviu Rebreanu</w:t>
            </w:r>
          </w:p>
        </w:tc>
        <w:tc>
          <w:tcPr>
            <w:tcW w:w="886" w:type="dxa"/>
            <w:noWrap/>
            <w:hideMark/>
          </w:tcPr>
          <w:p w14:paraId="51DD16A2"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1932</w:t>
            </w:r>
          </w:p>
        </w:tc>
        <w:tc>
          <w:tcPr>
            <w:tcW w:w="2987" w:type="dxa"/>
            <w:noWrap/>
            <w:hideMark/>
          </w:tcPr>
          <w:p w14:paraId="29BA13E7"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i/>
                <w:iCs/>
                <w:lang w:val="ro-RO" w:eastAsia="pt-PT"/>
              </w:rPr>
              <w:t>Bunt</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Rajmund</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Florans</w:t>
            </w:r>
            <w:proofErr w:type="spellEnd"/>
          </w:p>
        </w:tc>
        <w:tc>
          <w:tcPr>
            <w:tcW w:w="886" w:type="dxa"/>
            <w:noWrap/>
            <w:hideMark/>
          </w:tcPr>
          <w:p w14:paraId="629A5098"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1959</w:t>
            </w:r>
          </w:p>
        </w:tc>
      </w:tr>
      <w:tr w:rsidR="00441DC5" w:rsidRPr="00D83E37" w14:paraId="2E5C0C00"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4BBFFFDC" w14:textId="77777777" w:rsidR="00441DC5" w:rsidRPr="00D83E37" w:rsidRDefault="00441DC5" w:rsidP="006017DC">
            <w:pPr>
              <w:rPr>
                <w:rFonts w:ascii="Times New Roman" w:eastAsia="Times New Roman" w:hAnsi="Times New Roman" w:cs="Times New Roman"/>
                <w:b w:val="0"/>
                <w:bCs w:val="0"/>
                <w:lang w:val="ro-RO" w:eastAsia="pt-PT"/>
              </w:rPr>
            </w:pPr>
            <w:proofErr w:type="spellStart"/>
            <w:r w:rsidRPr="00D83E37">
              <w:rPr>
                <w:rFonts w:ascii="Times New Roman" w:eastAsia="Times New Roman" w:hAnsi="Times New Roman" w:cs="Times New Roman"/>
                <w:b w:val="0"/>
                <w:bCs w:val="0"/>
                <w:i/>
                <w:iCs/>
                <w:lang w:val="ro-RO" w:eastAsia="pt-PT"/>
              </w:rPr>
              <w:t>Europolis</w:t>
            </w:r>
            <w:proofErr w:type="spellEnd"/>
            <w:r w:rsidRPr="00D83E37">
              <w:rPr>
                <w:rFonts w:ascii="Times New Roman" w:eastAsia="Times New Roman" w:hAnsi="Times New Roman" w:cs="Times New Roman"/>
                <w:b w:val="0"/>
                <w:bCs w:val="0"/>
                <w:lang w:val="ro-RO" w:eastAsia="pt-PT"/>
              </w:rPr>
              <w:br/>
              <w:t>Jean Bart</w:t>
            </w:r>
          </w:p>
        </w:tc>
        <w:tc>
          <w:tcPr>
            <w:tcW w:w="886" w:type="dxa"/>
            <w:noWrap/>
            <w:hideMark/>
          </w:tcPr>
          <w:p w14:paraId="1FC76F12"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1933</w:t>
            </w:r>
          </w:p>
        </w:tc>
        <w:tc>
          <w:tcPr>
            <w:tcW w:w="2987" w:type="dxa"/>
            <w:noWrap/>
            <w:hideMark/>
          </w:tcPr>
          <w:p w14:paraId="40FCB857"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Europolis</w:t>
            </w:r>
            <w:proofErr w:type="spellEnd"/>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Danuta</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Bieńkowska</w:t>
            </w:r>
            <w:proofErr w:type="spellEnd"/>
          </w:p>
        </w:tc>
        <w:tc>
          <w:tcPr>
            <w:tcW w:w="886" w:type="dxa"/>
            <w:noWrap/>
            <w:hideMark/>
          </w:tcPr>
          <w:p w14:paraId="3A38C14A"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1974</w:t>
            </w:r>
          </w:p>
        </w:tc>
      </w:tr>
      <w:tr w:rsidR="00441DC5" w:rsidRPr="00D83E37" w14:paraId="2E36826D"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C4526DB" w14:textId="77777777" w:rsidR="00441DC5" w:rsidRPr="00D83E37" w:rsidRDefault="00441DC5" w:rsidP="006017DC">
            <w:pPr>
              <w:rPr>
                <w:rFonts w:ascii="Times New Roman" w:eastAsia="Times New Roman" w:hAnsi="Times New Roman" w:cs="Times New Roman"/>
                <w:b w:val="0"/>
                <w:bCs w:val="0"/>
                <w:lang w:val="ro-RO" w:eastAsia="pt-PT"/>
              </w:rPr>
            </w:pPr>
            <w:proofErr w:type="spellStart"/>
            <w:r w:rsidRPr="00D83E37">
              <w:rPr>
                <w:rFonts w:ascii="Times New Roman" w:eastAsia="Times New Roman" w:hAnsi="Times New Roman" w:cs="Times New Roman"/>
                <w:b w:val="0"/>
                <w:bCs w:val="0"/>
                <w:i/>
                <w:iCs/>
                <w:lang w:val="ro-RO" w:eastAsia="pt-PT"/>
              </w:rPr>
              <w:t>Maitreyi</w:t>
            </w:r>
            <w:proofErr w:type="spellEnd"/>
            <w:r w:rsidRPr="00D83E37">
              <w:rPr>
                <w:rFonts w:ascii="Times New Roman" w:eastAsia="Times New Roman" w:hAnsi="Times New Roman" w:cs="Times New Roman"/>
                <w:b w:val="0"/>
                <w:bCs w:val="0"/>
                <w:i/>
                <w:iCs/>
                <w:lang w:val="ro-RO" w:eastAsia="pt-PT"/>
              </w:rPr>
              <w:t xml:space="preserve"> </w:t>
            </w:r>
            <w:r w:rsidRPr="00D83E37">
              <w:rPr>
                <w:rFonts w:ascii="Times New Roman" w:eastAsia="Times New Roman" w:hAnsi="Times New Roman" w:cs="Times New Roman"/>
                <w:b w:val="0"/>
                <w:bCs w:val="0"/>
                <w:lang w:val="ro-RO" w:eastAsia="pt-PT"/>
              </w:rPr>
              <w:br/>
              <w:t>Mircea Eliade</w:t>
            </w:r>
          </w:p>
        </w:tc>
        <w:tc>
          <w:tcPr>
            <w:tcW w:w="886" w:type="dxa"/>
            <w:noWrap/>
            <w:hideMark/>
          </w:tcPr>
          <w:p w14:paraId="23F064A5"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1933</w:t>
            </w:r>
          </w:p>
        </w:tc>
        <w:tc>
          <w:tcPr>
            <w:tcW w:w="2987" w:type="dxa"/>
            <w:noWrap/>
            <w:hideMark/>
          </w:tcPr>
          <w:p w14:paraId="5851D38C"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Maitreji</w:t>
            </w:r>
            <w:proofErr w:type="spellEnd"/>
            <w:r w:rsidRPr="00D83E37">
              <w:rPr>
                <w:rFonts w:ascii="Times New Roman" w:eastAsia="Times New Roman" w:hAnsi="Times New Roman" w:cs="Times New Roman"/>
                <w:i/>
                <w:iCs/>
                <w:lang w:val="ro-RO" w:eastAsia="pt-PT"/>
              </w:rPr>
              <w:t xml:space="preserve"> </w:t>
            </w:r>
            <w:r w:rsidRPr="00D83E37">
              <w:rPr>
                <w:rFonts w:ascii="Times New Roman" w:eastAsia="Times New Roman" w:hAnsi="Times New Roman" w:cs="Times New Roman"/>
                <w:lang w:val="ro-RO" w:eastAsia="pt-PT"/>
              </w:rPr>
              <w:br/>
              <w:t xml:space="preserve">Irena </w:t>
            </w:r>
            <w:proofErr w:type="spellStart"/>
            <w:r w:rsidRPr="00D83E37">
              <w:rPr>
                <w:rFonts w:ascii="Times New Roman" w:eastAsia="Times New Roman" w:hAnsi="Times New Roman" w:cs="Times New Roman"/>
                <w:lang w:val="ro-RO" w:eastAsia="pt-PT"/>
              </w:rPr>
              <w:t>Harasimowicz</w:t>
            </w:r>
            <w:proofErr w:type="spellEnd"/>
          </w:p>
        </w:tc>
        <w:tc>
          <w:tcPr>
            <w:tcW w:w="886" w:type="dxa"/>
            <w:noWrap/>
            <w:hideMark/>
          </w:tcPr>
          <w:p w14:paraId="562D983F"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1988</w:t>
            </w:r>
          </w:p>
        </w:tc>
      </w:tr>
      <w:tr w:rsidR="00441DC5" w:rsidRPr="00D83E37" w14:paraId="0EECF178"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C366BC2"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De două mii de ani</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Mihail Sebastian</w:t>
            </w:r>
          </w:p>
        </w:tc>
        <w:tc>
          <w:tcPr>
            <w:tcW w:w="886" w:type="dxa"/>
            <w:noWrap/>
            <w:hideMark/>
          </w:tcPr>
          <w:p w14:paraId="4ED0DB5A"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1934</w:t>
            </w:r>
          </w:p>
        </w:tc>
        <w:tc>
          <w:tcPr>
            <w:tcW w:w="2987" w:type="dxa"/>
            <w:noWrap/>
            <w:hideMark/>
          </w:tcPr>
          <w:p w14:paraId="3D7BD87F"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Od</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dwóch</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tysięcy</w:t>
            </w:r>
            <w:proofErr w:type="spellEnd"/>
            <w:r w:rsidRPr="00D83E37">
              <w:rPr>
                <w:rFonts w:ascii="Times New Roman" w:eastAsia="Times New Roman" w:hAnsi="Times New Roman" w:cs="Times New Roman"/>
                <w:i/>
                <w:iCs/>
                <w:lang w:val="ro-RO" w:eastAsia="pt-PT"/>
              </w:rPr>
              <w:t xml:space="preserve"> lat</w:t>
            </w:r>
            <w:r w:rsidRPr="00D83E37">
              <w:rPr>
                <w:rFonts w:ascii="Times New Roman" w:eastAsia="Times New Roman" w:hAnsi="Times New Roman" w:cs="Times New Roman"/>
                <w:lang w:val="ro-RO" w:eastAsia="pt-PT"/>
              </w:rPr>
              <w:t xml:space="preserve"> </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Dominik</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Małecki</w:t>
            </w:r>
            <w:proofErr w:type="spellEnd"/>
          </w:p>
        </w:tc>
        <w:tc>
          <w:tcPr>
            <w:tcW w:w="886" w:type="dxa"/>
            <w:noWrap/>
            <w:hideMark/>
          </w:tcPr>
          <w:p w14:paraId="532D60F1"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2020</w:t>
            </w:r>
          </w:p>
        </w:tc>
      </w:tr>
      <w:tr w:rsidR="00441DC5" w:rsidRPr="00D83E37" w14:paraId="51C7C006"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32F83BFF"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Întâmplări în irealitatea imediată</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Max Blecher</w:t>
            </w:r>
          </w:p>
        </w:tc>
        <w:tc>
          <w:tcPr>
            <w:tcW w:w="886" w:type="dxa"/>
            <w:noWrap/>
            <w:hideMark/>
          </w:tcPr>
          <w:p w14:paraId="78227056"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1936</w:t>
            </w:r>
          </w:p>
        </w:tc>
        <w:tc>
          <w:tcPr>
            <w:tcW w:w="2987" w:type="dxa"/>
            <w:noWrap/>
            <w:hideMark/>
          </w:tcPr>
          <w:p w14:paraId="5C3C971D"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Zdarzenia</w:t>
            </w:r>
            <w:proofErr w:type="spellEnd"/>
            <w:r w:rsidRPr="00D83E37">
              <w:rPr>
                <w:rFonts w:ascii="Times New Roman" w:eastAsia="Times New Roman" w:hAnsi="Times New Roman" w:cs="Times New Roman"/>
                <w:i/>
                <w:iCs/>
                <w:lang w:val="ro-RO" w:eastAsia="pt-PT"/>
              </w:rPr>
              <w:t xml:space="preserve"> w </w:t>
            </w:r>
            <w:proofErr w:type="spellStart"/>
            <w:r w:rsidRPr="00D83E37">
              <w:rPr>
                <w:rFonts w:ascii="Times New Roman" w:eastAsia="Times New Roman" w:hAnsi="Times New Roman" w:cs="Times New Roman"/>
                <w:i/>
                <w:iCs/>
                <w:lang w:val="ro-RO" w:eastAsia="pt-PT"/>
              </w:rPr>
              <w:t>bliskiej</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nierzeczywistości</w:t>
            </w:r>
            <w:proofErr w:type="spellEnd"/>
            <w:r w:rsidRPr="00D83E37">
              <w:rPr>
                <w:rFonts w:ascii="Times New Roman" w:eastAsia="Times New Roman" w:hAnsi="Times New Roman" w:cs="Times New Roman"/>
                <w:lang w:val="ro-RO" w:eastAsia="pt-PT"/>
              </w:rPr>
              <w:t xml:space="preserve"> </w:t>
            </w:r>
            <w:r w:rsidRPr="00D83E37">
              <w:rPr>
                <w:rFonts w:ascii="Times New Roman" w:eastAsia="Times New Roman" w:hAnsi="Times New Roman" w:cs="Times New Roman"/>
                <w:lang w:val="ro-RO" w:eastAsia="pt-PT"/>
              </w:rPr>
              <w:br/>
              <w:t xml:space="preserve">Joanna </w:t>
            </w:r>
            <w:proofErr w:type="spellStart"/>
            <w:r w:rsidRPr="00D83E37">
              <w:rPr>
                <w:rFonts w:ascii="Times New Roman" w:eastAsia="Times New Roman" w:hAnsi="Times New Roman" w:cs="Times New Roman"/>
                <w:lang w:val="ro-RO" w:eastAsia="pt-PT"/>
              </w:rPr>
              <w:t>Kornaś-Warwas</w:t>
            </w:r>
            <w:proofErr w:type="spellEnd"/>
          </w:p>
        </w:tc>
        <w:tc>
          <w:tcPr>
            <w:tcW w:w="886" w:type="dxa"/>
            <w:noWrap/>
            <w:hideMark/>
          </w:tcPr>
          <w:p w14:paraId="1B7E27C0"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2013</w:t>
            </w:r>
          </w:p>
        </w:tc>
      </w:tr>
      <w:tr w:rsidR="00441DC5" w:rsidRPr="00D83E37" w14:paraId="75688CFD"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771E86C2"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Inimi cicatrizate</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Max Blecher</w:t>
            </w:r>
          </w:p>
        </w:tc>
        <w:tc>
          <w:tcPr>
            <w:tcW w:w="886" w:type="dxa"/>
            <w:noWrap/>
            <w:hideMark/>
          </w:tcPr>
          <w:p w14:paraId="6924C5D9"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1937</w:t>
            </w:r>
          </w:p>
        </w:tc>
        <w:tc>
          <w:tcPr>
            <w:tcW w:w="2987" w:type="dxa"/>
            <w:noWrap/>
            <w:hideMark/>
          </w:tcPr>
          <w:p w14:paraId="42C6FBF6"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Zabliźnione</w:t>
            </w:r>
            <w:proofErr w:type="spellEnd"/>
            <w:r w:rsidRPr="00D83E37">
              <w:rPr>
                <w:rFonts w:ascii="Times New Roman" w:eastAsia="Times New Roman" w:hAnsi="Times New Roman" w:cs="Times New Roman"/>
                <w:i/>
                <w:iCs/>
                <w:lang w:val="ro-RO" w:eastAsia="pt-PT"/>
              </w:rPr>
              <w:t xml:space="preserve"> </w:t>
            </w:r>
            <w:proofErr w:type="spellStart"/>
            <w:r w:rsidRPr="00D83E37">
              <w:rPr>
                <w:rFonts w:ascii="Times New Roman" w:eastAsia="Times New Roman" w:hAnsi="Times New Roman" w:cs="Times New Roman"/>
                <w:i/>
                <w:iCs/>
                <w:lang w:val="ro-RO" w:eastAsia="pt-PT"/>
              </w:rPr>
              <w:t>serca</w:t>
            </w:r>
            <w:proofErr w:type="spellEnd"/>
            <w:r w:rsidRPr="00D83E37">
              <w:rPr>
                <w:rFonts w:ascii="Times New Roman" w:eastAsia="Times New Roman" w:hAnsi="Times New Roman" w:cs="Times New Roman"/>
                <w:lang w:val="ro-RO" w:eastAsia="pt-PT"/>
              </w:rPr>
              <w:t xml:space="preserve"> </w:t>
            </w:r>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Tomasz</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Klimkowski</w:t>
            </w:r>
            <w:proofErr w:type="spellEnd"/>
          </w:p>
        </w:tc>
        <w:tc>
          <w:tcPr>
            <w:tcW w:w="886" w:type="dxa"/>
            <w:noWrap/>
            <w:hideMark/>
          </w:tcPr>
          <w:p w14:paraId="66BCD5F2"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2014</w:t>
            </w:r>
          </w:p>
        </w:tc>
      </w:tr>
      <w:tr w:rsidR="00441DC5" w:rsidRPr="00D83E37" w14:paraId="3042B1E8" w14:textId="77777777" w:rsidTr="006017DC">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46F5AB37"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t>Nuntă în cer</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Mircea Eliade</w:t>
            </w:r>
          </w:p>
        </w:tc>
        <w:tc>
          <w:tcPr>
            <w:tcW w:w="886" w:type="dxa"/>
            <w:noWrap/>
            <w:hideMark/>
          </w:tcPr>
          <w:p w14:paraId="59B626A2"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1938</w:t>
            </w:r>
          </w:p>
        </w:tc>
        <w:tc>
          <w:tcPr>
            <w:tcW w:w="2987" w:type="dxa"/>
            <w:noWrap/>
            <w:hideMark/>
          </w:tcPr>
          <w:p w14:paraId="3BF503E5" w14:textId="77777777" w:rsidR="00441DC5" w:rsidRPr="00D83E37" w:rsidRDefault="00441DC5" w:rsidP="006017D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proofErr w:type="spellStart"/>
            <w:r w:rsidRPr="00D83E37">
              <w:rPr>
                <w:rFonts w:ascii="Times New Roman" w:eastAsia="Times New Roman" w:hAnsi="Times New Roman" w:cs="Times New Roman"/>
                <w:i/>
                <w:iCs/>
                <w:lang w:val="ro-RO" w:eastAsia="pt-PT"/>
              </w:rPr>
              <w:t>Wesele</w:t>
            </w:r>
            <w:proofErr w:type="spellEnd"/>
            <w:r w:rsidRPr="00D83E37">
              <w:rPr>
                <w:rFonts w:ascii="Times New Roman" w:eastAsia="Times New Roman" w:hAnsi="Times New Roman" w:cs="Times New Roman"/>
                <w:i/>
                <w:iCs/>
                <w:lang w:val="ro-RO" w:eastAsia="pt-PT"/>
              </w:rPr>
              <w:t xml:space="preserve"> w </w:t>
            </w:r>
            <w:proofErr w:type="spellStart"/>
            <w:r w:rsidRPr="00D83E37">
              <w:rPr>
                <w:rFonts w:ascii="Times New Roman" w:eastAsia="Times New Roman" w:hAnsi="Times New Roman" w:cs="Times New Roman"/>
                <w:i/>
                <w:iCs/>
                <w:lang w:val="ro-RO" w:eastAsia="pt-PT"/>
              </w:rPr>
              <w:t>niebie</w:t>
            </w:r>
            <w:proofErr w:type="spellEnd"/>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Rajmund</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Florans</w:t>
            </w:r>
            <w:proofErr w:type="spellEnd"/>
          </w:p>
        </w:tc>
        <w:tc>
          <w:tcPr>
            <w:tcW w:w="886" w:type="dxa"/>
            <w:noWrap/>
            <w:hideMark/>
          </w:tcPr>
          <w:p w14:paraId="41A34960" w14:textId="77777777" w:rsidR="00441DC5" w:rsidRPr="00D83E37" w:rsidRDefault="00441DC5" w:rsidP="006017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1977</w:t>
            </w:r>
          </w:p>
        </w:tc>
      </w:tr>
      <w:tr w:rsidR="00441DC5" w:rsidRPr="00D83E37" w14:paraId="06848A2B" w14:textId="77777777" w:rsidTr="006017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9AFD672" w14:textId="77777777" w:rsidR="00441DC5" w:rsidRPr="00D83E37" w:rsidRDefault="00441DC5" w:rsidP="006017DC">
            <w:pPr>
              <w:rPr>
                <w:rFonts w:ascii="Times New Roman" w:eastAsia="Times New Roman" w:hAnsi="Times New Roman" w:cs="Times New Roman"/>
                <w:b w:val="0"/>
                <w:bCs w:val="0"/>
                <w:lang w:val="ro-RO" w:eastAsia="pt-PT"/>
              </w:rPr>
            </w:pPr>
            <w:r w:rsidRPr="00D83E37">
              <w:rPr>
                <w:rFonts w:ascii="Times New Roman" w:eastAsia="Times New Roman" w:hAnsi="Times New Roman" w:cs="Times New Roman"/>
                <w:b w:val="0"/>
                <w:bCs w:val="0"/>
                <w:i/>
                <w:iCs/>
                <w:lang w:val="ro-RO" w:eastAsia="pt-PT"/>
              </w:rPr>
              <w:lastRenderedPageBreak/>
              <w:t>Sfârșit de veac în București</w:t>
            </w:r>
            <w:r w:rsidRPr="00D83E37">
              <w:rPr>
                <w:rFonts w:ascii="Times New Roman" w:eastAsia="Times New Roman" w:hAnsi="Times New Roman" w:cs="Times New Roman"/>
                <w:b w:val="0"/>
                <w:bCs w:val="0"/>
                <w:lang w:val="ro-RO" w:eastAsia="pt-PT"/>
              </w:rPr>
              <w:t xml:space="preserve"> </w:t>
            </w:r>
            <w:r w:rsidRPr="00D83E37">
              <w:rPr>
                <w:rFonts w:ascii="Times New Roman" w:eastAsia="Times New Roman" w:hAnsi="Times New Roman" w:cs="Times New Roman"/>
                <w:b w:val="0"/>
                <w:bCs w:val="0"/>
                <w:lang w:val="ro-RO" w:eastAsia="pt-PT"/>
              </w:rPr>
              <w:br/>
              <w:t>Ion Marin Sadoveanu</w:t>
            </w:r>
          </w:p>
        </w:tc>
        <w:tc>
          <w:tcPr>
            <w:tcW w:w="886" w:type="dxa"/>
            <w:noWrap/>
            <w:hideMark/>
          </w:tcPr>
          <w:p w14:paraId="39C279A1"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1944</w:t>
            </w:r>
          </w:p>
        </w:tc>
        <w:tc>
          <w:tcPr>
            <w:tcW w:w="2987" w:type="dxa"/>
            <w:noWrap/>
            <w:hideMark/>
          </w:tcPr>
          <w:p w14:paraId="74C0E163" w14:textId="77777777" w:rsidR="00441DC5" w:rsidRPr="00D83E37" w:rsidRDefault="00441DC5" w:rsidP="006017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 xml:space="preserve">W </w:t>
            </w:r>
            <w:proofErr w:type="spellStart"/>
            <w:r w:rsidRPr="00D83E37">
              <w:rPr>
                <w:rFonts w:ascii="Times New Roman" w:eastAsia="Times New Roman" w:hAnsi="Times New Roman" w:cs="Times New Roman"/>
                <w:lang w:val="ro-RO" w:eastAsia="pt-PT"/>
              </w:rPr>
              <w:t>świetle</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gazowych</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lamp</w:t>
            </w:r>
            <w:proofErr w:type="spellEnd"/>
            <w:r w:rsidRPr="00D83E37">
              <w:rPr>
                <w:rFonts w:ascii="Times New Roman" w:eastAsia="Times New Roman" w:hAnsi="Times New Roman" w:cs="Times New Roman"/>
                <w:lang w:val="ro-RO" w:eastAsia="pt-PT"/>
              </w:rPr>
              <w:br/>
            </w:r>
            <w:proofErr w:type="spellStart"/>
            <w:r w:rsidRPr="00D83E37">
              <w:rPr>
                <w:rFonts w:ascii="Times New Roman" w:eastAsia="Times New Roman" w:hAnsi="Times New Roman" w:cs="Times New Roman"/>
                <w:lang w:val="ro-RO" w:eastAsia="pt-PT"/>
              </w:rPr>
              <w:t>Danuta</w:t>
            </w:r>
            <w:proofErr w:type="spellEnd"/>
            <w:r w:rsidRPr="00D83E37">
              <w:rPr>
                <w:rFonts w:ascii="Times New Roman" w:eastAsia="Times New Roman" w:hAnsi="Times New Roman" w:cs="Times New Roman"/>
                <w:lang w:val="ro-RO" w:eastAsia="pt-PT"/>
              </w:rPr>
              <w:t xml:space="preserve"> </w:t>
            </w:r>
            <w:proofErr w:type="spellStart"/>
            <w:r w:rsidRPr="00D83E37">
              <w:rPr>
                <w:rFonts w:ascii="Times New Roman" w:eastAsia="Times New Roman" w:hAnsi="Times New Roman" w:cs="Times New Roman"/>
                <w:lang w:val="ro-RO" w:eastAsia="pt-PT"/>
              </w:rPr>
              <w:t>Bieńkowska</w:t>
            </w:r>
            <w:proofErr w:type="spellEnd"/>
          </w:p>
        </w:tc>
        <w:tc>
          <w:tcPr>
            <w:tcW w:w="886" w:type="dxa"/>
            <w:noWrap/>
            <w:hideMark/>
          </w:tcPr>
          <w:p w14:paraId="2693933E" w14:textId="77777777" w:rsidR="00441DC5" w:rsidRPr="00D83E37" w:rsidRDefault="00441DC5" w:rsidP="006017D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eastAsia="pt-PT"/>
              </w:rPr>
            </w:pPr>
            <w:r w:rsidRPr="00D83E37">
              <w:rPr>
                <w:rFonts w:ascii="Times New Roman" w:eastAsia="Times New Roman" w:hAnsi="Times New Roman" w:cs="Times New Roman"/>
                <w:lang w:val="ro-RO" w:eastAsia="pt-PT"/>
              </w:rPr>
              <w:t>1976</w:t>
            </w:r>
          </w:p>
        </w:tc>
      </w:tr>
    </w:tbl>
    <w:p w14:paraId="25B54287" w14:textId="77777777" w:rsidR="00441DC5" w:rsidRPr="00D83E37" w:rsidRDefault="00441DC5" w:rsidP="00441DC5">
      <w:pPr>
        <w:jc w:val="both"/>
        <w:rPr>
          <w:rFonts w:ascii="Times New Roman" w:hAnsi="Times New Roman" w:cs="Times New Roman"/>
          <w:lang w:val="ro-RO"/>
        </w:rPr>
      </w:pPr>
    </w:p>
    <w:p w14:paraId="35C603A5" w14:textId="77777777" w:rsidR="00441DC5" w:rsidRDefault="00441DC5" w:rsidP="00441DC5">
      <w:pPr>
        <w:spacing w:after="0"/>
        <w:ind w:firstLine="708"/>
        <w:jc w:val="both"/>
        <w:rPr>
          <w:rFonts w:ascii="Segoe UI" w:hAnsi="Segoe UI" w:cs="Segoe UI"/>
          <w:sz w:val="24"/>
          <w:szCs w:val="24"/>
          <w:lang w:val="ro-RO"/>
        </w:rPr>
      </w:pPr>
      <w:r w:rsidRPr="00766405">
        <w:rPr>
          <w:rFonts w:ascii="Segoe UI" w:hAnsi="Segoe UI" w:cs="Segoe UI"/>
          <w:sz w:val="24"/>
          <w:szCs w:val="24"/>
          <w:lang w:val="ro-RO"/>
        </w:rPr>
        <w:t xml:space="preserve">Corpusul textelor va fi analizat folosind metodele umaniste digitale și </w:t>
      </w:r>
      <w:r w:rsidRPr="00766405">
        <w:rPr>
          <w:rFonts w:ascii="Segoe UI" w:hAnsi="Segoe UI" w:cs="Segoe UI"/>
          <w:i/>
          <w:iCs/>
          <w:sz w:val="24"/>
          <w:szCs w:val="24"/>
          <w:lang w:val="ro-RO"/>
        </w:rPr>
        <w:t xml:space="preserve">distant </w:t>
      </w:r>
      <w:proofErr w:type="spellStart"/>
      <w:r w:rsidRPr="00766405">
        <w:rPr>
          <w:rFonts w:ascii="Segoe UI" w:hAnsi="Segoe UI" w:cs="Segoe UI"/>
          <w:i/>
          <w:iCs/>
          <w:sz w:val="24"/>
          <w:szCs w:val="24"/>
          <w:lang w:val="ro-RO"/>
        </w:rPr>
        <w:t>reading</w:t>
      </w:r>
      <w:proofErr w:type="spellEnd"/>
      <w:r w:rsidRPr="00766405">
        <w:rPr>
          <w:rFonts w:ascii="Segoe UI" w:hAnsi="Segoe UI" w:cs="Segoe UI"/>
          <w:sz w:val="24"/>
          <w:szCs w:val="24"/>
          <w:lang w:val="ro-RO"/>
        </w:rPr>
        <w:t>.</w:t>
      </w:r>
    </w:p>
    <w:p w14:paraId="0886992D" w14:textId="77777777" w:rsidR="00441DC5" w:rsidRPr="00766405" w:rsidRDefault="00441DC5" w:rsidP="00441DC5">
      <w:pPr>
        <w:spacing w:after="0"/>
        <w:ind w:firstLine="708"/>
        <w:jc w:val="both"/>
        <w:rPr>
          <w:rFonts w:ascii="Segoe UI" w:hAnsi="Segoe UI" w:cs="Segoe UI"/>
          <w:sz w:val="24"/>
          <w:szCs w:val="24"/>
          <w:lang w:val="ro-RO"/>
        </w:rPr>
      </w:pPr>
    </w:p>
    <w:p w14:paraId="2EAF0AB9" w14:textId="77777777" w:rsidR="00441DC5" w:rsidRPr="00766405" w:rsidRDefault="00441DC5" w:rsidP="00441DC5">
      <w:pPr>
        <w:spacing w:after="0"/>
        <w:ind w:firstLine="360"/>
        <w:jc w:val="both"/>
        <w:rPr>
          <w:rFonts w:ascii="Segoe UI" w:hAnsi="Segoe UI" w:cs="Segoe UI"/>
          <w:sz w:val="24"/>
          <w:szCs w:val="24"/>
          <w:lang w:val="ro-RO"/>
        </w:rPr>
      </w:pPr>
      <w:r w:rsidRPr="00766405">
        <w:rPr>
          <w:rFonts w:ascii="Segoe UI" w:hAnsi="Segoe UI" w:cs="Segoe UI"/>
          <w:sz w:val="24"/>
          <w:szCs w:val="24"/>
          <w:lang w:val="ro-RO"/>
        </w:rPr>
        <w:t>Etapele individuale de realizare a proiectului</w:t>
      </w:r>
      <w:r>
        <w:rPr>
          <w:rFonts w:ascii="Segoe UI" w:hAnsi="Segoe UI" w:cs="Segoe UI"/>
          <w:sz w:val="24"/>
          <w:szCs w:val="24"/>
          <w:lang w:val="ro-RO"/>
        </w:rPr>
        <w:t xml:space="preserve"> sunt următoarele</w:t>
      </w:r>
      <w:r w:rsidRPr="00766405">
        <w:rPr>
          <w:rFonts w:ascii="Segoe UI" w:hAnsi="Segoe UI" w:cs="Segoe UI"/>
          <w:sz w:val="24"/>
          <w:szCs w:val="24"/>
          <w:lang w:val="ro-RO"/>
        </w:rPr>
        <w:t>:</w:t>
      </w:r>
    </w:p>
    <w:p w14:paraId="0C3B179A" w14:textId="77777777" w:rsidR="00441DC5" w:rsidRPr="00F966E3" w:rsidRDefault="00441DC5" w:rsidP="00441DC5">
      <w:pPr>
        <w:pStyle w:val="Listparagraf"/>
        <w:numPr>
          <w:ilvl w:val="0"/>
          <w:numId w:val="75"/>
        </w:numPr>
        <w:spacing w:after="160" w:line="259" w:lineRule="auto"/>
        <w:jc w:val="both"/>
        <w:rPr>
          <w:rFonts w:ascii="Segoe UI" w:hAnsi="Segoe UI" w:cs="Segoe UI"/>
          <w:sz w:val="22"/>
          <w:szCs w:val="22"/>
        </w:rPr>
      </w:pPr>
      <w:r w:rsidRPr="00F966E3">
        <w:rPr>
          <w:rFonts w:ascii="Segoe UI" w:hAnsi="Segoe UI" w:cs="Segoe UI"/>
          <w:sz w:val="22"/>
          <w:szCs w:val="22"/>
        </w:rPr>
        <w:t>Alegerea textelor – fiecare dintre participanții la proiect selectează 2-3 cărți (traduceri în limba poloneză ale romanelor românești interbelice), care vor fi ulterior supuse procesului de scanare și OCR-</w:t>
      </w:r>
      <w:proofErr w:type="spellStart"/>
      <w:r w:rsidRPr="00F966E3">
        <w:rPr>
          <w:rFonts w:ascii="Segoe UI" w:hAnsi="Segoe UI" w:cs="Segoe UI"/>
          <w:sz w:val="22"/>
          <w:szCs w:val="22"/>
        </w:rPr>
        <w:t>izare</w:t>
      </w:r>
      <w:proofErr w:type="spellEnd"/>
      <w:r w:rsidRPr="00F966E3">
        <w:rPr>
          <w:rFonts w:ascii="Segoe UI" w:hAnsi="Segoe UI" w:cs="Segoe UI"/>
          <w:sz w:val="22"/>
          <w:szCs w:val="22"/>
        </w:rPr>
        <w:t>.</w:t>
      </w:r>
    </w:p>
    <w:p w14:paraId="520531DB" w14:textId="77777777" w:rsidR="00441DC5" w:rsidRPr="00F966E3" w:rsidRDefault="00441DC5" w:rsidP="00441DC5">
      <w:pPr>
        <w:pStyle w:val="Listparagraf"/>
        <w:numPr>
          <w:ilvl w:val="0"/>
          <w:numId w:val="75"/>
        </w:numPr>
        <w:spacing w:after="160" w:line="259" w:lineRule="auto"/>
        <w:jc w:val="both"/>
        <w:rPr>
          <w:rFonts w:ascii="Segoe UI" w:hAnsi="Segoe UI" w:cs="Segoe UI"/>
          <w:sz w:val="22"/>
          <w:szCs w:val="22"/>
        </w:rPr>
      </w:pPr>
      <w:r w:rsidRPr="00F966E3">
        <w:rPr>
          <w:rFonts w:ascii="Segoe UI" w:hAnsi="Segoe UI" w:cs="Segoe UI"/>
          <w:sz w:val="22"/>
          <w:szCs w:val="22"/>
        </w:rPr>
        <w:t>Scanarea cărților – crearea fișierelor PDF de înaltă calitate, care vor fi utilizate pentru prelucrări ulterioare.</w:t>
      </w:r>
    </w:p>
    <w:p w14:paraId="2C568044" w14:textId="77777777" w:rsidR="00441DC5" w:rsidRPr="00F966E3" w:rsidRDefault="00441DC5" w:rsidP="00441DC5">
      <w:pPr>
        <w:pStyle w:val="Listparagraf"/>
        <w:numPr>
          <w:ilvl w:val="0"/>
          <w:numId w:val="75"/>
        </w:numPr>
        <w:spacing w:after="160" w:line="259" w:lineRule="auto"/>
        <w:jc w:val="both"/>
        <w:rPr>
          <w:rFonts w:ascii="Segoe UI" w:hAnsi="Segoe UI" w:cs="Segoe UI"/>
          <w:sz w:val="22"/>
          <w:szCs w:val="22"/>
        </w:rPr>
      </w:pPr>
      <w:r w:rsidRPr="00F966E3">
        <w:rPr>
          <w:rFonts w:ascii="Segoe UI" w:hAnsi="Segoe UI" w:cs="Segoe UI"/>
          <w:sz w:val="22"/>
          <w:szCs w:val="22"/>
        </w:rPr>
        <w:t>OCR-</w:t>
      </w:r>
      <w:proofErr w:type="spellStart"/>
      <w:r w:rsidRPr="00F966E3">
        <w:rPr>
          <w:rFonts w:ascii="Segoe UI" w:hAnsi="Segoe UI" w:cs="Segoe UI"/>
          <w:sz w:val="22"/>
          <w:szCs w:val="22"/>
        </w:rPr>
        <w:t>izare</w:t>
      </w:r>
      <w:proofErr w:type="spellEnd"/>
      <w:r w:rsidRPr="00F966E3">
        <w:rPr>
          <w:rFonts w:ascii="Segoe UI" w:hAnsi="Segoe UI" w:cs="Segoe UI"/>
          <w:sz w:val="22"/>
          <w:szCs w:val="22"/>
        </w:rPr>
        <w:t xml:space="preserve"> – convertirea fișierelor PDF grafice în fișiere text, care pot fi ulterior analizate folosind metode digitale.</w:t>
      </w:r>
    </w:p>
    <w:p w14:paraId="0D838527" w14:textId="77777777" w:rsidR="00441DC5" w:rsidRPr="00F966E3" w:rsidRDefault="00441DC5" w:rsidP="00441DC5">
      <w:pPr>
        <w:pStyle w:val="Listparagraf"/>
        <w:numPr>
          <w:ilvl w:val="0"/>
          <w:numId w:val="75"/>
        </w:numPr>
        <w:spacing w:after="160" w:line="259" w:lineRule="auto"/>
        <w:jc w:val="both"/>
        <w:rPr>
          <w:rFonts w:ascii="Segoe UI" w:hAnsi="Segoe UI" w:cs="Segoe UI"/>
          <w:sz w:val="22"/>
          <w:szCs w:val="22"/>
        </w:rPr>
      </w:pPr>
      <w:r w:rsidRPr="00F966E3">
        <w:rPr>
          <w:rFonts w:ascii="Segoe UI" w:hAnsi="Segoe UI" w:cs="Segoe UI"/>
          <w:sz w:val="22"/>
          <w:szCs w:val="22"/>
        </w:rPr>
        <w:t>Încărcarea fișierelor în baza de date comună – crearea unui corpus de texte scanate, care va fi accesibil fiecărui participant la proiect în scopul efectuării unor cercetări ulterioare.</w:t>
      </w:r>
    </w:p>
    <w:p w14:paraId="0997D17C" w14:textId="77777777" w:rsidR="00441DC5" w:rsidRPr="00F966E3" w:rsidRDefault="00441DC5" w:rsidP="00441DC5">
      <w:pPr>
        <w:pStyle w:val="Listparagraf"/>
        <w:numPr>
          <w:ilvl w:val="0"/>
          <w:numId w:val="75"/>
        </w:numPr>
        <w:spacing w:after="160" w:line="259" w:lineRule="auto"/>
        <w:jc w:val="both"/>
        <w:rPr>
          <w:rFonts w:ascii="Segoe UI" w:hAnsi="Segoe UI" w:cs="Segoe UI"/>
          <w:sz w:val="22"/>
          <w:szCs w:val="22"/>
        </w:rPr>
      </w:pPr>
      <w:r w:rsidRPr="00F966E3">
        <w:rPr>
          <w:rFonts w:ascii="Segoe UI" w:hAnsi="Segoe UI" w:cs="Segoe UI"/>
          <w:sz w:val="22"/>
          <w:szCs w:val="22"/>
        </w:rPr>
        <w:t>Analiza cantitativă a corpusului de texte – cercetarea corpusului de texte folosind software de analiză cantitativă (</w:t>
      </w:r>
      <w:proofErr w:type="spellStart"/>
      <w:r w:rsidRPr="00F966E3">
        <w:rPr>
          <w:rFonts w:ascii="Segoe UI" w:hAnsi="Segoe UI" w:cs="Segoe UI"/>
          <w:sz w:val="22"/>
          <w:szCs w:val="22"/>
        </w:rPr>
        <w:t>Stylo</w:t>
      </w:r>
      <w:proofErr w:type="spellEnd"/>
      <w:r w:rsidRPr="00F966E3">
        <w:rPr>
          <w:rFonts w:ascii="Segoe UI" w:hAnsi="Segoe UI" w:cs="Segoe UI"/>
          <w:sz w:val="22"/>
          <w:szCs w:val="22"/>
        </w:rPr>
        <w:t xml:space="preserve">, TXM, </w:t>
      </w:r>
      <w:proofErr w:type="spellStart"/>
      <w:r w:rsidRPr="00F966E3">
        <w:rPr>
          <w:rFonts w:ascii="Segoe UI" w:hAnsi="Segoe UI" w:cs="Segoe UI"/>
          <w:sz w:val="22"/>
          <w:szCs w:val="22"/>
        </w:rPr>
        <w:t>Voyant</w:t>
      </w:r>
      <w:proofErr w:type="spellEnd"/>
      <w:r w:rsidRPr="00F966E3">
        <w:rPr>
          <w:rFonts w:ascii="Segoe UI" w:hAnsi="Segoe UI" w:cs="Segoe UI"/>
          <w:sz w:val="22"/>
          <w:szCs w:val="22"/>
        </w:rPr>
        <w:t xml:space="preserve"> </w:t>
      </w:r>
      <w:proofErr w:type="spellStart"/>
      <w:r w:rsidRPr="00F966E3">
        <w:rPr>
          <w:rFonts w:ascii="Segoe UI" w:hAnsi="Segoe UI" w:cs="Segoe UI"/>
          <w:sz w:val="22"/>
          <w:szCs w:val="22"/>
        </w:rPr>
        <w:t>Tools</w:t>
      </w:r>
      <w:proofErr w:type="spellEnd"/>
      <w:r w:rsidRPr="00F966E3">
        <w:rPr>
          <w:rFonts w:ascii="Segoe UI" w:hAnsi="Segoe UI" w:cs="Segoe UI"/>
          <w:sz w:val="22"/>
          <w:szCs w:val="22"/>
        </w:rPr>
        <w:t xml:space="preserve">, </w:t>
      </w:r>
      <w:proofErr w:type="spellStart"/>
      <w:r w:rsidRPr="00F966E3">
        <w:rPr>
          <w:rFonts w:ascii="Segoe UI" w:hAnsi="Segoe UI" w:cs="Segoe UI"/>
          <w:sz w:val="22"/>
          <w:szCs w:val="22"/>
        </w:rPr>
        <w:t>Clarin</w:t>
      </w:r>
      <w:proofErr w:type="spellEnd"/>
      <w:r w:rsidRPr="00F966E3">
        <w:rPr>
          <w:rFonts w:ascii="Segoe UI" w:hAnsi="Segoe UI" w:cs="Segoe UI"/>
          <w:sz w:val="22"/>
          <w:szCs w:val="22"/>
        </w:rPr>
        <w:t>-PL).</w:t>
      </w:r>
    </w:p>
    <w:p w14:paraId="204C2AE3" w14:textId="77777777" w:rsidR="00441DC5" w:rsidRPr="00F966E3" w:rsidRDefault="00441DC5" w:rsidP="00441DC5">
      <w:pPr>
        <w:pStyle w:val="Listparagraf"/>
        <w:numPr>
          <w:ilvl w:val="0"/>
          <w:numId w:val="75"/>
        </w:numPr>
        <w:spacing w:after="160" w:line="259" w:lineRule="auto"/>
        <w:jc w:val="both"/>
        <w:rPr>
          <w:rFonts w:ascii="Segoe UI" w:hAnsi="Segoe UI" w:cs="Segoe UI"/>
          <w:sz w:val="22"/>
          <w:szCs w:val="22"/>
        </w:rPr>
      </w:pPr>
      <w:r w:rsidRPr="00F966E3">
        <w:rPr>
          <w:rFonts w:ascii="Segoe UI" w:hAnsi="Segoe UI" w:cs="Segoe UI"/>
          <w:sz w:val="22"/>
          <w:szCs w:val="22"/>
        </w:rPr>
        <w:t>Scrierea tezei de licență – datele adunate vor servi participanților pentru redactarea lucrărilor de licență.</w:t>
      </w:r>
    </w:p>
    <w:p w14:paraId="2515F9B8" w14:textId="77777777" w:rsidR="00441DC5" w:rsidRPr="00D83E37" w:rsidRDefault="00441DC5" w:rsidP="00441DC5">
      <w:pPr>
        <w:pStyle w:val="Listparagraf"/>
        <w:jc w:val="both"/>
        <w:rPr>
          <w:rFonts w:ascii="Segoe UI" w:hAnsi="Segoe UI" w:cs="Segoe UI"/>
          <w:szCs w:val="24"/>
        </w:rPr>
      </w:pPr>
    </w:p>
    <w:p w14:paraId="5719C49C" w14:textId="77777777" w:rsidR="00441DC5" w:rsidRPr="00DF79B5" w:rsidRDefault="00441DC5" w:rsidP="00441DC5">
      <w:pPr>
        <w:pStyle w:val="Listparagraf"/>
        <w:numPr>
          <w:ilvl w:val="0"/>
          <w:numId w:val="77"/>
        </w:numPr>
        <w:spacing w:line="259" w:lineRule="auto"/>
        <w:jc w:val="both"/>
        <w:rPr>
          <w:rFonts w:ascii="Segoe UI" w:hAnsi="Segoe UI" w:cs="Segoe UI"/>
          <w:b/>
          <w:bCs/>
          <w:szCs w:val="24"/>
        </w:rPr>
      </w:pPr>
      <w:r w:rsidRPr="00DF79B5">
        <w:rPr>
          <w:rFonts w:ascii="Segoe UI" w:hAnsi="Segoe UI" w:cs="Segoe UI"/>
          <w:b/>
          <w:bCs/>
          <w:szCs w:val="24"/>
        </w:rPr>
        <w:t>Mostre de analize</w:t>
      </w:r>
    </w:p>
    <w:p w14:paraId="12987A6D" w14:textId="77777777" w:rsidR="00441DC5" w:rsidRPr="00766405" w:rsidRDefault="00441DC5" w:rsidP="00441DC5">
      <w:pPr>
        <w:spacing w:after="0"/>
        <w:ind w:firstLine="567"/>
        <w:jc w:val="both"/>
        <w:rPr>
          <w:rFonts w:ascii="Segoe UI" w:hAnsi="Segoe UI" w:cs="Segoe UI"/>
          <w:sz w:val="24"/>
          <w:szCs w:val="24"/>
          <w:lang w:val="ro-RO"/>
        </w:rPr>
      </w:pPr>
      <w:r w:rsidRPr="00766405">
        <w:rPr>
          <w:rFonts w:ascii="Segoe UI" w:hAnsi="Segoe UI" w:cs="Segoe UI"/>
          <w:sz w:val="24"/>
          <w:szCs w:val="24"/>
          <w:lang w:val="ro-RO"/>
        </w:rPr>
        <w:t>Ideea m</w:t>
      </w:r>
      <w:r>
        <w:rPr>
          <w:rFonts w:ascii="Segoe UI" w:hAnsi="Segoe UI" w:cs="Segoe UI"/>
          <w:sz w:val="24"/>
          <w:szCs w:val="24"/>
          <w:lang w:val="ro-RO"/>
        </w:rPr>
        <w:t>ea pentru lucrarea de licență face referire</w:t>
      </w:r>
      <w:r w:rsidRPr="00766405">
        <w:rPr>
          <w:rFonts w:ascii="Segoe UI" w:hAnsi="Segoe UI" w:cs="Segoe UI"/>
          <w:sz w:val="24"/>
          <w:szCs w:val="24"/>
          <w:lang w:val="ro-RO"/>
        </w:rPr>
        <w:t xml:space="preserve"> la problema timpului verbal </w:t>
      </w:r>
      <w:r w:rsidRPr="00B2734E">
        <w:rPr>
          <w:rFonts w:ascii="Segoe UI" w:hAnsi="Segoe UI" w:cs="Segoe UI"/>
          <w:i/>
          <w:sz w:val="24"/>
          <w:szCs w:val="24"/>
          <w:lang w:val="ro-RO"/>
        </w:rPr>
        <w:t>mai-mult-ca-perfect</w:t>
      </w:r>
      <w:r w:rsidRPr="00766405">
        <w:rPr>
          <w:rFonts w:ascii="Segoe UI" w:hAnsi="Segoe UI" w:cs="Segoe UI"/>
          <w:sz w:val="24"/>
          <w:szCs w:val="24"/>
          <w:lang w:val="ro-RO"/>
        </w:rPr>
        <w:t xml:space="preserve"> și utilizarea acestuia în traducerile poloneze ale romanelor românești. În limba română, acest timp verbal </w:t>
      </w:r>
      <w:r>
        <w:rPr>
          <w:rFonts w:ascii="Segoe UI" w:hAnsi="Segoe UI" w:cs="Segoe UI"/>
          <w:sz w:val="24"/>
          <w:szCs w:val="24"/>
          <w:lang w:val="ro-RO"/>
        </w:rPr>
        <w:t>„</w:t>
      </w:r>
      <w:r w:rsidRPr="00766405">
        <w:rPr>
          <w:rFonts w:ascii="Segoe UI" w:hAnsi="Segoe UI" w:cs="Segoe UI"/>
          <w:sz w:val="24"/>
          <w:szCs w:val="24"/>
          <w:lang w:val="ro-RO"/>
        </w:rPr>
        <w:t>exprimă o acțiune trecută, terminată înaintea altei acțiuni încheiate în trecut</w:t>
      </w:r>
      <w:r>
        <w:rPr>
          <w:rFonts w:ascii="Segoe UI" w:hAnsi="Segoe UI" w:cs="Segoe UI"/>
          <w:sz w:val="24"/>
          <w:szCs w:val="24"/>
          <w:lang w:val="ro-RO"/>
        </w:rPr>
        <w:t>”</w:t>
      </w:r>
      <w:r w:rsidRPr="00766405">
        <w:rPr>
          <w:rFonts w:ascii="Segoe UI" w:hAnsi="Segoe UI" w:cs="Segoe UI"/>
          <w:sz w:val="24"/>
          <w:szCs w:val="24"/>
          <w:lang w:val="ro-RO"/>
        </w:rPr>
        <w:t xml:space="preserve"> (Bărbuță &amp; </w:t>
      </w:r>
      <w:proofErr w:type="spellStart"/>
      <w:r w:rsidRPr="00766405">
        <w:rPr>
          <w:rFonts w:ascii="Segoe UI" w:hAnsi="Segoe UI" w:cs="Segoe UI"/>
          <w:sz w:val="24"/>
          <w:szCs w:val="24"/>
          <w:lang w:val="ro-RO"/>
        </w:rPr>
        <w:lastRenderedPageBreak/>
        <w:t>Constantinovici</w:t>
      </w:r>
      <w:proofErr w:type="spellEnd"/>
      <w:r w:rsidRPr="00766405">
        <w:rPr>
          <w:rFonts w:ascii="Segoe UI" w:hAnsi="Segoe UI" w:cs="Segoe UI"/>
          <w:sz w:val="24"/>
          <w:szCs w:val="24"/>
          <w:lang w:val="ro-RO"/>
        </w:rPr>
        <w:t>, 2019</w:t>
      </w:r>
      <w:r>
        <w:rPr>
          <w:rFonts w:ascii="Segoe UI" w:hAnsi="Segoe UI" w:cs="Segoe UI"/>
          <w:sz w:val="24"/>
          <w:szCs w:val="24"/>
          <w:lang w:val="ro-RO"/>
        </w:rPr>
        <w:t xml:space="preserve">, p. </w:t>
      </w:r>
      <w:r w:rsidRPr="00766405">
        <w:rPr>
          <w:rFonts w:ascii="Segoe UI" w:hAnsi="Segoe UI" w:cs="Segoe UI"/>
          <w:sz w:val="24"/>
          <w:szCs w:val="24"/>
          <w:lang w:val="ro-RO"/>
        </w:rPr>
        <w:t xml:space="preserve">119). Este un timp utilizat în mod obișnuit în limba română, în timp ce în </w:t>
      </w:r>
      <w:r>
        <w:rPr>
          <w:rFonts w:ascii="Segoe UI" w:hAnsi="Segoe UI" w:cs="Segoe UI"/>
          <w:sz w:val="24"/>
          <w:szCs w:val="24"/>
          <w:lang w:val="ro-RO"/>
        </w:rPr>
        <w:t>limba poloneză</w:t>
      </w:r>
      <w:r w:rsidRPr="00766405">
        <w:rPr>
          <w:rFonts w:ascii="Segoe UI" w:hAnsi="Segoe UI" w:cs="Segoe UI"/>
          <w:sz w:val="24"/>
          <w:szCs w:val="24"/>
          <w:lang w:val="ro-RO"/>
        </w:rPr>
        <w:t xml:space="preserve"> echivalentul acestui timp </w:t>
      </w:r>
      <w:r>
        <w:rPr>
          <w:rFonts w:ascii="Segoe UI" w:hAnsi="Segoe UI" w:cs="Segoe UI"/>
          <w:sz w:val="24"/>
          <w:szCs w:val="24"/>
          <w:lang w:val="ro-RO"/>
        </w:rPr>
        <w:t>„</w:t>
      </w:r>
      <w:r w:rsidRPr="00766405">
        <w:rPr>
          <w:rFonts w:ascii="Segoe UI" w:hAnsi="Segoe UI" w:cs="Segoe UI"/>
          <w:sz w:val="24"/>
          <w:szCs w:val="24"/>
          <w:lang w:val="ro-RO"/>
        </w:rPr>
        <w:t>Este o categorie gramaticală practic moartă astăzi, utilizată din când în când în scopuri stilistice</w:t>
      </w:r>
      <w:r>
        <w:rPr>
          <w:rFonts w:ascii="Segoe UI" w:hAnsi="Segoe UI" w:cs="Segoe UI"/>
          <w:sz w:val="24"/>
          <w:szCs w:val="24"/>
          <w:lang w:val="ro-RO"/>
        </w:rPr>
        <w:t>”</w:t>
      </w:r>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Miodek</w:t>
      </w:r>
      <w:proofErr w:type="spellEnd"/>
      <w:r w:rsidRPr="00766405">
        <w:rPr>
          <w:rFonts w:ascii="Segoe UI" w:hAnsi="Segoe UI" w:cs="Segoe UI"/>
          <w:sz w:val="24"/>
          <w:szCs w:val="24"/>
          <w:lang w:val="ro-RO"/>
        </w:rPr>
        <w:t>, 1998</w:t>
      </w:r>
      <w:r>
        <w:rPr>
          <w:rFonts w:ascii="Segoe UI" w:hAnsi="Segoe UI" w:cs="Segoe UI"/>
          <w:sz w:val="24"/>
          <w:szCs w:val="24"/>
          <w:lang w:val="ro-RO"/>
        </w:rPr>
        <w:t xml:space="preserve">, p. </w:t>
      </w:r>
      <w:r w:rsidRPr="00766405">
        <w:rPr>
          <w:rFonts w:ascii="Segoe UI" w:hAnsi="Segoe UI" w:cs="Segoe UI"/>
          <w:sz w:val="24"/>
          <w:szCs w:val="24"/>
          <w:lang w:val="ro-RO"/>
        </w:rPr>
        <w:t xml:space="preserve">15). Reflectarea timpului </w:t>
      </w:r>
      <w:r w:rsidRPr="00B2734E">
        <w:rPr>
          <w:rFonts w:ascii="Segoe UI" w:hAnsi="Segoe UI" w:cs="Segoe UI"/>
          <w:i/>
          <w:sz w:val="24"/>
          <w:szCs w:val="24"/>
          <w:lang w:val="ro-RO"/>
        </w:rPr>
        <w:t>mai-mult-ca-perfect</w:t>
      </w:r>
      <w:r w:rsidRPr="00766405">
        <w:rPr>
          <w:rFonts w:ascii="Segoe UI" w:hAnsi="Segoe UI" w:cs="Segoe UI"/>
          <w:sz w:val="24"/>
          <w:szCs w:val="24"/>
          <w:lang w:val="ro-RO"/>
        </w:rPr>
        <w:t xml:space="preserve"> în </w:t>
      </w:r>
      <w:r>
        <w:rPr>
          <w:rFonts w:ascii="Segoe UI" w:hAnsi="Segoe UI" w:cs="Segoe UI"/>
          <w:sz w:val="24"/>
          <w:szCs w:val="24"/>
          <w:lang w:val="ro-RO"/>
        </w:rPr>
        <w:t>limba poloneză</w:t>
      </w:r>
      <w:r w:rsidRPr="00766405">
        <w:rPr>
          <w:rFonts w:ascii="Segoe UI" w:hAnsi="Segoe UI" w:cs="Segoe UI"/>
          <w:sz w:val="24"/>
          <w:szCs w:val="24"/>
          <w:lang w:val="ro-RO"/>
        </w:rPr>
        <w:t xml:space="preserve"> reprezintă o provocare pentru traducător. Ideea mea este să examinez ce tehnici au folosit traducătorii în limba poloneză și cât de des au apelat la echivalentul deja arhaic mai-mult-ca-perfect în limba poloneză. În plus, analizând acele romane care au fost traduse în limba poloneză de două ori, voi compara cum s-au schimbat în timp tehnicile de traducere utilizate.</w:t>
      </w:r>
    </w:p>
    <w:p w14:paraId="7E9D74B2" w14:textId="77777777" w:rsidR="00441DC5" w:rsidRDefault="00441DC5" w:rsidP="00441DC5">
      <w:pPr>
        <w:spacing w:after="0"/>
        <w:ind w:firstLine="567"/>
        <w:jc w:val="both"/>
        <w:rPr>
          <w:rFonts w:ascii="Segoe UI" w:hAnsi="Segoe UI" w:cs="Segoe UI"/>
          <w:sz w:val="24"/>
          <w:szCs w:val="24"/>
          <w:lang w:val="ro-RO"/>
        </w:rPr>
      </w:pPr>
      <w:r w:rsidRPr="00766405">
        <w:rPr>
          <w:rFonts w:ascii="Segoe UI" w:hAnsi="Segoe UI" w:cs="Segoe UI"/>
          <w:sz w:val="24"/>
          <w:szCs w:val="24"/>
          <w:lang w:val="ro-RO"/>
        </w:rPr>
        <w:t>În limba poloneză contemporană se folosesc trei timpuri verbale: trecut, prezent și viitor. Timpul trecut este folosit pentru a vorbi despre acțiuni sau stări care au avut loc în trecut; timpul prezent - despre acțiuni care au loc în acest moment, acum; timpul viitor - despre o stare care va urma sau despre o acțiune care va fi îndeplinită (</w:t>
      </w:r>
      <w:proofErr w:type="spellStart"/>
      <w:r w:rsidRPr="00766405">
        <w:rPr>
          <w:rFonts w:ascii="Segoe UI" w:hAnsi="Segoe UI" w:cs="Segoe UI"/>
          <w:sz w:val="24"/>
          <w:szCs w:val="24"/>
          <w:lang w:val="ro-RO"/>
        </w:rPr>
        <w:t>Strutyński</w:t>
      </w:r>
      <w:proofErr w:type="spellEnd"/>
      <w:r w:rsidRPr="00766405">
        <w:rPr>
          <w:rFonts w:ascii="Segoe UI" w:hAnsi="Segoe UI" w:cs="Segoe UI"/>
          <w:sz w:val="24"/>
          <w:szCs w:val="24"/>
          <w:lang w:val="ro-RO"/>
        </w:rPr>
        <w:t xml:space="preserve">, 1999; </w:t>
      </w:r>
      <w:proofErr w:type="spellStart"/>
      <w:r w:rsidRPr="00766405">
        <w:rPr>
          <w:rFonts w:ascii="Segoe UI" w:hAnsi="Segoe UI" w:cs="Segoe UI"/>
          <w:sz w:val="24"/>
          <w:szCs w:val="24"/>
          <w:lang w:val="ro-RO"/>
        </w:rPr>
        <w:t>Stachera</w:t>
      </w:r>
      <w:proofErr w:type="spellEnd"/>
      <w:r w:rsidRPr="00766405">
        <w:rPr>
          <w:rFonts w:ascii="Segoe UI" w:hAnsi="Segoe UI" w:cs="Segoe UI"/>
          <w:sz w:val="24"/>
          <w:szCs w:val="24"/>
          <w:lang w:val="ro-RO"/>
        </w:rPr>
        <w:t>, 2005). În plus</w:t>
      </w:r>
      <w:r>
        <w:rPr>
          <w:rFonts w:ascii="Segoe UI" w:hAnsi="Segoe UI" w:cs="Segoe UI"/>
          <w:sz w:val="24"/>
          <w:szCs w:val="24"/>
          <w:lang w:val="ro-RO"/>
        </w:rPr>
        <w:t>,</w:t>
      </w:r>
      <w:r w:rsidRPr="00766405">
        <w:rPr>
          <w:rFonts w:ascii="Segoe UI" w:hAnsi="Segoe UI" w:cs="Segoe UI"/>
          <w:sz w:val="24"/>
          <w:szCs w:val="24"/>
          <w:lang w:val="ro-RO"/>
        </w:rPr>
        <w:t xml:space="preserve"> față de timpurile verbale, o categorie importantă în limba poloneză este categoria aspectului verbului:</w:t>
      </w:r>
    </w:p>
    <w:p w14:paraId="7992CD57" w14:textId="77777777" w:rsidR="00441DC5" w:rsidRPr="00766405" w:rsidRDefault="00441DC5" w:rsidP="00F966E3">
      <w:pPr>
        <w:pStyle w:val="Frspaiere"/>
        <w:rPr>
          <w:lang w:val="ro-RO"/>
        </w:rPr>
      </w:pPr>
    </w:p>
    <w:p w14:paraId="0FDC8C67" w14:textId="77777777" w:rsidR="00441DC5" w:rsidRDefault="00441DC5" w:rsidP="00441DC5">
      <w:pPr>
        <w:spacing w:after="0"/>
        <w:ind w:left="567" w:right="567"/>
        <w:jc w:val="both"/>
        <w:rPr>
          <w:rFonts w:ascii="Segoe UI" w:hAnsi="Segoe UI" w:cs="Segoe UI"/>
          <w:szCs w:val="24"/>
        </w:rPr>
      </w:pPr>
      <w:r w:rsidRPr="006B162F">
        <w:rPr>
          <w:rFonts w:ascii="Segoe UI" w:hAnsi="Segoe UI" w:cs="Segoe UI"/>
          <w:szCs w:val="24"/>
        </w:rPr>
        <w:t xml:space="preserve">Polish has two aspects, </w:t>
      </w:r>
      <w:proofErr w:type="spellStart"/>
      <w:r w:rsidRPr="006B162F">
        <w:rPr>
          <w:rFonts w:ascii="Segoe UI" w:hAnsi="Segoe UI" w:cs="Segoe UI"/>
          <w:i/>
          <w:iCs/>
          <w:szCs w:val="24"/>
        </w:rPr>
        <w:t>aspekt</w:t>
      </w:r>
      <w:proofErr w:type="spellEnd"/>
      <w:r w:rsidRPr="006B162F">
        <w:rPr>
          <w:rFonts w:ascii="Segoe UI" w:hAnsi="Segoe UI" w:cs="Segoe UI"/>
          <w:i/>
          <w:iCs/>
          <w:szCs w:val="24"/>
        </w:rPr>
        <w:t xml:space="preserve"> </w:t>
      </w:r>
      <w:proofErr w:type="spellStart"/>
      <w:r w:rsidRPr="006B162F">
        <w:rPr>
          <w:rFonts w:ascii="Segoe UI" w:hAnsi="Segoe UI" w:cs="Segoe UI"/>
          <w:i/>
          <w:iCs/>
          <w:szCs w:val="24"/>
        </w:rPr>
        <w:t>niedokonany</w:t>
      </w:r>
      <w:proofErr w:type="spellEnd"/>
      <w:r w:rsidRPr="006B162F">
        <w:rPr>
          <w:rFonts w:ascii="Segoe UI" w:hAnsi="Segoe UI" w:cs="Segoe UI"/>
          <w:szCs w:val="24"/>
        </w:rPr>
        <w:t xml:space="preserve"> ‘imperfective aspect’ (</w:t>
      </w:r>
      <w:proofErr w:type="spellStart"/>
      <w:r w:rsidRPr="006B162F">
        <w:rPr>
          <w:rFonts w:ascii="Segoe UI" w:hAnsi="Segoe UI" w:cs="Segoe UI"/>
          <w:szCs w:val="24"/>
        </w:rPr>
        <w:t>impfv</w:t>
      </w:r>
      <w:proofErr w:type="spellEnd"/>
      <w:r w:rsidRPr="006B162F">
        <w:rPr>
          <w:rFonts w:ascii="Segoe UI" w:hAnsi="Segoe UI" w:cs="Segoe UI"/>
          <w:szCs w:val="24"/>
        </w:rPr>
        <w:t xml:space="preserve">) which literally means ‘not achieved aspect,’ and </w:t>
      </w:r>
      <w:proofErr w:type="spellStart"/>
      <w:r w:rsidRPr="006B162F">
        <w:rPr>
          <w:rFonts w:ascii="Segoe UI" w:hAnsi="Segoe UI" w:cs="Segoe UI"/>
          <w:i/>
          <w:iCs/>
          <w:szCs w:val="24"/>
        </w:rPr>
        <w:t>aspekt</w:t>
      </w:r>
      <w:proofErr w:type="spellEnd"/>
      <w:r w:rsidRPr="006B162F">
        <w:rPr>
          <w:rFonts w:ascii="Segoe UI" w:hAnsi="Segoe UI" w:cs="Segoe UI"/>
          <w:i/>
          <w:iCs/>
          <w:szCs w:val="24"/>
        </w:rPr>
        <w:t xml:space="preserve"> </w:t>
      </w:r>
      <w:proofErr w:type="spellStart"/>
      <w:r w:rsidRPr="006B162F">
        <w:rPr>
          <w:rFonts w:ascii="Segoe UI" w:hAnsi="Segoe UI" w:cs="Segoe UI"/>
          <w:i/>
          <w:iCs/>
          <w:szCs w:val="24"/>
        </w:rPr>
        <w:t>dokonany</w:t>
      </w:r>
      <w:proofErr w:type="spellEnd"/>
      <w:r w:rsidRPr="006B162F">
        <w:rPr>
          <w:rFonts w:ascii="Segoe UI" w:hAnsi="Segoe UI" w:cs="Segoe UI"/>
          <w:szCs w:val="24"/>
        </w:rPr>
        <w:t xml:space="preserve"> ‘perfective aspect’ (</w:t>
      </w:r>
      <w:proofErr w:type="spellStart"/>
      <w:r w:rsidRPr="006B162F">
        <w:rPr>
          <w:rFonts w:ascii="Segoe UI" w:hAnsi="Segoe UI" w:cs="Segoe UI"/>
          <w:szCs w:val="24"/>
        </w:rPr>
        <w:t>pfv</w:t>
      </w:r>
      <w:proofErr w:type="spellEnd"/>
      <w:r w:rsidRPr="006B162F">
        <w:rPr>
          <w:rFonts w:ascii="Segoe UI" w:hAnsi="Segoe UI" w:cs="Segoe UI"/>
          <w:szCs w:val="24"/>
        </w:rPr>
        <w:t xml:space="preserve">), which literally means achieved aspect. Aspect is a grammatical concept that allows the speaker to express the status of an action as completed, achieved, terminated, e.g., </w:t>
      </w:r>
      <w:proofErr w:type="spellStart"/>
      <w:r w:rsidRPr="006B162F">
        <w:rPr>
          <w:rFonts w:ascii="Segoe UI" w:hAnsi="Segoe UI" w:cs="Segoe UI"/>
          <w:szCs w:val="24"/>
        </w:rPr>
        <w:t>namalowałam</w:t>
      </w:r>
      <w:proofErr w:type="spellEnd"/>
      <w:r w:rsidRPr="006B162F">
        <w:rPr>
          <w:rFonts w:ascii="Segoe UI" w:hAnsi="Segoe UI" w:cs="Segoe UI"/>
          <w:szCs w:val="24"/>
        </w:rPr>
        <w:t xml:space="preserve"> </w:t>
      </w:r>
      <w:proofErr w:type="spellStart"/>
      <w:r w:rsidRPr="006B162F">
        <w:rPr>
          <w:rFonts w:ascii="Segoe UI" w:hAnsi="Segoe UI" w:cs="Segoe UI"/>
          <w:szCs w:val="24"/>
        </w:rPr>
        <w:t>obraz</w:t>
      </w:r>
      <w:proofErr w:type="spellEnd"/>
      <w:r w:rsidRPr="006B162F">
        <w:rPr>
          <w:rFonts w:ascii="Segoe UI" w:hAnsi="Segoe UI" w:cs="Segoe UI"/>
          <w:szCs w:val="24"/>
        </w:rPr>
        <w:t xml:space="preserve"> ‘I have finished painting the picture’ or as non-completed, to describe a process of happening, e.g., </w:t>
      </w:r>
      <w:proofErr w:type="spellStart"/>
      <w:r w:rsidRPr="006B162F">
        <w:rPr>
          <w:rFonts w:ascii="Segoe UI" w:hAnsi="Segoe UI" w:cs="Segoe UI"/>
          <w:szCs w:val="24"/>
        </w:rPr>
        <w:t>malowałam</w:t>
      </w:r>
      <w:proofErr w:type="spellEnd"/>
      <w:r w:rsidRPr="006B162F">
        <w:rPr>
          <w:rFonts w:ascii="Segoe UI" w:hAnsi="Segoe UI" w:cs="Segoe UI"/>
          <w:szCs w:val="24"/>
        </w:rPr>
        <w:t xml:space="preserve"> </w:t>
      </w:r>
      <w:proofErr w:type="spellStart"/>
      <w:r w:rsidRPr="006B162F">
        <w:rPr>
          <w:rFonts w:ascii="Segoe UI" w:hAnsi="Segoe UI" w:cs="Segoe UI"/>
          <w:szCs w:val="24"/>
        </w:rPr>
        <w:t>obraz</w:t>
      </w:r>
      <w:proofErr w:type="spellEnd"/>
      <w:r w:rsidRPr="006B162F">
        <w:rPr>
          <w:rFonts w:ascii="Segoe UI" w:hAnsi="Segoe UI" w:cs="Segoe UI"/>
          <w:szCs w:val="24"/>
        </w:rPr>
        <w:t xml:space="preserve"> ‘I was painting a picture’ (Sadowska, 2012, p. 311)</w:t>
      </w:r>
    </w:p>
    <w:p w14:paraId="1B030065" w14:textId="77777777" w:rsidR="00441DC5" w:rsidRPr="006B162F" w:rsidRDefault="00441DC5" w:rsidP="00441DC5">
      <w:pPr>
        <w:spacing w:after="0"/>
        <w:ind w:left="567" w:right="567"/>
        <w:jc w:val="both"/>
        <w:rPr>
          <w:rFonts w:ascii="Segoe UI" w:hAnsi="Segoe UI" w:cs="Segoe UI"/>
          <w:szCs w:val="24"/>
        </w:rPr>
      </w:pPr>
    </w:p>
    <w:p w14:paraId="5D32E646" w14:textId="77777777" w:rsidR="00441DC5" w:rsidRDefault="00441DC5" w:rsidP="00441DC5">
      <w:pPr>
        <w:spacing w:after="0"/>
        <w:ind w:firstLine="567"/>
        <w:jc w:val="both"/>
        <w:rPr>
          <w:rFonts w:ascii="Segoe UI" w:hAnsi="Segoe UI" w:cs="Segoe UI"/>
          <w:sz w:val="24"/>
          <w:szCs w:val="24"/>
          <w:lang w:val="ro-RO"/>
        </w:rPr>
      </w:pPr>
      <w:r w:rsidRPr="00766405">
        <w:rPr>
          <w:rFonts w:ascii="Segoe UI" w:hAnsi="Segoe UI" w:cs="Segoe UI"/>
          <w:sz w:val="24"/>
          <w:szCs w:val="24"/>
          <w:lang w:val="ro-RO"/>
        </w:rPr>
        <w:lastRenderedPageBreak/>
        <w:t xml:space="preserve">Aspectul verbal în </w:t>
      </w:r>
      <w:r>
        <w:rPr>
          <w:rFonts w:ascii="Segoe UI" w:hAnsi="Segoe UI" w:cs="Segoe UI"/>
          <w:sz w:val="24"/>
          <w:szCs w:val="24"/>
          <w:lang w:val="ro-RO"/>
        </w:rPr>
        <w:t xml:space="preserve">limba poloneză nu reflectă doar faptul </w:t>
      </w:r>
      <w:r w:rsidRPr="00766405">
        <w:rPr>
          <w:rFonts w:ascii="Segoe UI" w:hAnsi="Segoe UI" w:cs="Segoe UI"/>
          <w:sz w:val="24"/>
          <w:szCs w:val="24"/>
          <w:lang w:val="ro-RO"/>
        </w:rPr>
        <w:t xml:space="preserve">că o anumită acțiune a fost finalizată, ci și </w:t>
      </w:r>
      <w:r>
        <w:rPr>
          <w:rFonts w:ascii="Segoe UI" w:hAnsi="Segoe UI" w:cs="Segoe UI"/>
          <w:sz w:val="24"/>
          <w:szCs w:val="24"/>
          <w:lang w:val="ro-RO"/>
        </w:rPr>
        <w:t>„</w:t>
      </w:r>
      <w:r w:rsidRPr="00766405">
        <w:rPr>
          <w:rFonts w:ascii="Segoe UI" w:hAnsi="Segoe UI" w:cs="Segoe UI"/>
          <w:sz w:val="24"/>
          <w:szCs w:val="24"/>
          <w:lang w:val="ro-RO"/>
        </w:rPr>
        <w:t>reflectă modul în care este percepută acțiunea în relație cu un</w:t>
      </w:r>
      <w:r>
        <w:rPr>
          <w:rFonts w:ascii="Segoe UI" w:hAnsi="Segoe UI" w:cs="Segoe UI"/>
          <w:sz w:val="24"/>
          <w:szCs w:val="24"/>
          <w:lang w:val="ro-RO"/>
        </w:rPr>
        <w:t xml:space="preserve"> punct în timp” (Urban, 2016, p. </w:t>
      </w:r>
      <w:r w:rsidRPr="00766405">
        <w:rPr>
          <w:rFonts w:ascii="Segoe UI" w:hAnsi="Segoe UI" w:cs="Segoe UI"/>
          <w:sz w:val="24"/>
          <w:szCs w:val="24"/>
          <w:lang w:val="ro-RO"/>
        </w:rPr>
        <w:t>12), permițând exprimarea relațiilor între diferitele acțiuni care au loc în diferite momente în timp.</w:t>
      </w:r>
    </w:p>
    <w:p w14:paraId="04B9057E" w14:textId="77777777" w:rsidR="00441DC5" w:rsidRPr="00766405" w:rsidRDefault="00441DC5" w:rsidP="00F966E3">
      <w:pPr>
        <w:pStyle w:val="Frspaiere"/>
        <w:rPr>
          <w:lang w:val="ro-RO"/>
        </w:rPr>
      </w:pPr>
    </w:p>
    <w:p w14:paraId="49146221" w14:textId="379C716E" w:rsidR="00441DC5" w:rsidRPr="00463F97" w:rsidRDefault="00441DC5" w:rsidP="00B13237">
      <w:pPr>
        <w:ind w:left="708" w:firstLine="708"/>
        <w:jc w:val="both"/>
        <w:rPr>
          <w:rFonts w:ascii="Segoe UI" w:hAnsi="Segoe UI" w:cs="Segoe UI"/>
          <w:b/>
          <w:bCs/>
          <w:sz w:val="20"/>
          <w:szCs w:val="20"/>
          <w:lang w:val="ro-RO"/>
        </w:rPr>
      </w:pPr>
      <w:r w:rsidRPr="00463F97">
        <w:rPr>
          <w:rFonts w:ascii="Segoe UI" w:hAnsi="Segoe UI" w:cs="Segoe UI"/>
          <w:b/>
          <w:bCs/>
          <w:sz w:val="20"/>
          <w:szCs w:val="20"/>
          <w:lang w:val="ro-RO"/>
        </w:rPr>
        <w:t>Tabel 2</w:t>
      </w:r>
      <w:r w:rsidR="00B13237">
        <w:rPr>
          <w:rFonts w:ascii="Segoe UI" w:hAnsi="Segoe UI" w:cs="Segoe UI"/>
          <w:b/>
          <w:bCs/>
          <w:sz w:val="20"/>
          <w:szCs w:val="20"/>
          <w:lang w:val="ro-RO"/>
        </w:rPr>
        <w:tab/>
      </w:r>
    </w:p>
    <w:p w14:paraId="2E055E09" w14:textId="77777777" w:rsidR="00441DC5" w:rsidRPr="00463F97" w:rsidRDefault="00441DC5" w:rsidP="00463F97">
      <w:pPr>
        <w:ind w:left="1416"/>
        <w:jc w:val="both"/>
        <w:rPr>
          <w:rFonts w:ascii="Segoe UI" w:hAnsi="Segoe UI" w:cs="Segoe UI"/>
          <w:sz w:val="20"/>
          <w:szCs w:val="20"/>
          <w:lang w:val="ro-RO"/>
        </w:rPr>
      </w:pPr>
      <w:r w:rsidRPr="00463F97">
        <w:rPr>
          <w:rFonts w:ascii="Segoe UI" w:hAnsi="Segoe UI" w:cs="Segoe UI"/>
          <w:sz w:val="20"/>
          <w:szCs w:val="20"/>
          <w:lang w:val="ro-RO"/>
        </w:rPr>
        <w:t xml:space="preserve">Aspectele verbului polonez </w:t>
      </w:r>
      <w:proofErr w:type="spellStart"/>
      <w:r w:rsidRPr="00463F97">
        <w:rPr>
          <w:rFonts w:ascii="Segoe UI" w:hAnsi="Segoe UI" w:cs="Segoe UI"/>
          <w:sz w:val="20"/>
          <w:szCs w:val="20"/>
          <w:lang w:val="ro-RO"/>
        </w:rPr>
        <w:t>pisać</w:t>
      </w:r>
      <w:proofErr w:type="spellEnd"/>
      <w:r w:rsidRPr="00463F97">
        <w:rPr>
          <w:rFonts w:ascii="Segoe UI" w:hAnsi="Segoe UI" w:cs="Segoe UI"/>
          <w:sz w:val="20"/>
          <w:szCs w:val="20"/>
          <w:lang w:val="ro-RO"/>
        </w:rPr>
        <w:t xml:space="preserve"> (a scrie) și echivalentele lor semantice în limba română.</w:t>
      </w:r>
    </w:p>
    <w:tbl>
      <w:tblPr>
        <w:tblStyle w:val="Tabelgril"/>
        <w:tblW w:w="0" w:type="auto"/>
        <w:tblInd w:w="1132" w:type="dxa"/>
        <w:tblLayout w:type="fixed"/>
        <w:tblLook w:val="04A0" w:firstRow="1" w:lastRow="0" w:firstColumn="1" w:lastColumn="0" w:noHBand="0" w:noVBand="1"/>
      </w:tblPr>
      <w:tblGrid>
        <w:gridCol w:w="1160"/>
        <w:gridCol w:w="2453"/>
        <w:gridCol w:w="2028"/>
      </w:tblGrid>
      <w:tr w:rsidR="00441DC5" w:rsidRPr="00A51187" w14:paraId="31DD3E67" w14:textId="77777777" w:rsidTr="006017DC">
        <w:trPr>
          <w:trHeight w:val="230"/>
        </w:trPr>
        <w:tc>
          <w:tcPr>
            <w:tcW w:w="1160" w:type="dxa"/>
          </w:tcPr>
          <w:p w14:paraId="1EF55524" w14:textId="77777777" w:rsidR="00441DC5" w:rsidRPr="00D83E37" w:rsidRDefault="00441DC5" w:rsidP="006017DC">
            <w:pPr>
              <w:jc w:val="both"/>
              <w:rPr>
                <w:rFonts w:ascii="Times New Roman" w:hAnsi="Times New Roman" w:cs="Times New Roman"/>
                <w:lang w:val="ro-RO"/>
              </w:rPr>
            </w:pPr>
          </w:p>
        </w:tc>
        <w:tc>
          <w:tcPr>
            <w:tcW w:w="2453" w:type="dxa"/>
          </w:tcPr>
          <w:p w14:paraId="44CFFFB3" w14:textId="77777777" w:rsidR="00441DC5" w:rsidRPr="00D83E37" w:rsidRDefault="00441DC5" w:rsidP="006017DC">
            <w:pPr>
              <w:jc w:val="both"/>
              <w:rPr>
                <w:rFonts w:ascii="Times New Roman" w:hAnsi="Times New Roman" w:cs="Times New Roman"/>
                <w:b/>
                <w:bCs/>
                <w:lang w:val="ro-RO"/>
              </w:rPr>
            </w:pPr>
            <w:r w:rsidRPr="00D83E37">
              <w:rPr>
                <w:rFonts w:ascii="Times New Roman" w:hAnsi="Times New Roman" w:cs="Times New Roman"/>
                <w:b/>
                <w:bCs/>
                <w:lang w:val="ro-RO"/>
              </w:rPr>
              <w:t>aspect imperfectiv</w:t>
            </w:r>
          </w:p>
        </w:tc>
        <w:tc>
          <w:tcPr>
            <w:tcW w:w="2028" w:type="dxa"/>
          </w:tcPr>
          <w:p w14:paraId="7A9143A6" w14:textId="77777777" w:rsidR="00441DC5" w:rsidRPr="00D83E37" w:rsidRDefault="00441DC5" w:rsidP="006017DC">
            <w:pPr>
              <w:jc w:val="both"/>
              <w:rPr>
                <w:rFonts w:ascii="Times New Roman" w:hAnsi="Times New Roman" w:cs="Times New Roman"/>
                <w:b/>
                <w:bCs/>
                <w:lang w:val="ro-RO"/>
              </w:rPr>
            </w:pPr>
            <w:r w:rsidRPr="00D83E37">
              <w:rPr>
                <w:rFonts w:ascii="Times New Roman" w:hAnsi="Times New Roman" w:cs="Times New Roman"/>
                <w:b/>
                <w:bCs/>
                <w:lang w:val="ro-RO"/>
              </w:rPr>
              <w:t>aspect perfectiv</w:t>
            </w:r>
          </w:p>
        </w:tc>
      </w:tr>
      <w:tr w:rsidR="00441DC5" w:rsidRPr="003B7E66" w14:paraId="39EC650F" w14:textId="77777777" w:rsidTr="006017DC">
        <w:trPr>
          <w:trHeight w:val="293"/>
        </w:trPr>
        <w:tc>
          <w:tcPr>
            <w:tcW w:w="1160" w:type="dxa"/>
            <w:vMerge w:val="restart"/>
          </w:tcPr>
          <w:p w14:paraId="0FAFBC14" w14:textId="77777777" w:rsidR="00441DC5" w:rsidRPr="00D83E37" w:rsidRDefault="00441DC5" w:rsidP="006017DC">
            <w:pPr>
              <w:jc w:val="both"/>
              <w:rPr>
                <w:rFonts w:ascii="Times New Roman" w:hAnsi="Times New Roman" w:cs="Times New Roman"/>
                <w:b/>
                <w:bCs/>
                <w:lang w:val="ro-RO"/>
              </w:rPr>
            </w:pPr>
            <w:r w:rsidRPr="00D83E37">
              <w:rPr>
                <w:rFonts w:ascii="Times New Roman" w:hAnsi="Times New Roman" w:cs="Times New Roman"/>
                <w:b/>
                <w:bCs/>
                <w:lang w:val="ro-RO"/>
              </w:rPr>
              <w:t>infinitiv</w:t>
            </w:r>
          </w:p>
        </w:tc>
        <w:tc>
          <w:tcPr>
            <w:tcW w:w="2453" w:type="dxa"/>
            <w:vMerge w:val="restart"/>
          </w:tcPr>
          <w:p w14:paraId="63CF09C1" w14:textId="77777777" w:rsidR="00441DC5" w:rsidRPr="00D83E37" w:rsidRDefault="00441DC5" w:rsidP="006017DC">
            <w:pPr>
              <w:jc w:val="both"/>
              <w:rPr>
                <w:rFonts w:ascii="Times New Roman" w:hAnsi="Times New Roman" w:cs="Times New Roman"/>
                <w:i/>
                <w:iCs/>
                <w:lang w:val="ro-RO"/>
              </w:rPr>
            </w:pPr>
            <w:proofErr w:type="spellStart"/>
            <w:r w:rsidRPr="00D83E37">
              <w:rPr>
                <w:rFonts w:ascii="Times New Roman" w:hAnsi="Times New Roman" w:cs="Times New Roman"/>
                <w:i/>
                <w:iCs/>
                <w:lang w:val="ro-RO"/>
              </w:rPr>
              <w:t>pisać</w:t>
            </w:r>
            <w:proofErr w:type="spellEnd"/>
          </w:p>
          <w:p w14:paraId="18B61DB0" w14:textId="77777777" w:rsidR="00441DC5" w:rsidRPr="00D83E37" w:rsidRDefault="00441DC5" w:rsidP="006017DC">
            <w:pPr>
              <w:jc w:val="both"/>
              <w:rPr>
                <w:rFonts w:ascii="Times New Roman" w:hAnsi="Times New Roman" w:cs="Times New Roman"/>
                <w:i/>
                <w:iCs/>
                <w:lang w:val="pl-PL"/>
              </w:rPr>
            </w:pPr>
            <w:r w:rsidRPr="00D83E37">
              <w:rPr>
                <w:rFonts w:ascii="Times New Roman" w:hAnsi="Times New Roman" w:cs="Times New Roman"/>
                <w:lang w:val="ro-RO"/>
              </w:rPr>
              <w:t>a scrie</w:t>
            </w:r>
          </w:p>
        </w:tc>
        <w:tc>
          <w:tcPr>
            <w:tcW w:w="2028" w:type="dxa"/>
            <w:vMerge w:val="restart"/>
          </w:tcPr>
          <w:p w14:paraId="1D9DA3FC" w14:textId="77777777" w:rsidR="00441DC5" w:rsidRPr="00D83E37" w:rsidRDefault="00441DC5" w:rsidP="006017DC">
            <w:pPr>
              <w:jc w:val="both"/>
              <w:rPr>
                <w:rFonts w:ascii="Times New Roman" w:hAnsi="Times New Roman" w:cs="Times New Roman"/>
                <w:i/>
                <w:iCs/>
                <w:lang w:val="ro-RO"/>
              </w:rPr>
            </w:pPr>
            <w:proofErr w:type="spellStart"/>
            <w:r w:rsidRPr="00D83E37">
              <w:rPr>
                <w:rFonts w:ascii="Times New Roman" w:hAnsi="Times New Roman" w:cs="Times New Roman"/>
                <w:i/>
                <w:iCs/>
                <w:lang w:val="ro-RO"/>
              </w:rPr>
              <w:t>napisać</w:t>
            </w:r>
            <w:proofErr w:type="spellEnd"/>
          </w:p>
          <w:p w14:paraId="43A8B31E" w14:textId="77777777" w:rsidR="00441DC5" w:rsidRPr="00D83E37" w:rsidRDefault="00441DC5" w:rsidP="006017DC">
            <w:pPr>
              <w:jc w:val="both"/>
              <w:rPr>
                <w:rFonts w:ascii="Times New Roman" w:hAnsi="Times New Roman" w:cs="Times New Roman"/>
                <w:i/>
                <w:iCs/>
                <w:lang w:val="ro-RO"/>
              </w:rPr>
            </w:pPr>
            <w:r w:rsidRPr="00D83E37">
              <w:rPr>
                <w:rFonts w:ascii="Times New Roman" w:hAnsi="Times New Roman" w:cs="Times New Roman"/>
                <w:lang w:val="ro-RO"/>
              </w:rPr>
              <w:t>a scrie (a termina de scris)</w:t>
            </w:r>
          </w:p>
        </w:tc>
      </w:tr>
      <w:tr w:rsidR="00441DC5" w:rsidRPr="003B7E66" w14:paraId="698F3E32" w14:textId="77777777" w:rsidTr="006017DC">
        <w:trPr>
          <w:trHeight w:val="293"/>
        </w:trPr>
        <w:tc>
          <w:tcPr>
            <w:tcW w:w="1160" w:type="dxa"/>
            <w:vMerge/>
          </w:tcPr>
          <w:p w14:paraId="3CEDBE26" w14:textId="77777777" w:rsidR="00441DC5" w:rsidRPr="00D83E37" w:rsidRDefault="00441DC5" w:rsidP="006017DC">
            <w:pPr>
              <w:jc w:val="both"/>
              <w:rPr>
                <w:rFonts w:ascii="Times New Roman" w:hAnsi="Times New Roman" w:cs="Times New Roman"/>
                <w:lang w:val="ro-RO"/>
              </w:rPr>
            </w:pPr>
          </w:p>
        </w:tc>
        <w:tc>
          <w:tcPr>
            <w:tcW w:w="2453" w:type="dxa"/>
            <w:vMerge/>
          </w:tcPr>
          <w:p w14:paraId="07A49F82" w14:textId="77777777" w:rsidR="00441DC5" w:rsidRPr="00D83E37" w:rsidRDefault="00441DC5" w:rsidP="006017DC">
            <w:pPr>
              <w:jc w:val="both"/>
              <w:rPr>
                <w:rFonts w:ascii="Times New Roman" w:hAnsi="Times New Roman" w:cs="Times New Roman"/>
                <w:lang w:val="ro-RO"/>
              </w:rPr>
            </w:pPr>
          </w:p>
        </w:tc>
        <w:tc>
          <w:tcPr>
            <w:tcW w:w="2028" w:type="dxa"/>
            <w:vMerge/>
          </w:tcPr>
          <w:p w14:paraId="518800B0" w14:textId="77777777" w:rsidR="00441DC5" w:rsidRPr="00D83E37" w:rsidRDefault="00441DC5" w:rsidP="006017DC">
            <w:pPr>
              <w:jc w:val="both"/>
              <w:rPr>
                <w:rFonts w:ascii="Times New Roman" w:hAnsi="Times New Roman" w:cs="Times New Roman"/>
                <w:lang w:val="ro-RO"/>
              </w:rPr>
            </w:pPr>
          </w:p>
        </w:tc>
      </w:tr>
      <w:tr w:rsidR="00441DC5" w:rsidRPr="00A51187" w14:paraId="413601B7" w14:textId="77777777" w:rsidTr="006017DC">
        <w:trPr>
          <w:trHeight w:val="293"/>
        </w:trPr>
        <w:tc>
          <w:tcPr>
            <w:tcW w:w="1160" w:type="dxa"/>
            <w:vMerge w:val="restart"/>
          </w:tcPr>
          <w:p w14:paraId="3751F156" w14:textId="77777777" w:rsidR="00441DC5" w:rsidRPr="00D83E37" w:rsidRDefault="00441DC5" w:rsidP="006017DC">
            <w:pPr>
              <w:jc w:val="both"/>
              <w:rPr>
                <w:rFonts w:ascii="Times New Roman" w:hAnsi="Times New Roman" w:cs="Times New Roman"/>
                <w:b/>
                <w:bCs/>
                <w:lang w:val="ro-RO"/>
              </w:rPr>
            </w:pPr>
            <w:r w:rsidRPr="00D83E37">
              <w:rPr>
                <w:rFonts w:ascii="Times New Roman" w:hAnsi="Times New Roman" w:cs="Times New Roman"/>
                <w:b/>
                <w:bCs/>
                <w:lang w:val="ro-RO"/>
              </w:rPr>
              <w:t>prezent</w:t>
            </w:r>
          </w:p>
        </w:tc>
        <w:tc>
          <w:tcPr>
            <w:tcW w:w="2453" w:type="dxa"/>
            <w:vMerge w:val="restart"/>
          </w:tcPr>
          <w:p w14:paraId="5DA43CAB" w14:textId="77777777" w:rsidR="00441DC5" w:rsidRPr="00D83E37" w:rsidRDefault="00441DC5" w:rsidP="006017DC">
            <w:pPr>
              <w:jc w:val="both"/>
              <w:rPr>
                <w:rFonts w:ascii="Times New Roman" w:hAnsi="Times New Roman" w:cs="Times New Roman"/>
                <w:i/>
                <w:iCs/>
                <w:lang w:val="ro-RO"/>
              </w:rPr>
            </w:pPr>
            <w:proofErr w:type="spellStart"/>
            <w:r w:rsidRPr="00D83E37">
              <w:rPr>
                <w:rFonts w:ascii="Times New Roman" w:hAnsi="Times New Roman" w:cs="Times New Roman"/>
                <w:i/>
                <w:iCs/>
                <w:lang w:val="ro-RO"/>
              </w:rPr>
              <w:t>piszę</w:t>
            </w:r>
            <w:proofErr w:type="spellEnd"/>
            <w:r w:rsidRPr="00D83E37">
              <w:rPr>
                <w:rFonts w:ascii="Times New Roman" w:hAnsi="Times New Roman" w:cs="Times New Roman"/>
                <w:i/>
                <w:iCs/>
                <w:lang w:val="ro-RO"/>
              </w:rPr>
              <w:t xml:space="preserve"> </w:t>
            </w:r>
          </w:p>
          <w:p w14:paraId="00B85074" w14:textId="77777777" w:rsidR="00441DC5" w:rsidRPr="00D83E37" w:rsidRDefault="00441DC5" w:rsidP="006017DC">
            <w:pPr>
              <w:jc w:val="both"/>
              <w:rPr>
                <w:rFonts w:ascii="Times New Roman" w:hAnsi="Times New Roman" w:cs="Times New Roman"/>
                <w:i/>
                <w:iCs/>
                <w:lang w:val="ro-RO"/>
              </w:rPr>
            </w:pPr>
            <w:r w:rsidRPr="00D83E37">
              <w:rPr>
                <w:rFonts w:ascii="Times New Roman" w:hAnsi="Times New Roman" w:cs="Times New Roman"/>
                <w:lang w:val="ro-RO"/>
              </w:rPr>
              <w:t>(eu) scriu</w:t>
            </w:r>
          </w:p>
        </w:tc>
        <w:tc>
          <w:tcPr>
            <w:tcW w:w="2028" w:type="dxa"/>
            <w:vMerge w:val="restart"/>
          </w:tcPr>
          <w:p w14:paraId="39F32DEF" w14:textId="77777777" w:rsidR="00441DC5" w:rsidRPr="00D83E37" w:rsidRDefault="00441DC5" w:rsidP="006017DC">
            <w:pPr>
              <w:jc w:val="center"/>
              <w:rPr>
                <w:rFonts w:ascii="Times New Roman" w:hAnsi="Times New Roman" w:cs="Times New Roman"/>
                <w:lang w:val="ro-RO"/>
              </w:rPr>
            </w:pPr>
            <w:r w:rsidRPr="00D83E37">
              <w:rPr>
                <w:rFonts w:ascii="Times New Roman" w:hAnsi="Times New Roman" w:cs="Times New Roman"/>
                <w:lang w:val="ro-RO"/>
              </w:rPr>
              <w:t>(nu există)</w:t>
            </w:r>
            <w:r w:rsidRPr="00D83E37">
              <w:rPr>
                <w:rStyle w:val="Referinnotdesubsol"/>
                <w:lang w:val="ro-RO"/>
              </w:rPr>
              <w:footnoteReference w:id="17"/>
            </w:r>
          </w:p>
        </w:tc>
      </w:tr>
      <w:tr w:rsidR="00441DC5" w:rsidRPr="00A51187" w14:paraId="1F6CC1EB" w14:textId="77777777" w:rsidTr="006017DC">
        <w:trPr>
          <w:trHeight w:val="293"/>
        </w:trPr>
        <w:tc>
          <w:tcPr>
            <w:tcW w:w="1160" w:type="dxa"/>
            <w:vMerge/>
          </w:tcPr>
          <w:p w14:paraId="4FECB141" w14:textId="77777777" w:rsidR="00441DC5" w:rsidRPr="00D83E37" w:rsidRDefault="00441DC5" w:rsidP="006017DC">
            <w:pPr>
              <w:jc w:val="both"/>
              <w:rPr>
                <w:rFonts w:ascii="Times New Roman" w:hAnsi="Times New Roman" w:cs="Times New Roman"/>
                <w:b/>
                <w:bCs/>
                <w:lang w:val="ro-RO"/>
              </w:rPr>
            </w:pPr>
          </w:p>
        </w:tc>
        <w:tc>
          <w:tcPr>
            <w:tcW w:w="2453" w:type="dxa"/>
            <w:vMerge/>
          </w:tcPr>
          <w:p w14:paraId="4658FA68" w14:textId="77777777" w:rsidR="00441DC5" w:rsidRPr="00D83E37" w:rsidRDefault="00441DC5" w:rsidP="006017DC">
            <w:pPr>
              <w:jc w:val="both"/>
              <w:rPr>
                <w:rFonts w:ascii="Times New Roman" w:hAnsi="Times New Roman" w:cs="Times New Roman"/>
                <w:lang w:val="ro-RO"/>
              </w:rPr>
            </w:pPr>
          </w:p>
        </w:tc>
        <w:tc>
          <w:tcPr>
            <w:tcW w:w="2028" w:type="dxa"/>
            <w:vMerge/>
          </w:tcPr>
          <w:p w14:paraId="5E8B41EB" w14:textId="77777777" w:rsidR="00441DC5" w:rsidRPr="00D83E37" w:rsidRDefault="00441DC5" w:rsidP="006017DC">
            <w:pPr>
              <w:jc w:val="both"/>
              <w:rPr>
                <w:rFonts w:ascii="Times New Roman" w:hAnsi="Times New Roman" w:cs="Times New Roman"/>
                <w:lang w:val="ro-RO"/>
              </w:rPr>
            </w:pPr>
          </w:p>
        </w:tc>
      </w:tr>
      <w:tr w:rsidR="00441DC5" w:rsidRPr="00A51187" w14:paraId="075B5425" w14:textId="77777777" w:rsidTr="006017DC">
        <w:trPr>
          <w:trHeight w:val="293"/>
        </w:trPr>
        <w:tc>
          <w:tcPr>
            <w:tcW w:w="1160" w:type="dxa"/>
            <w:vMerge w:val="restart"/>
          </w:tcPr>
          <w:p w14:paraId="2A581D47" w14:textId="77777777" w:rsidR="00441DC5" w:rsidRPr="00D83E37" w:rsidRDefault="00441DC5" w:rsidP="006017DC">
            <w:pPr>
              <w:jc w:val="both"/>
              <w:rPr>
                <w:rFonts w:ascii="Times New Roman" w:hAnsi="Times New Roman" w:cs="Times New Roman"/>
                <w:b/>
                <w:bCs/>
                <w:lang w:val="ro-RO"/>
              </w:rPr>
            </w:pPr>
            <w:r w:rsidRPr="00D83E37">
              <w:rPr>
                <w:rFonts w:ascii="Times New Roman" w:hAnsi="Times New Roman" w:cs="Times New Roman"/>
                <w:b/>
                <w:bCs/>
                <w:lang w:val="ro-RO"/>
              </w:rPr>
              <w:t>trecut</w:t>
            </w:r>
          </w:p>
        </w:tc>
        <w:tc>
          <w:tcPr>
            <w:tcW w:w="2453" w:type="dxa"/>
            <w:vMerge w:val="restart"/>
          </w:tcPr>
          <w:p w14:paraId="1167FC85" w14:textId="77777777" w:rsidR="00441DC5" w:rsidRPr="00D83E37" w:rsidRDefault="00441DC5" w:rsidP="006017DC">
            <w:pPr>
              <w:jc w:val="both"/>
              <w:rPr>
                <w:rFonts w:ascii="Times New Roman" w:hAnsi="Times New Roman" w:cs="Times New Roman"/>
                <w:i/>
                <w:iCs/>
                <w:lang w:val="ro-RO"/>
              </w:rPr>
            </w:pPr>
            <w:proofErr w:type="spellStart"/>
            <w:r w:rsidRPr="00D83E37">
              <w:rPr>
                <w:rFonts w:ascii="Times New Roman" w:hAnsi="Times New Roman" w:cs="Times New Roman"/>
                <w:i/>
                <w:iCs/>
                <w:lang w:val="ro-RO"/>
              </w:rPr>
              <w:t>pisałem</w:t>
            </w:r>
            <w:proofErr w:type="spellEnd"/>
          </w:p>
          <w:p w14:paraId="5D4F37FB" w14:textId="77777777" w:rsidR="00441DC5" w:rsidRPr="00D83E37" w:rsidRDefault="00441DC5" w:rsidP="006017DC">
            <w:pPr>
              <w:jc w:val="both"/>
              <w:rPr>
                <w:rFonts w:ascii="Times New Roman" w:hAnsi="Times New Roman" w:cs="Times New Roman"/>
                <w:i/>
                <w:iCs/>
                <w:lang w:val="ro-RO"/>
              </w:rPr>
            </w:pPr>
            <w:r w:rsidRPr="00D83E37">
              <w:rPr>
                <w:rFonts w:ascii="Times New Roman" w:hAnsi="Times New Roman" w:cs="Times New Roman"/>
                <w:lang w:val="ro-RO"/>
              </w:rPr>
              <w:t>(eu) scriam</w:t>
            </w:r>
          </w:p>
        </w:tc>
        <w:tc>
          <w:tcPr>
            <w:tcW w:w="2028" w:type="dxa"/>
            <w:vMerge w:val="restart"/>
          </w:tcPr>
          <w:p w14:paraId="432384D4" w14:textId="77777777" w:rsidR="00441DC5" w:rsidRPr="00D83E37" w:rsidRDefault="00441DC5" w:rsidP="006017DC">
            <w:pPr>
              <w:jc w:val="both"/>
              <w:rPr>
                <w:rFonts w:ascii="Times New Roman" w:hAnsi="Times New Roman" w:cs="Times New Roman"/>
                <w:i/>
                <w:iCs/>
                <w:lang w:val="ro-RO"/>
              </w:rPr>
            </w:pPr>
            <w:proofErr w:type="spellStart"/>
            <w:r w:rsidRPr="00D83E37">
              <w:rPr>
                <w:rFonts w:ascii="Times New Roman" w:hAnsi="Times New Roman" w:cs="Times New Roman"/>
                <w:i/>
                <w:iCs/>
                <w:lang w:val="ro-RO"/>
              </w:rPr>
              <w:t>napisałem</w:t>
            </w:r>
            <w:proofErr w:type="spellEnd"/>
          </w:p>
          <w:p w14:paraId="44ABA164" w14:textId="77777777" w:rsidR="00441DC5" w:rsidRPr="00D83E37" w:rsidRDefault="00441DC5" w:rsidP="006017DC">
            <w:pPr>
              <w:jc w:val="both"/>
              <w:rPr>
                <w:rFonts w:ascii="Times New Roman" w:hAnsi="Times New Roman" w:cs="Times New Roman"/>
                <w:i/>
                <w:iCs/>
                <w:lang w:val="ro-RO"/>
              </w:rPr>
            </w:pPr>
            <w:r w:rsidRPr="00D83E37">
              <w:rPr>
                <w:rFonts w:ascii="Times New Roman" w:hAnsi="Times New Roman" w:cs="Times New Roman"/>
                <w:lang w:val="ro-RO"/>
              </w:rPr>
              <w:t>(eu) am scris</w:t>
            </w:r>
          </w:p>
        </w:tc>
      </w:tr>
      <w:tr w:rsidR="00441DC5" w:rsidRPr="00A51187" w14:paraId="3964719A" w14:textId="77777777" w:rsidTr="006017DC">
        <w:trPr>
          <w:trHeight w:val="293"/>
        </w:trPr>
        <w:tc>
          <w:tcPr>
            <w:tcW w:w="1160" w:type="dxa"/>
            <w:vMerge/>
          </w:tcPr>
          <w:p w14:paraId="55B7C89C" w14:textId="77777777" w:rsidR="00441DC5" w:rsidRPr="00D83E37" w:rsidRDefault="00441DC5" w:rsidP="006017DC">
            <w:pPr>
              <w:jc w:val="both"/>
              <w:rPr>
                <w:rFonts w:ascii="Times New Roman" w:hAnsi="Times New Roman" w:cs="Times New Roman"/>
                <w:b/>
                <w:bCs/>
                <w:lang w:val="ro-RO"/>
              </w:rPr>
            </w:pPr>
          </w:p>
        </w:tc>
        <w:tc>
          <w:tcPr>
            <w:tcW w:w="2453" w:type="dxa"/>
            <w:vMerge/>
          </w:tcPr>
          <w:p w14:paraId="0697F938" w14:textId="77777777" w:rsidR="00441DC5" w:rsidRPr="00D83E37" w:rsidRDefault="00441DC5" w:rsidP="006017DC">
            <w:pPr>
              <w:jc w:val="both"/>
              <w:rPr>
                <w:rFonts w:ascii="Times New Roman" w:hAnsi="Times New Roman" w:cs="Times New Roman"/>
                <w:lang w:val="ro-RO"/>
              </w:rPr>
            </w:pPr>
          </w:p>
        </w:tc>
        <w:tc>
          <w:tcPr>
            <w:tcW w:w="2028" w:type="dxa"/>
            <w:vMerge/>
          </w:tcPr>
          <w:p w14:paraId="0F408614" w14:textId="77777777" w:rsidR="00441DC5" w:rsidRPr="00D83E37" w:rsidRDefault="00441DC5" w:rsidP="006017DC">
            <w:pPr>
              <w:jc w:val="both"/>
              <w:rPr>
                <w:rFonts w:ascii="Times New Roman" w:hAnsi="Times New Roman" w:cs="Times New Roman"/>
                <w:lang w:val="ro-RO"/>
              </w:rPr>
            </w:pPr>
          </w:p>
        </w:tc>
      </w:tr>
      <w:tr w:rsidR="00441DC5" w:rsidRPr="00A51187" w14:paraId="2D2DBDA1" w14:textId="77777777" w:rsidTr="006017DC">
        <w:trPr>
          <w:trHeight w:val="33"/>
        </w:trPr>
        <w:tc>
          <w:tcPr>
            <w:tcW w:w="1160" w:type="dxa"/>
          </w:tcPr>
          <w:p w14:paraId="5D66ED98" w14:textId="77777777" w:rsidR="00441DC5" w:rsidRPr="00D83E37" w:rsidRDefault="00441DC5" w:rsidP="006017DC">
            <w:pPr>
              <w:jc w:val="both"/>
              <w:rPr>
                <w:rFonts w:ascii="Times New Roman" w:hAnsi="Times New Roman" w:cs="Times New Roman"/>
                <w:b/>
                <w:bCs/>
                <w:lang w:val="ro-RO"/>
              </w:rPr>
            </w:pPr>
            <w:r w:rsidRPr="00D83E37">
              <w:rPr>
                <w:rFonts w:ascii="Times New Roman" w:hAnsi="Times New Roman" w:cs="Times New Roman"/>
                <w:b/>
                <w:bCs/>
                <w:lang w:val="ro-RO"/>
              </w:rPr>
              <w:t>viitor</w:t>
            </w:r>
          </w:p>
        </w:tc>
        <w:tc>
          <w:tcPr>
            <w:tcW w:w="2453" w:type="dxa"/>
          </w:tcPr>
          <w:p w14:paraId="50B5D974" w14:textId="77777777" w:rsidR="00441DC5" w:rsidRPr="00D83E37" w:rsidRDefault="00441DC5" w:rsidP="006017DC">
            <w:pPr>
              <w:jc w:val="both"/>
              <w:rPr>
                <w:rFonts w:ascii="Times New Roman" w:hAnsi="Times New Roman" w:cs="Times New Roman"/>
                <w:i/>
                <w:iCs/>
                <w:lang w:val="pl-PL"/>
              </w:rPr>
            </w:pPr>
            <w:proofErr w:type="spellStart"/>
            <w:r w:rsidRPr="00D83E37">
              <w:rPr>
                <w:rFonts w:ascii="Times New Roman" w:hAnsi="Times New Roman" w:cs="Times New Roman"/>
                <w:i/>
                <w:iCs/>
                <w:lang w:val="ro-RO"/>
              </w:rPr>
              <w:t>będę</w:t>
            </w:r>
            <w:proofErr w:type="spellEnd"/>
            <w:r w:rsidRPr="00D83E37">
              <w:rPr>
                <w:rFonts w:ascii="Times New Roman" w:hAnsi="Times New Roman" w:cs="Times New Roman"/>
                <w:i/>
                <w:iCs/>
                <w:lang w:val="ro-RO"/>
              </w:rPr>
              <w:t xml:space="preserve"> </w:t>
            </w:r>
            <w:proofErr w:type="spellStart"/>
            <w:r w:rsidRPr="00D83E37">
              <w:rPr>
                <w:rFonts w:ascii="Times New Roman" w:hAnsi="Times New Roman" w:cs="Times New Roman"/>
                <w:i/>
                <w:iCs/>
                <w:lang w:val="ro-RO"/>
              </w:rPr>
              <w:t>pisał</w:t>
            </w:r>
            <w:proofErr w:type="spellEnd"/>
            <w:r w:rsidRPr="00D83E37">
              <w:rPr>
                <w:rFonts w:ascii="Times New Roman" w:hAnsi="Times New Roman" w:cs="Times New Roman"/>
                <w:i/>
                <w:iCs/>
                <w:lang w:val="pl-PL"/>
              </w:rPr>
              <w:t xml:space="preserve"> / będę pisać</w:t>
            </w:r>
          </w:p>
          <w:p w14:paraId="6B640CEE" w14:textId="77777777" w:rsidR="00441DC5" w:rsidRPr="00D83E37" w:rsidRDefault="00441DC5" w:rsidP="006017DC">
            <w:pPr>
              <w:jc w:val="both"/>
              <w:rPr>
                <w:rFonts w:ascii="Times New Roman" w:hAnsi="Times New Roman" w:cs="Times New Roman"/>
                <w:lang w:val="ro-RO"/>
              </w:rPr>
            </w:pPr>
            <w:r w:rsidRPr="00D83E37">
              <w:rPr>
                <w:rFonts w:ascii="Times New Roman" w:hAnsi="Times New Roman" w:cs="Times New Roman"/>
                <w:lang w:val="ro-RO"/>
              </w:rPr>
              <w:t xml:space="preserve">(eu) voi scrie (voi sta să scriu) </w:t>
            </w:r>
          </w:p>
        </w:tc>
        <w:tc>
          <w:tcPr>
            <w:tcW w:w="2028" w:type="dxa"/>
          </w:tcPr>
          <w:p w14:paraId="785105D6" w14:textId="77777777" w:rsidR="00441DC5" w:rsidRPr="00D83E37" w:rsidRDefault="00441DC5" w:rsidP="006017DC">
            <w:pPr>
              <w:jc w:val="both"/>
              <w:rPr>
                <w:rFonts w:ascii="Times New Roman" w:hAnsi="Times New Roman" w:cs="Times New Roman"/>
                <w:i/>
                <w:iCs/>
                <w:lang w:val="ro-RO"/>
              </w:rPr>
            </w:pPr>
            <w:proofErr w:type="spellStart"/>
            <w:r w:rsidRPr="00D83E37">
              <w:rPr>
                <w:rFonts w:ascii="Times New Roman" w:hAnsi="Times New Roman" w:cs="Times New Roman"/>
                <w:i/>
                <w:iCs/>
                <w:lang w:val="ro-RO"/>
              </w:rPr>
              <w:t>napiszę</w:t>
            </w:r>
            <w:proofErr w:type="spellEnd"/>
          </w:p>
          <w:p w14:paraId="5759DADA" w14:textId="77777777" w:rsidR="00441DC5" w:rsidRPr="00D83E37" w:rsidRDefault="00441DC5" w:rsidP="006017DC">
            <w:pPr>
              <w:jc w:val="both"/>
              <w:rPr>
                <w:rFonts w:ascii="Times New Roman" w:hAnsi="Times New Roman" w:cs="Times New Roman"/>
                <w:i/>
                <w:iCs/>
                <w:lang w:val="ro-RO"/>
              </w:rPr>
            </w:pPr>
            <w:r w:rsidRPr="00D83E37">
              <w:rPr>
                <w:rFonts w:ascii="Times New Roman" w:hAnsi="Times New Roman" w:cs="Times New Roman"/>
                <w:lang w:val="ro-RO"/>
              </w:rPr>
              <w:t>(eu) voi scrie (voi fi scris, voi termina de scris)</w:t>
            </w:r>
          </w:p>
        </w:tc>
      </w:tr>
    </w:tbl>
    <w:p w14:paraId="4ED09A8F" w14:textId="77777777" w:rsidR="00441DC5" w:rsidRDefault="00441DC5" w:rsidP="006833D7">
      <w:pPr>
        <w:spacing w:line="240" w:lineRule="auto"/>
        <w:ind w:firstLine="708"/>
        <w:jc w:val="both"/>
        <w:rPr>
          <w:rFonts w:ascii="Segoe UI" w:hAnsi="Segoe UI" w:cs="Segoe UI"/>
          <w:sz w:val="24"/>
          <w:szCs w:val="24"/>
          <w:lang w:val="ro-RO"/>
        </w:rPr>
      </w:pPr>
      <w:r w:rsidRPr="00766405">
        <w:rPr>
          <w:rFonts w:ascii="Segoe UI" w:hAnsi="Segoe UI" w:cs="Segoe UI"/>
          <w:sz w:val="24"/>
          <w:szCs w:val="24"/>
          <w:lang w:val="ro-RO"/>
        </w:rPr>
        <w:t xml:space="preserve">Prima dintre cărțile analizate de mine va fi </w:t>
      </w:r>
      <w:r w:rsidRPr="00766405">
        <w:rPr>
          <w:rFonts w:ascii="Segoe UI" w:hAnsi="Segoe UI" w:cs="Segoe UI"/>
          <w:i/>
          <w:iCs/>
          <w:sz w:val="24"/>
          <w:szCs w:val="24"/>
          <w:lang w:val="ro-RO"/>
        </w:rPr>
        <w:t>Ion</w:t>
      </w:r>
      <w:r w:rsidRPr="00766405">
        <w:rPr>
          <w:rFonts w:ascii="Segoe UI" w:hAnsi="Segoe UI" w:cs="Segoe UI"/>
          <w:sz w:val="24"/>
          <w:szCs w:val="24"/>
          <w:lang w:val="ro-RO"/>
        </w:rPr>
        <w:t xml:space="preserve"> de Liviu Rebreanu. În </w:t>
      </w:r>
      <w:r>
        <w:rPr>
          <w:rFonts w:ascii="Segoe UI" w:hAnsi="Segoe UI" w:cs="Segoe UI"/>
          <w:sz w:val="24"/>
          <w:szCs w:val="24"/>
          <w:lang w:val="ro-RO"/>
        </w:rPr>
        <w:t>limba poloneză</w:t>
      </w:r>
      <w:r w:rsidRPr="00766405">
        <w:rPr>
          <w:rFonts w:ascii="Segoe UI" w:hAnsi="Segoe UI" w:cs="Segoe UI"/>
          <w:sz w:val="24"/>
          <w:szCs w:val="24"/>
          <w:lang w:val="ro-RO"/>
        </w:rPr>
        <w:t xml:space="preserve"> au fost publicate două traduceri: traducerea lui </w:t>
      </w:r>
      <w:proofErr w:type="spellStart"/>
      <w:r w:rsidRPr="00766405">
        <w:rPr>
          <w:rFonts w:ascii="Segoe UI" w:hAnsi="Segoe UI" w:cs="Segoe UI"/>
          <w:sz w:val="24"/>
          <w:szCs w:val="24"/>
          <w:lang w:val="ro-RO"/>
        </w:rPr>
        <w:t>Stanisław</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Łukasik</w:t>
      </w:r>
      <w:proofErr w:type="spellEnd"/>
      <w:r w:rsidRPr="00766405">
        <w:rPr>
          <w:rFonts w:ascii="Segoe UI" w:hAnsi="Segoe UI" w:cs="Segoe UI"/>
          <w:sz w:val="24"/>
          <w:szCs w:val="24"/>
          <w:lang w:val="ro-RO"/>
        </w:rPr>
        <w:t xml:space="preserve"> din 1932 și cea a </w:t>
      </w:r>
      <w:proofErr w:type="spellStart"/>
      <w:r w:rsidRPr="00766405">
        <w:rPr>
          <w:rFonts w:ascii="Segoe UI" w:hAnsi="Segoe UI" w:cs="Segoe UI"/>
          <w:sz w:val="24"/>
          <w:szCs w:val="24"/>
          <w:lang w:val="ro-RO"/>
        </w:rPr>
        <w:t>Danutei</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Bieńkowska</w:t>
      </w:r>
      <w:proofErr w:type="spellEnd"/>
      <w:r w:rsidRPr="00766405">
        <w:rPr>
          <w:rFonts w:ascii="Segoe UI" w:hAnsi="Segoe UI" w:cs="Segoe UI"/>
          <w:sz w:val="24"/>
          <w:szCs w:val="24"/>
          <w:lang w:val="ro-RO"/>
        </w:rPr>
        <w:t xml:space="preserve"> din 1972. În acest articol doresc să</w:t>
      </w:r>
      <w:r>
        <w:rPr>
          <w:rFonts w:ascii="Segoe UI" w:hAnsi="Segoe UI" w:cs="Segoe UI"/>
          <w:sz w:val="24"/>
          <w:szCs w:val="24"/>
          <w:lang w:val="ro-RO"/>
        </w:rPr>
        <w:t>-mi</w:t>
      </w:r>
      <w:r w:rsidRPr="00766405">
        <w:rPr>
          <w:rFonts w:ascii="Segoe UI" w:hAnsi="Segoe UI" w:cs="Segoe UI"/>
          <w:sz w:val="24"/>
          <w:szCs w:val="24"/>
          <w:lang w:val="ro-RO"/>
        </w:rPr>
        <w:t xml:space="preserve"> prezint primele analize ale ambelor traduceri, efectuate pe baza </w:t>
      </w:r>
      <w:r w:rsidRPr="00766405">
        <w:rPr>
          <w:rFonts w:ascii="Segoe UI" w:hAnsi="Segoe UI" w:cs="Segoe UI"/>
          <w:sz w:val="24"/>
          <w:szCs w:val="24"/>
          <w:lang w:val="ro-RO"/>
        </w:rPr>
        <w:lastRenderedPageBreak/>
        <w:t>Capito</w:t>
      </w:r>
      <w:r>
        <w:rPr>
          <w:rFonts w:ascii="Segoe UI" w:hAnsi="Segoe UI" w:cs="Segoe UI"/>
          <w:sz w:val="24"/>
          <w:szCs w:val="24"/>
          <w:lang w:val="ro-RO"/>
        </w:rPr>
        <w:t>l</w:t>
      </w:r>
      <w:r w:rsidRPr="00766405">
        <w:rPr>
          <w:rFonts w:ascii="Segoe UI" w:hAnsi="Segoe UI" w:cs="Segoe UI"/>
          <w:sz w:val="24"/>
          <w:szCs w:val="24"/>
          <w:lang w:val="ro-RO"/>
        </w:rPr>
        <w:t>ului 1. În acest capitol, timpul verbal românesc mai-mult-ca-perfect a fost folosit de către autor de 57 de ori. Compararea tehnicilor de traducere utilizate de ambii traducători este ilustrată în Tabelul 3.</w:t>
      </w:r>
    </w:p>
    <w:p w14:paraId="33C64E52" w14:textId="77777777" w:rsidR="00441DC5" w:rsidRPr="00463F97" w:rsidRDefault="00441DC5" w:rsidP="006833D7">
      <w:pPr>
        <w:pStyle w:val="Frspaiere"/>
        <w:rPr>
          <w:rFonts w:ascii="Segoe UI" w:hAnsi="Segoe UI" w:cs="Segoe UI"/>
          <w:lang w:val="ro-RO"/>
        </w:rPr>
      </w:pPr>
    </w:p>
    <w:p w14:paraId="59B7689E" w14:textId="77777777" w:rsidR="00441DC5" w:rsidRPr="00463F97" w:rsidRDefault="00441DC5" w:rsidP="00463F97">
      <w:pPr>
        <w:ind w:firstLine="708"/>
        <w:jc w:val="both"/>
        <w:rPr>
          <w:rFonts w:ascii="Segoe UI" w:hAnsi="Segoe UI" w:cs="Segoe UI"/>
          <w:b/>
          <w:bCs/>
          <w:sz w:val="20"/>
          <w:szCs w:val="20"/>
          <w:lang w:val="ro-RO"/>
        </w:rPr>
      </w:pPr>
      <w:r w:rsidRPr="00463F97">
        <w:rPr>
          <w:rFonts w:ascii="Segoe UI" w:hAnsi="Segoe UI" w:cs="Segoe UI"/>
          <w:b/>
          <w:bCs/>
          <w:sz w:val="20"/>
          <w:szCs w:val="20"/>
          <w:lang w:val="ro-RO"/>
        </w:rPr>
        <w:t>Tabel 3</w:t>
      </w:r>
    </w:p>
    <w:p w14:paraId="6C356484" w14:textId="77777777" w:rsidR="00441DC5" w:rsidRPr="00463F97" w:rsidRDefault="00441DC5" w:rsidP="00463F97">
      <w:pPr>
        <w:ind w:left="708"/>
        <w:jc w:val="both"/>
        <w:rPr>
          <w:rFonts w:ascii="Segoe UI" w:hAnsi="Segoe UI" w:cs="Segoe UI"/>
          <w:sz w:val="20"/>
          <w:szCs w:val="20"/>
          <w:lang w:val="ro-RO"/>
        </w:rPr>
      </w:pPr>
      <w:r w:rsidRPr="00463F97">
        <w:rPr>
          <w:rFonts w:ascii="Segoe UI" w:hAnsi="Segoe UI" w:cs="Segoe UI"/>
          <w:sz w:val="20"/>
          <w:szCs w:val="20"/>
          <w:lang w:val="ro-RO"/>
        </w:rPr>
        <w:t>Tehnicile de traducere utilizate pentru a traduce timpul verbal mai-mult-ca-perfect din limba română în limba poloneză.</w:t>
      </w:r>
    </w:p>
    <w:tbl>
      <w:tblPr>
        <w:tblStyle w:val="Tabelgril"/>
        <w:tblW w:w="5956" w:type="dxa"/>
        <w:tblInd w:w="1205" w:type="dxa"/>
        <w:tblLayout w:type="fixed"/>
        <w:tblLook w:val="04A0" w:firstRow="1" w:lastRow="0" w:firstColumn="1" w:lastColumn="0" w:noHBand="0" w:noVBand="1"/>
      </w:tblPr>
      <w:tblGrid>
        <w:gridCol w:w="2783"/>
        <w:gridCol w:w="940"/>
        <w:gridCol w:w="668"/>
        <w:gridCol w:w="891"/>
        <w:gridCol w:w="674"/>
      </w:tblGrid>
      <w:tr w:rsidR="00441DC5" w:rsidRPr="00A51187" w14:paraId="5FD74B13" w14:textId="77777777" w:rsidTr="006017DC">
        <w:trPr>
          <w:trHeight w:val="284"/>
        </w:trPr>
        <w:tc>
          <w:tcPr>
            <w:tcW w:w="2783" w:type="dxa"/>
            <w:vMerge w:val="restart"/>
            <w:noWrap/>
            <w:hideMark/>
          </w:tcPr>
          <w:p w14:paraId="575E041A" w14:textId="77777777" w:rsidR="00441DC5" w:rsidRPr="00D83E37" w:rsidRDefault="00441DC5" w:rsidP="006017DC">
            <w:pPr>
              <w:rPr>
                <w:rFonts w:ascii="Times New Roman" w:eastAsia="Times New Roman" w:hAnsi="Times New Roman" w:cs="Times New Roman"/>
                <w:lang w:val="ro-RO" w:eastAsia="pt-PT"/>
              </w:rPr>
            </w:pPr>
          </w:p>
        </w:tc>
        <w:tc>
          <w:tcPr>
            <w:tcW w:w="1608" w:type="dxa"/>
            <w:gridSpan w:val="2"/>
            <w:noWrap/>
            <w:hideMark/>
          </w:tcPr>
          <w:p w14:paraId="4CD045DE" w14:textId="77777777" w:rsidR="00441DC5" w:rsidRPr="00A51187" w:rsidRDefault="00441DC5" w:rsidP="006017DC">
            <w:pPr>
              <w:jc w:val="center"/>
              <w:rPr>
                <w:rFonts w:ascii="Segoe UI" w:eastAsia="Times New Roman" w:hAnsi="Segoe UI" w:cs="Segoe UI"/>
                <w:b/>
                <w:bCs/>
                <w:lang w:val="ro-RO" w:eastAsia="pt-PT"/>
              </w:rPr>
            </w:pPr>
            <w:proofErr w:type="spellStart"/>
            <w:r w:rsidRPr="00A51187">
              <w:rPr>
                <w:rFonts w:ascii="Segoe UI" w:eastAsia="Times New Roman" w:hAnsi="Segoe UI" w:cs="Segoe UI"/>
                <w:b/>
                <w:bCs/>
                <w:lang w:val="ro-RO" w:eastAsia="pt-PT"/>
              </w:rPr>
              <w:t>Łukasik</w:t>
            </w:r>
            <w:proofErr w:type="spellEnd"/>
          </w:p>
        </w:tc>
        <w:tc>
          <w:tcPr>
            <w:tcW w:w="1565" w:type="dxa"/>
            <w:gridSpan w:val="2"/>
            <w:noWrap/>
            <w:hideMark/>
          </w:tcPr>
          <w:p w14:paraId="6D15291E" w14:textId="77777777" w:rsidR="00441DC5" w:rsidRPr="00A51187" w:rsidRDefault="00441DC5" w:rsidP="006017DC">
            <w:pPr>
              <w:jc w:val="center"/>
              <w:rPr>
                <w:rFonts w:ascii="Segoe UI" w:eastAsia="Times New Roman" w:hAnsi="Segoe UI" w:cs="Segoe UI"/>
                <w:b/>
                <w:bCs/>
                <w:lang w:val="ro-RO" w:eastAsia="pt-PT"/>
              </w:rPr>
            </w:pPr>
            <w:proofErr w:type="spellStart"/>
            <w:r w:rsidRPr="00A51187">
              <w:rPr>
                <w:rFonts w:ascii="Segoe UI" w:eastAsia="Times New Roman" w:hAnsi="Segoe UI" w:cs="Segoe UI"/>
                <w:b/>
                <w:bCs/>
                <w:lang w:val="ro-RO" w:eastAsia="pt-PT"/>
              </w:rPr>
              <w:t>Bieńkowska</w:t>
            </w:r>
            <w:proofErr w:type="spellEnd"/>
          </w:p>
        </w:tc>
      </w:tr>
      <w:tr w:rsidR="00441DC5" w:rsidRPr="00A51187" w14:paraId="644CE7FE" w14:textId="77777777" w:rsidTr="006017DC">
        <w:trPr>
          <w:trHeight w:val="284"/>
        </w:trPr>
        <w:tc>
          <w:tcPr>
            <w:tcW w:w="2783" w:type="dxa"/>
            <w:vMerge/>
            <w:noWrap/>
            <w:hideMark/>
          </w:tcPr>
          <w:p w14:paraId="6167F663" w14:textId="77777777" w:rsidR="00441DC5" w:rsidRPr="00D83E37" w:rsidRDefault="00441DC5" w:rsidP="006017DC">
            <w:pPr>
              <w:rPr>
                <w:rFonts w:ascii="Times New Roman" w:eastAsia="Times New Roman" w:hAnsi="Times New Roman" w:cs="Times New Roman"/>
                <w:lang w:val="ro-RO" w:eastAsia="pt-PT"/>
              </w:rPr>
            </w:pPr>
          </w:p>
        </w:tc>
        <w:tc>
          <w:tcPr>
            <w:tcW w:w="940" w:type="dxa"/>
            <w:noWrap/>
            <w:hideMark/>
          </w:tcPr>
          <w:p w14:paraId="6C640FAD"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număr</w:t>
            </w:r>
          </w:p>
        </w:tc>
        <w:tc>
          <w:tcPr>
            <w:tcW w:w="668" w:type="dxa"/>
            <w:noWrap/>
            <w:hideMark/>
          </w:tcPr>
          <w:p w14:paraId="55BA4646"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w:t>
            </w:r>
          </w:p>
        </w:tc>
        <w:tc>
          <w:tcPr>
            <w:tcW w:w="891" w:type="dxa"/>
            <w:noWrap/>
            <w:hideMark/>
          </w:tcPr>
          <w:p w14:paraId="6626D0F5"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număr</w:t>
            </w:r>
          </w:p>
        </w:tc>
        <w:tc>
          <w:tcPr>
            <w:tcW w:w="674" w:type="dxa"/>
            <w:noWrap/>
            <w:hideMark/>
          </w:tcPr>
          <w:p w14:paraId="7A2B258F"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w:t>
            </w:r>
          </w:p>
        </w:tc>
      </w:tr>
      <w:tr w:rsidR="00441DC5" w:rsidRPr="00A51187" w14:paraId="6224C213" w14:textId="77777777" w:rsidTr="006017DC">
        <w:trPr>
          <w:trHeight w:val="284"/>
        </w:trPr>
        <w:tc>
          <w:tcPr>
            <w:tcW w:w="2783" w:type="dxa"/>
            <w:hideMark/>
          </w:tcPr>
          <w:p w14:paraId="756CDDA7" w14:textId="77777777" w:rsidR="00441DC5" w:rsidRPr="00D83E37" w:rsidRDefault="00441DC5" w:rsidP="006017DC">
            <w:pPr>
              <w:rPr>
                <w:rFonts w:ascii="Times New Roman" w:eastAsia="Times New Roman" w:hAnsi="Times New Roman" w:cs="Times New Roman"/>
                <w:b/>
                <w:bCs/>
                <w:lang w:val="ro-RO" w:eastAsia="pt-PT"/>
              </w:rPr>
            </w:pPr>
            <w:r w:rsidRPr="00D83E37">
              <w:rPr>
                <w:rFonts w:ascii="Times New Roman" w:eastAsia="Times New Roman" w:hAnsi="Times New Roman" w:cs="Times New Roman"/>
                <w:b/>
                <w:bCs/>
                <w:lang w:val="ro-RO" w:eastAsia="pt-PT"/>
              </w:rPr>
              <w:t>aspect perfectiv</w:t>
            </w:r>
          </w:p>
        </w:tc>
        <w:tc>
          <w:tcPr>
            <w:tcW w:w="940" w:type="dxa"/>
            <w:hideMark/>
          </w:tcPr>
          <w:p w14:paraId="6C803C76"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27</w:t>
            </w:r>
          </w:p>
        </w:tc>
        <w:tc>
          <w:tcPr>
            <w:tcW w:w="668" w:type="dxa"/>
            <w:hideMark/>
          </w:tcPr>
          <w:p w14:paraId="0E9C712F"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47,37</w:t>
            </w:r>
          </w:p>
        </w:tc>
        <w:tc>
          <w:tcPr>
            <w:tcW w:w="891" w:type="dxa"/>
            <w:hideMark/>
          </w:tcPr>
          <w:p w14:paraId="22AEC45C"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38</w:t>
            </w:r>
          </w:p>
        </w:tc>
        <w:tc>
          <w:tcPr>
            <w:tcW w:w="674" w:type="dxa"/>
            <w:noWrap/>
            <w:hideMark/>
          </w:tcPr>
          <w:p w14:paraId="25AFBE50"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66,67</w:t>
            </w:r>
          </w:p>
        </w:tc>
      </w:tr>
      <w:tr w:rsidR="00441DC5" w:rsidRPr="00A51187" w14:paraId="6DE69382" w14:textId="77777777" w:rsidTr="006017DC">
        <w:trPr>
          <w:trHeight w:val="284"/>
        </w:trPr>
        <w:tc>
          <w:tcPr>
            <w:tcW w:w="2783" w:type="dxa"/>
            <w:hideMark/>
          </w:tcPr>
          <w:p w14:paraId="373649E4" w14:textId="77777777" w:rsidR="00441DC5" w:rsidRPr="00D83E37" w:rsidRDefault="00441DC5" w:rsidP="006017DC">
            <w:pPr>
              <w:rPr>
                <w:rFonts w:ascii="Times New Roman" w:eastAsia="Times New Roman" w:hAnsi="Times New Roman" w:cs="Times New Roman"/>
                <w:b/>
                <w:bCs/>
                <w:lang w:val="ro-RO" w:eastAsia="pt-PT"/>
              </w:rPr>
            </w:pPr>
            <w:r w:rsidRPr="00D83E37">
              <w:rPr>
                <w:rFonts w:ascii="Times New Roman" w:eastAsia="Times New Roman" w:hAnsi="Times New Roman" w:cs="Times New Roman"/>
                <w:b/>
                <w:bCs/>
                <w:lang w:val="ro-RO" w:eastAsia="pt-PT"/>
              </w:rPr>
              <w:t>aspect imperfectiv</w:t>
            </w:r>
          </w:p>
        </w:tc>
        <w:tc>
          <w:tcPr>
            <w:tcW w:w="940" w:type="dxa"/>
            <w:hideMark/>
          </w:tcPr>
          <w:p w14:paraId="38BD7463"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20</w:t>
            </w:r>
          </w:p>
        </w:tc>
        <w:tc>
          <w:tcPr>
            <w:tcW w:w="668" w:type="dxa"/>
            <w:hideMark/>
          </w:tcPr>
          <w:p w14:paraId="5726DB85"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35,09</w:t>
            </w:r>
          </w:p>
        </w:tc>
        <w:tc>
          <w:tcPr>
            <w:tcW w:w="891" w:type="dxa"/>
            <w:hideMark/>
          </w:tcPr>
          <w:p w14:paraId="08C06A31"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14</w:t>
            </w:r>
          </w:p>
        </w:tc>
        <w:tc>
          <w:tcPr>
            <w:tcW w:w="674" w:type="dxa"/>
            <w:noWrap/>
            <w:hideMark/>
          </w:tcPr>
          <w:p w14:paraId="58B68A5A"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24,56</w:t>
            </w:r>
          </w:p>
        </w:tc>
      </w:tr>
      <w:tr w:rsidR="00441DC5" w:rsidRPr="00A51187" w14:paraId="7370B7B1" w14:textId="77777777" w:rsidTr="006017DC">
        <w:trPr>
          <w:trHeight w:val="284"/>
        </w:trPr>
        <w:tc>
          <w:tcPr>
            <w:tcW w:w="2783" w:type="dxa"/>
            <w:hideMark/>
          </w:tcPr>
          <w:p w14:paraId="41B5C2E2" w14:textId="77777777" w:rsidR="00441DC5" w:rsidRPr="00D83E37" w:rsidRDefault="00441DC5" w:rsidP="006017DC">
            <w:pPr>
              <w:rPr>
                <w:rFonts w:ascii="Times New Roman" w:eastAsia="Times New Roman" w:hAnsi="Times New Roman" w:cs="Times New Roman"/>
                <w:b/>
                <w:bCs/>
                <w:lang w:val="ro-RO" w:eastAsia="pt-PT"/>
              </w:rPr>
            </w:pPr>
            <w:r w:rsidRPr="00D83E37">
              <w:rPr>
                <w:rFonts w:ascii="Times New Roman" w:eastAsia="Times New Roman" w:hAnsi="Times New Roman" w:cs="Times New Roman"/>
                <w:b/>
                <w:bCs/>
                <w:lang w:val="ro-RO" w:eastAsia="pt-PT"/>
              </w:rPr>
              <w:t>fără verb</w:t>
            </w:r>
          </w:p>
        </w:tc>
        <w:tc>
          <w:tcPr>
            <w:tcW w:w="940" w:type="dxa"/>
            <w:hideMark/>
          </w:tcPr>
          <w:p w14:paraId="75023E3A"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6</w:t>
            </w:r>
          </w:p>
        </w:tc>
        <w:tc>
          <w:tcPr>
            <w:tcW w:w="668" w:type="dxa"/>
            <w:hideMark/>
          </w:tcPr>
          <w:p w14:paraId="721A2703"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10,53</w:t>
            </w:r>
          </w:p>
        </w:tc>
        <w:tc>
          <w:tcPr>
            <w:tcW w:w="891" w:type="dxa"/>
            <w:hideMark/>
          </w:tcPr>
          <w:p w14:paraId="70578650"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4</w:t>
            </w:r>
          </w:p>
        </w:tc>
        <w:tc>
          <w:tcPr>
            <w:tcW w:w="674" w:type="dxa"/>
            <w:noWrap/>
            <w:hideMark/>
          </w:tcPr>
          <w:p w14:paraId="68C89E60"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7,02</w:t>
            </w:r>
          </w:p>
        </w:tc>
      </w:tr>
      <w:tr w:rsidR="00441DC5" w:rsidRPr="00A51187" w14:paraId="7F0E7619" w14:textId="77777777" w:rsidTr="006017DC">
        <w:trPr>
          <w:trHeight w:val="284"/>
        </w:trPr>
        <w:tc>
          <w:tcPr>
            <w:tcW w:w="2783" w:type="dxa"/>
            <w:hideMark/>
          </w:tcPr>
          <w:p w14:paraId="4643F3F1" w14:textId="77777777" w:rsidR="00441DC5" w:rsidRPr="00D83E37" w:rsidRDefault="00441DC5" w:rsidP="006017DC">
            <w:pPr>
              <w:rPr>
                <w:rFonts w:ascii="Times New Roman" w:eastAsia="Times New Roman" w:hAnsi="Times New Roman" w:cs="Times New Roman"/>
                <w:b/>
                <w:bCs/>
                <w:lang w:val="ro-RO" w:eastAsia="pt-PT"/>
              </w:rPr>
            </w:pPr>
            <w:r w:rsidRPr="00D83E37">
              <w:rPr>
                <w:rFonts w:ascii="Times New Roman" w:eastAsia="Times New Roman" w:hAnsi="Times New Roman" w:cs="Times New Roman"/>
                <w:b/>
                <w:bCs/>
                <w:lang w:val="ro-RO" w:eastAsia="pt-PT"/>
              </w:rPr>
              <w:t>participiul adjectival pasiv</w:t>
            </w:r>
            <w:r w:rsidRPr="00D83E37">
              <w:rPr>
                <w:rStyle w:val="Referinnotdesubsol"/>
                <w:lang w:val="ro-RO" w:eastAsia="pt-PT"/>
              </w:rPr>
              <w:footnoteReference w:id="18"/>
            </w:r>
            <w:r w:rsidRPr="00D83E37">
              <w:rPr>
                <w:rFonts w:ascii="Times New Roman" w:eastAsia="Times New Roman" w:hAnsi="Times New Roman" w:cs="Times New Roman"/>
                <w:b/>
                <w:bCs/>
                <w:lang w:val="ro-RO" w:eastAsia="pt-PT"/>
              </w:rPr>
              <w:t>:</w:t>
            </w:r>
          </w:p>
        </w:tc>
        <w:tc>
          <w:tcPr>
            <w:tcW w:w="940" w:type="dxa"/>
            <w:hideMark/>
          </w:tcPr>
          <w:p w14:paraId="37F23B18"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w:t>
            </w:r>
          </w:p>
        </w:tc>
        <w:tc>
          <w:tcPr>
            <w:tcW w:w="668" w:type="dxa"/>
            <w:hideMark/>
          </w:tcPr>
          <w:p w14:paraId="62D1D9B0"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1,75</w:t>
            </w:r>
          </w:p>
        </w:tc>
        <w:tc>
          <w:tcPr>
            <w:tcW w:w="891" w:type="dxa"/>
            <w:hideMark/>
          </w:tcPr>
          <w:p w14:paraId="27992A34"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0</w:t>
            </w:r>
          </w:p>
        </w:tc>
        <w:tc>
          <w:tcPr>
            <w:tcW w:w="674" w:type="dxa"/>
            <w:noWrap/>
            <w:hideMark/>
          </w:tcPr>
          <w:p w14:paraId="39F4CAA2"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0,00</w:t>
            </w:r>
          </w:p>
        </w:tc>
      </w:tr>
      <w:tr w:rsidR="00441DC5" w:rsidRPr="00A51187" w14:paraId="18063BDD" w14:textId="77777777" w:rsidTr="006017DC">
        <w:trPr>
          <w:trHeight w:val="284"/>
        </w:trPr>
        <w:tc>
          <w:tcPr>
            <w:tcW w:w="2783" w:type="dxa"/>
            <w:hideMark/>
          </w:tcPr>
          <w:p w14:paraId="68D5A7B2" w14:textId="77777777" w:rsidR="00441DC5" w:rsidRPr="00D83E37" w:rsidRDefault="00441DC5" w:rsidP="006017DC">
            <w:pPr>
              <w:rPr>
                <w:rFonts w:ascii="Times New Roman" w:eastAsia="Times New Roman" w:hAnsi="Times New Roman" w:cs="Times New Roman"/>
                <w:b/>
                <w:bCs/>
                <w:lang w:val="ro-RO" w:eastAsia="pt-PT"/>
              </w:rPr>
            </w:pPr>
            <w:r w:rsidRPr="00D83E37">
              <w:rPr>
                <w:rFonts w:ascii="Times New Roman" w:eastAsia="Times New Roman" w:hAnsi="Times New Roman" w:cs="Times New Roman"/>
                <w:b/>
                <w:bCs/>
                <w:lang w:val="ro-RO" w:eastAsia="pt-PT"/>
              </w:rPr>
              <w:t>participiul adjectival activ:</w:t>
            </w:r>
          </w:p>
        </w:tc>
        <w:tc>
          <w:tcPr>
            <w:tcW w:w="940" w:type="dxa"/>
            <w:hideMark/>
          </w:tcPr>
          <w:p w14:paraId="678F595D"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w:t>
            </w:r>
          </w:p>
        </w:tc>
        <w:tc>
          <w:tcPr>
            <w:tcW w:w="668" w:type="dxa"/>
            <w:hideMark/>
          </w:tcPr>
          <w:p w14:paraId="01642EBD"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1,75</w:t>
            </w:r>
          </w:p>
        </w:tc>
        <w:tc>
          <w:tcPr>
            <w:tcW w:w="891" w:type="dxa"/>
            <w:hideMark/>
          </w:tcPr>
          <w:p w14:paraId="7B61B5FD"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0</w:t>
            </w:r>
          </w:p>
        </w:tc>
        <w:tc>
          <w:tcPr>
            <w:tcW w:w="674" w:type="dxa"/>
            <w:noWrap/>
            <w:hideMark/>
          </w:tcPr>
          <w:p w14:paraId="6E8FA6FD"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0,00</w:t>
            </w:r>
          </w:p>
        </w:tc>
      </w:tr>
      <w:tr w:rsidR="00441DC5" w:rsidRPr="00A51187" w14:paraId="278ADDB5" w14:textId="77777777" w:rsidTr="006017DC">
        <w:trPr>
          <w:trHeight w:val="284"/>
        </w:trPr>
        <w:tc>
          <w:tcPr>
            <w:tcW w:w="2783" w:type="dxa"/>
            <w:hideMark/>
          </w:tcPr>
          <w:p w14:paraId="42333BD1" w14:textId="77777777" w:rsidR="00441DC5" w:rsidRPr="00D83E37" w:rsidRDefault="00441DC5" w:rsidP="006017DC">
            <w:pPr>
              <w:rPr>
                <w:rFonts w:ascii="Times New Roman" w:eastAsia="Times New Roman" w:hAnsi="Times New Roman" w:cs="Times New Roman"/>
                <w:b/>
                <w:bCs/>
                <w:lang w:val="ro-RO" w:eastAsia="pt-PT"/>
              </w:rPr>
            </w:pPr>
            <w:r w:rsidRPr="00D83E37">
              <w:rPr>
                <w:rFonts w:ascii="Times New Roman" w:eastAsia="Times New Roman" w:hAnsi="Times New Roman" w:cs="Times New Roman"/>
                <w:b/>
                <w:bCs/>
                <w:lang w:val="ro-RO" w:eastAsia="pt-PT"/>
              </w:rPr>
              <w:t>participiul adverbial anterior:</w:t>
            </w:r>
          </w:p>
        </w:tc>
        <w:tc>
          <w:tcPr>
            <w:tcW w:w="940" w:type="dxa"/>
            <w:hideMark/>
          </w:tcPr>
          <w:p w14:paraId="428A930C"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w:t>
            </w:r>
          </w:p>
        </w:tc>
        <w:tc>
          <w:tcPr>
            <w:tcW w:w="668" w:type="dxa"/>
            <w:hideMark/>
          </w:tcPr>
          <w:p w14:paraId="59381032"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1,75</w:t>
            </w:r>
          </w:p>
        </w:tc>
        <w:tc>
          <w:tcPr>
            <w:tcW w:w="891" w:type="dxa"/>
            <w:hideMark/>
          </w:tcPr>
          <w:p w14:paraId="56D22A06"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w:t>
            </w:r>
          </w:p>
        </w:tc>
        <w:tc>
          <w:tcPr>
            <w:tcW w:w="674" w:type="dxa"/>
            <w:noWrap/>
            <w:hideMark/>
          </w:tcPr>
          <w:p w14:paraId="57A31C8B"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1,75</w:t>
            </w:r>
          </w:p>
        </w:tc>
      </w:tr>
      <w:tr w:rsidR="00441DC5" w:rsidRPr="00A51187" w14:paraId="731C01AB" w14:textId="77777777" w:rsidTr="006017DC">
        <w:trPr>
          <w:trHeight w:val="284"/>
        </w:trPr>
        <w:tc>
          <w:tcPr>
            <w:tcW w:w="2783" w:type="dxa"/>
            <w:hideMark/>
          </w:tcPr>
          <w:p w14:paraId="15684119" w14:textId="77777777" w:rsidR="00441DC5" w:rsidRPr="00D83E37" w:rsidRDefault="00441DC5" w:rsidP="006017DC">
            <w:pPr>
              <w:rPr>
                <w:rFonts w:ascii="Times New Roman" w:eastAsia="Times New Roman" w:hAnsi="Times New Roman" w:cs="Times New Roman"/>
                <w:b/>
                <w:bCs/>
                <w:lang w:val="ro-RO" w:eastAsia="pt-PT"/>
              </w:rPr>
            </w:pPr>
            <w:proofErr w:type="spellStart"/>
            <w:r w:rsidRPr="00D83E37">
              <w:rPr>
                <w:rFonts w:ascii="Times New Roman" w:eastAsia="Times New Roman" w:hAnsi="Times New Roman" w:cs="Times New Roman"/>
                <w:b/>
                <w:bCs/>
                <w:i/>
                <w:iCs/>
                <w:lang w:val="ro-RO" w:eastAsia="pt-PT"/>
              </w:rPr>
              <w:t>gerundium</w:t>
            </w:r>
            <w:proofErr w:type="spellEnd"/>
            <w:r w:rsidRPr="00D83E37">
              <w:rPr>
                <w:rFonts w:ascii="Times New Roman" w:eastAsia="Times New Roman" w:hAnsi="Times New Roman" w:cs="Times New Roman"/>
                <w:b/>
                <w:bCs/>
                <w:lang w:val="ro-RO" w:eastAsia="pt-PT"/>
              </w:rPr>
              <w:t xml:space="preserve"> (substantiv deverbal)</w:t>
            </w:r>
          </w:p>
        </w:tc>
        <w:tc>
          <w:tcPr>
            <w:tcW w:w="940" w:type="dxa"/>
            <w:hideMark/>
          </w:tcPr>
          <w:p w14:paraId="5B96157A"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w:t>
            </w:r>
          </w:p>
        </w:tc>
        <w:tc>
          <w:tcPr>
            <w:tcW w:w="668" w:type="dxa"/>
            <w:hideMark/>
          </w:tcPr>
          <w:p w14:paraId="27C2C868"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1,75</w:t>
            </w:r>
          </w:p>
        </w:tc>
        <w:tc>
          <w:tcPr>
            <w:tcW w:w="891" w:type="dxa"/>
            <w:hideMark/>
          </w:tcPr>
          <w:p w14:paraId="768F0483"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0</w:t>
            </w:r>
          </w:p>
        </w:tc>
        <w:tc>
          <w:tcPr>
            <w:tcW w:w="674" w:type="dxa"/>
            <w:noWrap/>
            <w:hideMark/>
          </w:tcPr>
          <w:p w14:paraId="67AD0169" w14:textId="77777777" w:rsidR="00441DC5" w:rsidRPr="00A51187" w:rsidRDefault="00441DC5" w:rsidP="006017DC">
            <w:pPr>
              <w:jc w:val="right"/>
              <w:rPr>
                <w:rFonts w:ascii="Segoe UI" w:eastAsia="Times New Roman" w:hAnsi="Segoe UI" w:cs="Segoe UI"/>
                <w:lang w:val="ro-RO" w:eastAsia="pt-PT"/>
              </w:rPr>
            </w:pPr>
            <w:r w:rsidRPr="00A51187">
              <w:rPr>
                <w:rFonts w:ascii="Segoe UI" w:eastAsia="Times New Roman" w:hAnsi="Segoe UI" w:cs="Segoe UI"/>
                <w:lang w:val="ro-RO" w:eastAsia="pt-PT"/>
              </w:rPr>
              <w:t>0,00</w:t>
            </w:r>
          </w:p>
        </w:tc>
      </w:tr>
    </w:tbl>
    <w:p w14:paraId="098CDABB" w14:textId="77777777" w:rsidR="00463F97" w:rsidRDefault="00463F97" w:rsidP="00463F97">
      <w:pPr>
        <w:pStyle w:val="Frspaiere"/>
        <w:rPr>
          <w:lang w:val="ro-RO"/>
        </w:rPr>
      </w:pPr>
    </w:p>
    <w:p w14:paraId="7D177373" w14:textId="6ECB551B" w:rsidR="00441DC5" w:rsidRDefault="00441DC5" w:rsidP="006833D7">
      <w:pPr>
        <w:spacing w:line="240" w:lineRule="auto"/>
        <w:ind w:firstLine="567"/>
        <w:jc w:val="both"/>
        <w:rPr>
          <w:rFonts w:ascii="Segoe UI" w:hAnsi="Segoe UI" w:cs="Segoe UI"/>
          <w:sz w:val="24"/>
          <w:szCs w:val="24"/>
          <w:lang w:val="ro-RO"/>
        </w:rPr>
      </w:pPr>
      <w:r w:rsidRPr="00766405">
        <w:rPr>
          <w:rFonts w:ascii="Segoe UI" w:hAnsi="Segoe UI" w:cs="Segoe UI"/>
          <w:sz w:val="24"/>
          <w:szCs w:val="24"/>
          <w:lang w:val="ro-RO"/>
        </w:rPr>
        <w:t xml:space="preserve">Chiar la prima vedere se observă că soluția cea mai frecvent aleasă de ambii traducători a fost folosirea timpului trecut în ambele sale aspecte verbale </w:t>
      </w:r>
      <w:r>
        <w:rPr>
          <w:rFonts w:ascii="Segoe UI" w:hAnsi="Segoe UI" w:cs="Segoe UI"/>
          <w:sz w:val="24"/>
          <w:szCs w:val="24"/>
          <w:lang w:val="ro-RO"/>
        </w:rPr>
        <w:t>–</w:t>
      </w:r>
      <w:r w:rsidRPr="00766405">
        <w:rPr>
          <w:rFonts w:ascii="Segoe UI" w:hAnsi="Segoe UI" w:cs="Segoe UI"/>
          <w:sz w:val="24"/>
          <w:szCs w:val="24"/>
          <w:lang w:val="ro-RO"/>
        </w:rPr>
        <w:t xml:space="preserve"> perfectiv </w:t>
      </w:r>
      <w:r>
        <w:rPr>
          <w:rFonts w:ascii="Segoe UI" w:hAnsi="Segoe UI" w:cs="Segoe UI"/>
          <w:sz w:val="24"/>
          <w:szCs w:val="24"/>
          <w:lang w:val="ro-RO"/>
        </w:rPr>
        <w:t xml:space="preserve">(vezi ex. 1) </w:t>
      </w:r>
      <w:r w:rsidRPr="00766405">
        <w:rPr>
          <w:rFonts w:ascii="Segoe UI" w:hAnsi="Segoe UI" w:cs="Segoe UI"/>
          <w:sz w:val="24"/>
          <w:szCs w:val="24"/>
          <w:lang w:val="ro-RO"/>
        </w:rPr>
        <w:t>și imperfectiv</w:t>
      </w:r>
      <w:r>
        <w:rPr>
          <w:rFonts w:ascii="Segoe UI" w:hAnsi="Segoe UI" w:cs="Segoe UI"/>
          <w:sz w:val="24"/>
          <w:szCs w:val="24"/>
          <w:lang w:val="ro-RO"/>
        </w:rPr>
        <w:t xml:space="preserve"> (ex. 2)</w:t>
      </w:r>
      <w:r w:rsidRPr="00766405">
        <w:rPr>
          <w:rFonts w:ascii="Segoe UI" w:hAnsi="Segoe UI" w:cs="Segoe UI"/>
          <w:sz w:val="24"/>
          <w:szCs w:val="24"/>
          <w:lang w:val="ro-RO"/>
        </w:rPr>
        <w:t>. Se observă</w:t>
      </w:r>
      <w:r>
        <w:rPr>
          <w:rFonts w:ascii="Segoe UI" w:hAnsi="Segoe UI" w:cs="Segoe UI"/>
          <w:sz w:val="24"/>
          <w:szCs w:val="24"/>
          <w:lang w:val="ro-RO"/>
        </w:rPr>
        <w:t>,</w:t>
      </w:r>
      <w:r w:rsidRPr="00766405">
        <w:rPr>
          <w:rFonts w:ascii="Segoe UI" w:hAnsi="Segoe UI" w:cs="Segoe UI"/>
          <w:sz w:val="24"/>
          <w:szCs w:val="24"/>
          <w:lang w:val="ro-RO"/>
        </w:rPr>
        <w:t xml:space="preserve"> de asemenea</w:t>
      </w:r>
      <w:r>
        <w:rPr>
          <w:rFonts w:ascii="Segoe UI" w:hAnsi="Segoe UI" w:cs="Segoe UI"/>
          <w:sz w:val="24"/>
          <w:szCs w:val="24"/>
          <w:lang w:val="ro-RO"/>
        </w:rPr>
        <w:t>,</w:t>
      </w:r>
      <w:r w:rsidRPr="00766405">
        <w:rPr>
          <w:rFonts w:ascii="Segoe UI" w:hAnsi="Segoe UI" w:cs="Segoe UI"/>
          <w:sz w:val="24"/>
          <w:szCs w:val="24"/>
          <w:lang w:val="ro-RO"/>
        </w:rPr>
        <w:t xml:space="preserve"> că aspectele nu au fost folosite în mod egal</w:t>
      </w:r>
      <w:r>
        <w:rPr>
          <w:rFonts w:ascii="Segoe UI" w:hAnsi="Segoe UI" w:cs="Segoe UI"/>
          <w:sz w:val="24"/>
          <w:szCs w:val="24"/>
          <w:lang w:val="ro-RO"/>
        </w:rPr>
        <w:t>, odată ce</w:t>
      </w:r>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Bieńkowska</w:t>
      </w:r>
      <w:proofErr w:type="spellEnd"/>
      <w:r w:rsidRPr="00766405">
        <w:rPr>
          <w:rFonts w:ascii="Segoe UI" w:hAnsi="Segoe UI" w:cs="Segoe UI"/>
          <w:sz w:val="24"/>
          <w:szCs w:val="24"/>
          <w:lang w:val="ro-RO"/>
        </w:rPr>
        <w:t xml:space="preserve"> folosește cu mult mai des aspectul perfectiv </w:t>
      </w:r>
      <w:r>
        <w:rPr>
          <w:rFonts w:ascii="Segoe UI" w:hAnsi="Segoe UI" w:cs="Segoe UI"/>
          <w:sz w:val="24"/>
          <w:szCs w:val="24"/>
          <w:lang w:val="ro-RO"/>
        </w:rPr>
        <w:t>–</w:t>
      </w:r>
      <w:r w:rsidRPr="00766405">
        <w:rPr>
          <w:rFonts w:ascii="Segoe UI" w:hAnsi="Segoe UI" w:cs="Segoe UI"/>
          <w:sz w:val="24"/>
          <w:szCs w:val="24"/>
          <w:lang w:val="ro-RO"/>
        </w:rPr>
        <w:t xml:space="preserve"> de 38 de ori, în timp ce </w:t>
      </w:r>
      <w:proofErr w:type="spellStart"/>
      <w:r w:rsidRPr="00766405">
        <w:rPr>
          <w:rFonts w:ascii="Segoe UI" w:hAnsi="Segoe UI" w:cs="Segoe UI"/>
          <w:sz w:val="24"/>
          <w:szCs w:val="24"/>
          <w:lang w:val="ro-RO"/>
        </w:rPr>
        <w:t>Łukasik</w:t>
      </w:r>
      <w:proofErr w:type="spellEnd"/>
      <w:r w:rsidRPr="00766405">
        <w:rPr>
          <w:rFonts w:ascii="Segoe UI" w:hAnsi="Segoe UI" w:cs="Segoe UI"/>
          <w:sz w:val="24"/>
          <w:szCs w:val="24"/>
          <w:lang w:val="ro-RO"/>
        </w:rPr>
        <w:t xml:space="preserve"> doar de 27 de ori. Într-o măsură similară, ambii traducători aleg soluția de a omite verbele (</w:t>
      </w:r>
      <w:proofErr w:type="spellStart"/>
      <w:r w:rsidRPr="00766405">
        <w:rPr>
          <w:rFonts w:ascii="Segoe UI" w:hAnsi="Segoe UI" w:cs="Segoe UI"/>
          <w:sz w:val="24"/>
          <w:szCs w:val="24"/>
          <w:lang w:val="ro-RO"/>
        </w:rPr>
        <w:t>Łukasik</w:t>
      </w:r>
      <w:proofErr w:type="spellEnd"/>
      <w:r w:rsidRPr="00766405">
        <w:rPr>
          <w:rFonts w:ascii="Segoe UI" w:hAnsi="Segoe UI" w:cs="Segoe UI"/>
          <w:sz w:val="24"/>
          <w:szCs w:val="24"/>
          <w:lang w:val="ro-RO"/>
        </w:rPr>
        <w:t xml:space="preserve"> </w:t>
      </w:r>
      <w:r>
        <w:rPr>
          <w:rFonts w:ascii="Segoe UI" w:hAnsi="Segoe UI" w:cs="Segoe UI"/>
          <w:sz w:val="24"/>
          <w:szCs w:val="24"/>
          <w:lang w:val="ro-RO"/>
        </w:rPr>
        <w:t>–</w:t>
      </w:r>
      <w:r w:rsidRPr="00766405">
        <w:rPr>
          <w:rFonts w:ascii="Segoe UI" w:hAnsi="Segoe UI" w:cs="Segoe UI"/>
          <w:sz w:val="24"/>
          <w:szCs w:val="24"/>
          <w:lang w:val="ro-RO"/>
        </w:rPr>
        <w:t xml:space="preserve"> de 6 ori, </w:t>
      </w:r>
      <w:proofErr w:type="spellStart"/>
      <w:r w:rsidRPr="00766405">
        <w:rPr>
          <w:rFonts w:ascii="Segoe UI" w:hAnsi="Segoe UI" w:cs="Segoe UI"/>
          <w:sz w:val="24"/>
          <w:szCs w:val="24"/>
          <w:lang w:val="ro-RO"/>
        </w:rPr>
        <w:t>Bieńkowska</w:t>
      </w:r>
      <w:proofErr w:type="spellEnd"/>
      <w:r w:rsidRPr="00766405">
        <w:rPr>
          <w:rFonts w:ascii="Segoe UI" w:hAnsi="Segoe UI" w:cs="Segoe UI"/>
          <w:sz w:val="24"/>
          <w:szCs w:val="24"/>
          <w:lang w:val="ro-RO"/>
        </w:rPr>
        <w:t xml:space="preserve"> </w:t>
      </w:r>
      <w:r>
        <w:rPr>
          <w:rFonts w:ascii="Segoe UI" w:hAnsi="Segoe UI" w:cs="Segoe UI"/>
          <w:sz w:val="24"/>
          <w:szCs w:val="24"/>
          <w:lang w:val="ro-RO"/>
        </w:rPr>
        <w:t>–</w:t>
      </w:r>
      <w:r w:rsidRPr="00766405">
        <w:rPr>
          <w:rFonts w:ascii="Segoe UI" w:hAnsi="Segoe UI" w:cs="Segoe UI"/>
          <w:sz w:val="24"/>
          <w:szCs w:val="24"/>
          <w:lang w:val="ro-RO"/>
        </w:rPr>
        <w:t xml:space="preserve"> de 4 ori). O altă tehnică utilizată este folosirea substantivului </w:t>
      </w:r>
      <w:r>
        <w:rPr>
          <w:rFonts w:ascii="Segoe UI" w:hAnsi="Segoe UI" w:cs="Segoe UI"/>
          <w:sz w:val="24"/>
          <w:szCs w:val="24"/>
          <w:lang w:val="ro-RO"/>
        </w:rPr>
        <w:lastRenderedPageBreak/>
        <w:t>de</w:t>
      </w:r>
      <w:r w:rsidRPr="00766405">
        <w:rPr>
          <w:rFonts w:ascii="Segoe UI" w:hAnsi="Segoe UI" w:cs="Segoe UI"/>
          <w:sz w:val="24"/>
          <w:szCs w:val="24"/>
          <w:lang w:val="ro-RO"/>
        </w:rPr>
        <w:t xml:space="preserve">verbal, adică </w:t>
      </w:r>
      <w:proofErr w:type="spellStart"/>
      <w:r w:rsidRPr="00766405">
        <w:rPr>
          <w:rFonts w:ascii="Segoe UI" w:hAnsi="Segoe UI" w:cs="Segoe UI"/>
          <w:i/>
          <w:iCs/>
          <w:sz w:val="24"/>
          <w:szCs w:val="24"/>
          <w:lang w:val="ro-RO"/>
        </w:rPr>
        <w:t>gerundium</w:t>
      </w:r>
      <w:proofErr w:type="spellEnd"/>
      <w:r w:rsidRPr="00766405">
        <w:rPr>
          <w:rFonts w:ascii="Segoe UI" w:hAnsi="Segoe UI" w:cs="Segoe UI"/>
          <w:sz w:val="24"/>
          <w:szCs w:val="24"/>
          <w:lang w:val="ro-RO"/>
        </w:rPr>
        <w:t xml:space="preserve">. În </w:t>
      </w:r>
      <w:r>
        <w:rPr>
          <w:rFonts w:ascii="Segoe UI" w:hAnsi="Segoe UI" w:cs="Segoe UI"/>
          <w:sz w:val="24"/>
          <w:szCs w:val="24"/>
          <w:lang w:val="ro-RO"/>
        </w:rPr>
        <w:t>limba poloneză</w:t>
      </w:r>
      <w:r w:rsidRPr="00766405">
        <w:rPr>
          <w:rFonts w:ascii="Segoe UI" w:hAnsi="Segoe UI" w:cs="Segoe UI"/>
          <w:sz w:val="24"/>
          <w:szCs w:val="24"/>
          <w:lang w:val="ro-RO"/>
        </w:rPr>
        <w:t xml:space="preserve">, </w:t>
      </w:r>
      <w:proofErr w:type="spellStart"/>
      <w:r w:rsidRPr="00766405">
        <w:rPr>
          <w:rFonts w:ascii="Segoe UI" w:hAnsi="Segoe UI" w:cs="Segoe UI"/>
          <w:i/>
          <w:iCs/>
          <w:sz w:val="24"/>
          <w:szCs w:val="24"/>
          <w:lang w:val="ro-RO"/>
        </w:rPr>
        <w:t>gerundium</w:t>
      </w:r>
      <w:proofErr w:type="spellEnd"/>
      <w:r w:rsidRPr="00766405">
        <w:rPr>
          <w:rFonts w:ascii="Segoe UI" w:hAnsi="Segoe UI" w:cs="Segoe UI"/>
          <w:sz w:val="24"/>
          <w:szCs w:val="24"/>
          <w:lang w:val="ro-RO"/>
        </w:rPr>
        <w:t xml:space="preserve"> </w:t>
      </w:r>
      <w:r>
        <w:rPr>
          <w:rFonts w:ascii="Segoe UI" w:hAnsi="Segoe UI" w:cs="Segoe UI"/>
          <w:sz w:val="24"/>
          <w:szCs w:val="24"/>
          <w:lang w:val="ro-RO"/>
        </w:rPr>
        <w:t>„</w:t>
      </w:r>
      <w:proofErr w:type="spellStart"/>
      <w:r w:rsidRPr="00766405">
        <w:rPr>
          <w:rFonts w:ascii="Segoe UI" w:hAnsi="Segoe UI" w:cs="Segoe UI"/>
          <w:sz w:val="24"/>
          <w:szCs w:val="24"/>
          <w:lang w:val="ro-RO"/>
        </w:rPr>
        <w:t>also</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called</w:t>
      </w:r>
      <w:proofErr w:type="spellEnd"/>
      <w:r w:rsidRPr="00766405">
        <w:rPr>
          <w:rFonts w:ascii="Segoe UI" w:hAnsi="Segoe UI" w:cs="Segoe UI"/>
          <w:sz w:val="24"/>
          <w:szCs w:val="24"/>
          <w:lang w:val="ro-RO"/>
        </w:rPr>
        <w:t xml:space="preserve"> a verbal </w:t>
      </w:r>
      <w:proofErr w:type="spellStart"/>
      <w:r w:rsidRPr="00766405">
        <w:rPr>
          <w:rFonts w:ascii="Segoe UI" w:hAnsi="Segoe UI" w:cs="Segoe UI"/>
          <w:sz w:val="24"/>
          <w:szCs w:val="24"/>
          <w:lang w:val="ro-RO"/>
        </w:rPr>
        <w:t>noun</w:t>
      </w:r>
      <w:proofErr w:type="spellEnd"/>
      <w:r w:rsidRPr="00766405">
        <w:rPr>
          <w:rFonts w:ascii="Segoe UI" w:hAnsi="Segoe UI" w:cs="Segoe UI"/>
          <w:sz w:val="24"/>
          <w:szCs w:val="24"/>
          <w:lang w:val="ro-RO"/>
        </w:rPr>
        <w:t xml:space="preserve"> (in English </w:t>
      </w:r>
      <w:proofErr w:type="spellStart"/>
      <w:r w:rsidRPr="00766405">
        <w:rPr>
          <w:rFonts w:ascii="Segoe UI" w:hAnsi="Segoe UI" w:cs="Segoe UI"/>
          <w:sz w:val="24"/>
          <w:szCs w:val="24"/>
          <w:lang w:val="ro-RO"/>
        </w:rPr>
        <w:t>this</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is</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the</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noun</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with</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the</w:t>
      </w:r>
      <w:proofErr w:type="spellEnd"/>
      <w:r w:rsidRPr="00766405">
        <w:rPr>
          <w:rFonts w:ascii="Segoe UI" w:hAnsi="Segoe UI" w:cs="Segoe UI"/>
          <w:sz w:val="24"/>
          <w:szCs w:val="24"/>
          <w:lang w:val="ro-RO"/>
        </w:rPr>
        <w:t xml:space="preserve"> marker “­</w:t>
      </w:r>
      <w:proofErr w:type="spellStart"/>
      <w:r w:rsidRPr="00766405">
        <w:rPr>
          <w:rFonts w:ascii="Segoe UI" w:hAnsi="Segoe UI" w:cs="Segoe UI"/>
          <w:sz w:val="24"/>
          <w:szCs w:val="24"/>
          <w:lang w:val="ro-RO"/>
        </w:rPr>
        <w:t>ing</w:t>
      </w:r>
      <w:proofErr w:type="spellEnd"/>
      <w:r>
        <w:rPr>
          <w:rFonts w:ascii="Segoe UI" w:hAnsi="Segoe UI" w:cs="Segoe UI"/>
          <w:sz w:val="24"/>
          <w:szCs w:val="24"/>
          <w:lang w:val="ro-RO"/>
        </w:rPr>
        <w:t>”, e.g. „</w:t>
      </w:r>
      <w:proofErr w:type="spellStart"/>
      <w:r w:rsidRPr="00766405">
        <w:rPr>
          <w:rFonts w:ascii="Segoe UI" w:hAnsi="Segoe UI" w:cs="Segoe UI"/>
          <w:sz w:val="24"/>
          <w:szCs w:val="24"/>
          <w:lang w:val="ro-RO"/>
        </w:rPr>
        <w:t>walking</w:t>
      </w:r>
      <w:proofErr w:type="spellEnd"/>
      <w:r w:rsidRPr="00766405">
        <w:rPr>
          <w:rFonts w:ascii="Segoe UI" w:hAnsi="Segoe UI" w:cs="Segoe UI"/>
          <w:sz w:val="24"/>
          <w:szCs w:val="24"/>
          <w:lang w:val="ro-RO"/>
        </w:rPr>
        <w:t>,</w:t>
      </w:r>
      <w:r>
        <w:rPr>
          <w:rFonts w:ascii="Segoe UI" w:hAnsi="Segoe UI" w:cs="Segoe UI"/>
          <w:sz w:val="24"/>
          <w:szCs w:val="24"/>
          <w:lang w:val="ro-RO"/>
        </w:rPr>
        <w:t>” „</w:t>
      </w:r>
      <w:proofErr w:type="spellStart"/>
      <w:r w:rsidRPr="00766405">
        <w:rPr>
          <w:rFonts w:ascii="Segoe UI" w:hAnsi="Segoe UI" w:cs="Segoe UI"/>
          <w:sz w:val="24"/>
          <w:szCs w:val="24"/>
          <w:lang w:val="ro-RO"/>
        </w:rPr>
        <w:t>listening</w:t>
      </w:r>
      <w:proofErr w:type="spellEnd"/>
      <w:r>
        <w:rPr>
          <w:rFonts w:ascii="Segoe UI" w:hAnsi="Segoe UI" w:cs="Segoe UI"/>
          <w:sz w:val="24"/>
          <w:szCs w:val="24"/>
          <w:lang w:val="ro-RO"/>
        </w:rPr>
        <w:t>”</w:t>
      </w:r>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is</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often</w:t>
      </w:r>
      <w:proofErr w:type="spellEnd"/>
      <w:r w:rsidRPr="00766405">
        <w:rPr>
          <w:rFonts w:ascii="Segoe UI" w:hAnsi="Segoe UI" w:cs="Segoe UI"/>
          <w:sz w:val="24"/>
          <w:szCs w:val="24"/>
          <w:lang w:val="ro-RO"/>
        </w:rPr>
        <w:t xml:space="preserve"> </w:t>
      </w:r>
      <w:proofErr w:type="spellStart"/>
      <w:r w:rsidRPr="00766405">
        <w:rPr>
          <w:rFonts w:ascii="Segoe UI" w:hAnsi="Segoe UI" w:cs="Segoe UI"/>
          <w:sz w:val="24"/>
          <w:szCs w:val="24"/>
          <w:lang w:val="ro-RO"/>
        </w:rPr>
        <w:t>used</w:t>
      </w:r>
      <w:proofErr w:type="spellEnd"/>
      <w:r w:rsidRPr="00766405">
        <w:rPr>
          <w:rFonts w:ascii="Segoe UI" w:hAnsi="Segoe UI" w:cs="Segoe UI"/>
          <w:sz w:val="24"/>
          <w:szCs w:val="24"/>
          <w:lang w:val="ro-RO"/>
        </w:rPr>
        <w:t xml:space="preserve"> as </w:t>
      </w:r>
      <w:proofErr w:type="spellStart"/>
      <w:r w:rsidRPr="00766405">
        <w:rPr>
          <w:rFonts w:ascii="Segoe UI" w:hAnsi="Segoe UI" w:cs="Segoe UI"/>
          <w:sz w:val="24"/>
          <w:szCs w:val="24"/>
          <w:lang w:val="ro-RO"/>
        </w:rPr>
        <w:t>the</w:t>
      </w:r>
      <w:proofErr w:type="spellEnd"/>
      <w:r w:rsidRPr="00766405">
        <w:rPr>
          <w:rFonts w:ascii="Segoe UI" w:hAnsi="Segoe UI" w:cs="Segoe UI"/>
          <w:sz w:val="24"/>
          <w:szCs w:val="24"/>
          <w:lang w:val="ro-RO"/>
        </w:rPr>
        <w:t xml:space="preserve"> non-personal </w:t>
      </w:r>
      <w:proofErr w:type="spellStart"/>
      <w:r w:rsidRPr="00766405">
        <w:rPr>
          <w:rFonts w:ascii="Segoe UI" w:hAnsi="Segoe UI" w:cs="Segoe UI"/>
          <w:sz w:val="24"/>
          <w:szCs w:val="24"/>
          <w:lang w:val="ro-RO"/>
        </w:rPr>
        <w:t>subject</w:t>
      </w:r>
      <w:proofErr w:type="spellEnd"/>
      <w:r w:rsidRPr="00766405">
        <w:rPr>
          <w:rFonts w:ascii="Segoe UI" w:hAnsi="Segoe UI" w:cs="Segoe UI"/>
          <w:sz w:val="24"/>
          <w:szCs w:val="24"/>
          <w:lang w:val="ro-RO"/>
        </w:rPr>
        <w:t xml:space="preserve"> of a </w:t>
      </w:r>
      <w:proofErr w:type="spellStart"/>
      <w:r w:rsidRPr="00766405">
        <w:rPr>
          <w:rFonts w:ascii="Segoe UI" w:hAnsi="Segoe UI" w:cs="Segoe UI"/>
          <w:sz w:val="24"/>
          <w:szCs w:val="24"/>
          <w:lang w:val="ro-RO"/>
        </w:rPr>
        <w:t>sentence</w:t>
      </w:r>
      <w:proofErr w:type="spellEnd"/>
      <w:r>
        <w:rPr>
          <w:rFonts w:ascii="Segoe UI" w:hAnsi="Segoe UI" w:cs="Segoe UI"/>
          <w:sz w:val="24"/>
          <w:szCs w:val="24"/>
          <w:lang w:val="ro-RO"/>
        </w:rPr>
        <w:t>” (</w:t>
      </w:r>
      <w:proofErr w:type="spellStart"/>
      <w:r>
        <w:rPr>
          <w:rFonts w:ascii="Segoe UI" w:hAnsi="Segoe UI" w:cs="Segoe UI"/>
          <w:sz w:val="24"/>
          <w:szCs w:val="24"/>
          <w:lang w:val="ro-RO"/>
        </w:rPr>
        <w:t>Sadowska</w:t>
      </w:r>
      <w:proofErr w:type="spellEnd"/>
      <w:r>
        <w:rPr>
          <w:rFonts w:ascii="Segoe UI" w:hAnsi="Segoe UI" w:cs="Segoe UI"/>
          <w:sz w:val="24"/>
          <w:szCs w:val="24"/>
          <w:lang w:val="ro-RO"/>
        </w:rPr>
        <w:t xml:space="preserve">, 2012, p. </w:t>
      </w:r>
      <w:r w:rsidRPr="00766405">
        <w:rPr>
          <w:rFonts w:ascii="Segoe UI" w:hAnsi="Segoe UI" w:cs="Segoe UI"/>
          <w:sz w:val="24"/>
          <w:szCs w:val="24"/>
          <w:lang w:val="ro-RO"/>
        </w:rPr>
        <w:t xml:space="preserve">48). </w:t>
      </w:r>
      <w:proofErr w:type="spellStart"/>
      <w:r w:rsidRPr="00766405">
        <w:rPr>
          <w:rFonts w:ascii="Segoe UI" w:hAnsi="Segoe UI" w:cs="Segoe UI"/>
          <w:sz w:val="24"/>
          <w:szCs w:val="24"/>
          <w:lang w:val="ro-RO"/>
        </w:rPr>
        <w:t>Łukasik</w:t>
      </w:r>
      <w:proofErr w:type="spellEnd"/>
      <w:r w:rsidRPr="00766405">
        <w:rPr>
          <w:rFonts w:ascii="Segoe UI" w:hAnsi="Segoe UI" w:cs="Segoe UI"/>
          <w:sz w:val="24"/>
          <w:szCs w:val="24"/>
          <w:lang w:val="ro-RO"/>
        </w:rPr>
        <w:t xml:space="preserve"> folosește această soluție o singură dată</w:t>
      </w:r>
      <w:r>
        <w:rPr>
          <w:rFonts w:ascii="Segoe UI" w:hAnsi="Segoe UI" w:cs="Segoe UI"/>
          <w:sz w:val="24"/>
          <w:szCs w:val="24"/>
          <w:lang w:val="ro-RO"/>
        </w:rPr>
        <w:t xml:space="preserve"> (ex. 3)</w:t>
      </w:r>
      <w:r w:rsidRPr="00766405">
        <w:rPr>
          <w:rFonts w:ascii="Segoe UI" w:hAnsi="Segoe UI" w:cs="Segoe UI"/>
          <w:sz w:val="24"/>
          <w:szCs w:val="24"/>
          <w:lang w:val="ro-RO"/>
        </w:rPr>
        <w:t>.</w:t>
      </w:r>
    </w:p>
    <w:p w14:paraId="07B50202" w14:textId="77777777" w:rsidR="00441DC5" w:rsidRPr="007F5329" w:rsidRDefault="00441DC5" w:rsidP="00441DC5">
      <w:pPr>
        <w:pStyle w:val="Listparagraf"/>
        <w:numPr>
          <w:ilvl w:val="0"/>
          <w:numId w:val="76"/>
        </w:numPr>
        <w:spacing w:after="160" w:line="259" w:lineRule="auto"/>
        <w:jc w:val="both"/>
        <w:rPr>
          <w:rFonts w:ascii="Segoe UI" w:hAnsi="Segoe UI" w:cs="Segoe UI"/>
          <w:sz w:val="22"/>
          <w:szCs w:val="22"/>
        </w:rPr>
      </w:pPr>
      <w:r w:rsidRPr="007F5329">
        <w:rPr>
          <w:rFonts w:ascii="Segoe UI" w:hAnsi="Segoe UI" w:cs="Segoe UI"/>
          <w:sz w:val="22"/>
          <w:szCs w:val="22"/>
        </w:rPr>
        <w:t xml:space="preserve">Copilul </w:t>
      </w:r>
      <w:r w:rsidRPr="007F5329">
        <w:rPr>
          <w:rFonts w:ascii="Segoe UI" w:hAnsi="Segoe UI" w:cs="Segoe UI"/>
          <w:b/>
          <w:bCs/>
          <w:sz w:val="22"/>
          <w:szCs w:val="22"/>
        </w:rPr>
        <w:t>rămăsese</w:t>
      </w:r>
      <w:r w:rsidRPr="007F5329">
        <w:rPr>
          <w:rFonts w:ascii="Segoe UI" w:hAnsi="Segoe UI" w:cs="Segoe UI"/>
          <w:sz w:val="22"/>
          <w:szCs w:val="22"/>
        </w:rPr>
        <w:t xml:space="preserve"> pironit locului, cu ochii pofticioși la rachiu. (LR, p. 23)</w:t>
      </w:r>
    </w:p>
    <w:p w14:paraId="461ACAB0" w14:textId="77777777" w:rsidR="00441DC5" w:rsidRPr="007F5329" w:rsidRDefault="00441DC5" w:rsidP="00441DC5">
      <w:pPr>
        <w:pStyle w:val="Listparagraf"/>
        <w:jc w:val="both"/>
        <w:rPr>
          <w:rFonts w:ascii="Segoe UI" w:hAnsi="Segoe UI" w:cs="Segoe UI"/>
          <w:sz w:val="22"/>
          <w:szCs w:val="22"/>
          <w:lang w:val="pl-PL"/>
        </w:rPr>
      </w:pPr>
      <w:r w:rsidRPr="007F5329">
        <w:rPr>
          <w:rFonts w:ascii="Segoe UI" w:hAnsi="Segoe UI" w:cs="Segoe UI"/>
          <w:sz w:val="22"/>
          <w:szCs w:val="22"/>
          <w:lang w:val="pl-PL"/>
        </w:rPr>
        <w:t xml:space="preserve">Chłopak </w:t>
      </w:r>
      <w:r w:rsidRPr="007F5329">
        <w:rPr>
          <w:rFonts w:ascii="Segoe UI" w:hAnsi="Segoe UI" w:cs="Segoe UI"/>
          <w:b/>
          <w:bCs/>
          <w:sz w:val="22"/>
          <w:szCs w:val="22"/>
          <w:lang w:val="pl-PL"/>
        </w:rPr>
        <w:t>znieruchomiał</w:t>
      </w:r>
      <w:r w:rsidRPr="007F5329">
        <w:rPr>
          <w:rFonts w:ascii="Segoe UI" w:hAnsi="Segoe UI" w:cs="Segoe UI"/>
          <w:sz w:val="22"/>
          <w:szCs w:val="22"/>
          <w:lang w:val="pl-PL"/>
        </w:rPr>
        <w:t>, wodząc pożądliwie oczyma za wódką. (SŁ, p. 29)</w:t>
      </w:r>
    </w:p>
    <w:p w14:paraId="0CDE921D" w14:textId="77777777" w:rsidR="00441DC5" w:rsidRPr="007F5329" w:rsidRDefault="00441DC5" w:rsidP="00441DC5">
      <w:pPr>
        <w:pStyle w:val="Listparagraf"/>
        <w:jc w:val="both"/>
        <w:rPr>
          <w:rFonts w:ascii="Segoe UI" w:hAnsi="Segoe UI" w:cs="Segoe UI"/>
          <w:sz w:val="22"/>
          <w:szCs w:val="22"/>
        </w:rPr>
      </w:pPr>
      <w:r w:rsidRPr="007F5329">
        <w:rPr>
          <w:rFonts w:ascii="Segoe UI" w:hAnsi="Segoe UI" w:cs="Segoe UI"/>
          <w:sz w:val="22"/>
          <w:szCs w:val="22"/>
          <w:lang w:val="pl-PL"/>
        </w:rPr>
        <w:t xml:space="preserve">Chłopiec </w:t>
      </w:r>
      <w:r w:rsidRPr="007F5329">
        <w:rPr>
          <w:rFonts w:ascii="Segoe UI" w:hAnsi="Segoe UI" w:cs="Segoe UI"/>
          <w:b/>
          <w:bCs/>
          <w:sz w:val="22"/>
          <w:szCs w:val="22"/>
          <w:lang w:val="pl-PL"/>
        </w:rPr>
        <w:t>został</w:t>
      </w:r>
      <w:r w:rsidRPr="007F5329">
        <w:rPr>
          <w:rFonts w:ascii="Segoe UI" w:hAnsi="Segoe UI" w:cs="Segoe UI"/>
          <w:sz w:val="22"/>
          <w:szCs w:val="22"/>
          <w:lang w:val="pl-PL"/>
        </w:rPr>
        <w:t>, odprowadzając pożądliwym wzrokiem słodką wódkę, którą Ion zabrał ze sobą.</w:t>
      </w:r>
      <w:r w:rsidRPr="007F5329">
        <w:rPr>
          <w:rFonts w:ascii="Segoe UI" w:hAnsi="Segoe UI" w:cs="Segoe UI"/>
          <w:sz w:val="22"/>
          <w:szCs w:val="22"/>
        </w:rPr>
        <w:t xml:space="preserve"> (DB, p. 16)</w:t>
      </w:r>
    </w:p>
    <w:p w14:paraId="549C6B39" w14:textId="77777777" w:rsidR="00441DC5" w:rsidRPr="007F5329" w:rsidRDefault="00441DC5" w:rsidP="00441DC5">
      <w:pPr>
        <w:pStyle w:val="Listparagraf"/>
        <w:numPr>
          <w:ilvl w:val="0"/>
          <w:numId w:val="76"/>
        </w:numPr>
        <w:spacing w:after="160" w:line="259" w:lineRule="auto"/>
        <w:jc w:val="both"/>
        <w:rPr>
          <w:rFonts w:ascii="Segoe UI" w:hAnsi="Segoe UI" w:cs="Segoe UI"/>
          <w:sz w:val="22"/>
          <w:szCs w:val="22"/>
          <w:lang w:val="pl-PL"/>
        </w:rPr>
      </w:pPr>
      <w:r w:rsidRPr="007F5329">
        <w:rPr>
          <w:rFonts w:ascii="Segoe UI" w:hAnsi="Segoe UI" w:cs="Segoe UI"/>
          <w:sz w:val="22"/>
          <w:szCs w:val="22"/>
          <w:lang w:val="pl-PL"/>
        </w:rPr>
        <w:t xml:space="preserve">Glasul flăcăului </w:t>
      </w:r>
      <w:r w:rsidRPr="007F5329">
        <w:rPr>
          <w:rFonts w:ascii="Segoe UI" w:hAnsi="Segoe UI" w:cs="Segoe UI"/>
          <w:b/>
          <w:bCs/>
          <w:sz w:val="22"/>
          <w:szCs w:val="22"/>
          <w:lang w:val="pl-PL"/>
        </w:rPr>
        <w:t>se sugrumase</w:t>
      </w:r>
      <w:r w:rsidRPr="007F5329">
        <w:rPr>
          <w:rFonts w:ascii="Segoe UI" w:hAnsi="Segoe UI" w:cs="Segoe UI"/>
          <w:sz w:val="22"/>
          <w:szCs w:val="22"/>
          <w:lang w:val="pl-PL"/>
        </w:rPr>
        <w:t xml:space="preserve"> de furie. (LR, p. 41)</w:t>
      </w:r>
    </w:p>
    <w:p w14:paraId="0FCA5455" w14:textId="77777777" w:rsidR="00441DC5" w:rsidRPr="007F5329" w:rsidRDefault="00441DC5" w:rsidP="00441DC5">
      <w:pPr>
        <w:pStyle w:val="Listparagraf"/>
        <w:jc w:val="both"/>
        <w:rPr>
          <w:rFonts w:ascii="Segoe UI" w:hAnsi="Segoe UI" w:cs="Segoe UI"/>
          <w:sz w:val="22"/>
          <w:szCs w:val="22"/>
          <w:lang w:val="pl-PL"/>
        </w:rPr>
      </w:pPr>
      <w:r w:rsidRPr="007F5329">
        <w:rPr>
          <w:rFonts w:ascii="Segoe UI" w:hAnsi="Segoe UI" w:cs="Segoe UI"/>
          <w:b/>
          <w:bCs/>
          <w:sz w:val="22"/>
          <w:szCs w:val="22"/>
          <w:lang w:val="pl-PL"/>
        </w:rPr>
        <w:t>Dławiła</w:t>
      </w:r>
      <w:r w:rsidRPr="007F5329">
        <w:rPr>
          <w:rFonts w:ascii="Segoe UI" w:hAnsi="Segoe UI" w:cs="Segoe UI"/>
          <w:sz w:val="22"/>
          <w:szCs w:val="22"/>
          <w:lang w:val="pl-PL"/>
        </w:rPr>
        <w:t xml:space="preserve"> go wściekłość. (SŁ, p. 48)</w:t>
      </w:r>
    </w:p>
    <w:p w14:paraId="60120690" w14:textId="77777777" w:rsidR="00441DC5" w:rsidRPr="007F5329" w:rsidRDefault="00441DC5" w:rsidP="00441DC5">
      <w:pPr>
        <w:pStyle w:val="Listparagraf"/>
        <w:jc w:val="both"/>
        <w:rPr>
          <w:rFonts w:ascii="Segoe UI" w:hAnsi="Segoe UI" w:cs="Segoe UI"/>
          <w:sz w:val="22"/>
          <w:szCs w:val="22"/>
          <w:lang w:val="pl-PL"/>
        </w:rPr>
      </w:pPr>
      <w:r w:rsidRPr="007F5329">
        <w:rPr>
          <w:rFonts w:ascii="Segoe UI" w:hAnsi="Segoe UI" w:cs="Segoe UI"/>
          <w:sz w:val="22"/>
          <w:szCs w:val="22"/>
          <w:lang w:val="pl-PL"/>
        </w:rPr>
        <w:t xml:space="preserve">Wściekłość </w:t>
      </w:r>
      <w:r w:rsidRPr="007F5329">
        <w:rPr>
          <w:rFonts w:ascii="Segoe UI" w:hAnsi="Segoe UI" w:cs="Segoe UI"/>
          <w:b/>
          <w:bCs/>
          <w:sz w:val="22"/>
          <w:szCs w:val="22"/>
          <w:lang w:val="pl-PL"/>
        </w:rPr>
        <w:t>tłumiła</w:t>
      </w:r>
      <w:r w:rsidRPr="007F5329">
        <w:rPr>
          <w:rFonts w:ascii="Segoe UI" w:hAnsi="Segoe UI" w:cs="Segoe UI"/>
          <w:sz w:val="22"/>
          <w:szCs w:val="22"/>
          <w:lang w:val="pl-PL"/>
        </w:rPr>
        <w:t xml:space="preserve"> mu głos. (DB, p. 32)</w:t>
      </w:r>
    </w:p>
    <w:p w14:paraId="49101AC1" w14:textId="77777777" w:rsidR="00441DC5" w:rsidRPr="007F5329" w:rsidRDefault="00441DC5" w:rsidP="00441DC5">
      <w:pPr>
        <w:pStyle w:val="Listparagraf"/>
        <w:numPr>
          <w:ilvl w:val="0"/>
          <w:numId w:val="76"/>
        </w:numPr>
        <w:spacing w:after="160" w:line="259" w:lineRule="auto"/>
        <w:jc w:val="both"/>
        <w:rPr>
          <w:rFonts w:ascii="Segoe UI" w:hAnsi="Segoe UI" w:cs="Segoe UI"/>
          <w:sz w:val="22"/>
          <w:szCs w:val="22"/>
          <w:lang w:val="pl-PL"/>
        </w:rPr>
      </w:pPr>
      <w:r w:rsidRPr="007F5329">
        <w:rPr>
          <w:rFonts w:ascii="Segoe UI" w:hAnsi="Segoe UI" w:cs="Segoe UI"/>
          <w:sz w:val="22"/>
          <w:szCs w:val="22"/>
          <w:lang w:val="pl-PL"/>
        </w:rPr>
        <w:t xml:space="preserve">(…) tatăl său, care sforăia pe prispă de când îl </w:t>
      </w:r>
      <w:r w:rsidRPr="007F5329">
        <w:rPr>
          <w:rFonts w:ascii="Segoe UI" w:hAnsi="Segoe UI" w:cs="Segoe UI"/>
          <w:b/>
          <w:bCs/>
          <w:sz w:val="22"/>
          <w:szCs w:val="22"/>
          <w:lang w:val="pl-PL"/>
        </w:rPr>
        <w:t>aduseseră</w:t>
      </w:r>
      <w:r w:rsidRPr="007F5329">
        <w:rPr>
          <w:rFonts w:ascii="Segoe UI" w:hAnsi="Segoe UI" w:cs="Segoe UI"/>
          <w:sz w:val="22"/>
          <w:szCs w:val="22"/>
          <w:lang w:val="pl-PL"/>
        </w:rPr>
        <w:t xml:space="preserve"> acasă oamenii de la horă. (LR, p. 44)</w:t>
      </w:r>
    </w:p>
    <w:p w14:paraId="09DF3AA7" w14:textId="77777777" w:rsidR="00441DC5" w:rsidRPr="007F5329" w:rsidRDefault="00441DC5" w:rsidP="00441DC5">
      <w:pPr>
        <w:pStyle w:val="Listparagraf"/>
        <w:jc w:val="both"/>
        <w:rPr>
          <w:rFonts w:ascii="Segoe UI" w:hAnsi="Segoe UI" w:cs="Segoe UI"/>
          <w:sz w:val="22"/>
          <w:szCs w:val="22"/>
          <w:lang w:val="pl-PL"/>
        </w:rPr>
      </w:pPr>
      <w:r w:rsidRPr="007F5329">
        <w:rPr>
          <w:rFonts w:ascii="Segoe UI" w:hAnsi="Segoe UI" w:cs="Segoe UI"/>
          <w:sz w:val="22"/>
          <w:szCs w:val="22"/>
          <w:lang w:val="pl-PL"/>
        </w:rPr>
        <w:t xml:space="preserve">(…) ojca, który, po </w:t>
      </w:r>
      <w:r w:rsidRPr="007F5329">
        <w:rPr>
          <w:rFonts w:ascii="Segoe UI" w:hAnsi="Segoe UI" w:cs="Segoe UI"/>
          <w:b/>
          <w:bCs/>
          <w:sz w:val="22"/>
          <w:szCs w:val="22"/>
          <w:lang w:val="pl-PL"/>
        </w:rPr>
        <w:t>przytransportowaniu</w:t>
      </w:r>
      <w:r w:rsidRPr="007F5329">
        <w:rPr>
          <w:rFonts w:ascii="Segoe UI" w:hAnsi="Segoe UI" w:cs="Segoe UI"/>
          <w:sz w:val="22"/>
          <w:szCs w:val="22"/>
          <w:lang w:val="pl-PL"/>
        </w:rPr>
        <w:t xml:space="preserve"> go do domu z hory, chrapał dotąd na przyzbie. (SŁ, p. 52)</w:t>
      </w:r>
    </w:p>
    <w:p w14:paraId="5C24B927" w14:textId="77777777" w:rsidR="006833D7" w:rsidRPr="006B162F" w:rsidRDefault="006833D7" w:rsidP="00441DC5">
      <w:pPr>
        <w:pStyle w:val="Listparagraf"/>
        <w:jc w:val="both"/>
        <w:rPr>
          <w:rFonts w:ascii="Segoe UI" w:hAnsi="Segoe UI" w:cs="Segoe UI"/>
          <w:szCs w:val="24"/>
          <w:lang w:val="pl-PL"/>
        </w:rPr>
      </w:pPr>
    </w:p>
    <w:p w14:paraId="53D9D8A8" w14:textId="77777777" w:rsidR="00441DC5" w:rsidRDefault="00441DC5" w:rsidP="007F5329">
      <w:pPr>
        <w:spacing w:line="240" w:lineRule="auto"/>
        <w:ind w:firstLine="567"/>
        <w:jc w:val="both"/>
        <w:rPr>
          <w:rFonts w:ascii="Segoe UI" w:hAnsi="Segoe UI" w:cs="Segoe UI"/>
          <w:sz w:val="24"/>
          <w:szCs w:val="24"/>
          <w:lang w:val="ro-RO"/>
        </w:rPr>
      </w:pPr>
      <w:r w:rsidRPr="00766405">
        <w:rPr>
          <w:rFonts w:ascii="Segoe UI" w:hAnsi="Segoe UI" w:cs="Segoe UI"/>
          <w:sz w:val="24"/>
          <w:szCs w:val="24"/>
          <w:lang w:val="ro-RO"/>
        </w:rPr>
        <w:t xml:space="preserve">Pe lângă acest lucru, de trei ori în cazul lui </w:t>
      </w:r>
      <w:proofErr w:type="spellStart"/>
      <w:r w:rsidRPr="00766405">
        <w:rPr>
          <w:rFonts w:ascii="Segoe UI" w:hAnsi="Segoe UI" w:cs="Segoe UI"/>
          <w:sz w:val="24"/>
          <w:szCs w:val="24"/>
          <w:lang w:val="ro-RO"/>
        </w:rPr>
        <w:t>Łukasik</w:t>
      </w:r>
      <w:proofErr w:type="spellEnd"/>
      <w:r w:rsidRPr="00766405">
        <w:rPr>
          <w:rFonts w:ascii="Segoe UI" w:hAnsi="Segoe UI" w:cs="Segoe UI"/>
          <w:sz w:val="24"/>
          <w:szCs w:val="24"/>
          <w:lang w:val="ro-RO"/>
        </w:rPr>
        <w:t xml:space="preserve"> și o </w:t>
      </w:r>
      <w:r>
        <w:rPr>
          <w:rFonts w:ascii="Segoe UI" w:hAnsi="Segoe UI" w:cs="Segoe UI"/>
          <w:sz w:val="24"/>
          <w:szCs w:val="24"/>
          <w:lang w:val="ro-RO"/>
        </w:rPr>
        <w:t xml:space="preserve">singură </w:t>
      </w:r>
      <w:r w:rsidRPr="00766405">
        <w:rPr>
          <w:rFonts w:ascii="Segoe UI" w:hAnsi="Segoe UI" w:cs="Segoe UI"/>
          <w:sz w:val="24"/>
          <w:szCs w:val="24"/>
          <w:lang w:val="ro-RO"/>
        </w:rPr>
        <w:t xml:space="preserve">dată în cazul lui </w:t>
      </w:r>
      <w:proofErr w:type="spellStart"/>
      <w:r w:rsidRPr="00766405">
        <w:rPr>
          <w:rFonts w:ascii="Segoe UI" w:hAnsi="Segoe UI" w:cs="Segoe UI"/>
          <w:sz w:val="24"/>
          <w:szCs w:val="24"/>
          <w:lang w:val="ro-RO"/>
        </w:rPr>
        <w:t>Bieńkowska</w:t>
      </w:r>
      <w:proofErr w:type="spellEnd"/>
      <w:r w:rsidRPr="00766405">
        <w:rPr>
          <w:rFonts w:ascii="Segoe UI" w:hAnsi="Segoe UI" w:cs="Segoe UI"/>
          <w:sz w:val="24"/>
          <w:szCs w:val="24"/>
          <w:lang w:val="ro-RO"/>
        </w:rPr>
        <w:t xml:space="preserve"> avem de-a face cu utilizarea participiilor. Participiile adjectivale</w:t>
      </w:r>
      <w:r>
        <w:rPr>
          <w:rFonts w:ascii="Segoe UI" w:hAnsi="Segoe UI" w:cs="Segoe UI"/>
          <w:sz w:val="24"/>
          <w:szCs w:val="24"/>
          <w:lang w:val="ro-RO"/>
        </w:rPr>
        <w:t xml:space="preserve"> (ex. 4)</w:t>
      </w:r>
      <w:r w:rsidRPr="00766405">
        <w:rPr>
          <w:rFonts w:ascii="Segoe UI" w:hAnsi="Segoe UI" w:cs="Segoe UI"/>
          <w:sz w:val="24"/>
          <w:szCs w:val="24"/>
          <w:lang w:val="ro-RO"/>
        </w:rPr>
        <w:t xml:space="preserve"> </w:t>
      </w:r>
      <w:r>
        <w:rPr>
          <w:rFonts w:ascii="Segoe UI" w:hAnsi="Segoe UI" w:cs="Segoe UI"/>
          <w:sz w:val="24"/>
          <w:szCs w:val="24"/>
          <w:lang w:val="ro-RO"/>
        </w:rPr>
        <w:t>„</w:t>
      </w:r>
      <w:r w:rsidRPr="00766405">
        <w:rPr>
          <w:rFonts w:ascii="Segoe UI" w:hAnsi="Segoe UI" w:cs="Segoe UI"/>
          <w:sz w:val="24"/>
          <w:szCs w:val="24"/>
          <w:lang w:val="ro-RO"/>
        </w:rPr>
        <w:t>sunt forme impersonale ale verbului (</w:t>
      </w:r>
      <w:r w:rsidRPr="00FC70BE">
        <w:rPr>
          <w:rFonts w:ascii="Segoe UI" w:hAnsi="Segoe UI" w:cs="Segoe UI"/>
          <w:sz w:val="24"/>
          <w:szCs w:val="24"/>
          <w:lang w:val="pl-PL"/>
        </w:rPr>
        <w:t>…</w:t>
      </w:r>
      <w:r w:rsidRPr="00766405">
        <w:rPr>
          <w:rFonts w:ascii="Segoe UI" w:hAnsi="Segoe UI" w:cs="Segoe UI"/>
          <w:sz w:val="24"/>
          <w:szCs w:val="24"/>
          <w:lang w:val="ro-RO"/>
        </w:rPr>
        <w:t xml:space="preserve">), care definesc caracteristici </w:t>
      </w:r>
      <w:proofErr w:type="spellStart"/>
      <w:r w:rsidRPr="00766405">
        <w:rPr>
          <w:rFonts w:ascii="Segoe UI" w:hAnsi="Segoe UI" w:cs="Segoe UI"/>
          <w:sz w:val="24"/>
          <w:szCs w:val="24"/>
          <w:lang w:val="ro-RO"/>
        </w:rPr>
        <w:t>acționale</w:t>
      </w:r>
      <w:proofErr w:type="spellEnd"/>
      <w:r w:rsidRPr="00766405">
        <w:rPr>
          <w:rFonts w:ascii="Segoe UI" w:hAnsi="Segoe UI" w:cs="Segoe UI"/>
          <w:sz w:val="24"/>
          <w:szCs w:val="24"/>
          <w:lang w:val="ro-RO"/>
        </w:rPr>
        <w:t xml:space="preserve"> ale obiectelor și persoanelor, adică acelea care rezultă din efec</w:t>
      </w:r>
      <w:r>
        <w:rPr>
          <w:rFonts w:ascii="Segoe UI" w:hAnsi="Segoe UI" w:cs="Segoe UI"/>
          <w:sz w:val="24"/>
          <w:szCs w:val="24"/>
          <w:lang w:val="ro-RO"/>
        </w:rPr>
        <w:t>tuarea acțiunii” (</w:t>
      </w:r>
      <w:proofErr w:type="spellStart"/>
      <w:r>
        <w:rPr>
          <w:rFonts w:ascii="Segoe UI" w:hAnsi="Segoe UI" w:cs="Segoe UI"/>
          <w:sz w:val="24"/>
          <w:szCs w:val="24"/>
          <w:lang w:val="ro-RO"/>
        </w:rPr>
        <w:t>Bąk</w:t>
      </w:r>
      <w:proofErr w:type="spellEnd"/>
      <w:r>
        <w:rPr>
          <w:rFonts w:ascii="Segoe UI" w:hAnsi="Segoe UI" w:cs="Segoe UI"/>
          <w:sz w:val="24"/>
          <w:szCs w:val="24"/>
          <w:lang w:val="ro-RO"/>
        </w:rPr>
        <w:t>, 1984</w:t>
      </w:r>
      <w:r w:rsidRPr="00F60B68">
        <w:rPr>
          <w:rFonts w:ascii="Segoe UI" w:hAnsi="Segoe UI" w:cs="Segoe UI"/>
          <w:sz w:val="24"/>
          <w:szCs w:val="24"/>
          <w:lang w:val="ro-RO"/>
        </w:rPr>
        <w:t xml:space="preserve">, p. </w:t>
      </w:r>
      <w:r w:rsidRPr="00766405">
        <w:rPr>
          <w:rFonts w:ascii="Segoe UI" w:hAnsi="Segoe UI" w:cs="Segoe UI"/>
          <w:sz w:val="24"/>
          <w:szCs w:val="24"/>
          <w:lang w:val="ro-RO"/>
        </w:rPr>
        <w:t>360). Participiile active se formează pe baza temei timpului prezent a verbului, în timp ce participiile pasive se formează din tema timpului trecut. În schimb, participiile adverbiale</w:t>
      </w:r>
      <w:r>
        <w:rPr>
          <w:rFonts w:ascii="Segoe UI" w:hAnsi="Segoe UI" w:cs="Segoe UI"/>
          <w:sz w:val="24"/>
          <w:szCs w:val="24"/>
          <w:lang w:val="ro-RO"/>
        </w:rPr>
        <w:t xml:space="preserve"> „</w:t>
      </w:r>
      <w:r w:rsidRPr="00766405">
        <w:rPr>
          <w:rFonts w:ascii="Segoe UI" w:hAnsi="Segoe UI" w:cs="Segoe UI"/>
          <w:sz w:val="24"/>
          <w:szCs w:val="24"/>
          <w:lang w:val="ro-RO"/>
        </w:rPr>
        <w:t>se combină în propoziții cu verbele și sunt specificatori ai acestora, asemănător cu adverbele (</w:t>
      </w:r>
      <w:r>
        <w:rPr>
          <w:rFonts w:ascii="Segoe UI" w:hAnsi="Segoe UI" w:cs="Segoe UI"/>
          <w:sz w:val="24"/>
          <w:szCs w:val="24"/>
          <w:lang w:val="ro-RO"/>
        </w:rPr>
        <w:t>…</w:t>
      </w:r>
      <w:r w:rsidRPr="00766405">
        <w:rPr>
          <w:rFonts w:ascii="Segoe UI" w:hAnsi="Segoe UI" w:cs="Segoe UI"/>
          <w:sz w:val="24"/>
          <w:szCs w:val="24"/>
          <w:lang w:val="ro-RO"/>
        </w:rPr>
        <w:t>). Participiul adverbial anterior se referă la acțiunea executată imediat înainte de acțiunea exprimată în forma personală a verbului</w:t>
      </w:r>
      <w:r>
        <w:rPr>
          <w:rFonts w:ascii="Segoe UI" w:hAnsi="Segoe UI" w:cs="Segoe UI"/>
          <w:sz w:val="24"/>
          <w:szCs w:val="24"/>
          <w:lang w:val="ro-RO"/>
        </w:rPr>
        <w:t>”</w:t>
      </w:r>
      <w:r w:rsidRPr="00766405">
        <w:rPr>
          <w:rFonts w:ascii="Segoe UI" w:hAnsi="Segoe UI" w:cs="Segoe UI"/>
          <w:sz w:val="24"/>
          <w:szCs w:val="24"/>
          <w:lang w:val="ro-RO"/>
        </w:rPr>
        <w:t xml:space="preserve"> (</w:t>
      </w:r>
      <w:proofErr w:type="spellStart"/>
      <w:r w:rsidRPr="001C5647">
        <w:rPr>
          <w:rFonts w:ascii="Segoe UI" w:hAnsi="Segoe UI" w:cs="Segoe UI"/>
          <w:sz w:val="24"/>
          <w:szCs w:val="24"/>
          <w:lang w:val="ro-RO"/>
        </w:rPr>
        <w:t>Bąk</w:t>
      </w:r>
      <w:proofErr w:type="spellEnd"/>
      <w:r w:rsidRPr="001C5647">
        <w:rPr>
          <w:rFonts w:ascii="Segoe UI" w:hAnsi="Segoe UI" w:cs="Segoe UI"/>
          <w:sz w:val="24"/>
          <w:szCs w:val="24"/>
          <w:lang w:val="ro-RO"/>
        </w:rPr>
        <w:t xml:space="preserve">, 1984, p. </w:t>
      </w:r>
      <w:r w:rsidRPr="00766405">
        <w:rPr>
          <w:rFonts w:ascii="Segoe UI" w:hAnsi="Segoe UI" w:cs="Segoe UI"/>
          <w:sz w:val="24"/>
          <w:szCs w:val="24"/>
          <w:lang w:val="ro-RO"/>
        </w:rPr>
        <w:t xml:space="preserve">363). </w:t>
      </w:r>
      <w:r>
        <w:rPr>
          <w:rFonts w:ascii="Segoe UI" w:hAnsi="Segoe UI" w:cs="Segoe UI"/>
          <w:sz w:val="24"/>
          <w:szCs w:val="24"/>
          <w:lang w:val="ro-RO"/>
        </w:rPr>
        <w:t xml:space="preserve">Participiul adverbial </w:t>
      </w:r>
      <w:r>
        <w:rPr>
          <w:rFonts w:ascii="Segoe UI" w:hAnsi="Segoe UI" w:cs="Segoe UI"/>
          <w:sz w:val="24"/>
          <w:szCs w:val="24"/>
          <w:lang w:val="ro-RO"/>
        </w:rPr>
        <w:lastRenderedPageBreak/>
        <w:t>anterior (ex. 5)</w:t>
      </w:r>
      <w:r w:rsidRPr="00766405">
        <w:rPr>
          <w:rFonts w:ascii="Segoe UI" w:hAnsi="Segoe UI" w:cs="Segoe UI"/>
          <w:sz w:val="24"/>
          <w:szCs w:val="24"/>
          <w:lang w:val="ro-RO"/>
        </w:rPr>
        <w:t xml:space="preserve"> se formează pe baza temei timpului trecut a verbelor cu aspect perfectiv.</w:t>
      </w:r>
    </w:p>
    <w:p w14:paraId="67598384" w14:textId="77777777" w:rsidR="00441DC5" w:rsidRPr="007F5329" w:rsidRDefault="00441DC5" w:rsidP="00441DC5">
      <w:pPr>
        <w:pStyle w:val="Listparagraf"/>
        <w:numPr>
          <w:ilvl w:val="0"/>
          <w:numId w:val="76"/>
        </w:numPr>
        <w:spacing w:after="160" w:line="259" w:lineRule="auto"/>
        <w:jc w:val="both"/>
        <w:rPr>
          <w:rFonts w:ascii="Segoe UI" w:hAnsi="Segoe UI" w:cs="Segoe UI"/>
          <w:sz w:val="22"/>
          <w:szCs w:val="22"/>
        </w:rPr>
      </w:pPr>
      <w:r w:rsidRPr="007F5329">
        <w:rPr>
          <w:rFonts w:ascii="Segoe UI" w:hAnsi="Segoe UI" w:cs="Segoe UI"/>
          <w:sz w:val="22"/>
          <w:szCs w:val="22"/>
        </w:rPr>
        <w:t xml:space="preserve">Ilie aducea rachiul pentru George care se silea din răsputeri să învețe pe Briceag un cântec nou ce-l </w:t>
      </w:r>
      <w:r w:rsidRPr="007F5329">
        <w:rPr>
          <w:rFonts w:ascii="Segoe UI" w:hAnsi="Segoe UI" w:cs="Segoe UI"/>
          <w:b/>
          <w:bCs/>
          <w:sz w:val="22"/>
          <w:szCs w:val="22"/>
        </w:rPr>
        <w:t>auzise</w:t>
      </w:r>
      <w:r w:rsidRPr="007F5329">
        <w:rPr>
          <w:rFonts w:ascii="Segoe UI" w:hAnsi="Segoe UI" w:cs="Segoe UI"/>
          <w:sz w:val="22"/>
          <w:szCs w:val="22"/>
        </w:rPr>
        <w:t xml:space="preserve"> de la lăutarii din Bistriță (...) (LR, p. 25)</w:t>
      </w:r>
    </w:p>
    <w:p w14:paraId="70173AAA" w14:textId="77777777" w:rsidR="00441DC5" w:rsidRPr="007F5329" w:rsidRDefault="00441DC5" w:rsidP="00441DC5">
      <w:pPr>
        <w:pStyle w:val="Listparagraf"/>
        <w:jc w:val="both"/>
        <w:rPr>
          <w:rFonts w:ascii="Segoe UI" w:hAnsi="Segoe UI" w:cs="Segoe UI"/>
          <w:sz w:val="22"/>
          <w:szCs w:val="22"/>
        </w:rPr>
      </w:pPr>
      <w:r w:rsidRPr="007F5329">
        <w:rPr>
          <w:rFonts w:ascii="Segoe UI" w:hAnsi="Segoe UI" w:cs="Segoe UI"/>
          <w:sz w:val="22"/>
          <w:szCs w:val="22"/>
          <w:lang w:val="pl-PL"/>
        </w:rPr>
        <w:t xml:space="preserve">Eljasz niósł wódkę dla Jerzego, który w tej chwili uczył Briceaga nowej piosenki, </w:t>
      </w:r>
      <w:r w:rsidRPr="007F5329">
        <w:rPr>
          <w:rFonts w:ascii="Segoe UI" w:hAnsi="Segoe UI" w:cs="Segoe UI"/>
          <w:b/>
          <w:bCs/>
          <w:sz w:val="22"/>
          <w:szCs w:val="22"/>
          <w:lang w:val="pl-PL"/>
        </w:rPr>
        <w:t>posłyszanej</w:t>
      </w:r>
      <w:r w:rsidRPr="007F5329">
        <w:rPr>
          <w:rFonts w:ascii="Segoe UI" w:hAnsi="Segoe UI" w:cs="Segoe UI"/>
          <w:sz w:val="22"/>
          <w:szCs w:val="22"/>
          <w:lang w:val="pl-PL"/>
        </w:rPr>
        <w:t xml:space="preserve"> u cyganów z Bystrzycy (...)</w:t>
      </w:r>
      <w:r w:rsidRPr="007F5329">
        <w:rPr>
          <w:rFonts w:ascii="Segoe UI" w:hAnsi="Segoe UI" w:cs="Segoe UI"/>
          <w:sz w:val="22"/>
          <w:szCs w:val="22"/>
        </w:rPr>
        <w:t xml:space="preserve"> (SŁ, p. 32)</w:t>
      </w:r>
    </w:p>
    <w:p w14:paraId="18535A9B" w14:textId="77777777" w:rsidR="00441DC5" w:rsidRPr="007F5329" w:rsidRDefault="00441DC5" w:rsidP="00441DC5">
      <w:pPr>
        <w:pStyle w:val="Listparagraf"/>
        <w:numPr>
          <w:ilvl w:val="0"/>
          <w:numId w:val="76"/>
        </w:numPr>
        <w:spacing w:after="160" w:line="259" w:lineRule="auto"/>
        <w:jc w:val="both"/>
        <w:rPr>
          <w:rFonts w:ascii="Segoe UI" w:hAnsi="Segoe UI" w:cs="Segoe UI"/>
          <w:sz w:val="22"/>
          <w:szCs w:val="22"/>
        </w:rPr>
      </w:pPr>
      <w:r w:rsidRPr="007F5329">
        <w:rPr>
          <w:rFonts w:ascii="Segoe UI" w:hAnsi="Segoe UI" w:cs="Segoe UI"/>
          <w:b/>
          <w:bCs/>
          <w:sz w:val="22"/>
          <w:szCs w:val="22"/>
        </w:rPr>
        <w:t>Auzise</w:t>
      </w:r>
      <w:r w:rsidRPr="007F5329">
        <w:rPr>
          <w:rFonts w:ascii="Segoe UI" w:hAnsi="Segoe UI" w:cs="Segoe UI"/>
          <w:sz w:val="22"/>
          <w:szCs w:val="22"/>
        </w:rPr>
        <w:t xml:space="preserve"> larma de la </w:t>
      </w:r>
      <w:proofErr w:type="spellStart"/>
      <w:r w:rsidRPr="007F5329">
        <w:rPr>
          <w:rFonts w:ascii="Segoe UI" w:hAnsi="Segoe UI" w:cs="Segoe UI"/>
          <w:sz w:val="22"/>
          <w:szCs w:val="22"/>
        </w:rPr>
        <w:t>Avrum</w:t>
      </w:r>
      <w:proofErr w:type="spellEnd"/>
      <w:r w:rsidRPr="007F5329">
        <w:rPr>
          <w:rFonts w:ascii="Segoe UI" w:hAnsi="Segoe UI" w:cs="Segoe UI"/>
          <w:sz w:val="22"/>
          <w:szCs w:val="22"/>
        </w:rPr>
        <w:t xml:space="preserve"> si se strecurase afară, bănuind că Ion, de supărare, trebuie să fi stârnit vreo poznă. (LR, p. 44)</w:t>
      </w:r>
    </w:p>
    <w:p w14:paraId="50C7A481" w14:textId="77777777" w:rsidR="00441DC5" w:rsidRPr="007F5329" w:rsidRDefault="00441DC5" w:rsidP="00441DC5">
      <w:pPr>
        <w:pStyle w:val="Listparagraf"/>
        <w:jc w:val="both"/>
        <w:rPr>
          <w:rFonts w:ascii="Segoe UI" w:hAnsi="Segoe UI" w:cs="Segoe UI"/>
          <w:sz w:val="22"/>
          <w:szCs w:val="22"/>
          <w:lang w:val="pl-PL"/>
        </w:rPr>
      </w:pPr>
      <w:r w:rsidRPr="007F5329">
        <w:rPr>
          <w:rFonts w:ascii="Segoe UI" w:hAnsi="Segoe UI" w:cs="Segoe UI"/>
          <w:b/>
          <w:bCs/>
          <w:sz w:val="22"/>
          <w:szCs w:val="22"/>
          <w:lang w:val="pl-PL"/>
        </w:rPr>
        <w:t>Usłyszawszy</w:t>
      </w:r>
      <w:r w:rsidRPr="007F5329">
        <w:rPr>
          <w:rFonts w:ascii="Segoe UI" w:hAnsi="Segoe UI" w:cs="Segoe UI"/>
          <w:sz w:val="22"/>
          <w:szCs w:val="22"/>
          <w:lang w:val="pl-PL"/>
        </w:rPr>
        <w:t xml:space="preserve"> hałas, dochodzący z karczmy, wymknęła się na dwór, przypuszczając, że Ion wywołał jakieś zajście. (SŁ, p. 52)</w:t>
      </w:r>
    </w:p>
    <w:p w14:paraId="15FECB8C" w14:textId="77777777" w:rsidR="00441DC5" w:rsidRDefault="00441DC5" w:rsidP="00441DC5">
      <w:pPr>
        <w:pStyle w:val="Listparagraf"/>
        <w:jc w:val="both"/>
        <w:rPr>
          <w:rFonts w:ascii="Segoe UI" w:hAnsi="Segoe UI" w:cs="Segoe UI"/>
          <w:sz w:val="22"/>
          <w:szCs w:val="22"/>
        </w:rPr>
      </w:pPr>
      <w:r w:rsidRPr="007F5329">
        <w:rPr>
          <w:rFonts w:ascii="Segoe UI" w:hAnsi="Segoe UI" w:cs="Segoe UI"/>
          <w:b/>
          <w:bCs/>
          <w:sz w:val="22"/>
          <w:szCs w:val="22"/>
          <w:lang w:val="pl-PL"/>
        </w:rPr>
        <w:t>Usłyszawszy</w:t>
      </w:r>
      <w:r w:rsidRPr="007F5329">
        <w:rPr>
          <w:rFonts w:ascii="Segoe UI" w:hAnsi="Segoe UI" w:cs="Segoe UI"/>
          <w:sz w:val="22"/>
          <w:szCs w:val="22"/>
          <w:lang w:val="pl-PL"/>
        </w:rPr>
        <w:t xml:space="preserve"> hałas u Avruma, wymknęła się na dwór, przypuszczając, że Ion ze zmartwienia wszczął jakąś zwadę.</w:t>
      </w:r>
      <w:r w:rsidRPr="007F5329">
        <w:rPr>
          <w:rFonts w:ascii="Segoe UI" w:hAnsi="Segoe UI" w:cs="Segoe UI"/>
          <w:sz w:val="22"/>
          <w:szCs w:val="22"/>
        </w:rPr>
        <w:t xml:space="preserve"> (DB, p. 34)</w:t>
      </w:r>
    </w:p>
    <w:p w14:paraId="7AEBB1BD" w14:textId="77777777" w:rsidR="007F5329" w:rsidRPr="007F5329" w:rsidRDefault="007F5329" w:rsidP="00441DC5">
      <w:pPr>
        <w:pStyle w:val="Listparagraf"/>
        <w:jc w:val="both"/>
        <w:rPr>
          <w:rFonts w:ascii="Segoe UI" w:hAnsi="Segoe UI" w:cs="Segoe UI"/>
          <w:sz w:val="22"/>
          <w:szCs w:val="22"/>
        </w:rPr>
      </w:pPr>
    </w:p>
    <w:p w14:paraId="6AD375CD" w14:textId="77777777" w:rsidR="00441DC5" w:rsidRDefault="00441DC5" w:rsidP="001C6971">
      <w:pPr>
        <w:spacing w:line="240" w:lineRule="auto"/>
        <w:ind w:firstLine="567"/>
        <w:jc w:val="both"/>
        <w:rPr>
          <w:rFonts w:ascii="Segoe UI" w:hAnsi="Segoe UI" w:cs="Segoe UI"/>
          <w:sz w:val="24"/>
          <w:szCs w:val="24"/>
          <w:lang w:val="ro-RO"/>
        </w:rPr>
      </w:pPr>
      <w:r w:rsidRPr="00766405">
        <w:rPr>
          <w:rFonts w:ascii="Segoe UI" w:hAnsi="Segoe UI" w:cs="Segoe UI"/>
          <w:sz w:val="24"/>
          <w:szCs w:val="24"/>
          <w:lang w:val="ro-RO"/>
        </w:rPr>
        <w:t xml:space="preserve">Rezumând, în </w:t>
      </w:r>
      <w:r>
        <w:rPr>
          <w:rFonts w:ascii="Segoe UI" w:hAnsi="Segoe UI" w:cs="Segoe UI"/>
          <w:sz w:val="24"/>
          <w:szCs w:val="24"/>
          <w:lang w:val="ro-RO"/>
        </w:rPr>
        <w:t>limba poloneză</w:t>
      </w:r>
      <w:r w:rsidRPr="00766405">
        <w:rPr>
          <w:rFonts w:ascii="Segoe UI" w:hAnsi="Segoe UI" w:cs="Segoe UI"/>
          <w:sz w:val="24"/>
          <w:szCs w:val="24"/>
          <w:lang w:val="ro-RO"/>
        </w:rPr>
        <w:t xml:space="preserve">, timpul românesc </w:t>
      </w:r>
      <w:r w:rsidRPr="00445CB0">
        <w:rPr>
          <w:rFonts w:ascii="Segoe UI" w:hAnsi="Segoe UI" w:cs="Segoe UI"/>
          <w:i/>
          <w:sz w:val="24"/>
          <w:szCs w:val="24"/>
          <w:lang w:val="ro-RO"/>
        </w:rPr>
        <w:t>mai-mult-ca-perfect</w:t>
      </w:r>
      <w:r w:rsidRPr="00766405">
        <w:rPr>
          <w:rFonts w:ascii="Segoe UI" w:hAnsi="Segoe UI" w:cs="Segoe UI"/>
          <w:sz w:val="24"/>
          <w:szCs w:val="24"/>
          <w:lang w:val="ro-RO"/>
        </w:rPr>
        <w:t xml:space="preserve"> poate fi tradus folosind diverse tehnici de traducere. Cea mai frecventă dintre ele este folosirea timpului trecut </w:t>
      </w:r>
      <w:r>
        <w:rPr>
          <w:rFonts w:ascii="Segoe UI" w:hAnsi="Segoe UI" w:cs="Segoe UI"/>
          <w:sz w:val="24"/>
          <w:szCs w:val="24"/>
          <w:lang w:val="ro-RO"/>
        </w:rPr>
        <w:t>–</w:t>
      </w:r>
      <w:r w:rsidRPr="00766405">
        <w:rPr>
          <w:rFonts w:ascii="Segoe UI" w:hAnsi="Segoe UI" w:cs="Segoe UI"/>
          <w:sz w:val="24"/>
          <w:szCs w:val="24"/>
          <w:lang w:val="ro-RO"/>
        </w:rPr>
        <w:t xml:space="preserve"> în aspectul său perfectiv sau imperfectiv, dar pe lângă aceasta</w:t>
      </w:r>
      <w:r>
        <w:rPr>
          <w:rFonts w:ascii="Segoe UI" w:hAnsi="Segoe UI" w:cs="Segoe UI"/>
          <w:sz w:val="24"/>
          <w:szCs w:val="24"/>
          <w:lang w:val="ro-RO"/>
        </w:rPr>
        <w:t>,</w:t>
      </w:r>
      <w:r w:rsidRPr="00766405">
        <w:rPr>
          <w:rFonts w:ascii="Segoe UI" w:hAnsi="Segoe UI" w:cs="Segoe UI"/>
          <w:sz w:val="24"/>
          <w:szCs w:val="24"/>
          <w:lang w:val="ro-RO"/>
        </w:rPr>
        <w:t xml:space="preserve"> traducătorii recurg și la alte soluții. Tehnicile de traducere utilizate pot varia semnificativ între traducători </w:t>
      </w:r>
      <w:r>
        <w:rPr>
          <w:rFonts w:ascii="Segoe UI" w:hAnsi="Segoe UI" w:cs="Segoe UI"/>
          <w:sz w:val="24"/>
          <w:szCs w:val="24"/>
          <w:lang w:val="ro-RO"/>
        </w:rPr>
        <w:t>–</w:t>
      </w:r>
      <w:r w:rsidRPr="00766405">
        <w:rPr>
          <w:rFonts w:ascii="Segoe UI" w:hAnsi="Segoe UI" w:cs="Segoe UI"/>
          <w:sz w:val="24"/>
          <w:szCs w:val="24"/>
          <w:lang w:val="ro-RO"/>
        </w:rPr>
        <w:t xml:space="preserve"> în traducerea mai recentă </w:t>
      </w:r>
      <w:r w:rsidRPr="001C5647">
        <w:rPr>
          <w:rFonts w:ascii="Segoe UI" w:hAnsi="Segoe UI" w:cs="Segoe UI"/>
          <w:sz w:val="24"/>
          <w:szCs w:val="24"/>
          <w:lang w:val="ro-RO"/>
        </w:rPr>
        <w:t>(</w:t>
      </w:r>
      <w:proofErr w:type="spellStart"/>
      <w:r w:rsidRPr="001C5647">
        <w:rPr>
          <w:rFonts w:ascii="Segoe UI" w:hAnsi="Segoe UI" w:cs="Segoe UI"/>
          <w:sz w:val="24"/>
          <w:szCs w:val="24"/>
          <w:lang w:val="ro-RO"/>
        </w:rPr>
        <w:t>Bieńkowska</w:t>
      </w:r>
      <w:proofErr w:type="spellEnd"/>
      <w:r w:rsidRPr="001C5647">
        <w:rPr>
          <w:rFonts w:ascii="Segoe UI" w:hAnsi="Segoe UI" w:cs="Segoe UI"/>
          <w:sz w:val="24"/>
          <w:szCs w:val="24"/>
          <w:lang w:val="ro-RO"/>
        </w:rPr>
        <w:t>, 1972)</w:t>
      </w:r>
      <w:r w:rsidRPr="00766405">
        <w:rPr>
          <w:rFonts w:ascii="Segoe UI" w:hAnsi="Segoe UI" w:cs="Segoe UI"/>
          <w:sz w:val="24"/>
          <w:szCs w:val="24"/>
          <w:lang w:val="ro-RO"/>
        </w:rPr>
        <w:t xml:space="preserve"> găsim o </w:t>
      </w:r>
      <w:r>
        <w:rPr>
          <w:rFonts w:ascii="Segoe UI" w:hAnsi="Segoe UI" w:cs="Segoe UI"/>
          <w:sz w:val="24"/>
          <w:szCs w:val="24"/>
          <w:lang w:val="ro-RO"/>
        </w:rPr>
        <w:t xml:space="preserve">utilizare </w:t>
      </w:r>
      <w:r w:rsidRPr="00766405">
        <w:rPr>
          <w:rFonts w:ascii="Segoe UI" w:hAnsi="Segoe UI" w:cs="Segoe UI"/>
          <w:sz w:val="24"/>
          <w:szCs w:val="24"/>
          <w:lang w:val="ro-RO"/>
        </w:rPr>
        <w:t xml:space="preserve">mult mai frecventă a aspectului perfectiv al verbului, în timp ce în traducerea mai veche </w:t>
      </w:r>
      <w:r w:rsidRPr="001C5647">
        <w:rPr>
          <w:rFonts w:ascii="Segoe UI" w:hAnsi="Segoe UI" w:cs="Segoe UI"/>
          <w:sz w:val="24"/>
          <w:szCs w:val="24"/>
          <w:lang w:val="ro-RO"/>
        </w:rPr>
        <w:t>(</w:t>
      </w:r>
      <w:proofErr w:type="spellStart"/>
      <w:r w:rsidRPr="001C5647">
        <w:rPr>
          <w:rFonts w:ascii="Segoe UI" w:hAnsi="Segoe UI" w:cs="Segoe UI"/>
          <w:sz w:val="24"/>
          <w:szCs w:val="24"/>
          <w:lang w:val="ro-RO"/>
        </w:rPr>
        <w:t>Łukasik</w:t>
      </w:r>
      <w:proofErr w:type="spellEnd"/>
      <w:r w:rsidRPr="001C5647">
        <w:rPr>
          <w:rFonts w:ascii="Segoe UI" w:hAnsi="Segoe UI" w:cs="Segoe UI"/>
          <w:sz w:val="24"/>
          <w:szCs w:val="24"/>
          <w:lang w:val="ro-RO"/>
        </w:rPr>
        <w:t>, 1932)</w:t>
      </w:r>
      <w:r w:rsidRPr="00766405">
        <w:rPr>
          <w:rFonts w:ascii="Segoe UI" w:hAnsi="Segoe UI" w:cs="Segoe UI"/>
          <w:sz w:val="24"/>
          <w:szCs w:val="24"/>
          <w:lang w:val="ro-RO"/>
        </w:rPr>
        <w:t xml:space="preserve"> putem găsi o mai mare varietate a tehnicilor </w:t>
      </w:r>
      <w:r>
        <w:rPr>
          <w:rFonts w:ascii="Segoe UI" w:hAnsi="Segoe UI" w:cs="Segoe UI"/>
          <w:sz w:val="24"/>
          <w:szCs w:val="24"/>
          <w:lang w:val="ro-RO"/>
        </w:rPr>
        <w:t>preferate –</w:t>
      </w:r>
      <w:r w:rsidRPr="00766405">
        <w:rPr>
          <w:rFonts w:ascii="Segoe UI" w:hAnsi="Segoe UI" w:cs="Segoe UI"/>
          <w:sz w:val="24"/>
          <w:szCs w:val="24"/>
          <w:lang w:val="ro-RO"/>
        </w:rPr>
        <w:t xml:space="preserve"> mai multe cazuri de utilizare a diferitelor participii. Niciunul dintre traducători nu a recurs la forma învechită a echivalentului timpului mai-mult-ca-perfect în limba poloneză. Așadar, </w:t>
      </w:r>
      <w:r>
        <w:rPr>
          <w:rFonts w:ascii="Segoe UI" w:hAnsi="Segoe UI" w:cs="Segoe UI"/>
          <w:sz w:val="24"/>
          <w:szCs w:val="24"/>
          <w:lang w:val="ro-RO"/>
        </w:rPr>
        <w:t>observăm</w:t>
      </w:r>
      <w:r w:rsidRPr="00766405">
        <w:rPr>
          <w:rFonts w:ascii="Segoe UI" w:hAnsi="Segoe UI" w:cs="Segoe UI"/>
          <w:sz w:val="24"/>
          <w:szCs w:val="24"/>
          <w:lang w:val="ro-RO"/>
        </w:rPr>
        <w:t xml:space="preserve"> că traducerea timpului mai-mult-ca-perfect reprezintă o provocare exigentă, </w:t>
      </w:r>
      <w:r>
        <w:rPr>
          <w:rFonts w:ascii="Segoe UI" w:hAnsi="Segoe UI" w:cs="Segoe UI"/>
          <w:sz w:val="24"/>
          <w:szCs w:val="24"/>
          <w:lang w:val="ro-RO"/>
        </w:rPr>
        <w:t>căreia</w:t>
      </w:r>
      <w:r w:rsidRPr="00766405">
        <w:rPr>
          <w:rFonts w:ascii="Segoe UI" w:hAnsi="Segoe UI" w:cs="Segoe UI"/>
          <w:sz w:val="24"/>
          <w:szCs w:val="24"/>
          <w:lang w:val="ro-RO"/>
        </w:rPr>
        <w:t xml:space="preserve"> traducătorul </w:t>
      </w:r>
      <w:r>
        <w:rPr>
          <w:rFonts w:ascii="Segoe UI" w:hAnsi="Segoe UI" w:cs="Segoe UI"/>
          <w:sz w:val="24"/>
          <w:szCs w:val="24"/>
          <w:lang w:val="ro-RO"/>
        </w:rPr>
        <w:t xml:space="preserve">îi </w:t>
      </w:r>
      <w:r w:rsidRPr="00766405">
        <w:rPr>
          <w:rFonts w:ascii="Segoe UI" w:hAnsi="Segoe UI" w:cs="Segoe UI"/>
          <w:sz w:val="24"/>
          <w:szCs w:val="24"/>
          <w:lang w:val="ro-RO"/>
        </w:rPr>
        <w:t>poate face față în diferite moduri.</w:t>
      </w:r>
    </w:p>
    <w:p w14:paraId="4D5B1F4D" w14:textId="77777777" w:rsidR="00441DC5" w:rsidRDefault="00441DC5" w:rsidP="00441DC5">
      <w:pPr>
        <w:ind w:firstLine="567"/>
        <w:jc w:val="both"/>
        <w:rPr>
          <w:rFonts w:ascii="Segoe UI" w:hAnsi="Segoe UI" w:cs="Segoe UI"/>
          <w:sz w:val="24"/>
          <w:szCs w:val="24"/>
          <w:lang w:val="ro-RO"/>
        </w:rPr>
      </w:pPr>
    </w:p>
    <w:p w14:paraId="29A03E84" w14:textId="77777777" w:rsidR="001C6971" w:rsidRPr="00A67160" w:rsidRDefault="001C6971" w:rsidP="00463F97">
      <w:pPr>
        <w:pStyle w:val="Frspaiere"/>
        <w:rPr>
          <w:lang w:val="ro-RO"/>
        </w:rPr>
      </w:pPr>
    </w:p>
    <w:p w14:paraId="4F33473C" w14:textId="295B2B7E" w:rsidR="00441DC5" w:rsidRPr="00441DC5" w:rsidRDefault="00441DC5" w:rsidP="001C6971">
      <w:pPr>
        <w:spacing w:after="100" w:afterAutospacing="1" w:line="240" w:lineRule="auto"/>
        <w:ind w:left="720" w:hanging="720"/>
        <w:contextualSpacing/>
        <w:rPr>
          <w:rFonts w:ascii="Segoe UI" w:hAnsi="Segoe UI" w:cs="Segoe UI"/>
          <w:b/>
          <w:bCs/>
          <w:lang w:val="it-IT"/>
        </w:rPr>
      </w:pPr>
      <w:r w:rsidRPr="00441DC5">
        <w:rPr>
          <w:rFonts w:ascii="Segoe UI" w:hAnsi="Segoe UI" w:cs="Segoe UI"/>
          <w:b/>
          <w:bCs/>
          <w:lang w:val="it-IT"/>
        </w:rPr>
        <w:lastRenderedPageBreak/>
        <w:t>Bibliografie</w:t>
      </w:r>
    </w:p>
    <w:p w14:paraId="339AD9AA" w14:textId="77777777" w:rsidR="00441DC5" w:rsidRPr="00463F97" w:rsidRDefault="00441DC5" w:rsidP="00441DC5">
      <w:pPr>
        <w:spacing w:after="0" w:line="240" w:lineRule="auto"/>
        <w:ind w:left="711" w:hangingChars="322" w:hanging="711"/>
        <w:contextualSpacing/>
        <w:jc w:val="both"/>
        <w:rPr>
          <w:rFonts w:ascii="Segoe UI" w:hAnsi="Segoe UI" w:cs="Segoe UI"/>
          <w:b/>
          <w:lang w:val="pl-PL"/>
        </w:rPr>
      </w:pPr>
      <w:r w:rsidRPr="00463F97">
        <w:rPr>
          <w:rFonts w:ascii="Segoe UI" w:hAnsi="Segoe UI" w:cs="Segoe UI"/>
          <w:b/>
          <w:lang w:val="pl-PL"/>
        </w:rPr>
        <w:t>Corpus</w:t>
      </w:r>
    </w:p>
    <w:p w14:paraId="569D1A82" w14:textId="77777777" w:rsidR="00441DC5" w:rsidRPr="00910A2B" w:rsidRDefault="00441DC5" w:rsidP="00441DC5">
      <w:pPr>
        <w:spacing w:after="0" w:line="240" w:lineRule="auto"/>
        <w:ind w:left="708" w:hangingChars="322" w:hanging="708"/>
        <w:contextualSpacing/>
        <w:jc w:val="both"/>
        <w:rPr>
          <w:rFonts w:ascii="Segoe UI" w:hAnsi="Segoe UI" w:cs="Segoe UI"/>
          <w:lang w:val="ro-RO"/>
        </w:rPr>
      </w:pPr>
      <w:r w:rsidRPr="00910A2B">
        <w:rPr>
          <w:rFonts w:ascii="Segoe UI" w:hAnsi="Segoe UI" w:cs="Segoe UI"/>
          <w:lang w:val="ro-RO"/>
        </w:rPr>
        <w:t xml:space="preserve">LR = Rebreanu, L. (2001). </w:t>
      </w:r>
      <w:r w:rsidRPr="00910A2B">
        <w:rPr>
          <w:rFonts w:ascii="Segoe UI" w:hAnsi="Segoe UI" w:cs="Segoe UI"/>
          <w:i/>
          <w:iCs/>
          <w:lang w:val="ro-RO"/>
        </w:rPr>
        <w:t>Ion. Vol. I–II</w:t>
      </w:r>
      <w:r>
        <w:rPr>
          <w:rFonts w:ascii="Segoe UI" w:hAnsi="Segoe UI" w:cs="Segoe UI"/>
          <w:lang w:val="ro-RO"/>
        </w:rPr>
        <w:t xml:space="preserve">. București, </w:t>
      </w:r>
      <w:r w:rsidRPr="00910A2B">
        <w:rPr>
          <w:rFonts w:ascii="Segoe UI" w:hAnsi="Segoe UI" w:cs="Segoe UI"/>
          <w:lang w:val="ro-RO"/>
        </w:rPr>
        <w:t xml:space="preserve">Chișinău: Litera  </w:t>
      </w:r>
      <w:r w:rsidRPr="00910A2B">
        <w:rPr>
          <w:rFonts w:ascii="Segoe UI" w:hAnsi="Segoe UI" w:cs="Segoe UI"/>
          <w:lang w:val="ro-RO"/>
        </w:rPr>
        <w:tab/>
        <w:t>Internațional.</w:t>
      </w:r>
    </w:p>
    <w:p w14:paraId="640EDF91" w14:textId="77777777" w:rsidR="00441DC5" w:rsidRPr="00910A2B" w:rsidRDefault="00441DC5" w:rsidP="00441DC5">
      <w:pPr>
        <w:spacing w:after="0" w:line="240" w:lineRule="auto"/>
        <w:ind w:left="708" w:hangingChars="322" w:hanging="708"/>
        <w:contextualSpacing/>
        <w:jc w:val="both"/>
        <w:rPr>
          <w:rFonts w:ascii="Segoe UI" w:hAnsi="Segoe UI" w:cs="Segoe UI"/>
          <w:lang w:val="ro-RO"/>
        </w:rPr>
      </w:pPr>
      <w:r w:rsidRPr="00910A2B">
        <w:rPr>
          <w:rFonts w:ascii="Segoe UI" w:hAnsi="Segoe UI" w:cs="Segoe UI"/>
          <w:lang w:val="ro-RO"/>
        </w:rPr>
        <w:t xml:space="preserve">SŁ = Rebreanu, L. (1932). </w:t>
      </w:r>
      <w:r w:rsidRPr="00910A2B">
        <w:rPr>
          <w:rFonts w:ascii="Segoe UI" w:hAnsi="Segoe UI" w:cs="Segoe UI"/>
          <w:i/>
          <w:iCs/>
          <w:lang w:val="ro-RO"/>
        </w:rPr>
        <w:t xml:space="preserve">Ion. </w:t>
      </w:r>
      <w:proofErr w:type="spellStart"/>
      <w:r w:rsidRPr="00910A2B">
        <w:rPr>
          <w:rFonts w:ascii="Segoe UI" w:hAnsi="Segoe UI" w:cs="Segoe UI"/>
          <w:i/>
          <w:iCs/>
          <w:lang w:val="ro-RO"/>
        </w:rPr>
        <w:t>Powieść</w:t>
      </w:r>
      <w:proofErr w:type="spellEnd"/>
      <w:r w:rsidRPr="00910A2B">
        <w:rPr>
          <w:rFonts w:ascii="Segoe UI" w:hAnsi="Segoe UI" w:cs="Segoe UI"/>
          <w:lang w:val="ro-RO"/>
        </w:rPr>
        <w:t xml:space="preserve">. (S. </w:t>
      </w:r>
      <w:proofErr w:type="spellStart"/>
      <w:r w:rsidRPr="00910A2B">
        <w:rPr>
          <w:rFonts w:ascii="Segoe UI" w:hAnsi="Segoe UI" w:cs="Segoe UI"/>
          <w:lang w:val="ro-RO"/>
        </w:rPr>
        <w:t>Łukasik</w:t>
      </w:r>
      <w:proofErr w:type="spellEnd"/>
      <w:r w:rsidRPr="00910A2B">
        <w:rPr>
          <w:rFonts w:ascii="Segoe UI" w:hAnsi="Segoe UI" w:cs="Segoe UI"/>
          <w:lang w:val="ro-RO"/>
        </w:rPr>
        <w:t xml:space="preserve">, Trad.). </w:t>
      </w:r>
      <w:proofErr w:type="spellStart"/>
      <w:r w:rsidRPr="00910A2B">
        <w:rPr>
          <w:rFonts w:ascii="Segoe UI" w:hAnsi="Segoe UI" w:cs="Segoe UI"/>
          <w:lang w:val="ro-RO"/>
        </w:rPr>
        <w:t>Kraków</w:t>
      </w:r>
      <w:proofErr w:type="spellEnd"/>
      <w:r w:rsidRPr="00910A2B">
        <w:rPr>
          <w:rFonts w:ascii="Segoe UI" w:hAnsi="Segoe UI" w:cs="Segoe UI"/>
          <w:lang w:val="ro-RO"/>
        </w:rPr>
        <w:t xml:space="preserve">:  </w:t>
      </w:r>
      <w:r w:rsidRPr="00910A2B">
        <w:rPr>
          <w:rFonts w:ascii="Segoe UI" w:hAnsi="Segoe UI" w:cs="Segoe UI"/>
          <w:lang w:val="ro-RO"/>
        </w:rPr>
        <w:tab/>
      </w:r>
      <w:proofErr w:type="spellStart"/>
      <w:r w:rsidRPr="00910A2B">
        <w:rPr>
          <w:rFonts w:ascii="Segoe UI" w:hAnsi="Segoe UI" w:cs="Segoe UI"/>
          <w:lang w:val="ro-RO"/>
        </w:rPr>
        <w:t>Gebethner</w:t>
      </w:r>
      <w:proofErr w:type="spellEnd"/>
      <w:r w:rsidRPr="00910A2B">
        <w:rPr>
          <w:rFonts w:ascii="Segoe UI" w:hAnsi="Segoe UI" w:cs="Segoe UI"/>
          <w:lang w:val="ro-RO"/>
        </w:rPr>
        <w:t xml:space="preserve"> i Wolff.</w:t>
      </w:r>
    </w:p>
    <w:p w14:paraId="29A39E8F" w14:textId="77777777" w:rsidR="00441DC5" w:rsidRPr="00910A2B" w:rsidRDefault="00441DC5" w:rsidP="00441DC5">
      <w:pPr>
        <w:spacing w:after="0" w:line="240" w:lineRule="auto"/>
        <w:ind w:left="708" w:hangingChars="322" w:hanging="708"/>
        <w:contextualSpacing/>
        <w:jc w:val="both"/>
        <w:rPr>
          <w:rFonts w:ascii="Segoe UI" w:hAnsi="Segoe UI" w:cs="Segoe UI"/>
          <w:lang w:val="ro-RO"/>
        </w:rPr>
      </w:pPr>
      <w:r w:rsidRPr="00910A2B">
        <w:rPr>
          <w:rFonts w:ascii="Segoe UI" w:hAnsi="Segoe UI" w:cs="Segoe UI"/>
          <w:lang w:val="ro-RO"/>
        </w:rPr>
        <w:t xml:space="preserve">DB = Rebreanu, L. (1972). </w:t>
      </w:r>
      <w:r w:rsidRPr="00910A2B">
        <w:rPr>
          <w:rFonts w:ascii="Segoe UI" w:hAnsi="Segoe UI" w:cs="Segoe UI"/>
          <w:i/>
          <w:iCs/>
          <w:lang w:val="ro-RO"/>
        </w:rPr>
        <w:t>Ion</w:t>
      </w:r>
      <w:r w:rsidRPr="00910A2B">
        <w:rPr>
          <w:rFonts w:ascii="Segoe UI" w:hAnsi="Segoe UI" w:cs="Segoe UI"/>
          <w:lang w:val="ro-RO"/>
        </w:rPr>
        <w:t xml:space="preserve">. (D. </w:t>
      </w:r>
      <w:proofErr w:type="spellStart"/>
      <w:r w:rsidRPr="00910A2B">
        <w:rPr>
          <w:rFonts w:ascii="Segoe UI" w:hAnsi="Segoe UI" w:cs="Segoe UI"/>
          <w:lang w:val="ro-RO"/>
        </w:rPr>
        <w:t>Bieńkowska</w:t>
      </w:r>
      <w:proofErr w:type="spellEnd"/>
      <w:r w:rsidRPr="00910A2B">
        <w:rPr>
          <w:rFonts w:ascii="Segoe UI" w:hAnsi="Segoe UI" w:cs="Segoe UI"/>
          <w:lang w:val="ro-RO"/>
        </w:rPr>
        <w:t xml:space="preserve">, Trad.). Warszawa: </w:t>
      </w:r>
      <w:proofErr w:type="spellStart"/>
      <w:r w:rsidRPr="00910A2B">
        <w:rPr>
          <w:rFonts w:ascii="Segoe UI" w:hAnsi="Segoe UI" w:cs="Segoe UI"/>
          <w:lang w:val="ro-RO"/>
        </w:rPr>
        <w:t>Instytut</w:t>
      </w:r>
      <w:proofErr w:type="spellEnd"/>
      <w:r w:rsidRPr="00910A2B">
        <w:rPr>
          <w:rFonts w:ascii="Segoe UI" w:hAnsi="Segoe UI" w:cs="Segoe UI"/>
          <w:lang w:val="ro-RO"/>
        </w:rPr>
        <w:t xml:space="preserve">  </w:t>
      </w:r>
      <w:r w:rsidRPr="00910A2B">
        <w:rPr>
          <w:rFonts w:ascii="Segoe UI" w:hAnsi="Segoe UI" w:cs="Segoe UI"/>
          <w:lang w:val="ro-RO"/>
        </w:rPr>
        <w:tab/>
      </w:r>
      <w:proofErr w:type="spellStart"/>
      <w:r w:rsidRPr="00910A2B">
        <w:rPr>
          <w:rFonts w:ascii="Segoe UI" w:hAnsi="Segoe UI" w:cs="Segoe UI"/>
          <w:lang w:val="ro-RO"/>
        </w:rPr>
        <w:t>Wydawniczy</w:t>
      </w:r>
      <w:proofErr w:type="spellEnd"/>
      <w:r w:rsidRPr="00910A2B">
        <w:rPr>
          <w:rFonts w:ascii="Segoe UI" w:hAnsi="Segoe UI" w:cs="Segoe UI"/>
          <w:lang w:val="ro-RO"/>
        </w:rPr>
        <w:t xml:space="preserve"> Pax.</w:t>
      </w:r>
    </w:p>
    <w:p w14:paraId="6B79D93C" w14:textId="77777777" w:rsidR="00441DC5" w:rsidRPr="00463F97" w:rsidRDefault="00441DC5" w:rsidP="00441DC5">
      <w:pPr>
        <w:pStyle w:val="Listparagraf"/>
        <w:ind w:left="776" w:hangingChars="322" w:hanging="776"/>
        <w:jc w:val="both"/>
        <w:rPr>
          <w:rFonts w:ascii="Segoe UI" w:hAnsi="Segoe UI" w:cs="Segoe UI"/>
          <w:b/>
          <w:bCs/>
        </w:rPr>
      </w:pPr>
      <w:r w:rsidRPr="00463F97">
        <w:rPr>
          <w:rFonts w:ascii="Segoe UI" w:hAnsi="Segoe UI" w:cs="Segoe UI"/>
          <w:b/>
          <w:bCs/>
          <w:iCs/>
        </w:rPr>
        <w:t>Tratate, studii și articole</w:t>
      </w:r>
      <w:r w:rsidRPr="00463F97">
        <w:rPr>
          <w:rFonts w:ascii="Segoe UI" w:hAnsi="Segoe UI" w:cs="Segoe UI"/>
          <w:b/>
          <w:bCs/>
        </w:rPr>
        <w:t xml:space="preserve"> </w:t>
      </w:r>
    </w:p>
    <w:p w14:paraId="3C8FC43D" w14:textId="77777777" w:rsidR="00441DC5" w:rsidRPr="00910A2B" w:rsidRDefault="00441DC5" w:rsidP="00441DC5">
      <w:pPr>
        <w:spacing w:after="0" w:line="240" w:lineRule="auto"/>
        <w:ind w:left="708" w:hangingChars="322" w:hanging="708"/>
        <w:contextualSpacing/>
        <w:jc w:val="both"/>
        <w:rPr>
          <w:rFonts w:ascii="Segoe UI" w:hAnsi="Segoe UI" w:cs="Segoe UI"/>
          <w:lang w:val="ro-RO"/>
        </w:rPr>
      </w:pPr>
      <w:r w:rsidRPr="00910A2B">
        <w:rPr>
          <w:rFonts w:ascii="Segoe UI" w:hAnsi="Segoe UI" w:cs="Segoe UI"/>
          <w:lang w:val="ro-RO"/>
        </w:rPr>
        <w:t xml:space="preserve">Bărbuță, I., </w:t>
      </w:r>
      <w:proofErr w:type="spellStart"/>
      <w:r w:rsidRPr="00910A2B">
        <w:rPr>
          <w:rFonts w:ascii="Segoe UI" w:hAnsi="Segoe UI" w:cs="Segoe UI"/>
          <w:lang w:val="ro-RO"/>
        </w:rPr>
        <w:t>Constantinovici</w:t>
      </w:r>
      <w:proofErr w:type="spellEnd"/>
      <w:r w:rsidRPr="00910A2B">
        <w:rPr>
          <w:rFonts w:ascii="Segoe UI" w:hAnsi="Segoe UI" w:cs="Segoe UI"/>
          <w:lang w:val="ro-RO"/>
        </w:rPr>
        <w:t xml:space="preserve">, E. (2019). </w:t>
      </w:r>
      <w:r w:rsidRPr="00910A2B">
        <w:rPr>
          <w:rFonts w:ascii="Segoe UI" w:hAnsi="Segoe UI" w:cs="Segoe UI"/>
          <w:i/>
          <w:iCs/>
          <w:lang w:val="ro-RO"/>
        </w:rPr>
        <w:t>Gramatica limbii române</w:t>
      </w:r>
      <w:r w:rsidRPr="00910A2B">
        <w:rPr>
          <w:rFonts w:ascii="Segoe UI" w:hAnsi="Segoe UI" w:cs="Segoe UI"/>
          <w:lang w:val="ro-RO"/>
        </w:rPr>
        <w:t xml:space="preserve">. / </w:t>
      </w:r>
      <w:proofErr w:type="spellStart"/>
      <w:r w:rsidRPr="00910A2B">
        <w:rPr>
          <w:rFonts w:ascii="Segoe UI" w:hAnsi="Segoe UI" w:cs="Segoe UI"/>
          <w:i/>
          <w:lang w:val="ro-RO"/>
        </w:rPr>
        <w:t>Grammar</w:t>
      </w:r>
      <w:proofErr w:type="spellEnd"/>
      <w:r w:rsidRPr="00910A2B">
        <w:rPr>
          <w:rFonts w:ascii="Segoe UI" w:hAnsi="Segoe UI" w:cs="Segoe UI"/>
          <w:i/>
          <w:lang w:val="ro-RO"/>
        </w:rPr>
        <w:t xml:space="preserve"> of </w:t>
      </w:r>
      <w:proofErr w:type="spellStart"/>
      <w:r w:rsidRPr="00910A2B">
        <w:rPr>
          <w:rFonts w:ascii="Segoe UI" w:hAnsi="Segoe UI" w:cs="Segoe UI"/>
          <w:i/>
          <w:lang w:val="ro-RO"/>
        </w:rPr>
        <w:t>the</w:t>
      </w:r>
      <w:proofErr w:type="spellEnd"/>
      <w:r w:rsidRPr="00910A2B">
        <w:rPr>
          <w:rFonts w:ascii="Segoe UI" w:hAnsi="Segoe UI" w:cs="Segoe UI"/>
          <w:i/>
          <w:lang w:val="ro-RO"/>
        </w:rPr>
        <w:t xml:space="preserve"> Romanian </w:t>
      </w:r>
      <w:proofErr w:type="spellStart"/>
      <w:r w:rsidRPr="00910A2B">
        <w:rPr>
          <w:rFonts w:ascii="Segoe UI" w:hAnsi="Segoe UI" w:cs="Segoe UI"/>
          <w:i/>
          <w:lang w:val="ro-RO"/>
        </w:rPr>
        <w:t>language</w:t>
      </w:r>
      <w:proofErr w:type="spellEnd"/>
      <w:r w:rsidRPr="00910A2B">
        <w:rPr>
          <w:rFonts w:ascii="Segoe UI" w:hAnsi="Segoe UI" w:cs="Segoe UI"/>
          <w:lang w:val="ro-RO"/>
        </w:rPr>
        <w:t xml:space="preserve">. Chișinău:  </w:t>
      </w:r>
      <w:r w:rsidRPr="00910A2B">
        <w:rPr>
          <w:rFonts w:ascii="Segoe UI" w:hAnsi="Segoe UI" w:cs="Segoe UI"/>
          <w:lang w:val="ro-RO"/>
        </w:rPr>
        <w:tab/>
        <w:t xml:space="preserve">Pro </w:t>
      </w:r>
      <w:proofErr w:type="spellStart"/>
      <w:r w:rsidRPr="00910A2B">
        <w:rPr>
          <w:rFonts w:ascii="Segoe UI" w:hAnsi="Segoe UI" w:cs="Segoe UI"/>
          <w:lang w:val="ro-RO"/>
        </w:rPr>
        <w:t>Libra</w:t>
      </w:r>
      <w:proofErr w:type="spellEnd"/>
      <w:r w:rsidRPr="00910A2B">
        <w:rPr>
          <w:rFonts w:ascii="Segoe UI" w:hAnsi="Segoe UI" w:cs="Segoe UI"/>
          <w:lang w:val="ro-RO"/>
        </w:rPr>
        <w:t xml:space="preserve">. </w:t>
      </w:r>
    </w:p>
    <w:p w14:paraId="7268324C"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 xml:space="preserve">Bąk, P. (1984). </w:t>
      </w:r>
      <w:r w:rsidRPr="00910A2B">
        <w:rPr>
          <w:rFonts w:ascii="Segoe UI" w:hAnsi="Segoe UI" w:cs="Segoe UI"/>
          <w:i/>
          <w:iCs/>
          <w:lang w:val="pl-PL"/>
        </w:rPr>
        <w:t>Gramatyka języka polskiego. Zarys popularny</w:t>
      </w:r>
      <w:r w:rsidRPr="00910A2B">
        <w:rPr>
          <w:rFonts w:ascii="Segoe UI" w:hAnsi="Segoe UI" w:cs="Segoe UI"/>
          <w:lang w:val="pl-PL"/>
        </w:rPr>
        <w:t xml:space="preserve">. / </w:t>
      </w:r>
      <w:r w:rsidRPr="00910A2B">
        <w:rPr>
          <w:rFonts w:ascii="Segoe UI" w:hAnsi="Segoe UI" w:cs="Segoe UI"/>
          <w:i/>
          <w:lang w:val="pl-PL"/>
        </w:rPr>
        <w:t>Polish language grammar</w:t>
      </w:r>
      <w:r w:rsidRPr="00910A2B">
        <w:rPr>
          <w:rFonts w:ascii="Segoe UI" w:hAnsi="Segoe UI" w:cs="Segoe UI"/>
          <w:lang w:val="pl-PL"/>
        </w:rPr>
        <w:t xml:space="preserve">. Popular outline Warszawa:  </w:t>
      </w:r>
      <w:r w:rsidRPr="00910A2B">
        <w:rPr>
          <w:rFonts w:ascii="Segoe UI" w:hAnsi="Segoe UI" w:cs="Segoe UI"/>
          <w:lang w:val="pl-PL"/>
        </w:rPr>
        <w:tab/>
        <w:t>Wiedza Powszechna.</w:t>
      </w:r>
    </w:p>
    <w:p w14:paraId="225E7B28"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Bębenek, S. (1977</w:t>
      </w:r>
      <w:r w:rsidRPr="00910A2B">
        <w:rPr>
          <w:rFonts w:ascii="Segoe UI" w:hAnsi="Segoe UI" w:cs="Segoe UI"/>
          <w:i/>
          <w:iCs/>
          <w:lang w:val="pl-PL"/>
        </w:rPr>
        <w:t xml:space="preserve">). Bibliografia literatury tłumaczonej na język polski w </w:t>
      </w:r>
      <w:r w:rsidRPr="00910A2B">
        <w:rPr>
          <w:rFonts w:ascii="Segoe UI" w:hAnsi="Segoe UI" w:cs="Segoe UI"/>
          <w:i/>
          <w:iCs/>
          <w:lang w:val="pl-PL"/>
        </w:rPr>
        <w:tab/>
        <w:t xml:space="preserve"> latach 1945-1976. / Bibliography of literature translated into Polish 1945-1976. Vol. I</w:t>
      </w:r>
      <w:r w:rsidRPr="00910A2B">
        <w:rPr>
          <w:rFonts w:ascii="Segoe UI" w:hAnsi="Segoe UI" w:cs="Segoe UI"/>
          <w:lang w:val="pl-PL"/>
        </w:rPr>
        <w:t>. Warszawa: Czytelnik.</w:t>
      </w:r>
    </w:p>
    <w:p w14:paraId="1DA77697"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Bębenek, S. (1978</w:t>
      </w:r>
      <w:r w:rsidRPr="00910A2B">
        <w:rPr>
          <w:rFonts w:ascii="Segoe UI" w:hAnsi="Segoe UI" w:cs="Segoe UI"/>
          <w:i/>
          <w:iCs/>
          <w:lang w:val="pl-PL"/>
        </w:rPr>
        <w:t xml:space="preserve">). Bibliografia literatury tłumaczonej na język polski w  </w:t>
      </w:r>
      <w:r w:rsidRPr="00910A2B">
        <w:rPr>
          <w:rFonts w:ascii="Segoe UI" w:hAnsi="Segoe UI" w:cs="Segoe UI"/>
          <w:i/>
          <w:iCs/>
          <w:lang w:val="pl-PL"/>
        </w:rPr>
        <w:tab/>
        <w:t>latach 1945-1977. / Bibliography of literature translated into Polish 1945-1977. Vol. II</w:t>
      </w:r>
      <w:r w:rsidRPr="00910A2B">
        <w:rPr>
          <w:rFonts w:ascii="Segoe UI" w:hAnsi="Segoe UI" w:cs="Segoe UI"/>
          <w:lang w:val="pl-PL"/>
        </w:rPr>
        <w:t>. Warszawa: Czytelnik.</w:t>
      </w:r>
    </w:p>
    <w:p w14:paraId="3C7D3627"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Bębenek, S. (1983</w:t>
      </w:r>
      <w:r w:rsidRPr="00910A2B">
        <w:rPr>
          <w:rFonts w:ascii="Segoe UI" w:hAnsi="Segoe UI" w:cs="Segoe UI"/>
          <w:i/>
          <w:iCs/>
          <w:lang w:val="pl-PL"/>
        </w:rPr>
        <w:t xml:space="preserve">). Bibliografia literatury tłumaczonej na język polski w </w:t>
      </w:r>
      <w:r w:rsidRPr="00910A2B">
        <w:rPr>
          <w:rFonts w:ascii="Segoe UI" w:hAnsi="Segoe UI" w:cs="Segoe UI"/>
          <w:i/>
          <w:iCs/>
          <w:lang w:val="pl-PL"/>
        </w:rPr>
        <w:tab/>
        <w:t xml:space="preserve"> latach 1977-1980. / Bibliography of literature translated into Polish 1977-1980. Vol. III</w:t>
      </w:r>
      <w:r w:rsidRPr="00910A2B">
        <w:rPr>
          <w:rFonts w:ascii="Segoe UI" w:hAnsi="Segoe UI" w:cs="Segoe UI"/>
          <w:lang w:val="pl-PL"/>
        </w:rPr>
        <w:t>. Warszawa: Czytelnik.</w:t>
      </w:r>
    </w:p>
    <w:p w14:paraId="2A9351F5"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 xml:space="preserve">Kornhauser, J. (2019). „Rumuni w Polsce”. / ‘The Romanians in Poland’. </w:t>
      </w:r>
      <w:r w:rsidRPr="00910A2B">
        <w:rPr>
          <w:rFonts w:ascii="Segoe UI" w:hAnsi="Segoe UI" w:cs="Segoe UI"/>
          <w:i/>
          <w:iCs/>
          <w:lang w:val="pl-PL"/>
        </w:rPr>
        <w:t>Nowa Dekada Krakowska</w:t>
      </w:r>
      <w:r w:rsidRPr="00910A2B">
        <w:rPr>
          <w:rFonts w:ascii="Segoe UI" w:hAnsi="Segoe UI" w:cs="Segoe UI"/>
          <w:lang w:val="pl-PL"/>
        </w:rPr>
        <w:t xml:space="preserve">, 5-6,  </w:t>
      </w:r>
      <w:r w:rsidRPr="00910A2B">
        <w:rPr>
          <w:rFonts w:ascii="Segoe UI" w:hAnsi="Segoe UI" w:cs="Segoe UI"/>
          <w:lang w:val="pl-PL"/>
        </w:rPr>
        <w:tab/>
        <w:t>pp. 179-185.</w:t>
      </w:r>
    </w:p>
    <w:p w14:paraId="70BBEB09"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 xml:space="preserve">Miodek, J. (1998). </w:t>
      </w:r>
      <w:r w:rsidRPr="00910A2B">
        <w:rPr>
          <w:rFonts w:ascii="Segoe UI" w:hAnsi="Segoe UI" w:cs="Segoe UI"/>
          <w:i/>
          <w:iCs/>
          <w:lang w:val="pl-PL"/>
        </w:rPr>
        <w:t>Rozmyślajcie nad mową</w:t>
      </w:r>
      <w:r w:rsidRPr="00910A2B">
        <w:rPr>
          <w:rFonts w:ascii="Segoe UI" w:hAnsi="Segoe UI" w:cs="Segoe UI"/>
          <w:lang w:val="pl-PL"/>
        </w:rPr>
        <w:t xml:space="preserve">. / </w:t>
      </w:r>
      <w:r w:rsidRPr="00910A2B">
        <w:rPr>
          <w:rFonts w:ascii="Segoe UI" w:hAnsi="Segoe UI" w:cs="Segoe UI"/>
          <w:i/>
          <w:lang w:val="pl-PL"/>
        </w:rPr>
        <w:t>Reflect on speech</w:t>
      </w:r>
      <w:r w:rsidRPr="00910A2B">
        <w:rPr>
          <w:rFonts w:ascii="Segoe UI" w:hAnsi="Segoe UI" w:cs="Segoe UI"/>
          <w:lang w:val="pl-PL"/>
        </w:rPr>
        <w:t>. Warszawa: Prószyński i S-ka.</w:t>
      </w:r>
    </w:p>
    <w:p w14:paraId="74349999"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 xml:space="preserve">Sadowska, I. (2012). </w:t>
      </w:r>
      <w:r w:rsidRPr="00910A2B">
        <w:rPr>
          <w:rFonts w:ascii="Segoe UI" w:hAnsi="Segoe UI" w:cs="Segoe UI"/>
          <w:i/>
          <w:iCs/>
          <w:lang w:val="pl-PL"/>
        </w:rPr>
        <w:t>Polish. A comprehensive grammar</w:t>
      </w:r>
      <w:r w:rsidRPr="00910A2B">
        <w:rPr>
          <w:rFonts w:ascii="Segoe UI" w:hAnsi="Segoe UI" w:cs="Segoe UI"/>
          <w:lang w:val="pl-PL"/>
        </w:rPr>
        <w:t xml:space="preserve">. New York:  </w:t>
      </w:r>
      <w:r w:rsidRPr="00910A2B">
        <w:rPr>
          <w:rFonts w:ascii="Segoe UI" w:hAnsi="Segoe UI" w:cs="Segoe UI"/>
          <w:lang w:val="pl-PL"/>
        </w:rPr>
        <w:tab/>
        <w:t>Routledge.</w:t>
      </w:r>
    </w:p>
    <w:p w14:paraId="20F580FD"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 xml:space="preserve">Stachera, K. (2005). </w:t>
      </w:r>
      <w:r w:rsidRPr="00910A2B">
        <w:rPr>
          <w:rFonts w:ascii="Segoe UI" w:hAnsi="Segoe UI" w:cs="Segoe UI"/>
          <w:i/>
          <w:iCs/>
          <w:lang w:val="pl-PL"/>
        </w:rPr>
        <w:t>Gramatyka polska</w:t>
      </w:r>
      <w:r w:rsidRPr="00910A2B">
        <w:rPr>
          <w:rFonts w:ascii="Segoe UI" w:hAnsi="Segoe UI" w:cs="Segoe UI"/>
          <w:lang w:val="pl-PL"/>
        </w:rPr>
        <w:t xml:space="preserve">. / </w:t>
      </w:r>
      <w:r w:rsidRPr="00910A2B">
        <w:rPr>
          <w:rFonts w:ascii="Segoe UI" w:hAnsi="Segoe UI" w:cs="Segoe UI"/>
          <w:i/>
          <w:lang w:val="pl-PL"/>
        </w:rPr>
        <w:t>Grammar of Polish</w:t>
      </w:r>
      <w:r w:rsidRPr="00910A2B">
        <w:rPr>
          <w:rFonts w:ascii="Segoe UI" w:hAnsi="Segoe UI" w:cs="Segoe UI"/>
          <w:lang w:val="pl-PL"/>
        </w:rPr>
        <w:t>. Bielsko-Biała: Wydawnictwo Park.</w:t>
      </w:r>
    </w:p>
    <w:p w14:paraId="05622DE0" w14:textId="77777777" w:rsidR="00441DC5" w:rsidRPr="00910A2B" w:rsidRDefault="00441DC5" w:rsidP="00441DC5">
      <w:pPr>
        <w:spacing w:after="0" w:line="240" w:lineRule="auto"/>
        <w:ind w:left="708" w:hangingChars="322" w:hanging="708"/>
        <w:contextualSpacing/>
        <w:jc w:val="both"/>
        <w:rPr>
          <w:rFonts w:ascii="Segoe UI" w:hAnsi="Segoe UI" w:cs="Segoe UI"/>
          <w:lang w:val="pl-PL"/>
        </w:rPr>
      </w:pPr>
      <w:r w:rsidRPr="00910A2B">
        <w:rPr>
          <w:rFonts w:ascii="Segoe UI" w:hAnsi="Segoe UI" w:cs="Segoe UI"/>
          <w:lang w:val="pl-PL"/>
        </w:rPr>
        <w:t xml:space="preserve">Strutyński, J. (1999). </w:t>
      </w:r>
      <w:r w:rsidRPr="00910A2B">
        <w:rPr>
          <w:rFonts w:ascii="Segoe UI" w:hAnsi="Segoe UI" w:cs="Segoe UI"/>
          <w:i/>
          <w:iCs/>
          <w:lang w:val="pl-PL"/>
        </w:rPr>
        <w:t>Gramatyka polska</w:t>
      </w:r>
      <w:r w:rsidRPr="00910A2B">
        <w:rPr>
          <w:rFonts w:ascii="Segoe UI" w:hAnsi="Segoe UI" w:cs="Segoe UI"/>
          <w:lang w:val="pl-PL"/>
        </w:rPr>
        <w:t xml:space="preserve">. / </w:t>
      </w:r>
      <w:r w:rsidRPr="00910A2B">
        <w:rPr>
          <w:rFonts w:ascii="Segoe UI" w:hAnsi="Segoe UI" w:cs="Segoe UI"/>
          <w:i/>
          <w:lang w:val="pl-PL"/>
        </w:rPr>
        <w:t>Grammar of Polish</w:t>
      </w:r>
      <w:r w:rsidRPr="00910A2B">
        <w:rPr>
          <w:rFonts w:ascii="Segoe UI" w:hAnsi="Segoe UI" w:cs="Segoe UI"/>
          <w:lang w:val="pl-PL"/>
        </w:rPr>
        <w:t xml:space="preserve">. Kraków: Wydawnictwo Tomasz  </w:t>
      </w:r>
      <w:r w:rsidRPr="00910A2B">
        <w:rPr>
          <w:rFonts w:ascii="Segoe UI" w:hAnsi="Segoe UI" w:cs="Segoe UI"/>
          <w:lang w:val="pl-PL"/>
        </w:rPr>
        <w:tab/>
        <w:t xml:space="preserve">Strutyński. </w:t>
      </w:r>
    </w:p>
    <w:p w14:paraId="2EFD030A" w14:textId="74E8AB20" w:rsidR="008E2681" w:rsidRPr="00434C67" w:rsidRDefault="00441DC5" w:rsidP="00FB675B">
      <w:pPr>
        <w:spacing w:after="0" w:line="240" w:lineRule="auto"/>
        <w:ind w:left="708" w:hangingChars="322" w:hanging="708"/>
        <w:contextualSpacing/>
        <w:jc w:val="both"/>
        <w:rPr>
          <w:rFonts w:ascii="Segoe UI" w:hAnsi="Segoe UI" w:cs="Segoe UI"/>
          <w:sz w:val="24"/>
          <w:szCs w:val="24"/>
          <w:lang w:val="pl-PL"/>
        </w:rPr>
      </w:pPr>
      <w:r w:rsidRPr="00910A2B">
        <w:rPr>
          <w:rFonts w:ascii="Segoe UI" w:hAnsi="Segoe UI" w:cs="Segoe UI"/>
          <w:lang w:val="pl-PL"/>
        </w:rPr>
        <w:t xml:space="preserve">Urban, A. (2016). </w:t>
      </w:r>
      <w:r w:rsidRPr="00910A2B">
        <w:rPr>
          <w:rFonts w:ascii="Segoe UI" w:hAnsi="Segoe UI" w:cs="Segoe UI"/>
          <w:i/>
          <w:iCs/>
          <w:lang w:val="pl-PL"/>
        </w:rPr>
        <w:t>Opowieść o angielskich czasach</w:t>
      </w:r>
      <w:r w:rsidRPr="00910A2B">
        <w:rPr>
          <w:rFonts w:ascii="Segoe UI" w:hAnsi="Segoe UI" w:cs="Segoe UI"/>
          <w:lang w:val="pl-PL"/>
        </w:rPr>
        <w:t xml:space="preserve">. / </w:t>
      </w:r>
      <w:r w:rsidRPr="00910A2B">
        <w:rPr>
          <w:rFonts w:ascii="Segoe UI" w:hAnsi="Segoe UI" w:cs="Segoe UI"/>
          <w:i/>
          <w:lang w:val="pl-PL"/>
        </w:rPr>
        <w:t>A tale of the English times</w:t>
      </w:r>
      <w:r w:rsidRPr="00910A2B">
        <w:rPr>
          <w:rFonts w:ascii="Segoe UI" w:hAnsi="Segoe UI" w:cs="Segoe UI"/>
          <w:lang w:val="pl-PL"/>
        </w:rPr>
        <w:t xml:space="preserve">. Warszawa: Preston  </w:t>
      </w:r>
      <w:r w:rsidRPr="00910A2B">
        <w:rPr>
          <w:rFonts w:ascii="Segoe UI" w:hAnsi="Segoe UI" w:cs="Segoe UI"/>
          <w:lang w:val="pl-PL"/>
        </w:rPr>
        <w:tab/>
        <w:t>Publishing.</w:t>
      </w:r>
    </w:p>
    <w:p w14:paraId="417C17F1" w14:textId="77777777" w:rsidR="00441DC5" w:rsidRPr="00542DFB" w:rsidRDefault="00441DC5" w:rsidP="00441DC5">
      <w:pPr>
        <w:spacing w:after="0"/>
        <w:jc w:val="center"/>
        <w:rPr>
          <w:rFonts w:ascii="Segoe UI" w:hAnsi="Segoe UI" w:cs="Segoe UI"/>
          <w:b/>
          <w:bCs/>
          <w:sz w:val="28"/>
          <w:szCs w:val="28"/>
          <w:lang w:val="ro-RO"/>
        </w:rPr>
      </w:pPr>
      <w:r w:rsidRPr="00542DFB">
        <w:rPr>
          <w:rFonts w:ascii="Segoe UI" w:hAnsi="Segoe UI" w:cs="Segoe UI"/>
          <w:b/>
          <w:bCs/>
          <w:sz w:val="28"/>
          <w:szCs w:val="28"/>
          <w:lang w:val="ro-RO"/>
        </w:rPr>
        <w:lastRenderedPageBreak/>
        <w:t>O PERSPECTIVĂ LINGVISTICĂ CONTEMPORANĂ A DIALECTULUI AROMÂN PRIN CÂNTECELE ELENEI GHEORGHE</w:t>
      </w:r>
    </w:p>
    <w:p w14:paraId="50AF45CD" w14:textId="77777777" w:rsidR="00441DC5" w:rsidRPr="006F0035" w:rsidRDefault="00441DC5" w:rsidP="00441DC5">
      <w:pPr>
        <w:spacing w:after="0"/>
        <w:jc w:val="center"/>
        <w:rPr>
          <w:rFonts w:ascii="Segoe UI" w:hAnsi="Segoe UI" w:cs="Segoe UI"/>
          <w:b/>
          <w:bCs/>
          <w:lang w:val="ro-RO"/>
        </w:rPr>
      </w:pPr>
    </w:p>
    <w:p w14:paraId="6F15ADB9" w14:textId="77777777" w:rsidR="00441DC5" w:rsidRPr="006F0035" w:rsidRDefault="00441DC5" w:rsidP="00441DC5">
      <w:pPr>
        <w:spacing w:after="0"/>
        <w:jc w:val="center"/>
        <w:rPr>
          <w:rFonts w:ascii="Segoe UI" w:hAnsi="Segoe UI" w:cs="Segoe UI"/>
          <w:b/>
          <w:bCs/>
          <w:lang w:val="ro-RO"/>
        </w:rPr>
      </w:pPr>
    </w:p>
    <w:p w14:paraId="2DB693C2" w14:textId="77777777" w:rsidR="00441DC5" w:rsidRPr="00542DFB" w:rsidRDefault="00441DC5" w:rsidP="00441DC5">
      <w:pPr>
        <w:spacing w:after="0"/>
        <w:jc w:val="center"/>
        <w:rPr>
          <w:rFonts w:ascii="Segoe UI" w:hAnsi="Segoe UI" w:cs="Segoe UI"/>
          <w:b/>
          <w:bCs/>
          <w:lang w:val="ro-RO"/>
        </w:rPr>
      </w:pPr>
      <w:r w:rsidRPr="00542DFB">
        <w:rPr>
          <w:rFonts w:ascii="Segoe UI" w:hAnsi="Segoe UI" w:cs="Segoe UI"/>
          <w:b/>
          <w:bCs/>
          <w:lang w:val="ro-RO"/>
        </w:rPr>
        <w:t>Andreea – Daniela POPESCU</w:t>
      </w:r>
    </w:p>
    <w:p w14:paraId="504F5590" w14:textId="1200482E" w:rsidR="00441DC5" w:rsidRPr="00542DFB" w:rsidRDefault="00441DC5" w:rsidP="00441DC5">
      <w:pPr>
        <w:spacing w:after="0"/>
        <w:jc w:val="center"/>
        <w:rPr>
          <w:rFonts w:ascii="Segoe UI" w:hAnsi="Segoe UI" w:cs="Segoe UI"/>
          <w:szCs w:val="24"/>
          <w:lang w:val="ro-RO"/>
        </w:rPr>
      </w:pPr>
      <w:r w:rsidRPr="00542DFB">
        <w:rPr>
          <w:rFonts w:ascii="Segoe UI" w:hAnsi="Segoe UI" w:cs="Segoe UI"/>
          <w:szCs w:val="24"/>
          <w:lang w:val="ro-RO"/>
        </w:rPr>
        <w:t>Universitatea „1 Decembrie 1918” din Alba</w:t>
      </w:r>
      <w:r w:rsidR="006F0035">
        <w:rPr>
          <w:rFonts w:ascii="Segoe UI" w:hAnsi="Segoe UI" w:cs="Segoe UI"/>
          <w:szCs w:val="24"/>
          <w:lang w:val="ro-RO"/>
        </w:rPr>
        <w:t xml:space="preserve"> </w:t>
      </w:r>
      <w:r w:rsidRPr="00542DFB">
        <w:rPr>
          <w:rFonts w:ascii="Segoe UI" w:hAnsi="Segoe UI" w:cs="Segoe UI"/>
          <w:szCs w:val="24"/>
          <w:lang w:val="ro-RO"/>
        </w:rPr>
        <w:t>Iulia</w:t>
      </w:r>
      <w:r w:rsidR="006F0035">
        <w:rPr>
          <w:rFonts w:ascii="Segoe UI" w:hAnsi="Segoe UI" w:cs="Segoe UI"/>
          <w:szCs w:val="24"/>
          <w:lang w:val="ro-RO"/>
        </w:rPr>
        <w:t>, România</w:t>
      </w:r>
    </w:p>
    <w:p w14:paraId="0E925839" w14:textId="77777777" w:rsidR="00441DC5" w:rsidRDefault="00441DC5" w:rsidP="006F0035">
      <w:pPr>
        <w:jc w:val="center"/>
        <w:rPr>
          <w:rFonts w:ascii="Segoe UI" w:hAnsi="Segoe UI" w:cs="Segoe UI"/>
          <w:lang w:val="ro-RO"/>
        </w:rPr>
      </w:pPr>
    </w:p>
    <w:p w14:paraId="40E925C9" w14:textId="77777777" w:rsidR="00616AEA" w:rsidRPr="006F0035" w:rsidRDefault="00616AEA" w:rsidP="006F0035">
      <w:pPr>
        <w:jc w:val="center"/>
        <w:rPr>
          <w:rFonts w:ascii="Segoe UI" w:hAnsi="Segoe UI" w:cs="Segoe UI"/>
          <w:lang w:val="ro-RO"/>
        </w:rPr>
      </w:pPr>
    </w:p>
    <w:p w14:paraId="1F4F2D32" w14:textId="77777777" w:rsidR="00441DC5" w:rsidRPr="00616AEA" w:rsidRDefault="00441DC5" w:rsidP="006F0035">
      <w:pPr>
        <w:pStyle w:val="Frspaiere"/>
        <w:jc w:val="both"/>
        <w:rPr>
          <w:rFonts w:ascii="Segoe UI" w:hAnsi="Segoe UI" w:cs="Segoe UI"/>
          <w:b/>
          <w:bCs/>
          <w:lang w:val="ro-RO"/>
        </w:rPr>
      </w:pPr>
      <w:r w:rsidRPr="00616AEA">
        <w:rPr>
          <w:rFonts w:ascii="Segoe UI" w:hAnsi="Segoe UI" w:cs="Segoe UI"/>
          <w:b/>
          <w:bCs/>
          <w:lang w:val="ro-RO"/>
        </w:rPr>
        <w:t>Abstract</w:t>
      </w:r>
    </w:p>
    <w:p w14:paraId="3B858A44" w14:textId="77777777" w:rsidR="00441DC5" w:rsidRPr="006F0035" w:rsidRDefault="00441DC5" w:rsidP="006F0035">
      <w:pPr>
        <w:pStyle w:val="Frspaiere"/>
        <w:jc w:val="both"/>
        <w:rPr>
          <w:rFonts w:ascii="Segoe UI" w:hAnsi="Segoe UI" w:cs="Segoe UI"/>
          <w:i/>
          <w:iCs/>
          <w:lang w:val="ro-RO"/>
        </w:rPr>
      </w:pPr>
      <w:r w:rsidRPr="006F0035">
        <w:rPr>
          <w:rFonts w:ascii="Segoe UI" w:hAnsi="Segoe UI" w:cs="Segoe UI"/>
          <w:i/>
          <w:iCs/>
          <w:lang w:val="ro-RO"/>
        </w:rPr>
        <w:t xml:space="preserve">The </w:t>
      </w:r>
      <w:proofErr w:type="spellStart"/>
      <w:r w:rsidRPr="006F0035">
        <w:rPr>
          <w:rFonts w:ascii="Segoe UI" w:hAnsi="Segoe UI" w:cs="Segoe UI"/>
          <w:i/>
          <w:iCs/>
          <w:lang w:val="ro-RO"/>
        </w:rPr>
        <w:t>purpose</w:t>
      </w:r>
      <w:proofErr w:type="spellEnd"/>
      <w:r w:rsidRPr="006F0035">
        <w:rPr>
          <w:rFonts w:ascii="Segoe UI" w:hAnsi="Segoe UI" w:cs="Segoe UI"/>
          <w:i/>
          <w:iCs/>
          <w:lang w:val="ro-RO"/>
        </w:rPr>
        <w:t xml:space="preserve"> of </w:t>
      </w:r>
      <w:proofErr w:type="spellStart"/>
      <w:r w:rsidRPr="006F0035">
        <w:rPr>
          <w:rFonts w:ascii="Segoe UI" w:hAnsi="Segoe UI" w:cs="Segoe UI"/>
          <w:i/>
          <w:iCs/>
          <w:lang w:val="ro-RO"/>
        </w:rPr>
        <w:t>this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paper</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is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to</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disseminate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results</w:t>
      </w:r>
      <w:proofErr w:type="spellEnd"/>
      <w:r w:rsidRPr="006F0035">
        <w:rPr>
          <w:rFonts w:ascii="Segoe UI" w:hAnsi="Segoe UI" w:cs="Segoe UI"/>
          <w:i/>
          <w:iCs/>
          <w:lang w:val="ro-RO"/>
        </w:rPr>
        <w:t xml:space="preserve"> of linguistic </w:t>
      </w:r>
      <w:proofErr w:type="spellStart"/>
      <w:r w:rsidRPr="006F0035">
        <w:rPr>
          <w:rFonts w:ascii="Segoe UI" w:hAnsi="Segoe UI" w:cs="Segoe UI"/>
          <w:i/>
          <w:iCs/>
          <w:lang w:val="ro-RO"/>
        </w:rPr>
        <w:t>research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from</w:t>
      </w:r>
      <w:proofErr w:type="spellEnd"/>
      <w:r w:rsidRPr="006F0035">
        <w:rPr>
          <w:rFonts w:ascii="Segoe UI" w:hAnsi="Segoe UI" w:cs="Segoe UI"/>
          <w:i/>
          <w:iCs/>
          <w:lang w:val="ro-RO"/>
        </w:rPr>
        <w:t xml:space="preserve"> a comparative perspective on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Aromanian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and</w:t>
      </w:r>
      <w:proofErr w:type="spellEnd"/>
      <w:r w:rsidRPr="006F0035">
        <w:rPr>
          <w:rFonts w:ascii="Segoe UI" w:hAnsi="Segoe UI" w:cs="Segoe UI"/>
          <w:i/>
          <w:iCs/>
          <w:lang w:val="ro-RO"/>
        </w:rPr>
        <w:t xml:space="preserve"> Daco-Romanian </w:t>
      </w:r>
      <w:proofErr w:type="spellStart"/>
      <w:r w:rsidRPr="006F0035">
        <w:rPr>
          <w:rFonts w:ascii="Segoe UI" w:hAnsi="Segoe UI" w:cs="Segoe UI"/>
          <w:i/>
          <w:iCs/>
          <w:lang w:val="ro-RO"/>
        </w:rPr>
        <w:t>dialects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Although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Aromanian</w:t>
      </w:r>
      <w:proofErr w:type="spellEnd"/>
      <w:r w:rsidRPr="006F0035">
        <w:rPr>
          <w:rFonts w:ascii="Segoe UI" w:hAnsi="Segoe UI" w:cs="Segoe UI"/>
          <w:i/>
          <w:iCs/>
          <w:lang w:val="ro-RO"/>
        </w:rPr>
        <w:t xml:space="preserve"> dialect </w:t>
      </w:r>
      <w:proofErr w:type="spellStart"/>
      <w:r w:rsidRPr="006F0035">
        <w:rPr>
          <w:rFonts w:ascii="Segoe UI" w:hAnsi="Segoe UI" w:cs="Segoe UI"/>
          <w:i/>
          <w:iCs/>
          <w:lang w:val="ro-RO"/>
        </w:rPr>
        <w:t>is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one</w:t>
      </w:r>
      <w:proofErr w:type="spellEnd"/>
      <w:r w:rsidRPr="006F0035">
        <w:rPr>
          <w:rFonts w:ascii="Segoe UI" w:hAnsi="Segoe UI" w:cs="Segoe UI"/>
          <w:i/>
          <w:iCs/>
          <w:lang w:val="ro-RO"/>
        </w:rPr>
        <w:t xml:space="preserve"> of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four</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dialects</w:t>
      </w:r>
      <w:proofErr w:type="spellEnd"/>
      <w:r w:rsidRPr="006F0035">
        <w:rPr>
          <w:rFonts w:ascii="Segoe UI" w:hAnsi="Segoe UI" w:cs="Segoe UI"/>
          <w:i/>
          <w:iCs/>
          <w:lang w:val="ro-RO"/>
        </w:rPr>
        <w:t xml:space="preserve"> of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Romanian </w:t>
      </w:r>
      <w:proofErr w:type="spellStart"/>
      <w:r w:rsidRPr="006F0035">
        <w:rPr>
          <w:rFonts w:ascii="Segoe UI" w:hAnsi="Segoe UI" w:cs="Segoe UI"/>
          <w:i/>
          <w:iCs/>
          <w:lang w:val="ro-RO"/>
        </w:rPr>
        <w:t>language</w:t>
      </w:r>
      <w:proofErr w:type="spellEnd"/>
      <w:r w:rsidRPr="006F0035">
        <w:rPr>
          <w:rFonts w:ascii="Segoe UI" w:hAnsi="Segoe UI" w:cs="Segoe UI"/>
          <w:i/>
          <w:iCs/>
          <w:lang w:val="ro-RO"/>
        </w:rPr>
        <w:t xml:space="preserve">, it </w:t>
      </w:r>
      <w:proofErr w:type="spellStart"/>
      <w:r w:rsidRPr="006F0035">
        <w:rPr>
          <w:rFonts w:ascii="Segoe UI" w:hAnsi="Segoe UI" w:cs="Segoe UI"/>
          <w:i/>
          <w:iCs/>
          <w:lang w:val="ro-RO"/>
        </w:rPr>
        <w:t>is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not</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well</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known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among</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contemporary</w:t>
      </w:r>
      <w:proofErr w:type="spellEnd"/>
      <w:r w:rsidRPr="006F0035">
        <w:rPr>
          <w:rFonts w:ascii="Segoe UI" w:hAnsi="Segoe UI" w:cs="Segoe UI"/>
          <w:i/>
          <w:iCs/>
          <w:lang w:val="ro-RO"/>
        </w:rPr>
        <w:t xml:space="preserve"> Romanian </w:t>
      </w:r>
      <w:proofErr w:type="spellStart"/>
      <w:r w:rsidRPr="006F0035">
        <w:rPr>
          <w:rFonts w:ascii="Segoe UI" w:hAnsi="Segoe UI" w:cs="Segoe UI"/>
          <w:i/>
          <w:iCs/>
          <w:lang w:val="ro-RO"/>
        </w:rPr>
        <w:t>speakers</w:t>
      </w:r>
      <w:proofErr w:type="spellEnd"/>
      <w:r w:rsidRPr="006F0035">
        <w:rPr>
          <w:rFonts w:ascii="Segoe UI" w:hAnsi="Segoe UI" w:cs="Segoe UI"/>
          <w:i/>
          <w:iCs/>
          <w:lang w:val="ro-RO"/>
        </w:rPr>
        <w:t>.</w:t>
      </w:r>
    </w:p>
    <w:p w14:paraId="0D1627E6" w14:textId="77777777" w:rsidR="00441DC5" w:rsidRPr="006F0035" w:rsidRDefault="00441DC5" w:rsidP="00901095">
      <w:pPr>
        <w:pStyle w:val="Frspaiere"/>
        <w:ind w:firstLine="708"/>
        <w:jc w:val="both"/>
        <w:rPr>
          <w:rFonts w:ascii="Segoe UI" w:hAnsi="Segoe UI" w:cs="Segoe UI"/>
          <w:i/>
          <w:iCs/>
          <w:lang w:val="ro-RO"/>
        </w:rPr>
      </w:pPr>
      <w:proofErr w:type="spellStart"/>
      <w:r w:rsidRPr="006F0035">
        <w:rPr>
          <w:rFonts w:ascii="Segoe UI" w:hAnsi="Segoe UI" w:cs="Segoe UI"/>
          <w:i/>
          <w:iCs/>
          <w:lang w:val="ro-RO"/>
        </w:rPr>
        <w:t>My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first</w:t>
      </w:r>
      <w:proofErr w:type="spellEnd"/>
      <w:r w:rsidRPr="006F0035">
        <w:rPr>
          <w:rFonts w:ascii="Segoe UI" w:hAnsi="Segoe UI" w:cs="Segoe UI"/>
          <w:i/>
          <w:iCs/>
          <w:lang w:val="ro-RO"/>
        </w:rPr>
        <w:t xml:space="preserve"> contact </w:t>
      </w:r>
      <w:proofErr w:type="spellStart"/>
      <w:r w:rsidRPr="006F0035">
        <w:rPr>
          <w:rFonts w:ascii="Segoe UI" w:hAnsi="Segoe UI" w:cs="Segoe UI"/>
          <w:i/>
          <w:iCs/>
          <w:lang w:val="ro-RO"/>
        </w:rPr>
        <w:t>with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Aromanian</w:t>
      </w:r>
      <w:proofErr w:type="spellEnd"/>
      <w:r w:rsidRPr="006F0035">
        <w:rPr>
          <w:rFonts w:ascii="Segoe UI" w:hAnsi="Segoe UI" w:cs="Segoe UI"/>
          <w:i/>
          <w:iCs/>
          <w:lang w:val="ro-RO"/>
        </w:rPr>
        <w:t xml:space="preserve"> dialect </w:t>
      </w:r>
      <w:proofErr w:type="spellStart"/>
      <w:r w:rsidRPr="006F0035">
        <w:rPr>
          <w:rFonts w:ascii="Segoe UI" w:hAnsi="Segoe UI" w:cs="Segoe UI"/>
          <w:i/>
          <w:iCs/>
          <w:lang w:val="ro-RO"/>
        </w:rPr>
        <w:t>was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through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songs</w:t>
      </w:r>
      <w:proofErr w:type="spellEnd"/>
      <w:r w:rsidRPr="006F0035">
        <w:rPr>
          <w:rFonts w:ascii="Segoe UI" w:hAnsi="Segoe UI" w:cs="Segoe UI"/>
          <w:i/>
          <w:iCs/>
          <w:lang w:val="ro-RO"/>
        </w:rPr>
        <w:t xml:space="preserve"> of Elena Gheorghe </w:t>
      </w:r>
      <w:proofErr w:type="spellStart"/>
      <w:r w:rsidRPr="006F0035">
        <w:rPr>
          <w:rFonts w:ascii="Segoe UI" w:hAnsi="Segoe UI" w:cs="Segoe UI"/>
          <w:i/>
          <w:iCs/>
          <w:lang w:val="ro-RO"/>
        </w:rPr>
        <w:t>many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years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ago</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who</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has</w:t>
      </w:r>
      <w:proofErr w:type="spellEnd"/>
      <w:r w:rsidRPr="006F0035">
        <w:rPr>
          <w:rFonts w:ascii="Segoe UI" w:hAnsi="Segoe UI" w:cs="Segoe UI"/>
          <w:i/>
          <w:iCs/>
          <w:lang w:val="ro-RO"/>
        </w:rPr>
        <w:t xml:space="preserve"> made </w:t>
      </w:r>
      <w:proofErr w:type="spellStart"/>
      <w:r w:rsidRPr="006F0035">
        <w:rPr>
          <w:rFonts w:ascii="Segoe UI" w:hAnsi="Segoe UI" w:cs="Segoe UI"/>
          <w:i/>
          <w:iCs/>
          <w:lang w:val="ro-RO"/>
        </w:rPr>
        <w:t>efforts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to</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maintain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and</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popularize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knowledge</w:t>
      </w:r>
      <w:proofErr w:type="spellEnd"/>
      <w:r w:rsidRPr="006F0035">
        <w:rPr>
          <w:rFonts w:ascii="Segoe UI" w:hAnsi="Segoe UI" w:cs="Segoe UI"/>
          <w:i/>
          <w:iCs/>
          <w:lang w:val="ro-RO"/>
        </w:rPr>
        <w:t xml:space="preserve"> of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dialect in modern </w:t>
      </w:r>
      <w:proofErr w:type="spellStart"/>
      <w:r w:rsidRPr="006F0035">
        <w:rPr>
          <w:rFonts w:ascii="Segoe UI" w:hAnsi="Segoe UI" w:cs="Segoe UI"/>
          <w:i/>
          <w:iCs/>
          <w:lang w:val="ro-RO"/>
        </w:rPr>
        <w:t>times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by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launching</w:t>
      </w:r>
      <w:proofErr w:type="spellEnd"/>
      <w:r w:rsidRPr="006F0035">
        <w:rPr>
          <w:rFonts w:ascii="Segoe UI" w:hAnsi="Segoe UI" w:cs="Segoe UI"/>
          <w:i/>
          <w:iCs/>
          <w:lang w:val="ro-RO"/>
        </w:rPr>
        <w:t xml:space="preserve"> an album of </w:t>
      </w:r>
      <w:proofErr w:type="spellStart"/>
      <w:r w:rsidRPr="006F0035">
        <w:rPr>
          <w:rFonts w:ascii="Segoe UI" w:hAnsi="Segoe UI" w:cs="Segoe UI"/>
          <w:i/>
          <w:iCs/>
          <w:lang w:val="ro-RO"/>
        </w:rPr>
        <w:t>Aromanian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songs</w:t>
      </w:r>
      <w:proofErr w:type="spellEnd"/>
      <w:r w:rsidRPr="006F0035">
        <w:rPr>
          <w:rFonts w:ascii="Segoe UI" w:hAnsi="Segoe UI" w:cs="Segoe UI"/>
          <w:i/>
          <w:iCs/>
          <w:lang w:val="ro-RO"/>
        </w:rPr>
        <w:t>.</w:t>
      </w:r>
    </w:p>
    <w:p w14:paraId="26056A30" w14:textId="77777777" w:rsidR="00441DC5" w:rsidRPr="006F0035" w:rsidRDefault="00441DC5" w:rsidP="00901095">
      <w:pPr>
        <w:pStyle w:val="Frspaiere"/>
        <w:ind w:firstLine="708"/>
        <w:jc w:val="both"/>
        <w:rPr>
          <w:rFonts w:ascii="Segoe UI" w:hAnsi="Segoe UI" w:cs="Segoe UI"/>
          <w:i/>
          <w:iCs/>
          <w:lang w:val="ro-RO"/>
        </w:rPr>
      </w:pPr>
      <w:r w:rsidRPr="006F0035">
        <w:rPr>
          <w:rFonts w:ascii="Segoe UI" w:hAnsi="Segoe UI" w:cs="Segoe UI"/>
          <w:i/>
          <w:iCs/>
          <w:lang w:val="ro-RO"/>
        </w:rPr>
        <w:t xml:space="preserve">The </w:t>
      </w:r>
      <w:proofErr w:type="spellStart"/>
      <w:r w:rsidRPr="006F0035">
        <w:rPr>
          <w:rFonts w:ascii="Segoe UI" w:hAnsi="Segoe UI" w:cs="Segoe UI"/>
          <w:i/>
          <w:iCs/>
          <w:lang w:val="ro-RO"/>
        </w:rPr>
        <w:t>motivation</w:t>
      </w:r>
      <w:proofErr w:type="spellEnd"/>
      <w:r w:rsidRPr="006F0035">
        <w:rPr>
          <w:rFonts w:ascii="Segoe UI" w:hAnsi="Segoe UI" w:cs="Segoe UI"/>
          <w:i/>
          <w:iCs/>
          <w:lang w:val="ro-RO"/>
        </w:rPr>
        <w:t xml:space="preserve"> for </w:t>
      </w:r>
      <w:proofErr w:type="spellStart"/>
      <w:r w:rsidRPr="006F0035">
        <w:rPr>
          <w:rFonts w:ascii="Segoe UI" w:hAnsi="Segoe UI" w:cs="Segoe UI"/>
          <w:i/>
          <w:iCs/>
          <w:lang w:val="ro-RO"/>
        </w:rPr>
        <w:t>my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research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lies</w:t>
      </w:r>
      <w:proofErr w:type="spellEnd"/>
      <w:r w:rsidRPr="006F0035">
        <w:rPr>
          <w:rFonts w:ascii="Segoe UI" w:hAnsi="Segoe UI" w:cs="Segoe UI"/>
          <w:i/>
          <w:iCs/>
          <w:lang w:val="ro-RO"/>
        </w:rPr>
        <w:t xml:space="preserve"> in </w:t>
      </w:r>
      <w:proofErr w:type="spellStart"/>
      <w:r w:rsidRPr="006F0035">
        <w:rPr>
          <w:rFonts w:ascii="Segoe UI" w:hAnsi="Segoe UI" w:cs="Segoe UI"/>
          <w:i/>
          <w:iCs/>
          <w:lang w:val="ro-RO"/>
        </w:rPr>
        <w:t>identifying</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peculiarities</w:t>
      </w:r>
      <w:proofErr w:type="spellEnd"/>
      <w:r w:rsidRPr="006F0035">
        <w:rPr>
          <w:rFonts w:ascii="Segoe UI" w:hAnsi="Segoe UI" w:cs="Segoe UI"/>
          <w:i/>
          <w:iCs/>
          <w:lang w:val="ro-RO"/>
        </w:rPr>
        <w:t xml:space="preserve"> of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Aromanian</w:t>
      </w:r>
      <w:proofErr w:type="spellEnd"/>
      <w:r w:rsidRPr="006F0035">
        <w:rPr>
          <w:rFonts w:ascii="Segoe UI" w:hAnsi="Segoe UI" w:cs="Segoe UI"/>
          <w:i/>
          <w:iCs/>
          <w:lang w:val="ro-RO"/>
        </w:rPr>
        <w:t xml:space="preserve"> dialect </w:t>
      </w:r>
      <w:proofErr w:type="spellStart"/>
      <w:r w:rsidRPr="006F0035">
        <w:rPr>
          <w:rFonts w:ascii="Segoe UI" w:hAnsi="Segoe UI" w:cs="Segoe UI"/>
          <w:i/>
          <w:iCs/>
          <w:lang w:val="ro-RO"/>
        </w:rPr>
        <w:t>present</w:t>
      </w:r>
      <w:proofErr w:type="spellEnd"/>
      <w:r w:rsidRPr="006F0035">
        <w:rPr>
          <w:rFonts w:ascii="Segoe UI" w:hAnsi="Segoe UI" w:cs="Segoe UI"/>
          <w:i/>
          <w:iCs/>
          <w:lang w:val="ro-RO"/>
        </w:rPr>
        <w:t xml:space="preserve"> in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artist's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songs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with</w:t>
      </w:r>
      <w:proofErr w:type="spellEnd"/>
      <w:r w:rsidRPr="006F0035">
        <w:rPr>
          <w:rFonts w:ascii="Segoe UI" w:hAnsi="Segoe UI" w:cs="Segoe UI"/>
          <w:i/>
          <w:iCs/>
          <w:lang w:val="ro-RO"/>
        </w:rPr>
        <w:t xml:space="preserve"> a particular focus on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similarities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and</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differences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between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Aromanian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and</w:t>
      </w:r>
      <w:proofErr w:type="spellEnd"/>
      <w:r w:rsidRPr="006F0035">
        <w:rPr>
          <w:rFonts w:ascii="Segoe UI" w:hAnsi="Segoe UI" w:cs="Segoe UI"/>
          <w:i/>
          <w:iCs/>
          <w:lang w:val="ro-RO"/>
        </w:rPr>
        <w:t xml:space="preserve"> Daco-Romanian </w:t>
      </w:r>
      <w:proofErr w:type="spellStart"/>
      <w:r w:rsidRPr="006F0035">
        <w:rPr>
          <w:rFonts w:ascii="Segoe UI" w:hAnsi="Segoe UI" w:cs="Segoe UI"/>
          <w:i/>
          <w:iCs/>
          <w:lang w:val="ro-RO"/>
        </w:rPr>
        <w:t>dialects</w:t>
      </w:r>
      <w:proofErr w:type="spellEnd"/>
      <w:r w:rsidRPr="006F0035">
        <w:rPr>
          <w:rFonts w:ascii="Segoe UI" w:hAnsi="Segoe UI" w:cs="Segoe UI"/>
          <w:i/>
          <w:iCs/>
          <w:lang w:val="ro-RO"/>
        </w:rPr>
        <w:t xml:space="preserve"> at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lexical </w:t>
      </w:r>
      <w:proofErr w:type="spellStart"/>
      <w:r w:rsidRPr="006F0035">
        <w:rPr>
          <w:rFonts w:ascii="Segoe UI" w:hAnsi="Segoe UI" w:cs="Segoe UI"/>
          <w:i/>
          <w:iCs/>
          <w:lang w:val="ro-RO"/>
        </w:rPr>
        <w:t>level</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This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research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is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developed</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quantitatively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based</w:t>
      </w:r>
      <w:proofErr w:type="spellEnd"/>
      <w:r w:rsidRPr="006F0035">
        <w:rPr>
          <w:rFonts w:ascii="Segoe UI" w:hAnsi="Segoe UI" w:cs="Segoe UI"/>
          <w:i/>
          <w:iCs/>
          <w:lang w:val="ro-RO"/>
        </w:rPr>
        <w:t xml:space="preserve"> on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collection</w:t>
      </w:r>
      <w:proofErr w:type="spellEnd"/>
      <w:r w:rsidRPr="006F0035">
        <w:rPr>
          <w:rFonts w:ascii="Segoe UI" w:hAnsi="Segoe UI" w:cs="Segoe UI"/>
          <w:i/>
          <w:iCs/>
          <w:lang w:val="ro-RO"/>
        </w:rPr>
        <w:t xml:space="preserve"> of a corpus of </w:t>
      </w:r>
      <w:proofErr w:type="spellStart"/>
      <w:r w:rsidRPr="006F0035">
        <w:rPr>
          <w:rFonts w:ascii="Segoe UI" w:hAnsi="Segoe UI" w:cs="Segoe UI"/>
          <w:i/>
          <w:iCs/>
          <w:lang w:val="ro-RO"/>
        </w:rPr>
        <w:t>songs</w:t>
      </w:r>
      <w:proofErr w:type="spellEnd"/>
      <w:r w:rsidRPr="006F0035">
        <w:rPr>
          <w:rFonts w:ascii="Segoe UI" w:hAnsi="Segoe UI" w:cs="Segoe UI"/>
          <w:i/>
          <w:iCs/>
          <w:lang w:val="ro-RO"/>
        </w:rPr>
        <w:t xml:space="preserve"> in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Aromanian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language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and</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identification</w:t>
      </w:r>
      <w:proofErr w:type="spellEnd"/>
      <w:r w:rsidRPr="006F0035">
        <w:rPr>
          <w:rFonts w:ascii="Segoe UI" w:hAnsi="Segoe UI" w:cs="Segoe UI"/>
          <w:i/>
          <w:iCs/>
          <w:lang w:val="ro-RO"/>
        </w:rPr>
        <w:t xml:space="preserve"> of dialectal </w:t>
      </w:r>
      <w:proofErr w:type="spellStart"/>
      <w:r w:rsidRPr="006F0035">
        <w:rPr>
          <w:rFonts w:ascii="Segoe UI" w:hAnsi="Segoe UI" w:cs="Segoe UI"/>
          <w:i/>
          <w:iCs/>
          <w:lang w:val="ro-RO"/>
        </w:rPr>
        <w:t>words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and</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qualitatively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by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analyzing</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these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words</w:t>
      </w:r>
      <w:proofErr w:type="spellEnd"/>
      <w:r w:rsidRPr="006F0035">
        <w:rPr>
          <w:rFonts w:ascii="Segoe UI" w:hAnsi="Segoe UI" w:cs="Segoe UI"/>
          <w:i/>
          <w:iCs/>
          <w:lang w:val="ro-RO"/>
        </w:rPr>
        <w:t xml:space="preserve"> in </w:t>
      </w:r>
      <w:proofErr w:type="spellStart"/>
      <w:r w:rsidRPr="006F0035">
        <w:rPr>
          <w:rFonts w:ascii="Segoe UI" w:hAnsi="Segoe UI" w:cs="Segoe UI"/>
          <w:i/>
          <w:iCs/>
          <w:lang w:val="ro-RO"/>
        </w:rPr>
        <w:t>terms</w:t>
      </w:r>
      <w:proofErr w:type="spellEnd"/>
      <w:r w:rsidRPr="006F0035">
        <w:rPr>
          <w:rFonts w:ascii="Segoe UI" w:hAnsi="Segoe UI" w:cs="Segoe UI"/>
          <w:i/>
          <w:iCs/>
          <w:lang w:val="ro-RO"/>
        </w:rPr>
        <w:t xml:space="preserve"> of </w:t>
      </w:r>
      <w:proofErr w:type="spellStart"/>
      <w:r w:rsidRPr="006F0035">
        <w:rPr>
          <w:rFonts w:ascii="Segoe UI" w:hAnsi="Segoe UI" w:cs="Segoe UI"/>
          <w:i/>
          <w:iCs/>
          <w:lang w:val="ro-RO"/>
        </w:rPr>
        <w:t>their</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structure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and</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meanings</w:t>
      </w:r>
      <w:proofErr w:type="spellEnd"/>
      <w:r w:rsidRPr="006F0035">
        <w:rPr>
          <w:rFonts w:ascii="Segoe UI" w:hAnsi="Segoe UI" w:cs="Segoe UI"/>
          <w:i/>
          <w:iCs/>
          <w:lang w:val="ro-RO"/>
        </w:rPr>
        <w:t>.</w:t>
      </w:r>
    </w:p>
    <w:p w14:paraId="38C77FCA" w14:textId="77777777" w:rsidR="00441DC5" w:rsidRPr="006F0035" w:rsidRDefault="00441DC5" w:rsidP="00901095">
      <w:pPr>
        <w:pStyle w:val="Frspaiere"/>
        <w:ind w:firstLine="708"/>
        <w:jc w:val="both"/>
        <w:rPr>
          <w:rFonts w:ascii="Segoe UI" w:hAnsi="Segoe UI" w:cs="Segoe UI"/>
          <w:i/>
          <w:iCs/>
          <w:lang w:val="ro-RO"/>
        </w:rPr>
      </w:pPr>
      <w:r w:rsidRPr="006F0035">
        <w:rPr>
          <w:rFonts w:ascii="Segoe UI" w:hAnsi="Segoe UI" w:cs="Segoe UI"/>
          <w:i/>
          <w:iCs/>
          <w:lang w:val="ro-RO"/>
        </w:rPr>
        <w:t xml:space="preserve">The </w:t>
      </w:r>
      <w:proofErr w:type="spellStart"/>
      <w:r w:rsidRPr="006F0035">
        <w:rPr>
          <w:rFonts w:ascii="Segoe UI" w:hAnsi="Segoe UI" w:cs="Segoe UI"/>
          <w:i/>
          <w:iCs/>
          <w:lang w:val="ro-RO"/>
        </w:rPr>
        <w:t>comparison</w:t>
      </w:r>
      <w:proofErr w:type="spellEnd"/>
      <w:r w:rsidRPr="006F0035">
        <w:rPr>
          <w:rFonts w:ascii="Segoe UI" w:hAnsi="Segoe UI" w:cs="Segoe UI"/>
          <w:i/>
          <w:iCs/>
          <w:lang w:val="ro-RO"/>
        </w:rPr>
        <w:t xml:space="preserve"> of </w:t>
      </w:r>
      <w:proofErr w:type="spellStart"/>
      <w:r w:rsidRPr="006F0035">
        <w:rPr>
          <w:rFonts w:ascii="Segoe UI" w:hAnsi="Segoe UI" w:cs="Segoe UI"/>
          <w:i/>
          <w:iCs/>
          <w:lang w:val="ro-RO"/>
        </w:rPr>
        <w:t>words</w:t>
      </w:r>
      <w:proofErr w:type="spellEnd"/>
      <w:r w:rsidRPr="006F0035">
        <w:rPr>
          <w:rFonts w:ascii="Segoe UI" w:hAnsi="Segoe UI" w:cs="Segoe UI"/>
          <w:i/>
          <w:iCs/>
          <w:lang w:val="ro-RO"/>
        </w:rPr>
        <w:t xml:space="preserve"> at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semantic </w:t>
      </w:r>
      <w:proofErr w:type="spellStart"/>
      <w:r w:rsidRPr="006F0035">
        <w:rPr>
          <w:rFonts w:ascii="Segoe UI" w:hAnsi="Segoe UI" w:cs="Segoe UI"/>
          <w:i/>
          <w:iCs/>
          <w:lang w:val="ro-RO"/>
        </w:rPr>
        <w:t>level</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will</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also</w:t>
      </w:r>
      <w:proofErr w:type="spellEnd"/>
      <w:r w:rsidRPr="006F0035">
        <w:rPr>
          <w:rFonts w:ascii="Segoe UI" w:hAnsi="Segoe UI" w:cs="Segoe UI"/>
          <w:i/>
          <w:iCs/>
          <w:lang w:val="ro-RO"/>
        </w:rPr>
        <w:t xml:space="preserve"> focus on </w:t>
      </w:r>
      <w:proofErr w:type="spellStart"/>
      <w:r w:rsidRPr="006F0035">
        <w:rPr>
          <w:rFonts w:ascii="Segoe UI" w:hAnsi="Segoe UI" w:cs="Segoe UI"/>
          <w:i/>
          <w:iCs/>
          <w:lang w:val="ro-RO"/>
        </w:rPr>
        <w:t>observing</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their</w:t>
      </w:r>
      <w:proofErr w:type="spellEnd"/>
      <w:r w:rsidRPr="006F0035">
        <w:rPr>
          <w:rFonts w:ascii="Segoe UI" w:hAnsi="Segoe UI" w:cs="Segoe UI"/>
          <w:i/>
          <w:iCs/>
          <w:lang w:val="ro-RO"/>
        </w:rPr>
        <w:t xml:space="preserve"> concrete </w:t>
      </w:r>
      <w:proofErr w:type="spellStart"/>
      <w:r w:rsidRPr="006F0035">
        <w:rPr>
          <w:rFonts w:ascii="Segoe UI" w:hAnsi="Segoe UI" w:cs="Segoe UI"/>
          <w:i/>
          <w:iCs/>
          <w:lang w:val="ro-RO"/>
        </w:rPr>
        <w:t>meanings</w:t>
      </w:r>
      <w:proofErr w:type="spellEnd"/>
      <w:r w:rsidRPr="006F0035">
        <w:rPr>
          <w:rFonts w:ascii="Segoe UI" w:hAnsi="Segoe UI" w:cs="Segoe UI"/>
          <w:i/>
          <w:iCs/>
          <w:lang w:val="ro-RO"/>
        </w:rPr>
        <w:t xml:space="preserve"> in context, </w:t>
      </w:r>
      <w:proofErr w:type="spellStart"/>
      <w:r w:rsidRPr="006F0035">
        <w:rPr>
          <w:rFonts w:ascii="Segoe UI" w:hAnsi="Segoe UI" w:cs="Segoe UI"/>
          <w:i/>
          <w:iCs/>
          <w:lang w:val="ro-RO"/>
        </w:rPr>
        <w:t>whether</w:t>
      </w:r>
      <w:proofErr w:type="spellEnd"/>
      <w:r w:rsidRPr="006F0035">
        <w:rPr>
          <w:rFonts w:ascii="Segoe UI" w:hAnsi="Segoe UI" w:cs="Segoe UI"/>
          <w:i/>
          <w:iCs/>
          <w:lang w:val="ro-RO"/>
        </w:rPr>
        <w:t xml:space="preserve"> abstract or concrete, </w:t>
      </w:r>
      <w:proofErr w:type="spellStart"/>
      <w:r w:rsidRPr="006F0035">
        <w:rPr>
          <w:rFonts w:ascii="Segoe UI" w:hAnsi="Segoe UI" w:cs="Segoe UI"/>
          <w:i/>
          <w:iCs/>
          <w:lang w:val="ro-RO"/>
        </w:rPr>
        <w:t>because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although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words</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may</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resemble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each</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other</w:t>
      </w:r>
      <w:proofErr w:type="spellEnd"/>
      <w:r w:rsidRPr="006F0035">
        <w:rPr>
          <w:rFonts w:ascii="Segoe UI" w:hAnsi="Segoe UI" w:cs="Segoe UI"/>
          <w:i/>
          <w:iCs/>
          <w:lang w:val="ro-RO"/>
        </w:rPr>
        <w:t xml:space="preserve"> in </w:t>
      </w:r>
      <w:proofErr w:type="spellStart"/>
      <w:r w:rsidRPr="006F0035">
        <w:rPr>
          <w:rFonts w:ascii="Segoe UI" w:hAnsi="Segoe UI" w:cs="Segoe UI"/>
          <w:i/>
          <w:iCs/>
          <w:lang w:val="ro-RO"/>
        </w:rPr>
        <w:t>form</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their</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significance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can</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differ</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depending</w:t>
      </w:r>
      <w:proofErr w:type="spellEnd"/>
      <w:r w:rsidRPr="006F0035">
        <w:rPr>
          <w:rFonts w:ascii="Segoe UI" w:hAnsi="Segoe UI" w:cs="Segoe UI"/>
          <w:i/>
          <w:iCs/>
          <w:lang w:val="ro-RO"/>
        </w:rPr>
        <w:t xml:space="preserve"> on </w:t>
      </w:r>
      <w:proofErr w:type="spellStart"/>
      <w:r w:rsidRPr="006F0035">
        <w:rPr>
          <w:rFonts w:ascii="Segoe UI" w:hAnsi="Segoe UI" w:cs="Segoe UI"/>
          <w:i/>
          <w:iCs/>
          <w:lang w:val="ro-RO"/>
        </w:rPr>
        <w:t>the</w:t>
      </w:r>
      <w:proofErr w:type="spellEnd"/>
      <w:r w:rsidRPr="006F0035">
        <w:rPr>
          <w:rFonts w:ascii="Segoe UI" w:hAnsi="Segoe UI" w:cs="Segoe UI"/>
          <w:i/>
          <w:iCs/>
          <w:lang w:val="ro-RO"/>
        </w:rPr>
        <w:t xml:space="preserve"> </w:t>
      </w:r>
      <w:proofErr w:type="spellStart"/>
      <w:r w:rsidRPr="006F0035">
        <w:rPr>
          <w:rFonts w:ascii="Segoe UI" w:hAnsi="Segoe UI" w:cs="Segoe UI"/>
          <w:i/>
          <w:iCs/>
          <w:lang w:val="ro-RO"/>
        </w:rPr>
        <w:t>situation</w:t>
      </w:r>
      <w:proofErr w:type="spellEnd"/>
      <w:r w:rsidRPr="006F0035">
        <w:rPr>
          <w:rFonts w:ascii="Segoe UI" w:hAnsi="Segoe UI" w:cs="Segoe UI"/>
          <w:i/>
          <w:iCs/>
          <w:lang w:val="ro-RO"/>
        </w:rPr>
        <w:t>.</w:t>
      </w:r>
    </w:p>
    <w:p w14:paraId="7F46704C" w14:textId="154414F7" w:rsidR="00441DC5" w:rsidRPr="006F0035" w:rsidRDefault="00441DC5" w:rsidP="006F0035">
      <w:pPr>
        <w:pStyle w:val="Frspaiere"/>
        <w:jc w:val="both"/>
        <w:rPr>
          <w:rFonts w:ascii="Segoe UI" w:hAnsi="Segoe UI" w:cs="Segoe UI"/>
          <w:i/>
          <w:iCs/>
          <w:lang w:val="ro-RO"/>
        </w:rPr>
      </w:pPr>
      <w:proofErr w:type="spellStart"/>
      <w:r w:rsidRPr="006F0035">
        <w:rPr>
          <w:rFonts w:ascii="Segoe UI" w:hAnsi="Segoe UI" w:cs="Segoe UI"/>
          <w:b/>
          <w:bCs/>
          <w:lang w:val="ro-RO"/>
        </w:rPr>
        <w:t>Keywords</w:t>
      </w:r>
      <w:proofErr w:type="spellEnd"/>
      <w:r w:rsidRPr="006F0035">
        <w:rPr>
          <w:rFonts w:ascii="Segoe UI" w:hAnsi="Segoe UI" w:cs="Segoe UI"/>
          <w:b/>
          <w:bCs/>
          <w:lang w:val="ro-RO"/>
        </w:rPr>
        <w:t>:</w:t>
      </w:r>
      <w:r w:rsidRPr="006F0035">
        <w:rPr>
          <w:rFonts w:ascii="Segoe UI" w:hAnsi="Segoe UI" w:cs="Segoe UI"/>
          <w:i/>
          <w:iCs/>
          <w:lang w:val="ro-RO"/>
        </w:rPr>
        <w:t xml:space="preserve">  dialect, aromân, dialectologie, lingvistică, Elena Gheorghe</w:t>
      </w:r>
      <w:r w:rsidR="006F0035">
        <w:rPr>
          <w:rFonts w:ascii="Segoe UI" w:hAnsi="Segoe UI" w:cs="Segoe UI"/>
          <w:i/>
          <w:iCs/>
          <w:lang w:val="ro-RO"/>
        </w:rPr>
        <w:t>.</w:t>
      </w:r>
    </w:p>
    <w:p w14:paraId="4C4F117D" w14:textId="77777777" w:rsidR="00441DC5" w:rsidRPr="00542DFB" w:rsidRDefault="00441DC5" w:rsidP="00441DC5">
      <w:pPr>
        <w:spacing w:after="0"/>
        <w:ind w:firstLine="720"/>
        <w:jc w:val="both"/>
        <w:rPr>
          <w:rFonts w:ascii="Segoe UI" w:hAnsi="Segoe UI" w:cs="Segoe UI"/>
          <w:b/>
          <w:bCs/>
          <w:sz w:val="24"/>
          <w:szCs w:val="24"/>
          <w:lang w:val="ro-RO"/>
        </w:rPr>
      </w:pPr>
    </w:p>
    <w:p w14:paraId="105EC83F" w14:textId="42E5AB0F" w:rsidR="00441DC5" w:rsidRPr="00542DFB" w:rsidRDefault="00441DC5" w:rsidP="00441DC5">
      <w:pPr>
        <w:spacing w:after="0"/>
        <w:ind w:firstLine="720"/>
        <w:jc w:val="both"/>
        <w:rPr>
          <w:rFonts w:ascii="Segoe UI" w:hAnsi="Segoe UI" w:cs="Segoe UI"/>
          <w:b/>
          <w:sz w:val="24"/>
          <w:szCs w:val="24"/>
          <w:lang w:val="ro-RO"/>
        </w:rPr>
      </w:pPr>
      <w:r w:rsidRPr="00542DFB">
        <w:rPr>
          <w:rFonts w:ascii="Segoe UI" w:hAnsi="Segoe UI" w:cs="Segoe UI"/>
          <w:b/>
          <w:sz w:val="24"/>
          <w:szCs w:val="24"/>
          <w:lang w:val="ro-RO"/>
        </w:rPr>
        <w:lastRenderedPageBreak/>
        <w:t xml:space="preserve">Introducere </w:t>
      </w:r>
    </w:p>
    <w:p w14:paraId="1F34D894" w14:textId="77777777" w:rsidR="00441DC5" w:rsidRPr="00542DFB" w:rsidRDefault="00441DC5" w:rsidP="00D63C4A">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 xml:space="preserve">Motivația lucrării prezente rezidă, cum se sugerează încă din titlu,  în observarea transpunerii dialectului aromân în cântecele artistei Elena Gheorghe. Considerăm că prin demersul său artista contribuie la menținerea vie a dialectului în contemporaneitate, precum și la procesul de răspândire și cunoaștere al acestuia prin melodiile interpretate. Obiectivul acestei lucrări constă în realizarea unei comparații lingvistice a celor două dialecte, mai exact, o comparație între dialectul aromân și dialectul daco-român, prin analiza cântecelor Elenei Gheorghe de pe albumul </w:t>
      </w:r>
      <w:proofErr w:type="spellStart"/>
      <w:r w:rsidRPr="00542DFB">
        <w:rPr>
          <w:rFonts w:ascii="Segoe UI" w:hAnsi="Segoe UI" w:cs="Segoe UI"/>
          <w:i/>
          <w:iCs/>
          <w:sz w:val="24"/>
          <w:szCs w:val="24"/>
          <w:lang w:val="ro-RO"/>
        </w:rPr>
        <w:t>Lunâ</w:t>
      </w:r>
      <w:proofErr w:type="spellEnd"/>
      <w:r w:rsidRPr="00542DFB">
        <w:rPr>
          <w:rFonts w:ascii="Segoe UI" w:hAnsi="Segoe UI" w:cs="Segoe UI"/>
          <w:i/>
          <w:iCs/>
          <w:sz w:val="24"/>
          <w:szCs w:val="24"/>
          <w:lang w:val="ro-RO"/>
        </w:rPr>
        <w:t xml:space="preserve"> </w:t>
      </w:r>
      <w:proofErr w:type="spellStart"/>
      <w:r w:rsidRPr="00542DFB">
        <w:rPr>
          <w:rFonts w:ascii="Segoe UI" w:hAnsi="Segoe UI" w:cs="Segoe UI"/>
          <w:i/>
          <w:iCs/>
          <w:sz w:val="24"/>
          <w:szCs w:val="24"/>
          <w:lang w:val="ro-RO"/>
        </w:rPr>
        <w:t>Albâ</w:t>
      </w:r>
      <w:proofErr w:type="spellEnd"/>
      <w:r w:rsidRPr="00542DFB">
        <w:rPr>
          <w:rFonts w:ascii="Segoe UI" w:hAnsi="Segoe UI" w:cs="Segoe UI"/>
          <w:sz w:val="24"/>
          <w:szCs w:val="24"/>
          <w:lang w:val="ro-RO"/>
        </w:rPr>
        <w:t>. Aceste cântece reprezintă așadar, corpusul de texte care va sta la baza analizei comparative.</w:t>
      </w:r>
    </w:p>
    <w:p w14:paraId="49656860" w14:textId="77777777" w:rsidR="00441DC5" w:rsidRPr="00542DFB" w:rsidRDefault="00441DC5" w:rsidP="00D63C4A">
      <w:pPr>
        <w:spacing w:after="0" w:line="240" w:lineRule="auto"/>
        <w:jc w:val="both"/>
        <w:rPr>
          <w:rFonts w:ascii="Segoe UI" w:hAnsi="Segoe UI" w:cs="Segoe UI"/>
          <w:sz w:val="24"/>
          <w:szCs w:val="24"/>
          <w:lang w:val="ro-RO"/>
        </w:rPr>
      </w:pPr>
      <w:r w:rsidRPr="00542DFB">
        <w:rPr>
          <w:rFonts w:ascii="Segoe UI" w:hAnsi="Segoe UI" w:cs="Segoe UI"/>
          <w:sz w:val="24"/>
          <w:szCs w:val="24"/>
          <w:lang w:val="ro-RO"/>
        </w:rPr>
        <w:tab/>
        <w:t xml:space="preserve">Elena Gheorghe este una dintre cele mai cunoscute artiste de muzică pop din România. Am ales să ne concentrăm asupra ei, deoarece este important de menționat faptul că ea este de origine aromânească, însă doar pe jumătate, pe linie paternă, datorită rădăcinilor aromânești ale tatălui său. Pe linie maternă, ea este legată de Transilvania, mama sa fiind din această zonă. </w:t>
      </w:r>
    </w:p>
    <w:p w14:paraId="52621712" w14:textId="77777777" w:rsidR="00441DC5" w:rsidRPr="00542DFB" w:rsidRDefault="00441DC5" w:rsidP="00D63C4A">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 xml:space="preserve">Legătura puternică a cântăreței cu dialectul și cultura aromânească s-a format și a fost menținută datorită relației sale apropiate cu bunica paternă, căruia îi spunea </w:t>
      </w:r>
      <w:r w:rsidRPr="00542DFB">
        <w:rPr>
          <w:rFonts w:ascii="Segoe UI" w:hAnsi="Segoe UI" w:cs="Segoe UI"/>
          <w:i/>
          <w:sz w:val="24"/>
          <w:szCs w:val="24"/>
          <w:lang w:val="ro-RO"/>
        </w:rPr>
        <w:t>Dada</w:t>
      </w:r>
      <w:r w:rsidRPr="00542DFB">
        <w:rPr>
          <w:rFonts w:ascii="Segoe UI" w:hAnsi="Segoe UI" w:cs="Segoe UI"/>
          <w:sz w:val="24"/>
          <w:szCs w:val="24"/>
          <w:lang w:val="ro-RO"/>
        </w:rPr>
        <w:t xml:space="preserve">. Bunica sa a fost cea care i-a insuflat dragostea pentru aromână, i-a transmis toate tainele știute de dânsa și a ajutat-o să păstreze prezența dialectului aromân în familie.  Așadar, alegerea artistei de a scrie texte și de a cânta în aromână nu este surprinzătoare, cum ar părea la prima vedere, ci rezidă în relația de suflet pe care a moștenit-o și o păstrează cu dialectul aromân.  </w:t>
      </w:r>
    </w:p>
    <w:p w14:paraId="181BF278" w14:textId="77777777" w:rsidR="00441DC5" w:rsidRPr="00542DFB" w:rsidRDefault="00441DC5" w:rsidP="00D63C4A">
      <w:pPr>
        <w:spacing w:after="0" w:line="240" w:lineRule="auto"/>
        <w:ind w:firstLine="720"/>
        <w:jc w:val="both"/>
        <w:rPr>
          <w:rFonts w:ascii="Segoe UI" w:hAnsi="Segoe UI" w:cs="Segoe UI"/>
          <w:sz w:val="24"/>
          <w:szCs w:val="24"/>
          <w:highlight w:val="yellow"/>
          <w:lang w:val="ro-RO"/>
        </w:rPr>
      </w:pPr>
      <w:r w:rsidRPr="00542DFB">
        <w:rPr>
          <w:rFonts w:ascii="Segoe UI" w:hAnsi="Segoe UI" w:cs="Segoe UI"/>
          <w:sz w:val="24"/>
          <w:szCs w:val="24"/>
          <w:lang w:val="ro-RO"/>
        </w:rPr>
        <w:t xml:space="preserve">În anul 2018 Elena Gheorghe lansează prima sa melodie în aromână, din pură pasiune, </w:t>
      </w:r>
      <w:proofErr w:type="spellStart"/>
      <w:r w:rsidRPr="00542DFB">
        <w:rPr>
          <w:rFonts w:ascii="Segoe UI" w:hAnsi="Segoe UI" w:cs="Segoe UI"/>
          <w:i/>
          <w:iCs/>
          <w:sz w:val="24"/>
          <w:szCs w:val="24"/>
          <w:lang w:val="ro-RO"/>
        </w:rPr>
        <w:t>Lunâ</w:t>
      </w:r>
      <w:proofErr w:type="spellEnd"/>
      <w:r w:rsidRPr="00542DFB">
        <w:rPr>
          <w:rFonts w:ascii="Segoe UI" w:hAnsi="Segoe UI" w:cs="Segoe UI"/>
          <w:i/>
          <w:iCs/>
          <w:sz w:val="24"/>
          <w:szCs w:val="24"/>
          <w:lang w:val="ro-RO"/>
        </w:rPr>
        <w:t xml:space="preserve"> </w:t>
      </w:r>
      <w:proofErr w:type="spellStart"/>
      <w:r w:rsidRPr="00542DFB">
        <w:rPr>
          <w:rFonts w:ascii="Segoe UI" w:hAnsi="Segoe UI" w:cs="Segoe UI"/>
          <w:i/>
          <w:iCs/>
          <w:sz w:val="24"/>
          <w:szCs w:val="24"/>
          <w:lang w:val="ro-RO"/>
        </w:rPr>
        <w:t>Albâ</w:t>
      </w:r>
      <w:proofErr w:type="spellEnd"/>
      <w:r w:rsidRPr="00542DFB">
        <w:rPr>
          <w:rFonts w:ascii="Segoe UI" w:hAnsi="Segoe UI" w:cs="Segoe UI"/>
          <w:sz w:val="24"/>
          <w:szCs w:val="24"/>
          <w:lang w:val="ro-RO"/>
        </w:rPr>
        <w:t xml:space="preserve">, în memoria bunicii sale, ulterior având un succes de neînchipuit. Puțin mai târziu, în </w:t>
      </w:r>
      <w:r w:rsidRPr="00542DFB">
        <w:rPr>
          <w:rFonts w:ascii="Segoe UI" w:hAnsi="Segoe UI" w:cs="Segoe UI"/>
          <w:sz w:val="24"/>
          <w:szCs w:val="24"/>
          <w:lang w:val="ro-RO"/>
        </w:rPr>
        <w:lastRenderedPageBreak/>
        <w:t xml:space="preserve">anul 2019, odată cu celebrarea </w:t>
      </w:r>
      <w:r w:rsidRPr="00542DFB">
        <w:rPr>
          <w:rFonts w:ascii="Segoe UI" w:hAnsi="Segoe UI" w:cs="Segoe UI"/>
          <w:i/>
          <w:sz w:val="24"/>
          <w:szCs w:val="24"/>
          <w:lang w:val="ro-RO"/>
        </w:rPr>
        <w:t>Zilei Naționale a Aromânilor</w:t>
      </w:r>
      <w:r w:rsidRPr="00542DFB">
        <w:rPr>
          <w:rFonts w:ascii="Segoe UI" w:hAnsi="Segoe UI" w:cs="Segoe UI"/>
          <w:sz w:val="24"/>
          <w:szCs w:val="24"/>
          <w:lang w:val="ro-RO"/>
        </w:rPr>
        <w:t xml:space="preserve"> (23 mai) reușește să susțină la Sala Palatului, concertul de muzică aromânească, intitulat tot </w:t>
      </w:r>
      <w:proofErr w:type="spellStart"/>
      <w:r w:rsidRPr="00542DFB">
        <w:rPr>
          <w:rFonts w:ascii="Segoe UI" w:hAnsi="Segoe UI" w:cs="Segoe UI"/>
          <w:i/>
          <w:iCs/>
          <w:sz w:val="24"/>
          <w:szCs w:val="24"/>
          <w:lang w:val="ro-RO"/>
        </w:rPr>
        <w:t>Lunâ</w:t>
      </w:r>
      <w:proofErr w:type="spellEnd"/>
      <w:r w:rsidRPr="00542DFB">
        <w:rPr>
          <w:rFonts w:ascii="Segoe UI" w:hAnsi="Segoe UI" w:cs="Segoe UI"/>
          <w:i/>
          <w:iCs/>
          <w:sz w:val="24"/>
          <w:szCs w:val="24"/>
          <w:lang w:val="ro-RO"/>
        </w:rPr>
        <w:t xml:space="preserve"> </w:t>
      </w:r>
      <w:proofErr w:type="spellStart"/>
      <w:r w:rsidRPr="00542DFB">
        <w:rPr>
          <w:rFonts w:ascii="Segoe UI" w:hAnsi="Segoe UI" w:cs="Segoe UI"/>
          <w:i/>
          <w:iCs/>
          <w:sz w:val="24"/>
          <w:szCs w:val="24"/>
          <w:lang w:val="ro-RO"/>
        </w:rPr>
        <w:t>Albâ</w:t>
      </w:r>
      <w:proofErr w:type="spellEnd"/>
      <w:r w:rsidRPr="00542DFB">
        <w:rPr>
          <w:rFonts w:ascii="Segoe UI" w:hAnsi="Segoe UI" w:cs="Segoe UI"/>
          <w:sz w:val="24"/>
          <w:szCs w:val="24"/>
          <w:lang w:val="ro-RO"/>
        </w:rPr>
        <w:t xml:space="preserve">. Nu numai că a lansat albumul </w:t>
      </w:r>
      <w:proofErr w:type="spellStart"/>
      <w:r w:rsidRPr="00542DFB">
        <w:rPr>
          <w:rFonts w:ascii="Segoe UI" w:hAnsi="Segoe UI" w:cs="Segoe UI"/>
          <w:i/>
          <w:iCs/>
          <w:sz w:val="24"/>
          <w:szCs w:val="24"/>
          <w:lang w:val="ro-RO"/>
        </w:rPr>
        <w:t>Lunâ</w:t>
      </w:r>
      <w:proofErr w:type="spellEnd"/>
      <w:r w:rsidRPr="00542DFB">
        <w:rPr>
          <w:rFonts w:ascii="Segoe UI" w:hAnsi="Segoe UI" w:cs="Segoe UI"/>
          <w:i/>
          <w:iCs/>
          <w:sz w:val="24"/>
          <w:szCs w:val="24"/>
          <w:lang w:val="ro-RO"/>
        </w:rPr>
        <w:t xml:space="preserve"> </w:t>
      </w:r>
      <w:proofErr w:type="spellStart"/>
      <w:r w:rsidRPr="00542DFB">
        <w:rPr>
          <w:rFonts w:ascii="Segoe UI" w:hAnsi="Segoe UI" w:cs="Segoe UI"/>
          <w:i/>
          <w:iCs/>
          <w:sz w:val="24"/>
          <w:szCs w:val="24"/>
          <w:lang w:val="ro-RO"/>
        </w:rPr>
        <w:t>Albâ</w:t>
      </w:r>
      <w:proofErr w:type="spellEnd"/>
      <w:r w:rsidRPr="00542DFB">
        <w:rPr>
          <w:rFonts w:ascii="Segoe UI" w:hAnsi="Segoe UI" w:cs="Segoe UI"/>
          <w:sz w:val="24"/>
          <w:szCs w:val="24"/>
          <w:lang w:val="ro-RO"/>
        </w:rPr>
        <w:t xml:space="preserve">, ci a și promovat muzica și limba română prin invitarea altor artiști la concertele sale, și mai mult decât atât, a readus în atenția publicului cântece vechi aromânești. Efortul depus de artistă este unul lăudabil pentru conservarea acestei limbi, mai ales că melodiile sale sunt scrise într-o aromână acurată și corectă din punct de vedere gramatical, deoarece, declară în interviurile ei, cu multă afectivitate, că se bucură de ajutorul acordat de către solistul trupei de muzică aromânească </w:t>
      </w:r>
      <w:r w:rsidRPr="00542DFB">
        <w:rPr>
          <w:rFonts w:ascii="Segoe UI" w:hAnsi="Segoe UI" w:cs="Segoe UI"/>
          <w:i/>
          <w:iCs/>
          <w:sz w:val="24"/>
          <w:szCs w:val="24"/>
          <w:lang w:val="ro-RO"/>
        </w:rPr>
        <w:t xml:space="preserve">Steaua di </w:t>
      </w:r>
      <w:proofErr w:type="spellStart"/>
      <w:r w:rsidRPr="00542DFB">
        <w:rPr>
          <w:rFonts w:ascii="Segoe UI" w:hAnsi="Segoe UI" w:cs="Segoe UI"/>
          <w:i/>
          <w:iCs/>
          <w:sz w:val="24"/>
          <w:szCs w:val="24"/>
          <w:lang w:val="ro-RO"/>
        </w:rPr>
        <w:t>vreari</w:t>
      </w:r>
      <w:proofErr w:type="spellEnd"/>
      <w:r w:rsidRPr="00542DFB">
        <w:rPr>
          <w:rFonts w:ascii="Segoe UI" w:hAnsi="Segoe UI" w:cs="Segoe UI"/>
          <w:sz w:val="24"/>
          <w:szCs w:val="24"/>
          <w:lang w:val="ro-RO"/>
        </w:rPr>
        <w:t xml:space="preserve">, numit Dani </w:t>
      </w:r>
      <w:proofErr w:type="spellStart"/>
      <w:r w:rsidRPr="00542DFB">
        <w:rPr>
          <w:rFonts w:ascii="Segoe UI" w:hAnsi="Segoe UI" w:cs="Segoe UI"/>
          <w:sz w:val="24"/>
          <w:szCs w:val="24"/>
          <w:lang w:val="ro-RO"/>
        </w:rPr>
        <w:t>Peanci</w:t>
      </w:r>
      <w:proofErr w:type="spellEnd"/>
      <w:r w:rsidRPr="00542DFB">
        <w:rPr>
          <w:rFonts w:ascii="Segoe UI" w:hAnsi="Segoe UI" w:cs="Segoe UI"/>
          <w:sz w:val="24"/>
          <w:szCs w:val="24"/>
          <w:lang w:val="ro-RO"/>
        </w:rPr>
        <w:t xml:space="preserve">. </w:t>
      </w:r>
    </w:p>
    <w:p w14:paraId="0331B2C6" w14:textId="77777777" w:rsidR="00441DC5" w:rsidRPr="00542DFB" w:rsidRDefault="00441DC5" w:rsidP="00D63C4A">
      <w:pPr>
        <w:pStyle w:val="Frspaiere"/>
        <w:rPr>
          <w:lang w:val="ro-RO"/>
        </w:rPr>
      </w:pPr>
      <w:r w:rsidRPr="00542DFB">
        <w:rPr>
          <w:lang w:val="ro-RO"/>
        </w:rPr>
        <w:tab/>
      </w:r>
    </w:p>
    <w:p w14:paraId="24A40CDB" w14:textId="706F566A" w:rsidR="00441DC5" w:rsidRPr="00542DFB" w:rsidRDefault="00D63C4A" w:rsidP="00441DC5">
      <w:pPr>
        <w:spacing w:after="0"/>
        <w:ind w:firstLine="720"/>
        <w:jc w:val="both"/>
        <w:rPr>
          <w:rFonts w:ascii="Segoe UI" w:hAnsi="Segoe UI" w:cs="Segoe UI"/>
          <w:b/>
          <w:bCs/>
          <w:sz w:val="24"/>
          <w:szCs w:val="24"/>
          <w:lang w:val="ro-RO"/>
        </w:rPr>
      </w:pPr>
      <w:r>
        <w:rPr>
          <w:rFonts w:ascii="Segoe UI" w:hAnsi="Segoe UI" w:cs="Segoe UI"/>
          <w:b/>
          <w:bCs/>
          <w:sz w:val="24"/>
          <w:szCs w:val="24"/>
          <w:lang w:val="ro-RO"/>
        </w:rPr>
        <w:t>1</w:t>
      </w:r>
      <w:r w:rsidR="00441DC5" w:rsidRPr="00542DFB">
        <w:rPr>
          <w:rFonts w:ascii="Segoe UI" w:hAnsi="Segoe UI" w:cs="Segoe UI"/>
          <w:b/>
          <w:bCs/>
          <w:sz w:val="24"/>
          <w:szCs w:val="24"/>
          <w:lang w:val="ro-RO"/>
        </w:rPr>
        <w:t>. Dialectul și poporul aromân</w:t>
      </w:r>
    </w:p>
    <w:p w14:paraId="448DE682" w14:textId="77777777" w:rsidR="00441DC5" w:rsidRPr="00542DFB" w:rsidRDefault="00441DC5" w:rsidP="0027233C">
      <w:pPr>
        <w:spacing w:after="0" w:line="240" w:lineRule="auto"/>
        <w:jc w:val="both"/>
        <w:rPr>
          <w:rFonts w:ascii="Segoe UI" w:hAnsi="Segoe UI" w:cs="Segoe UI"/>
          <w:sz w:val="24"/>
          <w:szCs w:val="24"/>
          <w:lang w:val="ro-RO"/>
        </w:rPr>
      </w:pPr>
      <w:r w:rsidRPr="00542DFB">
        <w:rPr>
          <w:rFonts w:ascii="Segoe UI" w:hAnsi="Segoe UI" w:cs="Segoe UI"/>
          <w:sz w:val="24"/>
          <w:szCs w:val="24"/>
          <w:lang w:val="ro-RO"/>
        </w:rPr>
        <w:tab/>
        <w:t xml:space="preserve">Răspândirea poporului aromân în diverse spații geografice a fost deja atestată și este un fapt bine cunoscut, astfel aceștia sunt răspândiți în toată Peninsula Balcanică: Grecia, Albania, spațiul geografic al fostei Iugoslavia, Bulgaria. Mai mult, poporul aromân s-a răspândit și în afara statelor balcanice, precum: România, Canada, Statele Unite ale Americii, America Latină, Australia. Ocupația de bază a acestui popor a fost păstoritul, o activitate caracterizată încă din cele mai vechi timpuri prin transhumanță, seminomadism și nomadism. Practicarea acestei ocupații pentru o vreme îndelungată poate fi luată în calcul ca un factor contributiv al influențelor asupra limbii și culturii aromâne. </w:t>
      </w:r>
    </w:p>
    <w:p w14:paraId="12D0D582" w14:textId="77777777" w:rsidR="00441DC5" w:rsidRPr="00542DFB" w:rsidRDefault="00441DC5" w:rsidP="0027233C">
      <w:pPr>
        <w:spacing w:after="0" w:line="240" w:lineRule="auto"/>
        <w:jc w:val="both"/>
        <w:rPr>
          <w:rFonts w:ascii="Segoe UI" w:hAnsi="Segoe UI" w:cs="Segoe UI"/>
          <w:sz w:val="24"/>
          <w:szCs w:val="24"/>
          <w:lang w:val="ro-RO"/>
        </w:rPr>
      </w:pPr>
      <w:r w:rsidRPr="00542DFB">
        <w:rPr>
          <w:rFonts w:ascii="Segoe UI" w:hAnsi="Segoe UI" w:cs="Segoe UI"/>
          <w:sz w:val="24"/>
          <w:szCs w:val="24"/>
          <w:lang w:val="ro-RO"/>
        </w:rPr>
        <w:tab/>
        <w:t xml:space="preserve">Aromânii sunt recunoscuți pentru spiritul lor întreprinzător, dar și pentru înclinația lor către cultură, dar mai ales pentru că au dorit tot timpul o continuă dezvoltare și menținere a propriei lor culturi. Spre exemplu, chiar dacă majoritatea dintre ei locuiau în spații diferite, cei mai mulți în Grecia și Albania, ei au învățat limbile oficiale ale statelor în care </w:t>
      </w:r>
      <w:r w:rsidRPr="00542DFB">
        <w:rPr>
          <w:rFonts w:ascii="Segoe UI" w:hAnsi="Segoe UI" w:cs="Segoe UI"/>
          <w:sz w:val="24"/>
          <w:szCs w:val="24"/>
          <w:lang w:val="ro-RO"/>
        </w:rPr>
        <w:lastRenderedPageBreak/>
        <w:t xml:space="preserve">au ales să trăiască (neogreaca și albaneza), dar au perseverat în a învăța și păstra și aromâna. </w:t>
      </w:r>
    </w:p>
    <w:p w14:paraId="709B8C41" w14:textId="77777777" w:rsidR="00441DC5" w:rsidRPr="00542DFB" w:rsidRDefault="00441DC5" w:rsidP="0027233C">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 xml:space="preserve">Primele lucrări aromânești cu caracter pedagogic au fost scrise în limba greacă, ulterior traduse în limba latină. Theodor A. </w:t>
      </w:r>
      <w:proofErr w:type="spellStart"/>
      <w:r w:rsidRPr="00542DFB">
        <w:rPr>
          <w:rFonts w:ascii="Segoe UI" w:hAnsi="Segoe UI" w:cs="Segoe UI"/>
          <w:sz w:val="24"/>
          <w:szCs w:val="24"/>
          <w:lang w:val="ro-RO"/>
        </w:rPr>
        <w:t>Cavallioti</w:t>
      </w:r>
      <w:proofErr w:type="spellEnd"/>
      <w:r w:rsidRPr="00542DFB">
        <w:rPr>
          <w:rFonts w:ascii="Segoe UI" w:hAnsi="Segoe UI" w:cs="Segoe UI"/>
          <w:sz w:val="24"/>
          <w:szCs w:val="24"/>
          <w:lang w:val="ro-RO"/>
        </w:rPr>
        <w:t xml:space="preserve"> publică în Veneția în anul 1770 </w:t>
      </w:r>
      <w:proofErr w:type="spellStart"/>
      <w:r w:rsidRPr="00542DFB">
        <w:rPr>
          <w:rFonts w:ascii="Segoe UI" w:hAnsi="Segoe UI" w:cs="Segoe UI"/>
          <w:i/>
          <w:iCs/>
          <w:sz w:val="24"/>
          <w:szCs w:val="24"/>
          <w:lang w:val="ro-RO"/>
        </w:rPr>
        <w:t>Πρωτο</w:t>
      </w:r>
      <w:proofErr w:type="spellEnd"/>
      <w:r w:rsidRPr="00542DFB">
        <w:rPr>
          <w:rFonts w:ascii="Segoe UI" w:hAnsi="Segoe UI" w:cs="Segoe UI"/>
          <w:i/>
          <w:iCs/>
          <w:sz w:val="24"/>
          <w:szCs w:val="24"/>
          <w:lang w:val="ro-RO"/>
        </w:rPr>
        <w:t>πειρια</w:t>
      </w:r>
      <w:r w:rsidRPr="00542DFB">
        <w:rPr>
          <w:rFonts w:ascii="Segoe UI" w:hAnsi="Segoe UI" w:cs="Segoe UI"/>
          <w:sz w:val="24"/>
          <w:szCs w:val="24"/>
          <w:lang w:val="ro-RO"/>
        </w:rPr>
        <w:t xml:space="preserve"> (</w:t>
      </w:r>
      <w:r w:rsidRPr="00542DFB">
        <w:rPr>
          <w:rFonts w:ascii="Segoe UI" w:hAnsi="Segoe UI" w:cs="Segoe UI"/>
          <w:i/>
          <w:sz w:val="24"/>
          <w:szCs w:val="24"/>
          <w:lang w:val="ro-RO"/>
        </w:rPr>
        <w:t>Prima învățătură</w:t>
      </w:r>
      <w:r w:rsidRPr="00542DFB">
        <w:rPr>
          <w:rFonts w:ascii="Segoe UI" w:hAnsi="Segoe UI" w:cs="Segoe UI"/>
          <w:sz w:val="24"/>
          <w:szCs w:val="24"/>
          <w:lang w:val="ro-RO"/>
        </w:rPr>
        <w:t xml:space="preserve">), o carte de citire pentru clasele primare scrisă în greacă care, la final, includea totuși și un glosar ce conținea 1170 de cuvinte din limba greacă, traduse apoi în aromână, dar și în albaneză. </w:t>
      </w:r>
    </w:p>
    <w:p w14:paraId="1A608404" w14:textId="77777777" w:rsidR="00441DC5" w:rsidRPr="00542DFB" w:rsidRDefault="00441DC5" w:rsidP="0027233C">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 xml:space="preserve">Un alt obiect de o importanță semnificativă din cultura aromână este o gravură din anul 1731 descoperită la mânăstirea </w:t>
      </w:r>
      <w:proofErr w:type="spellStart"/>
      <w:r w:rsidRPr="00542DFB">
        <w:rPr>
          <w:rFonts w:ascii="Segoe UI" w:hAnsi="Segoe UI" w:cs="Segoe UI"/>
          <w:sz w:val="24"/>
          <w:szCs w:val="24"/>
          <w:lang w:val="ro-RO"/>
        </w:rPr>
        <w:t>Ardenița</w:t>
      </w:r>
      <w:proofErr w:type="spellEnd"/>
      <w:r w:rsidRPr="00542DFB">
        <w:rPr>
          <w:rFonts w:ascii="Segoe UI" w:hAnsi="Segoe UI" w:cs="Segoe UI"/>
          <w:sz w:val="24"/>
          <w:szCs w:val="24"/>
          <w:lang w:val="ro-RO"/>
        </w:rPr>
        <w:t xml:space="preserve"> din Albania. Aceasta o reprezintă pe Fecioara Maria cu pruncul și înfățișează primul text aromânesc scris de către ieromonahul de origine aromână Nectarie </w:t>
      </w:r>
      <w:proofErr w:type="spellStart"/>
      <w:r w:rsidRPr="00542DFB">
        <w:rPr>
          <w:rFonts w:ascii="Segoe UI" w:hAnsi="Segoe UI" w:cs="Segoe UI"/>
          <w:sz w:val="24"/>
          <w:szCs w:val="24"/>
          <w:lang w:val="ro-RO"/>
        </w:rPr>
        <w:t>Tărpu</w:t>
      </w:r>
      <w:proofErr w:type="spellEnd"/>
      <w:r w:rsidRPr="00542DFB">
        <w:rPr>
          <w:rFonts w:ascii="Segoe UI" w:hAnsi="Segoe UI" w:cs="Segoe UI"/>
          <w:sz w:val="24"/>
          <w:szCs w:val="24"/>
          <w:lang w:val="ro-RO"/>
        </w:rPr>
        <w:t>. Gravura prezintă transpunerea textului în limba latină, urmat pe lângă greacă și albaneză de aromână:</w:t>
      </w:r>
    </w:p>
    <w:p w14:paraId="03B53E3C" w14:textId="77777777" w:rsidR="00441DC5" w:rsidRPr="00542DFB" w:rsidRDefault="00441DC5" w:rsidP="00441DC5">
      <w:pPr>
        <w:spacing w:after="0"/>
        <w:ind w:firstLine="720"/>
        <w:jc w:val="both"/>
        <w:rPr>
          <w:rFonts w:ascii="Segoe UI" w:hAnsi="Segoe UI" w:cs="Segoe UI"/>
          <w:sz w:val="24"/>
          <w:szCs w:val="24"/>
          <w:lang w:val="ro-RO"/>
        </w:rPr>
      </w:pPr>
    </w:p>
    <w:p w14:paraId="5B2140CA" w14:textId="77777777" w:rsidR="00441DC5" w:rsidRPr="00542DFB" w:rsidRDefault="00441DC5" w:rsidP="0027233C">
      <w:pPr>
        <w:spacing w:after="0" w:line="240" w:lineRule="auto"/>
        <w:ind w:left="567" w:right="567"/>
        <w:contextualSpacing/>
        <w:jc w:val="both"/>
        <w:rPr>
          <w:rFonts w:ascii="Segoe UI" w:hAnsi="Segoe UI" w:cs="Segoe UI"/>
          <w:lang w:val="ro-RO"/>
        </w:rPr>
      </w:pPr>
      <w:r w:rsidRPr="00542DFB">
        <w:rPr>
          <w:rFonts w:ascii="Segoe UI" w:hAnsi="Segoe UI" w:cs="Segoe UI"/>
          <w:i/>
          <w:lang w:val="ro-RO"/>
        </w:rPr>
        <w:t xml:space="preserve">Regina </w:t>
      </w:r>
      <w:proofErr w:type="spellStart"/>
      <w:r w:rsidRPr="00542DFB">
        <w:rPr>
          <w:rFonts w:ascii="Segoe UI" w:hAnsi="Segoe UI" w:cs="Segoe UI"/>
          <w:i/>
          <w:lang w:val="ro-RO"/>
        </w:rPr>
        <w:t>mater</w:t>
      </w:r>
      <w:proofErr w:type="spellEnd"/>
      <w:r w:rsidRPr="00542DFB">
        <w:rPr>
          <w:rFonts w:ascii="Segoe UI" w:hAnsi="Segoe UI" w:cs="Segoe UI"/>
          <w:i/>
          <w:lang w:val="ro-RO"/>
        </w:rPr>
        <w:t xml:space="preserve"> et </w:t>
      </w:r>
      <w:proofErr w:type="spellStart"/>
      <w:r w:rsidRPr="00542DFB">
        <w:rPr>
          <w:rFonts w:ascii="Segoe UI" w:hAnsi="Segoe UI" w:cs="Segoe UI"/>
          <w:i/>
          <w:lang w:val="ro-RO"/>
        </w:rPr>
        <w:t>virgo</w:t>
      </w:r>
      <w:proofErr w:type="spellEnd"/>
      <w:r w:rsidRPr="00542DFB">
        <w:rPr>
          <w:rFonts w:ascii="Segoe UI" w:hAnsi="Segoe UI" w:cs="Segoe UI"/>
          <w:i/>
          <w:lang w:val="ro-RO"/>
        </w:rPr>
        <w:t xml:space="preserve"> auxiliare </w:t>
      </w:r>
      <w:proofErr w:type="spellStart"/>
      <w:r w:rsidRPr="00542DFB">
        <w:rPr>
          <w:rFonts w:ascii="Segoe UI" w:hAnsi="Segoe UI" w:cs="Segoe UI"/>
          <w:i/>
          <w:lang w:val="ro-RO"/>
        </w:rPr>
        <w:t>servis</w:t>
      </w:r>
      <w:proofErr w:type="spellEnd"/>
      <w:r w:rsidRPr="00542DFB">
        <w:rPr>
          <w:rFonts w:ascii="Segoe UI" w:hAnsi="Segoe UI" w:cs="Segoe UI"/>
          <w:i/>
          <w:lang w:val="ro-RO"/>
        </w:rPr>
        <w:t xml:space="preserve"> </w:t>
      </w:r>
      <w:proofErr w:type="spellStart"/>
      <w:r w:rsidRPr="00542DFB">
        <w:rPr>
          <w:rFonts w:ascii="Segoe UI" w:hAnsi="Segoe UI" w:cs="Segoe UI"/>
          <w:i/>
          <w:lang w:val="ro-RO"/>
        </w:rPr>
        <w:t>tuis</w:t>
      </w:r>
      <w:proofErr w:type="spellEnd"/>
      <w:r w:rsidRPr="00542DFB">
        <w:rPr>
          <w:rFonts w:ascii="Segoe UI" w:hAnsi="Segoe UI" w:cs="Segoe UI"/>
          <w:lang w:val="ro-RO"/>
        </w:rPr>
        <w:t xml:space="preserve">, în aromână: </w:t>
      </w:r>
    </w:p>
    <w:p w14:paraId="25BF59AE" w14:textId="77777777" w:rsidR="00441DC5" w:rsidRPr="00542DFB" w:rsidRDefault="00441DC5" w:rsidP="0027233C">
      <w:pPr>
        <w:spacing w:after="0" w:line="240" w:lineRule="auto"/>
        <w:ind w:left="567" w:right="567"/>
        <w:contextualSpacing/>
        <w:jc w:val="both"/>
        <w:rPr>
          <w:rFonts w:ascii="Segoe UI" w:hAnsi="Segoe UI" w:cs="Segoe UI"/>
          <w:lang w:val="ro-RO"/>
        </w:rPr>
      </w:pPr>
      <w:proofErr w:type="spellStart"/>
      <w:r w:rsidRPr="00542DFB">
        <w:rPr>
          <w:rFonts w:ascii="Segoe UI" w:hAnsi="Segoe UI" w:cs="Segoe UI"/>
          <w:i/>
          <w:lang w:val="ro-RO"/>
        </w:rPr>
        <w:t>Virγină</w:t>
      </w:r>
      <w:proofErr w:type="spellEnd"/>
      <w:r w:rsidRPr="00542DFB">
        <w:rPr>
          <w:rFonts w:ascii="Segoe UI" w:hAnsi="Segoe UI" w:cs="Segoe UI"/>
          <w:i/>
          <w:lang w:val="ro-RO"/>
        </w:rPr>
        <w:t xml:space="preserve">, mumă al </w:t>
      </w:r>
      <w:proofErr w:type="spellStart"/>
      <w:r w:rsidRPr="00542DFB">
        <w:rPr>
          <w:rFonts w:ascii="Segoe UI" w:hAnsi="Segoe UI" w:cs="Segoe UI"/>
          <w:i/>
          <w:lang w:val="ro-RO"/>
        </w:rPr>
        <w:t>Dumni'ă</w:t>
      </w:r>
      <w:proofErr w:type="spellEnd"/>
      <w:r w:rsidRPr="00542DFB">
        <w:rPr>
          <w:rFonts w:ascii="Segoe UI" w:hAnsi="Segoe UI" w:cs="Segoe UI"/>
          <w:i/>
          <w:lang w:val="ro-RO"/>
        </w:rPr>
        <w:t xml:space="preserve">, oară </w:t>
      </w:r>
      <w:proofErr w:type="spellStart"/>
      <w:r w:rsidRPr="00542DFB">
        <w:rPr>
          <w:rFonts w:ascii="Segoe UI" w:hAnsi="Segoe UI" w:cs="Segoe UI"/>
          <w:i/>
          <w:lang w:val="ro-RO"/>
        </w:rPr>
        <w:t>tră</w:t>
      </w:r>
      <w:proofErr w:type="spellEnd"/>
      <w:r w:rsidRPr="00542DFB">
        <w:rPr>
          <w:rFonts w:ascii="Segoe UI" w:hAnsi="Segoe UI" w:cs="Segoe UI"/>
          <w:i/>
          <w:lang w:val="ro-RO"/>
        </w:rPr>
        <w:t xml:space="preserve"> noi </w:t>
      </w:r>
      <w:proofErr w:type="spellStart"/>
      <w:r w:rsidRPr="00542DFB">
        <w:rPr>
          <w:rFonts w:ascii="Segoe UI" w:hAnsi="Segoe UI" w:cs="Segoe UI"/>
          <w:i/>
          <w:lang w:val="ro-RO"/>
        </w:rPr>
        <w:t>pecătoş</w:t>
      </w:r>
      <w:proofErr w:type="spellEnd"/>
      <w:r w:rsidRPr="00542DFB">
        <w:rPr>
          <w:rFonts w:ascii="Segoe UI" w:hAnsi="Segoe UI" w:cs="Segoe UI"/>
          <w:i/>
          <w:lang w:val="ro-RO"/>
        </w:rPr>
        <w:t>× i</w:t>
      </w:r>
      <w:r w:rsidRPr="00542DFB">
        <w:rPr>
          <w:rFonts w:ascii="Segoe UI" w:hAnsi="Segoe UI" w:cs="Segoe UI"/>
          <w:lang w:val="ro-RO"/>
        </w:rPr>
        <w:t xml:space="preserve"> </w:t>
      </w:r>
    </w:p>
    <w:p w14:paraId="38E028F3" w14:textId="77777777" w:rsidR="00441DC5" w:rsidRPr="00542DFB" w:rsidRDefault="00441DC5" w:rsidP="0027233C">
      <w:pPr>
        <w:spacing w:after="0" w:line="240" w:lineRule="auto"/>
        <w:ind w:left="567" w:right="567"/>
        <w:contextualSpacing/>
        <w:jc w:val="both"/>
        <w:rPr>
          <w:rFonts w:ascii="Segoe UI" w:hAnsi="Segoe UI" w:cs="Segoe UI"/>
          <w:lang w:val="ro-RO"/>
        </w:rPr>
      </w:pPr>
      <w:r w:rsidRPr="00542DFB">
        <w:rPr>
          <w:rFonts w:ascii="Segoe UI" w:hAnsi="Segoe UI" w:cs="Segoe UI"/>
          <w:lang w:val="ro-RO"/>
        </w:rPr>
        <w:t>(</w:t>
      </w:r>
      <w:proofErr w:type="spellStart"/>
      <w:r w:rsidRPr="00542DFB">
        <w:rPr>
          <w:rFonts w:ascii="Segoe UI" w:hAnsi="Segoe UI" w:cs="Segoe UI"/>
          <w:lang w:val="ro-RO"/>
        </w:rPr>
        <w:t>Vergură</w:t>
      </w:r>
      <w:proofErr w:type="spellEnd"/>
      <w:r w:rsidRPr="00542DFB">
        <w:rPr>
          <w:rFonts w:ascii="Segoe UI" w:hAnsi="Segoe UI" w:cs="Segoe UI"/>
          <w:lang w:val="ro-RO"/>
        </w:rPr>
        <w:t xml:space="preserve"> [= virgină, fecioară], mumă a lui Dumnezeu, roagă-te pentru noi, </w:t>
      </w:r>
      <w:proofErr w:type="spellStart"/>
      <w:r w:rsidRPr="00542DFB">
        <w:rPr>
          <w:rFonts w:ascii="Segoe UI" w:hAnsi="Segoe UI" w:cs="Segoe UI"/>
          <w:lang w:val="ro-RO"/>
        </w:rPr>
        <w:t>păcătoşii</w:t>
      </w:r>
      <w:proofErr w:type="spellEnd"/>
      <w:r w:rsidRPr="00542DFB">
        <w:rPr>
          <w:rFonts w:ascii="Segoe UI" w:hAnsi="Segoe UI" w:cs="Segoe UI"/>
          <w:lang w:val="ro-RO"/>
        </w:rPr>
        <w:t>) (</w:t>
      </w:r>
      <w:proofErr w:type="spellStart"/>
      <w:r w:rsidRPr="00542DFB">
        <w:rPr>
          <w:rFonts w:ascii="Segoe UI" w:hAnsi="Segoe UI" w:cs="Segoe UI"/>
          <w:lang w:val="ro-RO"/>
        </w:rPr>
        <w:t>Saramandu</w:t>
      </w:r>
      <w:proofErr w:type="spellEnd"/>
      <w:r w:rsidRPr="00542DFB">
        <w:rPr>
          <w:rFonts w:ascii="Segoe UI" w:hAnsi="Segoe UI" w:cs="Segoe UI"/>
          <w:lang w:val="ro-RO"/>
        </w:rPr>
        <w:t>, 2019, p. 48)</w:t>
      </w:r>
    </w:p>
    <w:p w14:paraId="0A8FC9B9" w14:textId="77777777" w:rsidR="00441DC5" w:rsidRPr="00542DFB" w:rsidRDefault="00441DC5" w:rsidP="00441DC5">
      <w:pPr>
        <w:spacing w:after="0"/>
        <w:jc w:val="both"/>
        <w:rPr>
          <w:rFonts w:ascii="Segoe UI" w:hAnsi="Segoe UI" w:cs="Segoe UI"/>
          <w:sz w:val="24"/>
          <w:szCs w:val="24"/>
          <w:lang w:val="ro-RO"/>
        </w:rPr>
      </w:pPr>
    </w:p>
    <w:p w14:paraId="493A70B5" w14:textId="77777777" w:rsidR="00441DC5" w:rsidRPr="00542DFB" w:rsidRDefault="00441DC5" w:rsidP="00441DC5">
      <w:pPr>
        <w:spacing w:after="0" w:line="240" w:lineRule="auto"/>
        <w:ind w:firstLine="567"/>
        <w:contextualSpacing/>
        <w:jc w:val="both"/>
        <w:rPr>
          <w:rFonts w:ascii="Segoe UI" w:hAnsi="Segoe UI" w:cs="Segoe UI"/>
          <w:sz w:val="24"/>
          <w:szCs w:val="24"/>
          <w:lang w:val="ro-RO"/>
        </w:rPr>
      </w:pPr>
      <w:r w:rsidRPr="00542DFB">
        <w:rPr>
          <w:rFonts w:ascii="Segoe UI" w:hAnsi="Segoe UI" w:cs="Segoe UI"/>
          <w:sz w:val="24"/>
          <w:szCs w:val="24"/>
          <w:lang w:val="ro-RO"/>
        </w:rPr>
        <w:t xml:space="preserve"> Prin intermediul traducerii textului în aromână, alături de greacă și albaneză, ieromonahul Nectarie </w:t>
      </w:r>
      <w:proofErr w:type="spellStart"/>
      <w:r w:rsidRPr="00542DFB">
        <w:rPr>
          <w:rFonts w:ascii="Segoe UI" w:hAnsi="Segoe UI" w:cs="Segoe UI"/>
          <w:sz w:val="24"/>
          <w:szCs w:val="24"/>
          <w:lang w:val="ro-RO"/>
        </w:rPr>
        <w:t>Tărpu</w:t>
      </w:r>
      <w:proofErr w:type="spellEnd"/>
      <w:r w:rsidRPr="00542DFB">
        <w:rPr>
          <w:rFonts w:ascii="Segoe UI" w:hAnsi="Segoe UI" w:cs="Segoe UI"/>
          <w:sz w:val="24"/>
          <w:szCs w:val="24"/>
          <w:lang w:val="ro-RO"/>
        </w:rPr>
        <w:t xml:space="preserve">, din </w:t>
      </w:r>
      <w:proofErr w:type="spellStart"/>
      <w:r w:rsidRPr="00542DFB">
        <w:rPr>
          <w:rFonts w:ascii="Segoe UI" w:hAnsi="Segoe UI" w:cs="Segoe UI"/>
          <w:sz w:val="24"/>
          <w:szCs w:val="24"/>
          <w:lang w:val="ro-RO"/>
        </w:rPr>
        <w:t>Moscopole</w:t>
      </w:r>
      <w:proofErr w:type="spellEnd"/>
      <w:r w:rsidRPr="00542DFB">
        <w:rPr>
          <w:rFonts w:ascii="Segoe UI" w:hAnsi="Segoe UI" w:cs="Segoe UI"/>
          <w:sz w:val="24"/>
          <w:szCs w:val="24"/>
          <w:lang w:val="ro-RO"/>
        </w:rPr>
        <w:t xml:space="preserve">, își exprima în mod vădit „sentimentul </w:t>
      </w:r>
      <w:proofErr w:type="spellStart"/>
      <w:r w:rsidRPr="00542DFB">
        <w:rPr>
          <w:rFonts w:ascii="Segoe UI" w:hAnsi="Segoe UI" w:cs="Segoe UI"/>
          <w:sz w:val="24"/>
          <w:szCs w:val="24"/>
          <w:lang w:val="ro-RO"/>
        </w:rPr>
        <w:t>alterităţii</w:t>
      </w:r>
      <w:proofErr w:type="spellEnd"/>
      <w:r w:rsidRPr="00542DFB">
        <w:rPr>
          <w:rFonts w:ascii="Segoe UI" w:hAnsi="Segoe UI" w:cs="Segoe UI"/>
          <w:sz w:val="24"/>
          <w:szCs w:val="24"/>
          <w:lang w:val="ro-RO"/>
        </w:rPr>
        <w:t xml:space="preserve"> </w:t>
      </w:r>
      <w:proofErr w:type="spellStart"/>
      <w:r w:rsidRPr="00542DFB">
        <w:rPr>
          <w:rFonts w:ascii="Segoe UI" w:hAnsi="Segoe UI" w:cs="Segoe UI"/>
          <w:sz w:val="24"/>
          <w:szCs w:val="24"/>
          <w:lang w:val="ro-RO"/>
        </w:rPr>
        <w:t>faţă</w:t>
      </w:r>
      <w:proofErr w:type="spellEnd"/>
      <w:r w:rsidRPr="00542DFB">
        <w:rPr>
          <w:rFonts w:ascii="Segoe UI" w:hAnsi="Segoe UI" w:cs="Segoe UI"/>
          <w:sz w:val="24"/>
          <w:szCs w:val="24"/>
          <w:lang w:val="ro-RO"/>
        </w:rPr>
        <w:t xml:space="preserve"> de vorbitorii acestor limbi“ (</w:t>
      </w:r>
      <w:proofErr w:type="spellStart"/>
      <w:r w:rsidRPr="00542DFB">
        <w:rPr>
          <w:rFonts w:ascii="Segoe UI" w:hAnsi="Segoe UI" w:cs="Segoe UI"/>
          <w:sz w:val="24"/>
          <w:szCs w:val="24"/>
          <w:lang w:val="ro-RO"/>
        </w:rPr>
        <w:t>Saramandu</w:t>
      </w:r>
      <w:proofErr w:type="spellEnd"/>
      <w:r w:rsidRPr="00542DFB">
        <w:rPr>
          <w:rFonts w:ascii="Segoe UI" w:hAnsi="Segoe UI" w:cs="Segoe UI"/>
          <w:sz w:val="24"/>
          <w:szCs w:val="24"/>
          <w:lang w:val="ro-RO"/>
        </w:rPr>
        <w:t xml:space="preserve">, 2019, p. 48) și mai mult decât atât, prin scrierea textului latin, fapt mai puțin comun pentru o icoană ortodoxă, sublinia faptul că originea sa și limba pe care o vorbea dovedeau apartenența la lumea latină. </w:t>
      </w:r>
    </w:p>
    <w:p w14:paraId="6202B9ED" w14:textId="77777777" w:rsidR="00441DC5" w:rsidRPr="00542DFB" w:rsidRDefault="00441DC5" w:rsidP="00441DC5">
      <w:pPr>
        <w:spacing w:after="0"/>
        <w:jc w:val="both"/>
        <w:rPr>
          <w:rFonts w:ascii="Segoe UI" w:hAnsi="Segoe UI" w:cs="Segoe UI"/>
          <w:sz w:val="24"/>
          <w:szCs w:val="24"/>
          <w:lang w:val="ro-RO"/>
        </w:rPr>
      </w:pPr>
      <w:r w:rsidRPr="00542DFB">
        <w:rPr>
          <w:rFonts w:ascii="Segoe UI" w:hAnsi="Segoe UI" w:cs="Segoe UI"/>
          <w:sz w:val="24"/>
          <w:szCs w:val="24"/>
          <w:lang w:val="ro-RO"/>
        </w:rPr>
        <w:tab/>
        <w:t xml:space="preserve">Se cunoaște faptul că aromâna nu este unitară, subliniind acest aspect și Th. </w:t>
      </w:r>
      <w:proofErr w:type="spellStart"/>
      <w:r w:rsidRPr="00542DFB">
        <w:rPr>
          <w:rFonts w:ascii="Segoe UI" w:hAnsi="Segoe UI" w:cs="Segoe UI"/>
          <w:sz w:val="24"/>
          <w:szCs w:val="24"/>
          <w:lang w:val="ro-RO"/>
        </w:rPr>
        <w:t>Capidan</w:t>
      </w:r>
      <w:proofErr w:type="spellEnd"/>
      <w:r w:rsidRPr="00542DFB">
        <w:rPr>
          <w:rFonts w:ascii="Segoe UI" w:hAnsi="Segoe UI" w:cs="Segoe UI"/>
          <w:sz w:val="24"/>
          <w:szCs w:val="24"/>
          <w:lang w:val="ro-RO"/>
        </w:rPr>
        <w:t xml:space="preserve">: </w:t>
      </w:r>
    </w:p>
    <w:p w14:paraId="1DA3A1B3" w14:textId="77777777" w:rsidR="00441DC5" w:rsidRPr="00542DFB" w:rsidRDefault="00441DC5" w:rsidP="00441DC5">
      <w:pPr>
        <w:spacing w:after="0"/>
        <w:jc w:val="both"/>
        <w:rPr>
          <w:rFonts w:ascii="Segoe UI" w:hAnsi="Segoe UI" w:cs="Segoe UI"/>
          <w:sz w:val="24"/>
          <w:szCs w:val="24"/>
          <w:lang w:val="ro-RO"/>
        </w:rPr>
      </w:pPr>
    </w:p>
    <w:p w14:paraId="297F1962" w14:textId="77777777" w:rsidR="00441DC5" w:rsidRPr="00542DFB" w:rsidRDefault="00441DC5" w:rsidP="00441DC5">
      <w:pPr>
        <w:spacing w:after="0" w:line="240" w:lineRule="auto"/>
        <w:ind w:left="567" w:right="567"/>
        <w:contextualSpacing/>
        <w:jc w:val="both"/>
        <w:rPr>
          <w:rFonts w:ascii="Segoe UI" w:hAnsi="Segoe UI" w:cs="Segoe UI"/>
          <w:szCs w:val="24"/>
          <w:lang w:val="ro-RO"/>
        </w:rPr>
      </w:pPr>
      <w:r w:rsidRPr="00542DFB">
        <w:rPr>
          <w:rFonts w:ascii="Segoe UI" w:hAnsi="Segoe UI" w:cs="Segoe UI"/>
          <w:szCs w:val="24"/>
          <w:lang w:val="ro-RO"/>
        </w:rPr>
        <w:lastRenderedPageBreak/>
        <w:t xml:space="preserve">Oricât de unitar ar părea graiul aromânilor de pretutindeni, în sensul că nu există diferențieri </w:t>
      </w:r>
      <w:proofErr w:type="spellStart"/>
      <w:r w:rsidRPr="00542DFB">
        <w:rPr>
          <w:rFonts w:ascii="Segoe UI" w:hAnsi="Segoe UI" w:cs="Segoe UI"/>
          <w:szCs w:val="24"/>
          <w:lang w:val="ro-RO"/>
        </w:rPr>
        <w:t>subdialectale</w:t>
      </w:r>
      <w:proofErr w:type="spellEnd"/>
      <w:r w:rsidRPr="00542DFB">
        <w:rPr>
          <w:rFonts w:ascii="Segoe UI" w:hAnsi="Segoe UI" w:cs="Segoe UI"/>
          <w:szCs w:val="24"/>
          <w:lang w:val="ro-RO"/>
        </w:rPr>
        <w:t xml:space="preserve"> care să îngreuneze înțelegerea indivizilor de la o regiune la alta, totuși (el) arată unele abateri care îl deosebesc întrucâtva de la o regiune la alta. Acestea provin atât din pricina contribuțiunilor interne, cât mai ales și din cauza influențelor pe care le-a suferit din partea limbilor înconjurătoare. (</w:t>
      </w:r>
      <w:proofErr w:type="spellStart"/>
      <w:r w:rsidRPr="00542DFB">
        <w:rPr>
          <w:rFonts w:ascii="Segoe UI" w:hAnsi="Segoe UI" w:cs="Segoe UI"/>
          <w:szCs w:val="24"/>
          <w:lang w:val="ro-RO"/>
        </w:rPr>
        <w:t>Capidan</w:t>
      </w:r>
      <w:proofErr w:type="spellEnd"/>
      <w:r w:rsidRPr="00542DFB">
        <w:rPr>
          <w:rFonts w:ascii="Segoe UI" w:hAnsi="Segoe UI" w:cs="Segoe UI"/>
          <w:szCs w:val="24"/>
          <w:lang w:val="ro-RO"/>
        </w:rPr>
        <w:t xml:space="preserve">, așa cum a fost citat în Coteanu, 1961, p. 116) </w:t>
      </w:r>
    </w:p>
    <w:p w14:paraId="0BFD97C7" w14:textId="77777777" w:rsidR="00441DC5" w:rsidRPr="00542DFB" w:rsidRDefault="00441DC5" w:rsidP="00441DC5">
      <w:pPr>
        <w:spacing w:after="0"/>
        <w:jc w:val="both"/>
        <w:rPr>
          <w:rFonts w:ascii="Segoe UI" w:hAnsi="Segoe UI" w:cs="Segoe UI"/>
          <w:szCs w:val="24"/>
          <w:lang w:val="ro-RO"/>
        </w:rPr>
      </w:pPr>
    </w:p>
    <w:p w14:paraId="1AB4523C" w14:textId="77777777" w:rsidR="00441DC5" w:rsidRPr="00542DFB" w:rsidRDefault="00441DC5" w:rsidP="000E46FE">
      <w:pPr>
        <w:spacing w:after="0" w:line="240" w:lineRule="auto"/>
        <w:ind w:firstLine="567"/>
        <w:jc w:val="both"/>
        <w:rPr>
          <w:rFonts w:ascii="Segoe UI" w:hAnsi="Segoe UI" w:cs="Segoe UI"/>
          <w:sz w:val="24"/>
          <w:szCs w:val="24"/>
          <w:lang w:val="ro-RO"/>
        </w:rPr>
      </w:pPr>
      <w:r w:rsidRPr="00542DFB">
        <w:rPr>
          <w:rFonts w:ascii="Segoe UI" w:hAnsi="Segoe UI" w:cs="Segoe UI"/>
          <w:sz w:val="24"/>
          <w:szCs w:val="24"/>
          <w:lang w:val="ro-RO"/>
        </w:rPr>
        <w:t>Referindu-ne la originea lexicului aromân, substratul acestuia este în majoritate latin, astfel încât termenii care formează vocabularul de bază sunt de origine latină. Cu toate acestea, ulterior, vocabularul s-a îmbogățit cu termeni grecești, slavi, turcești și albanezi. În același timp, este imposibilă realizarea unui calcul exact al împrumuturilor din spațiul balcanic, deoarece a existat o influență reciprocă și o conviețuire strânsă între aceste popoare, în mod deosebit în contextul oferit de Imperiul Otoman, caracterizat de libertatea etnică și religioasă. Astfel, nu se mai poate stabili cu rigoare originea unor cuvinte, denumite generic cuvinte „balcanice”.</w:t>
      </w:r>
    </w:p>
    <w:p w14:paraId="12C39055" w14:textId="77777777" w:rsidR="00441DC5" w:rsidRPr="00542DFB" w:rsidRDefault="00441DC5" w:rsidP="00441DC5">
      <w:pPr>
        <w:spacing w:after="0"/>
        <w:ind w:firstLine="567"/>
        <w:jc w:val="both"/>
        <w:rPr>
          <w:rFonts w:ascii="Segoe UI" w:hAnsi="Segoe UI" w:cs="Segoe UI"/>
          <w:sz w:val="24"/>
          <w:szCs w:val="24"/>
          <w:lang w:val="ro-RO"/>
        </w:rPr>
      </w:pPr>
      <w:r w:rsidRPr="00542DFB">
        <w:rPr>
          <w:rFonts w:ascii="Segoe UI" w:hAnsi="Segoe UI" w:cs="Segoe UI"/>
          <w:sz w:val="24"/>
          <w:szCs w:val="24"/>
          <w:lang w:val="ro-RO"/>
        </w:rPr>
        <w:t xml:space="preserve">Un alt factor de dificultate în stabilirea exactă a variantelor dialectale ale aromânei este procesul sau metoda de cercetare utilizată până în prezent. Aromâna nu se poate defini ca o limbă de cultură, iar aspectele acestui dialect nu se ridică la rangul de limbă literară cu o autoritate înaltă. Deosebirile teritoriale nu se pot raporta la o normă cu caracter unificator. Instruirea varietăților culte ale aromânilor nu a condus la o mai mare dezvoltare din cauza împrejurărilor în care au trăit și trăiesc acești oameni, deși au reușit să scrie literatură încă din secolul al XVII-lea. Astfel de cauzalități fac dificilă caracterizarea dialectului aromân. În plus, nu putem distinge frecvența fenomenelor </w:t>
      </w:r>
      <w:r w:rsidRPr="00542DFB">
        <w:rPr>
          <w:rFonts w:ascii="Segoe UI" w:hAnsi="Segoe UI" w:cs="Segoe UI"/>
          <w:sz w:val="24"/>
          <w:szCs w:val="24"/>
          <w:lang w:val="ro-RO"/>
        </w:rPr>
        <w:lastRenderedPageBreak/>
        <w:t>descrise de către autorii care l-au analizat și nici relațiile concrete dintre diversele graiuri aromâne.</w:t>
      </w:r>
      <w:r w:rsidRPr="00542DFB">
        <w:rPr>
          <w:rFonts w:ascii="Segoe UI" w:hAnsi="Segoe UI" w:cs="Segoe UI"/>
          <w:sz w:val="24"/>
          <w:szCs w:val="24"/>
          <w:lang w:val="ro-RO"/>
        </w:rPr>
        <w:tab/>
      </w:r>
    </w:p>
    <w:p w14:paraId="7384B9C2" w14:textId="77777777" w:rsidR="00441DC5" w:rsidRPr="00542DFB" w:rsidRDefault="00441DC5" w:rsidP="00441DC5">
      <w:pPr>
        <w:spacing w:after="0"/>
        <w:ind w:firstLine="567"/>
        <w:jc w:val="both"/>
        <w:rPr>
          <w:rFonts w:ascii="Segoe UI" w:hAnsi="Segoe UI" w:cs="Segoe UI"/>
          <w:sz w:val="24"/>
          <w:szCs w:val="24"/>
          <w:lang w:val="ro-RO"/>
        </w:rPr>
      </w:pPr>
      <w:r w:rsidRPr="00542DFB">
        <w:rPr>
          <w:rFonts w:ascii="Segoe UI" w:hAnsi="Segoe UI" w:cs="Segoe UI"/>
          <w:sz w:val="24"/>
          <w:szCs w:val="24"/>
          <w:lang w:val="ro-RO"/>
        </w:rPr>
        <w:t>Ritmul de evoluție al dialectului aromân este cunoscut ca fiind lent, iar B.P. Hașdeu caracterizează această evoluție ca o consecință a deplasărilor sociale neîntrerupte. El consideră că dezvoltarea normală a unui dialect presupune un popor sedentar, cum este cazul dacoromânei. (</w:t>
      </w:r>
      <w:proofErr w:type="spellStart"/>
      <w:r w:rsidRPr="00542DFB">
        <w:rPr>
          <w:rFonts w:ascii="Segoe UI" w:hAnsi="Segoe UI" w:cs="Segoe UI"/>
          <w:sz w:val="24"/>
          <w:szCs w:val="24"/>
          <w:lang w:val="ro-RO"/>
        </w:rPr>
        <w:t>Brâncuș</w:t>
      </w:r>
      <w:proofErr w:type="spellEnd"/>
      <w:r w:rsidRPr="00542DFB">
        <w:rPr>
          <w:rFonts w:ascii="Segoe UI" w:hAnsi="Segoe UI" w:cs="Segoe UI"/>
          <w:sz w:val="24"/>
          <w:szCs w:val="24"/>
          <w:lang w:val="ro-RO"/>
        </w:rPr>
        <w:t>, 2013, p. 10) În schimb, un popor „migrator” nu poate avea un proces de dezvoltare liniar al dialectului, cum este cazul aromânei. Această nestatornicie a poporului se datorează meseriei pe care o practicau, păstoritul. Comparând evoluția dialectelor daco-român și aromân, se poate observa evoluția lentă a dialectului aromân, în contrast cu evoluția mai rapidă, concretă și coerentă a dialectului daco-român. Conform teoriei lui Hașdeu, graiul aromânesc este mai unitar față de cel daco-român, deoarece nu se supune schimbărilor. Astfel, aromâna apare ca un idiom arhaic, comparabil cu daco-româna secolului al XVI-lea.</w:t>
      </w:r>
    </w:p>
    <w:p w14:paraId="45D7401C" w14:textId="77777777" w:rsidR="00441DC5" w:rsidRPr="000E46FE" w:rsidRDefault="00441DC5" w:rsidP="000E46FE">
      <w:pPr>
        <w:pStyle w:val="Frspaiere"/>
        <w:rPr>
          <w:rFonts w:ascii="Segoe UI" w:hAnsi="Segoe UI" w:cs="Segoe UI"/>
          <w:lang w:val="ro-RO"/>
        </w:rPr>
      </w:pPr>
    </w:p>
    <w:p w14:paraId="6DC35D18" w14:textId="6BF01AEB" w:rsidR="00441DC5" w:rsidRPr="00542DFB" w:rsidRDefault="00441DC5" w:rsidP="00441DC5">
      <w:pPr>
        <w:spacing w:after="0"/>
        <w:contextualSpacing/>
        <w:jc w:val="both"/>
        <w:rPr>
          <w:rFonts w:ascii="Segoe UI" w:hAnsi="Segoe UI" w:cs="Segoe UI"/>
          <w:b/>
          <w:bCs/>
          <w:sz w:val="24"/>
          <w:szCs w:val="24"/>
          <w:lang w:val="ro-RO"/>
        </w:rPr>
      </w:pPr>
      <w:r w:rsidRPr="00542DFB">
        <w:rPr>
          <w:rFonts w:ascii="Segoe UI" w:hAnsi="Segoe UI" w:cs="Segoe UI"/>
          <w:b/>
          <w:bCs/>
          <w:sz w:val="24"/>
          <w:szCs w:val="24"/>
          <w:lang w:val="ro-RO"/>
        </w:rPr>
        <w:tab/>
      </w:r>
      <w:r w:rsidR="000E46FE">
        <w:rPr>
          <w:rFonts w:ascii="Segoe UI" w:hAnsi="Segoe UI" w:cs="Segoe UI"/>
          <w:b/>
          <w:bCs/>
          <w:sz w:val="24"/>
          <w:szCs w:val="24"/>
          <w:lang w:val="ro-RO"/>
        </w:rPr>
        <w:t>2</w:t>
      </w:r>
      <w:r w:rsidRPr="00542DFB">
        <w:rPr>
          <w:rFonts w:ascii="Segoe UI" w:hAnsi="Segoe UI" w:cs="Segoe UI"/>
          <w:b/>
          <w:bCs/>
          <w:sz w:val="24"/>
          <w:szCs w:val="24"/>
          <w:lang w:val="ro-RO"/>
        </w:rPr>
        <w:t>. Metodologia cercetării</w:t>
      </w:r>
    </w:p>
    <w:p w14:paraId="7AD74346" w14:textId="77777777" w:rsidR="00441DC5" w:rsidRPr="00542DFB" w:rsidRDefault="00441DC5" w:rsidP="00441DC5">
      <w:pPr>
        <w:spacing w:after="0"/>
        <w:ind w:firstLine="720"/>
        <w:contextualSpacing/>
        <w:jc w:val="both"/>
        <w:rPr>
          <w:rFonts w:ascii="Segoe UI" w:hAnsi="Segoe UI" w:cs="Segoe UI"/>
          <w:b/>
          <w:bCs/>
          <w:sz w:val="24"/>
          <w:szCs w:val="24"/>
          <w:lang w:val="ro-RO"/>
        </w:rPr>
      </w:pPr>
      <w:r w:rsidRPr="00542DFB">
        <w:rPr>
          <w:rFonts w:ascii="Segoe UI" w:hAnsi="Segoe UI" w:cs="Segoe UI"/>
          <w:sz w:val="24"/>
          <w:szCs w:val="24"/>
          <w:lang w:val="ro-RO"/>
        </w:rPr>
        <w:t>Această cercetare a pornit de la premisa posibilității de a compara două dintre dialectele înfrățite, aromân și daco-român, în texte contemporane, mai precis în cântecele Elenei Gheorghe. Metodologia cercetării a fost stabilită plecând așadar de la obiectivul principal al acestei lucrări, și anume acela de a realiza o comparație lingvistică dialectală între textele în aromână și cele în limba română. De asemenea, am stabilit ca întrebări ale cercetării următoarele: 1</w:t>
      </w:r>
      <w:r w:rsidRPr="00542DFB">
        <w:rPr>
          <w:rFonts w:ascii="Segoe UI" w:hAnsi="Segoe UI" w:cs="Segoe UI"/>
          <w:i/>
          <w:sz w:val="24"/>
          <w:szCs w:val="24"/>
          <w:lang w:val="ro-RO"/>
        </w:rPr>
        <w:t xml:space="preserve">. Există similarități sau diferențe între cuvintele din aromână și cele în română la nivel fonetic sau lexical? 2. Există similarități sau diferențe între cuvintele din aromână și cele în română în ceea ce privește forma? 3. Există </w:t>
      </w:r>
      <w:r w:rsidRPr="00542DFB">
        <w:rPr>
          <w:rFonts w:ascii="Segoe UI" w:hAnsi="Segoe UI" w:cs="Segoe UI"/>
          <w:i/>
          <w:sz w:val="24"/>
          <w:szCs w:val="24"/>
          <w:lang w:val="ro-RO"/>
        </w:rPr>
        <w:lastRenderedPageBreak/>
        <w:t>similarități sau diferențe între cuvintele din aromână și cele în română în ceea ce privește topica?</w:t>
      </w:r>
    </w:p>
    <w:p w14:paraId="2F3CC174" w14:textId="77777777" w:rsidR="00441DC5" w:rsidRPr="00542DFB" w:rsidRDefault="00441DC5" w:rsidP="00441DC5">
      <w:pPr>
        <w:spacing w:after="0"/>
        <w:jc w:val="both"/>
        <w:rPr>
          <w:rFonts w:ascii="Segoe UI" w:hAnsi="Segoe UI" w:cs="Segoe UI"/>
          <w:sz w:val="24"/>
          <w:szCs w:val="24"/>
          <w:lang w:val="ro-RO"/>
        </w:rPr>
      </w:pPr>
      <w:r w:rsidRPr="00542DFB">
        <w:rPr>
          <w:rFonts w:ascii="Segoe UI" w:hAnsi="Segoe UI" w:cs="Segoe UI"/>
          <w:sz w:val="24"/>
          <w:szCs w:val="24"/>
          <w:lang w:val="ro-RO"/>
        </w:rPr>
        <w:tab/>
        <w:t xml:space="preserve">În ceea ce privește metodele de cercetare, am ales să studiem în mod comparativ cele două dialecte, prin punerea în aplicare atât a metodelor cercetării cantitative, cât și calitative. În ceea ce privește cercetarea cantitativă, am compilat un scurt corpus de texte în dialectul aromân prin colectarea și selectarea a câtorva cântece de pe albumul </w:t>
      </w:r>
      <w:proofErr w:type="spellStart"/>
      <w:r w:rsidRPr="00542DFB">
        <w:rPr>
          <w:rFonts w:ascii="Segoe UI" w:hAnsi="Segoe UI" w:cs="Segoe UI"/>
          <w:i/>
          <w:iCs/>
          <w:sz w:val="24"/>
          <w:szCs w:val="24"/>
          <w:lang w:val="ro-RO"/>
        </w:rPr>
        <w:t>Lunâ</w:t>
      </w:r>
      <w:proofErr w:type="spellEnd"/>
      <w:r w:rsidRPr="00542DFB">
        <w:rPr>
          <w:rFonts w:ascii="Segoe UI" w:hAnsi="Segoe UI" w:cs="Segoe UI"/>
          <w:i/>
          <w:iCs/>
          <w:sz w:val="24"/>
          <w:szCs w:val="24"/>
          <w:lang w:val="ro-RO"/>
        </w:rPr>
        <w:t xml:space="preserve"> </w:t>
      </w:r>
      <w:proofErr w:type="spellStart"/>
      <w:r w:rsidRPr="00542DFB">
        <w:rPr>
          <w:rFonts w:ascii="Segoe UI" w:hAnsi="Segoe UI" w:cs="Segoe UI"/>
          <w:i/>
          <w:iCs/>
          <w:sz w:val="24"/>
          <w:szCs w:val="24"/>
          <w:lang w:val="ro-RO"/>
        </w:rPr>
        <w:t>Albâ</w:t>
      </w:r>
      <w:proofErr w:type="spellEnd"/>
      <w:r w:rsidRPr="00542DFB">
        <w:rPr>
          <w:rFonts w:ascii="Segoe UI" w:hAnsi="Segoe UI" w:cs="Segoe UI"/>
          <w:sz w:val="24"/>
          <w:szCs w:val="24"/>
          <w:lang w:val="ro-RO"/>
        </w:rPr>
        <w:t xml:space="preserve"> al artistei Elena Gheorghe. Mai apoi, am selectat și extras manual, termeni din corpusul de texte precizat anterior pentru a reuși identificarea varietăților dialectale între cele două dialecte selectate pentru comparație, mai exact, dialectul aromân și dialectul </w:t>
      </w:r>
      <w:proofErr w:type="spellStart"/>
      <w:r w:rsidRPr="00542DFB">
        <w:rPr>
          <w:rFonts w:ascii="Segoe UI" w:hAnsi="Segoe UI" w:cs="Segoe UI"/>
          <w:sz w:val="24"/>
          <w:szCs w:val="24"/>
          <w:lang w:val="ro-RO"/>
        </w:rPr>
        <w:t>daco</w:t>
      </w:r>
      <w:proofErr w:type="spellEnd"/>
      <w:r w:rsidRPr="00542DFB">
        <w:rPr>
          <w:rFonts w:ascii="Segoe UI" w:hAnsi="Segoe UI" w:cs="Segoe UI"/>
          <w:sz w:val="24"/>
          <w:szCs w:val="24"/>
          <w:lang w:val="ro-RO"/>
        </w:rPr>
        <w:t xml:space="preserve">—român. Etapa de analiză a debutat așadar,  prin identificarea de asemănări și deosebiri între cuvintele dialectale selectate, la nivel structural și semantic, urmând apoi să fie analizate cu ajutorul instrumentelor furnizate prin consultarea literaturii de specialitate, precum dicționare, glosare în format printat cât și online, și tratate de dialectologie. Pentru a facilita analiza din punct de vedere calitativ, am ales pentru fiecare vers în română să furnizăm și adaptarea noastră în română, astfel încât să putem evidenția </w:t>
      </w:r>
      <w:proofErr w:type="spellStart"/>
      <w:r w:rsidRPr="00542DFB">
        <w:rPr>
          <w:rFonts w:ascii="Segoe UI" w:hAnsi="Segoe UI" w:cs="Segoe UI"/>
          <w:sz w:val="24"/>
          <w:szCs w:val="24"/>
          <w:lang w:val="ro-RO"/>
        </w:rPr>
        <w:t>similaritățile</w:t>
      </w:r>
      <w:proofErr w:type="spellEnd"/>
      <w:r w:rsidRPr="00542DFB">
        <w:rPr>
          <w:rFonts w:ascii="Segoe UI" w:hAnsi="Segoe UI" w:cs="Segoe UI"/>
          <w:sz w:val="24"/>
          <w:szCs w:val="24"/>
          <w:lang w:val="ro-RO"/>
        </w:rPr>
        <w:t xml:space="preserve"> sau diferențele semnalate. Mai apoi, pentru o mai bună organizare a materialului am ales să împărțim termenii în funcție de valoarea morfologică a acestora. Drept urmare, în etapa analizei calitative ne-am axat atât pe identificarea </w:t>
      </w:r>
      <w:proofErr w:type="spellStart"/>
      <w:r w:rsidRPr="00542DFB">
        <w:rPr>
          <w:rFonts w:ascii="Segoe UI" w:hAnsi="Segoe UI" w:cs="Segoe UI"/>
          <w:sz w:val="24"/>
          <w:szCs w:val="24"/>
          <w:lang w:val="ro-RO"/>
        </w:rPr>
        <w:t>similarităților</w:t>
      </w:r>
      <w:proofErr w:type="spellEnd"/>
      <w:r w:rsidRPr="00542DFB">
        <w:rPr>
          <w:rFonts w:ascii="Segoe UI" w:hAnsi="Segoe UI" w:cs="Segoe UI"/>
          <w:sz w:val="24"/>
          <w:szCs w:val="24"/>
          <w:lang w:val="ro-RO"/>
        </w:rPr>
        <w:t xml:space="preserve"> și diferențelor dintre dialecte la nivel structural (topica, corespondența morfologică a părților de vorbire) cât și semantic, deoarece cuvintele pot avea aceeași structură, dar semnificații diferite în fiecare dialect. </w:t>
      </w:r>
    </w:p>
    <w:p w14:paraId="48D63DB5" w14:textId="77777777" w:rsidR="00441DC5" w:rsidRPr="00542DFB" w:rsidRDefault="00441DC5" w:rsidP="00441DC5">
      <w:pPr>
        <w:spacing w:after="0"/>
        <w:jc w:val="both"/>
        <w:rPr>
          <w:rFonts w:ascii="Segoe UI" w:hAnsi="Segoe UI" w:cs="Segoe UI"/>
          <w:sz w:val="24"/>
          <w:szCs w:val="24"/>
          <w:lang w:val="ro-RO"/>
        </w:rPr>
      </w:pPr>
    </w:p>
    <w:p w14:paraId="5E0A15EE" w14:textId="28303BC9" w:rsidR="00441DC5" w:rsidRPr="00542DFB" w:rsidRDefault="000E46FE" w:rsidP="00441DC5">
      <w:pPr>
        <w:spacing w:after="0"/>
        <w:ind w:firstLine="720"/>
        <w:jc w:val="both"/>
        <w:rPr>
          <w:rFonts w:ascii="Segoe UI" w:hAnsi="Segoe UI" w:cs="Segoe UI"/>
          <w:b/>
          <w:bCs/>
          <w:sz w:val="24"/>
          <w:szCs w:val="24"/>
          <w:lang w:val="ro-RO"/>
        </w:rPr>
      </w:pPr>
      <w:r>
        <w:rPr>
          <w:rFonts w:ascii="Segoe UI" w:hAnsi="Segoe UI" w:cs="Segoe UI"/>
          <w:b/>
          <w:sz w:val="24"/>
          <w:szCs w:val="24"/>
          <w:lang w:val="ro-RO"/>
        </w:rPr>
        <w:t>3</w:t>
      </w:r>
      <w:r w:rsidR="00441DC5" w:rsidRPr="00542DFB">
        <w:rPr>
          <w:rFonts w:ascii="Segoe UI" w:hAnsi="Segoe UI" w:cs="Segoe UI"/>
          <w:sz w:val="24"/>
          <w:szCs w:val="24"/>
          <w:lang w:val="ro-RO"/>
        </w:rPr>
        <w:t xml:space="preserve">. </w:t>
      </w:r>
      <w:r w:rsidR="00441DC5" w:rsidRPr="00542DFB">
        <w:rPr>
          <w:rFonts w:ascii="Segoe UI" w:hAnsi="Segoe UI" w:cs="Segoe UI"/>
          <w:b/>
          <w:bCs/>
          <w:sz w:val="24"/>
          <w:szCs w:val="24"/>
          <w:lang w:val="ro-RO"/>
        </w:rPr>
        <w:t>Comparația lingvistică dialectală</w:t>
      </w:r>
      <w:r w:rsidR="00441DC5" w:rsidRPr="00542DFB">
        <w:rPr>
          <w:rFonts w:ascii="Segoe UI" w:hAnsi="Segoe UI" w:cs="Segoe UI"/>
          <w:sz w:val="24"/>
          <w:szCs w:val="24"/>
          <w:lang w:val="ro-RO"/>
        </w:rPr>
        <w:tab/>
      </w:r>
    </w:p>
    <w:p w14:paraId="43F828BF" w14:textId="05BA1A9F" w:rsidR="00441DC5" w:rsidRPr="00542DFB" w:rsidRDefault="000E46FE" w:rsidP="00441DC5">
      <w:pPr>
        <w:spacing w:after="0"/>
        <w:ind w:firstLine="720"/>
        <w:jc w:val="both"/>
        <w:rPr>
          <w:rFonts w:ascii="Segoe UI" w:hAnsi="Segoe UI" w:cs="Segoe UI"/>
          <w:b/>
          <w:bCs/>
          <w:sz w:val="24"/>
          <w:szCs w:val="24"/>
          <w:lang w:val="ro-RO"/>
        </w:rPr>
      </w:pPr>
      <w:r>
        <w:rPr>
          <w:rFonts w:ascii="Segoe UI" w:hAnsi="Segoe UI" w:cs="Segoe UI"/>
          <w:b/>
          <w:bCs/>
          <w:sz w:val="24"/>
          <w:szCs w:val="24"/>
          <w:lang w:val="ro-RO"/>
        </w:rPr>
        <w:t>3</w:t>
      </w:r>
      <w:r w:rsidR="00441DC5" w:rsidRPr="00542DFB">
        <w:rPr>
          <w:rFonts w:ascii="Segoe UI" w:hAnsi="Segoe UI" w:cs="Segoe UI"/>
          <w:b/>
          <w:bCs/>
          <w:sz w:val="24"/>
          <w:szCs w:val="24"/>
          <w:lang w:val="ro-RO"/>
        </w:rPr>
        <w:t xml:space="preserve">.1 Substantive </w:t>
      </w:r>
    </w:p>
    <w:p w14:paraId="224006B3" w14:textId="77777777" w:rsidR="00441DC5" w:rsidRPr="00542DFB" w:rsidRDefault="00441DC5" w:rsidP="00441DC5">
      <w:pPr>
        <w:spacing w:after="0"/>
        <w:jc w:val="both"/>
        <w:rPr>
          <w:rFonts w:ascii="Times New Roman" w:hAnsi="Times New Roman" w:cs="Times New Roman"/>
          <w:b/>
          <w:bCs/>
          <w:lang w:val="ro-RO"/>
        </w:rPr>
      </w:pPr>
      <w:r w:rsidRPr="00542DFB">
        <w:rPr>
          <w:rFonts w:ascii="Times New Roman" w:hAnsi="Times New Roman" w:cs="Times New Roman"/>
          <w:b/>
          <w:bCs/>
          <w:lang w:val="ro-RO"/>
        </w:rPr>
        <w:lastRenderedPageBreak/>
        <w:t xml:space="preserve">Tabel 1 </w:t>
      </w:r>
    </w:p>
    <w:tbl>
      <w:tblPr>
        <w:tblStyle w:val="Tabelgril"/>
        <w:tblW w:w="9606" w:type="dxa"/>
        <w:tblLook w:val="04A0" w:firstRow="1" w:lastRow="0" w:firstColumn="1" w:lastColumn="0" w:noHBand="0" w:noVBand="1"/>
      </w:tblPr>
      <w:tblGrid>
        <w:gridCol w:w="1728"/>
        <w:gridCol w:w="3939"/>
        <w:gridCol w:w="3939"/>
      </w:tblGrid>
      <w:tr w:rsidR="00441DC5" w:rsidRPr="00542DFB" w14:paraId="481BA3BE" w14:textId="77777777" w:rsidTr="006017DC">
        <w:tc>
          <w:tcPr>
            <w:tcW w:w="1728" w:type="dxa"/>
            <w:shd w:val="clear" w:color="auto" w:fill="auto"/>
          </w:tcPr>
          <w:p w14:paraId="7957876E" w14:textId="77777777" w:rsidR="00441DC5" w:rsidRPr="00542DFB" w:rsidRDefault="00441DC5" w:rsidP="006017DC">
            <w:pPr>
              <w:jc w:val="both"/>
              <w:rPr>
                <w:rFonts w:ascii="Times New Roman" w:hAnsi="Times New Roman" w:cs="Times New Roman"/>
                <w:lang w:val="ro-RO"/>
              </w:rPr>
            </w:pPr>
          </w:p>
        </w:tc>
        <w:tc>
          <w:tcPr>
            <w:tcW w:w="3939" w:type="dxa"/>
          </w:tcPr>
          <w:p w14:paraId="2DF37089"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939" w:type="dxa"/>
          </w:tcPr>
          <w:p w14:paraId="6F310F0F"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6F50CBD1" w14:textId="77777777" w:rsidTr="006017DC">
        <w:tc>
          <w:tcPr>
            <w:tcW w:w="1728" w:type="dxa"/>
          </w:tcPr>
          <w:p w14:paraId="67657C1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939" w:type="dxa"/>
          </w:tcPr>
          <w:p w14:paraId="3B55CCC1"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Lunâ</w:t>
            </w:r>
            <w:proofErr w:type="spellEnd"/>
          </w:p>
          <w:p w14:paraId="659CD882"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luna</w:t>
            </w:r>
          </w:p>
        </w:tc>
        <w:tc>
          <w:tcPr>
            <w:tcW w:w="3939" w:type="dxa"/>
          </w:tcPr>
          <w:p w14:paraId="4D2AEF9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Luna</w:t>
            </w:r>
          </w:p>
          <w:p w14:paraId="0336FB3C"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luna</w:t>
            </w:r>
          </w:p>
        </w:tc>
      </w:tr>
      <w:tr w:rsidR="00441DC5" w:rsidRPr="003B7E66" w14:paraId="44F9D29A" w14:textId="77777777" w:rsidTr="006017DC">
        <w:tc>
          <w:tcPr>
            <w:tcW w:w="1728" w:type="dxa"/>
          </w:tcPr>
          <w:p w14:paraId="09A7F26A"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939" w:type="dxa"/>
            <w:tcBorders>
              <w:bottom w:val="single" w:sz="4" w:space="0" w:color="auto"/>
            </w:tcBorders>
          </w:tcPr>
          <w:p w14:paraId="0B0B7CB1"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lang w:val="ro-RO"/>
              </w:rPr>
              <w:t>Lunâ</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i/>
                <w:iCs/>
                <w:lang w:val="ro-RO"/>
              </w:rPr>
              <w:t>albâ</w:t>
            </w:r>
            <w:proofErr w:type="spellEnd"/>
            <w:r w:rsidRPr="00542DFB">
              <w:rPr>
                <w:rFonts w:ascii="Times New Roman" w:hAnsi="Times New Roman" w:cs="Times New Roman"/>
                <w:lang w:val="ro-RO"/>
              </w:rPr>
              <w:t xml:space="preserve">, luna </w:t>
            </w:r>
            <w:proofErr w:type="spellStart"/>
            <w:r w:rsidRPr="00542DFB">
              <w:rPr>
                <w:rFonts w:ascii="Times New Roman" w:hAnsi="Times New Roman" w:cs="Times New Roman"/>
                <w:lang w:val="ro-RO"/>
              </w:rPr>
              <w:t>msheata</w:t>
            </w:r>
            <w:proofErr w:type="spellEnd"/>
            <w:r w:rsidRPr="00542DFB">
              <w:rPr>
                <w:rFonts w:ascii="Times New Roman" w:hAnsi="Times New Roman" w:cs="Times New Roman"/>
                <w:lang w:val="ro-RO"/>
              </w:rPr>
              <w:t xml:space="preserve">” </w:t>
            </w:r>
          </w:p>
          <w:p w14:paraId="52BB3DE9"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Luna alba</w:t>
            </w:r>
            <w:r w:rsidRPr="00542DFB">
              <w:rPr>
                <w:rFonts w:ascii="Times New Roman" w:hAnsi="Times New Roman" w:cs="Times New Roman"/>
                <w:lang w:val="ro-RO"/>
              </w:rPr>
              <w:t>)</w:t>
            </w:r>
          </w:p>
        </w:tc>
        <w:tc>
          <w:tcPr>
            <w:tcW w:w="3939" w:type="dxa"/>
          </w:tcPr>
          <w:p w14:paraId="7442E28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Lună </w:t>
            </w:r>
            <w:r w:rsidRPr="00542DFB">
              <w:rPr>
                <w:rFonts w:ascii="Times New Roman" w:hAnsi="Times New Roman" w:cs="Times New Roman"/>
                <w:i/>
                <w:iCs/>
                <w:lang w:val="ro-RO"/>
              </w:rPr>
              <w:t>albă</w:t>
            </w:r>
            <w:r w:rsidRPr="00542DFB">
              <w:rPr>
                <w:rFonts w:ascii="Times New Roman" w:hAnsi="Times New Roman" w:cs="Times New Roman"/>
                <w:lang w:val="ro-RO"/>
              </w:rPr>
              <w:t>, lună frumoasă/ strălucitoare</w:t>
            </w:r>
          </w:p>
        </w:tc>
      </w:tr>
    </w:tbl>
    <w:p w14:paraId="3F112B32" w14:textId="77777777" w:rsidR="00441DC5" w:rsidRPr="00542DFB" w:rsidRDefault="00441DC5" w:rsidP="00441DC5">
      <w:pPr>
        <w:spacing w:after="0" w:line="240" w:lineRule="auto"/>
        <w:jc w:val="both"/>
        <w:rPr>
          <w:rFonts w:ascii="Segoe UI" w:hAnsi="Segoe UI" w:cs="Segoe UI"/>
          <w:sz w:val="24"/>
          <w:szCs w:val="24"/>
          <w:lang w:val="ro-RO"/>
        </w:rPr>
      </w:pPr>
    </w:p>
    <w:p w14:paraId="10B3016C" w14:textId="77777777" w:rsidR="00441DC5" w:rsidRPr="00542DFB" w:rsidRDefault="00441DC5" w:rsidP="00441DC5">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În ambele dialecte, termenul „luna” se păstrează fidel în ceea ce privește forma, însă există o distincție fonetică referitoare la pronunția în dialectul aromân, unde se folosește termenul de „</w:t>
      </w:r>
      <w:proofErr w:type="spellStart"/>
      <w:r w:rsidRPr="00542DFB">
        <w:rPr>
          <w:rFonts w:ascii="Segoe UI" w:hAnsi="Segoe UI" w:cs="Segoe UI"/>
          <w:sz w:val="24"/>
          <w:szCs w:val="24"/>
          <w:lang w:val="ro-RO"/>
        </w:rPr>
        <w:t>lunâ</w:t>
      </w:r>
      <w:proofErr w:type="spellEnd"/>
      <w:r w:rsidRPr="00542DFB">
        <w:rPr>
          <w:rFonts w:ascii="Segoe UI" w:hAnsi="Segoe UI" w:cs="Segoe UI"/>
          <w:sz w:val="24"/>
          <w:szCs w:val="24"/>
          <w:lang w:val="ro-RO"/>
        </w:rPr>
        <w:t xml:space="preserve">”. Din punct de vedere al topicii, în urma propriei adaptări a textului, în dialectul daco-român, cuvântul „luna” ocupă aceeași poziție, precedând adjectivul „albă”. În ceea ce privește etimologia cuvântului, în ambele dialecte, observăm similaritatea provenienței cuvântului, acesta fiind un termen provenit din latinescul „luna”. </w:t>
      </w:r>
    </w:p>
    <w:p w14:paraId="41AEB876" w14:textId="77777777" w:rsidR="00441DC5" w:rsidRPr="00542DFB" w:rsidRDefault="00441DC5" w:rsidP="000E46FE">
      <w:pPr>
        <w:pStyle w:val="Frspaiere"/>
        <w:rPr>
          <w:lang w:val="ro-RO"/>
        </w:rPr>
      </w:pPr>
    </w:p>
    <w:p w14:paraId="66E762CD"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2 </w:t>
      </w:r>
    </w:p>
    <w:tbl>
      <w:tblPr>
        <w:tblStyle w:val="Tabelgril"/>
        <w:tblW w:w="9747" w:type="dxa"/>
        <w:tblLook w:val="04A0" w:firstRow="1" w:lastRow="0" w:firstColumn="1" w:lastColumn="0" w:noHBand="0" w:noVBand="1"/>
      </w:tblPr>
      <w:tblGrid>
        <w:gridCol w:w="1728"/>
        <w:gridCol w:w="4009"/>
        <w:gridCol w:w="4010"/>
      </w:tblGrid>
      <w:tr w:rsidR="00441DC5" w:rsidRPr="00542DFB" w14:paraId="5DDAA3CC" w14:textId="77777777" w:rsidTr="006017DC">
        <w:tc>
          <w:tcPr>
            <w:tcW w:w="1728" w:type="dxa"/>
            <w:shd w:val="clear" w:color="auto" w:fill="auto"/>
          </w:tcPr>
          <w:p w14:paraId="55C64DCE" w14:textId="77777777" w:rsidR="00441DC5" w:rsidRPr="00542DFB" w:rsidRDefault="00441DC5" w:rsidP="006017DC">
            <w:pPr>
              <w:jc w:val="both"/>
              <w:rPr>
                <w:rFonts w:ascii="Times New Roman" w:hAnsi="Times New Roman" w:cs="Times New Roman"/>
                <w:lang w:val="ro-RO"/>
              </w:rPr>
            </w:pPr>
          </w:p>
        </w:tc>
        <w:tc>
          <w:tcPr>
            <w:tcW w:w="4009" w:type="dxa"/>
          </w:tcPr>
          <w:p w14:paraId="33A3B0ED"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4010" w:type="dxa"/>
          </w:tcPr>
          <w:p w14:paraId="29C74CD0"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3715625E" w14:textId="77777777" w:rsidTr="006017DC">
        <w:tc>
          <w:tcPr>
            <w:tcW w:w="1728" w:type="dxa"/>
          </w:tcPr>
          <w:p w14:paraId="27CAB9F4"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4009" w:type="dxa"/>
          </w:tcPr>
          <w:p w14:paraId="274C8E3F"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Pamporea</w:t>
            </w:r>
            <w:proofErr w:type="spellEnd"/>
          </w:p>
        </w:tc>
        <w:tc>
          <w:tcPr>
            <w:tcW w:w="4010" w:type="dxa"/>
          </w:tcPr>
          <w:p w14:paraId="3EF9E11A"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Vapor</w:t>
            </w:r>
          </w:p>
          <w:p w14:paraId="133D7099"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neogreacă - vapori</w:t>
            </w:r>
          </w:p>
        </w:tc>
      </w:tr>
      <w:tr w:rsidR="00441DC5" w:rsidRPr="003B7E66" w14:paraId="3F176348" w14:textId="77777777" w:rsidTr="006017DC">
        <w:tc>
          <w:tcPr>
            <w:tcW w:w="1728" w:type="dxa"/>
          </w:tcPr>
          <w:p w14:paraId="4A6B803F"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4009" w:type="dxa"/>
            <w:tcBorders>
              <w:bottom w:val="single" w:sz="4" w:space="0" w:color="auto"/>
            </w:tcBorders>
          </w:tcPr>
          <w:p w14:paraId="1923D166"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lang w:val="ro-RO"/>
              </w:rPr>
              <w:t>Treambură</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i/>
                <w:iCs/>
                <w:lang w:val="ro-RO"/>
              </w:rPr>
              <w:t>pamporea</w:t>
            </w:r>
            <w:proofErr w:type="spellEnd"/>
            <w:r w:rsidRPr="00542DFB">
              <w:rPr>
                <w:rFonts w:ascii="Times New Roman" w:hAnsi="Times New Roman" w:cs="Times New Roman"/>
                <w:lang w:val="ro-RO"/>
              </w:rPr>
              <w:t xml:space="preserve">, moi” </w:t>
            </w:r>
          </w:p>
          <w:p w14:paraId="0E24E7BC"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i/>
                <w:iCs/>
                <w:lang w:val="ro-RO"/>
              </w:rPr>
              <w:t>Pamporea</w:t>
            </w:r>
            <w:proofErr w:type="spellEnd"/>
            <w:r w:rsidRPr="00542DFB">
              <w:rPr>
                <w:rFonts w:ascii="Times New Roman" w:hAnsi="Times New Roman" w:cs="Times New Roman"/>
                <w:lang w:val="ro-RO"/>
              </w:rPr>
              <w:t>)</w:t>
            </w:r>
          </w:p>
        </w:tc>
        <w:tc>
          <w:tcPr>
            <w:tcW w:w="4010" w:type="dxa"/>
          </w:tcPr>
          <w:p w14:paraId="38DADB2F"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Tremură </w:t>
            </w:r>
            <w:r w:rsidRPr="00542DFB">
              <w:rPr>
                <w:rFonts w:ascii="Times New Roman" w:hAnsi="Times New Roman" w:cs="Times New Roman"/>
                <w:i/>
                <w:iCs/>
                <w:lang w:val="ro-RO"/>
              </w:rPr>
              <w:t>vaporul</w:t>
            </w:r>
            <w:r w:rsidRPr="00542DFB">
              <w:rPr>
                <w:rFonts w:ascii="Times New Roman" w:hAnsi="Times New Roman" w:cs="Times New Roman"/>
                <w:lang w:val="ro-RO"/>
              </w:rPr>
              <w:t xml:space="preserve"> meu/ Vaporul meu e zguduit</w:t>
            </w:r>
          </w:p>
        </w:tc>
      </w:tr>
    </w:tbl>
    <w:p w14:paraId="7F488663" w14:textId="77777777" w:rsidR="00441DC5" w:rsidRPr="00542DFB" w:rsidRDefault="00441DC5" w:rsidP="00441DC5">
      <w:pPr>
        <w:spacing w:after="0"/>
        <w:jc w:val="both"/>
        <w:rPr>
          <w:rFonts w:ascii="Segoe UI" w:hAnsi="Segoe UI" w:cs="Segoe UI"/>
          <w:sz w:val="24"/>
          <w:szCs w:val="24"/>
          <w:lang w:val="ro-RO"/>
        </w:rPr>
      </w:pPr>
      <w:r w:rsidRPr="00542DFB">
        <w:rPr>
          <w:rFonts w:ascii="Segoe UI" w:hAnsi="Segoe UI" w:cs="Segoe UI"/>
          <w:sz w:val="24"/>
          <w:szCs w:val="24"/>
          <w:lang w:val="ro-RO"/>
        </w:rPr>
        <w:tab/>
      </w:r>
    </w:p>
    <w:p w14:paraId="1C587DE0" w14:textId="77777777" w:rsidR="00441DC5" w:rsidRPr="00542DFB" w:rsidRDefault="00441DC5" w:rsidP="000E46FE">
      <w:pPr>
        <w:spacing w:after="0" w:line="240" w:lineRule="auto"/>
        <w:ind w:firstLine="720"/>
        <w:jc w:val="both"/>
        <w:rPr>
          <w:rStyle w:val="oypena"/>
          <w:rFonts w:ascii="Segoe UI" w:hAnsi="Segoe UI" w:cs="Segoe UI"/>
          <w:sz w:val="24"/>
          <w:szCs w:val="24"/>
          <w:lang w:val="ro-RO"/>
        </w:rPr>
      </w:pPr>
      <w:r w:rsidRPr="00542DFB">
        <w:rPr>
          <w:rFonts w:ascii="Segoe UI" w:hAnsi="Segoe UI" w:cs="Segoe UI"/>
          <w:sz w:val="24"/>
          <w:szCs w:val="24"/>
          <w:lang w:val="ro-RO"/>
        </w:rPr>
        <w:t>La nivelul varietăților teritoriale, între două dialecte, există diferențe semnificative, din mai multe puncte de vedere. În dialectul daco-român, termenul „vapor” are cu totul altă structură față de termenul din dialectul aromân „</w:t>
      </w:r>
      <w:proofErr w:type="spellStart"/>
      <w:r w:rsidRPr="00542DFB">
        <w:rPr>
          <w:rFonts w:ascii="Segoe UI" w:hAnsi="Segoe UI" w:cs="Segoe UI"/>
          <w:sz w:val="24"/>
          <w:szCs w:val="24"/>
          <w:lang w:val="ro-RO"/>
        </w:rPr>
        <w:t>pamporea</w:t>
      </w:r>
      <w:proofErr w:type="spellEnd"/>
      <w:r w:rsidRPr="00542DFB">
        <w:rPr>
          <w:rFonts w:ascii="Segoe UI" w:hAnsi="Segoe UI" w:cs="Segoe UI"/>
          <w:sz w:val="24"/>
          <w:szCs w:val="24"/>
          <w:lang w:val="ro-RO"/>
        </w:rPr>
        <w:t>”. Raportându-ne la etimologia cuvintelor, în dialectul aromân, cuvântul provine din albaneză „</w:t>
      </w:r>
      <w:proofErr w:type="spellStart"/>
      <w:r w:rsidRPr="00542DFB">
        <w:rPr>
          <w:rFonts w:ascii="Segoe UI" w:hAnsi="Segoe UI" w:cs="Segoe UI"/>
          <w:sz w:val="24"/>
          <w:szCs w:val="24"/>
          <w:lang w:val="ro-RO"/>
        </w:rPr>
        <w:t>papor</w:t>
      </w:r>
      <w:proofErr w:type="spellEnd"/>
      <w:r w:rsidRPr="00542DFB">
        <w:rPr>
          <w:rFonts w:ascii="Segoe UI" w:hAnsi="Segoe UI" w:cs="Segoe UI"/>
          <w:sz w:val="24"/>
          <w:szCs w:val="24"/>
          <w:lang w:val="ro-RO"/>
        </w:rPr>
        <w:t>” sau din italiană „</w:t>
      </w:r>
      <w:proofErr w:type="spellStart"/>
      <w:r w:rsidRPr="00542DFB">
        <w:rPr>
          <w:rFonts w:ascii="Segoe UI" w:hAnsi="Segoe UI" w:cs="Segoe UI"/>
          <w:sz w:val="24"/>
          <w:szCs w:val="24"/>
          <w:lang w:val="ro-RO"/>
        </w:rPr>
        <w:t>vapore</w:t>
      </w:r>
      <w:proofErr w:type="spellEnd"/>
      <w:r w:rsidRPr="00542DFB">
        <w:rPr>
          <w:rFonts w:ascii="Segoe UI" w:hAnsi="Segoe UI" w:cs="Segoe UI"/>
          <w:sz w:val="24"/>
          <w:szCs w:val="24"/>
          <w:lang w:val="ro-RO"/>
        </w:rPr>
        <w:t>”, având ulterior influențe și din neogreacă „</w:t>
      </w:r>
      <w:r w:rsidRPr="00542DFB">
        <w:rPr>
          <w:rStyle w:val="oypena"/>
          <w:rFonts w:ascii="Segoe UI" w:hAnsi="Segoe UI" w:cs="Segoe UI"/>
          <w:sz w:val="24"/>
          <w:szCs w:val="24"/>
          <w:lang w:val="ro-RO"/>
        </w:rPr>
        <w:t>Παπ</w:t>
      </w:r>
      <w:proofErr w:type="spellStart"/>
      <w:r w:rsidRPr="00542DFB">
        <w:rPr>
          <w:rStyle w:val="oypena"/>
          <w:rFonts w:ascii="Segoe UI" w:hAnsi="Segoe UI" w:cs="Segoe UI"/>
          <w:sz w:val="24"/>
          <w:szCs w:val="24"/>
          <w:lang w:val="ro-RO"/>
        </w:rPr>
        <w:t>ορ</w:t>
      </w:r>
      <w:proofErr w:type="spellEnd"/>
      <w:r w:rsidRPr="00542DFB">
        <w:rPr>
          <w:rStyle w:val="oypena"/>
          <w:rFonts w:ascii="Segoe UI" w:hAnsi="Segoe UI" w:cs="Segoe UI"/>
          <w:sz w:val="24"/>
          <w:szCs w:val="24"/>
          <w:lang w:val="ro-RO"/>
        </w:rPr>
        <w:t>” (</w:t>
      </w:r>
      <w:proofErr w:type="spellStart"/>
      <w:r w:rsidRPr="00542DFB">
        <w:rPr>
          <w:rStyle w:val="oypena"/>
          <w:rFonts w:ascii="Segoe UI" w:hAnsi="Segoe UI" w:cs="Segoe UI"/>
          <w:sz w:val="24"/>
          <w:szCs w:val="24"/>
          <w:lang w:val="ro-RO"/>
        </w:rPr>
        <w:t>papori</w:t>
      </w:r>
      <w:proofErr w:type="spellEnd"/>
      <w:r w:rsidRPr="00542DFB">
        <w:rPr>
          <w:rStyle w:val="oypena"/>
          <w:rFonts w:ascii="Segoe UI" w:hAnsi="Segoe UI" w:cs="Segoe UI"/>
          <w:sz w:val="24"/>
          <w:szCs w:val="24"/>
          <w:lang w:val="ro-RO"/>
        </w:rPr>
        <w:t xml:space="preserve">), iar în dialectul daco-român, etimologia cuvântului provine exclusiv din neogreacă „vapori”. </w:t>
      </w:r>
    </w:p>
    <w:p w14:paraId="09E1C23C" w14:textId="77777777" w:rsidR="00441DC5" w:rsidRPr="00542DFB" w:rsidRDefault="00441DC5" w:rsidP="000E46FE">
      <w:pPr>
        <w:spacing w:after="0" w:line="240" w:lineRule="auto"/>
        <w:ind w:firstLine="720"/>
        <w:jc w:val="both"/>
        <w:rPr>
          <w:rStyle w:val="oypena"/>
          <w:rFonts w:ascii="Segoe UI" w:hAnsi="Segoe UI" w:cs="Segoe UI"/>
          <w:sz w:val="24"/>
          <w:szCs w:val="24"/>
          <w:lang w:val="ro-RO"/>
        </w:rPr>
      </w:pPr>
      <w:r w:rsidRPr="00542DFB">
        <w:rPr>
          <w:rStyle w:val="oypena"/>
          <w:rFonts w:ascii="Segoe UI" w:hAnsi="Segoe UI" w:cs="Segoe UI"/>
          <w:sz w:val="24"/>
          <w:szCs w:val="24"/>
          <w:lang w:val="ro-RO"/>
        </w:rPr>
        <w:t xml:space="preserve">Topica termenului se poate identifica în două variante: în adaptarea literară, termenul se regăsește poziționat exact ca în </w:t>
      </w:r>
      <w:r w:rsidRPr="00542DFB">
        <w:rPr>
          <w:rStyle w:val="oypena"/>
          <w:rFonts w:ascii="Segoe UI" w:hAnsi="Segoe UI" w:cs="Segoe UI"/>
          <w:sz w:val="24"/>
          <w:szCs w:val="24"/>
          <w:lang w:val="ro-RO"/>
        </w:rPr>
        <w:lastRenderedPageBreak/>
        <w:t>versul din aromână, după verbul „a tremura”, iar în urma propriei adaptări, cuvântul se află la începutul propoziției, înaintea adjectivului pronominal posesiv „meu”.</w:t>
      </w:r>
    </w:p>
    <w:p w14:paraId="34E532B1" w14:textId="77777777" w:rsidR="00441DC5" w:rsidRPr="00542DFB" w:rsidRDefault="00441DC5" w:rsidP="00441DC5">
      <w:pPr>
        <w:spacing w:after="0"/>
        <w:ind w:firstLine="720"/>
        <w:jc w:val="both"/>
        <w:rPr>
          <w:rFonts w:ascii="Segoe UI" w:hAnsi="Segoe UI" w:cs="Segoe UI"/>
          <w:sz w:val="24"/>
          <w:szCs w:val="24"/>
          <w:lang w:val="ro-RO"/>
        </w:rPr>
      </w:pPr>
    </w:p>
    <w:p w14:paraId="57D6814C"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Tabel 3</w:t>
      </w:r>
    </w:p>
    <w:tbl>
      <w:tblPr>
        <w:tblStyle w:val="Tabelgril"/>
        <w:tblW w:w="9606" w:type="dxa"/>
        <w:tblLook w:val="04A0" w:firstRow="1" w:lastRow="0" w:firstColumn="1" w:lastColumn="0" w:noHBand="0" w:noVBand="1"/>
      </w:tblPr>
      <w:tblGrid>
        <w:gridCol w:w="1728"/>
        <w:gridCol w:w="3939"/>
        <w:gridCol w:w="3939"/>
      </w:tblGrid>
      <w:tr w:rsidR="00441DC5" w:rsidRPr="00542DFB" w14:paraId="506C4C8C" w14:textId="77777777" w:rsidTr="006017DC">
        <w:tc>
          <w:tcPr>
            <w:tcW w:w="1728" w:type="dxa"/>
            <w:shd w:val="clear" w:color="auto" w:fill="auto"/>
          </w:tcPr>
          <w:p w14:paraId="5B2B2802" w14:textId="77777777" w:rsidR="00441DC5" w:rsidRPr="00542DFB" w:rsidRDefault="00441DC5" w:rsidP="006017DC">
            <w:pPr>
              <w:jc w:val="both"/>
              <w:rPr>
                <w:rFonts w:ascii="Times New Roman" w:hAnsi="Times New Roman" w:cs="Times New Roman"/>
                <w:lang w:val="ro-RO"/>
              </w:rPr>
            </w:pPr>
          </w:p>
        </w:tc>
        <w:tc>
          <w:tcPr>
            <w:tcW w:w="3939" w:type="dxa"/>
          </w:tcPr>
          <w:p w14:paraId="21AAC80B"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939" w:type="dxa"/>
          </w:tcPr>
          <w:p w14:paraId="2FC91661"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583818EC" w14:textId="77777777" w:rsidTr="006017DC">
        <w:tc>
          <w:tcPr>
            <w:tcW w:w="1728" w:type="dxa"/>
          </w:tcPr>
          <w:p w14:paraId="65C1715F"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939" w:type="dxa"/>
          </w:tcPr>
          <w:p w14:paraId="49273389"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Caimo</w:t>
            </w:r>
            <w:proofErr w:type="spellEnd"/>
          </w:p>
        </w:tc>
        <w:tc>
          <w:tcPr>
            <w:tcW w:w="3939" w:type="dxa"/>
          </w:tcPr>
          <w:p w14:paraId="7FF0E96E"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Durere vie/ dor/ regret/ mâhnire/ dorință: </w:t>
            </w: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 </w:t>
            </w:r>
            <w:proofErr w:type="spellStart"/>
            <w:r w:rsidRPr="00542DFB">
              <w:rPr>
                <w:rFonts w:ascii="Times New Roman" w:hAnsi="Times New Roman" w:cs="Times New Roman"/>
                <w:lang w:val="ro-RO"/>
              </w:rPr>
              <w:t>dolus</w:t>
            </w:r>
            <w:proofErr w:type="spellEnd"/>
            <w:r w:rsidRPr="00542DFB">
              <w:rPr>
                <w:rFonts w:ascii="Times New Roman" w:hAnsi="Times New Roman" w:cs="Times New Roman"/>
                <w:lang w:val="ro-RO"/>
              </w:rPr>
              <w:t xml:space="preserve"> ( provenit din vb. </w:t>
            </w:r>
            <w:proofErr w:type="spellStart"/>
            <w:r w:rsidRPr="00542DFB">
              <w:rPr>
                <w:rFonts w:ascii="Times New Roman" w:hAnsi="Times New Roman" w:cs="Times New Roman"/>
                <w:i/>
                <w:lang w:val="ro-RO"/>
              </w:rPr>
              <w:t>dolere</w:t>
            </w:r>
            <w:proofErr w:type="spellEnd"/>
            <w:r w:rsidRPr="00542DFB">
              <w:rPr>
                <w:rFonts w:ascii="Times New Roman" w:hAnsi="Times New Roman" w:cs="Times New Roman"/>
                <w:i/>
                <w:lang w:val="ro-RO"/>
              </w:rPr>
              <w:t xml:space="preserve"> </w:t>
            </w:r>
            <w:r w:rsidRPr="00542DFB">
              <w:rPr>
                <w:rFonts w:ascii="Times New Roman" w:hAnsi="Times New Roman" w:cs="Times New Roman"/>
                <w:lang w:val="ro-RO"/>
              </w:rPr>
              <w:t xml:space="preserve">= </w:t>
            </w:r>
            <w:r w:rsidRPr="00542DFB">
              <w:rPr>
                <w:rFonts w:ascii="Times New Roman" w:hAnsi="Times New Roman" w:cs="Times New Roman"/>
                <w:i/>
                <w:lang w:val="ro-RO"/>
              </w:rPr>
              <w:t>a durea</w:t>
            </w:r>
            <w:r w:rsidRPr="00542DFB">
              <w:rPr>
                <w:rFonts w:ascii="Times New Roman" w:hAnsi="Times New Roman" w:cs="Times New Roman"/>
                <w:lang w:val="ro-RO"/>
              </w:rPr>
              <w:t>)</w:t>
            </w:r>
          </w:p>
        </w:tc>
      </w:tr>
      <w:tr w:rsidR="00441DC5" w:rsidRPr="003B7E66" w14:paraId="60E9988C" w14:textId="77777777" w:rsidTr="006017DC">
        <w:tc>
          <w:tcPr>
            <w:tcW w:w="1728" w:type="dxa"/>
          </w:tcPr>
          <w:p w14:paraId="7B20E83A"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939" w:type="dxa"/>
            <w:tcBorders>
              <w:bottom w:val="single" w:sz="4" w:space="0" w:color="auto"/>
            </w:tcBorders>
          </w:tcPr>
          <w:p w14:paraId="3879F8C0"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„Ti </w:t>
            </w:r>
            <w:proofErr w:type="spellStart"/>
            <w:r w:rsidRPr="00542DFB">
              <w:rPr>
                <w:rFonts w:ascii="Times New Roman" w:hAnsi="Times New Roman" w:cs="Times New Roman"/>
                <w:lang w:val="ro-RO"/>
              </w:rPr>
              <w:t>unâ</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vreari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nj</w:t>
            </w:r>
            <w:proofErr w:type="spellEnd"/>
            <w:r w:rsidRPr="00542DFB">
              <w:rPr>
                <w:rFonts w:ascii="Times New Roman" w:hAnsi="Times New Roman" w:cs="Times New Roman"/>
                <w:lang w:val="ro-RO"/>
              </w:rPr>
              <w:t xml:space="preserve">-am mari </w:t>
            </w:r>
            <w:proofErr w:type="spellStart"/>
            <w:r w:rsidRPr="00542DFB">
              <w:rPr>
                <w:rFonts w:ascii="Times New Roman" w:hAnsi="Times New Roman" w:cs="Times New Roman"/>
                <w:i/>
                <w:lang w:val="ro-RO"/>
              </w:rPr>
              <w:t>caimo</w:t>
            </w:r>
            <w:proofErr w:type="spellEnd"/>
            <w:r w:rsidRPr="00542DFB">
              <w:rPr>
                <w:rFonts w:ascii="Times New Roman" w:hAnsi="Times New Roman" w:cs="Times New Roman"/>
                <w:lang w:val="ro-RO"/>
              </w:rPr>
              <w:t xml:space="preserve">” </w:t>
            </w:r>
          </w:p>
          <w:p w14:paraId="3A48A502"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i/>
                <w:iCs/>
                <w:lang w:val="ro-RO"/>
              </w:rPr>
              <w:t xml:space="preserve">, </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lang w:val="ro-RO"/>
              </w:rPr>
              <w:t>)</w:t>
            </w:r>
          </w:p>
        </w:tc>
        <w:tc>
          <w:tcPr>
            <w:tcW w:w="3939" w:type="dxa"/>
          </w:tcPr>
          <w:p w14:paraId="0FEF0D9A"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Pentru o iubire am un mare dor/ Pentru o iubire am un dor mare</w:t>
            </w:r>
          </w:p>
        </w:tc>
      </w:tr>
    </w:tbl>
    <w:p w14:paraId="7C8E1743" w14:textId="77777777" w:rsidR="00441DC5" w:rsidRPr="00542DFB" w:rsidRDefault="00441DC5" w:rsidP="00441DC5">
      <w:pPr>
        <w:spacing w:after="0" w:line="240" w:lineRule="auto"/>
        <w:jc w:val="both"/>
        <w:rPr>
          <w:rFonts w:ascii="Segoe UI" w:hAnsi="Segoe UI" w:cs="Segoe UI"/>
          <w:sz w:val="24"/>
          <w:szCs w:val="24"/>
          <w:lang w:val="ro-RO"/>
        </w:rPr>
      </w:pPr>
    </w:p>
    <w:p w14:paraId="721F4E76" w14:textId="77777777" w:rsidR="00441DC5" w:rsidRPr="00542DFB" w:rsidRDefault="00441DC5" w:rsidP="00441DC5">
      <w:pPr>
        <w:spacing w:after="0" w:line="240" w:lineRule="auto"/>
        <w:ind w:firstLine="720"/>
        <w:jc w:val="both"/>
        <w:rPr>
          <w:rFonts w:ascii="Segoe UI" w:eastAsia="Times New Roman" w:hAnsi="Segoe UI" w:cs="Segoe UI"/>
          <w:sz w:val="24"/>
          <w:szCs w:val="24"/>
          <w:lang w:val="ro-RO"/>
        </w:rPr>
      </w:pPr>
      <w:r w:rsidRPr="00542DFB">
        <w:rPr>
          <w:rFonts w:ascii="Segoe UI" w:hAnsi="Segoe UI" w:cs="Segoe UI"/>
          <w:sz w:val="24"/>
          <w:szCs w:val="24"/>
          <w:lang w:val="ro-RO"/>
        </w:rPr>
        <w:t>Termenul „</w:t>
      </w:r>
      <w:proofErr w:type="spellStart"/>
      <w:r w:rsidRPr="00542DFB">
        <w:rPr>
          <w:rFonts w:ascii="Segoe UI" w:hAnsi="Segoe UI" w:cs="Segoe UI"/>
          <w:sz w:val="24"/>
          <w:szCs w:val="24"/>
          <w:lang w:val="ro-RO"/>
        </w:rPr>
        <w:t>caimo</w:t>
      </w:r>
      <w:proofErr w:type="spellEnd"/>
      <w:r w:rsidRPr="00542DFB">
        <w:rPr>
          <w:rFonts w:ascii="Segoe UI" w:hAnsi="Segoe UI" w:cs="Segoe UI"/>
          <w:sz w:val="24"/>
          <w:szCs w:val="24"/>
          <w:lang w:val="ro-RO"/>
        </w:rPr>
        <w:t>” adaptat în dialectul daco-român prezintă o formă total diferită, iar în ceea ce privește sensul, are concomitent mai multe înțelesuri, fiecare dintre acestea fiind folosit în contexte diferite. Din punct de vedere etimologic, „</w:t>
      </w:r>
      <w:proofErr w:type="spellStart"/>
      <w:r w:rsidRPr="00542DFB">
        <w:rPr>
          <w:rFonts w:ascii="Segoe UI" w:hAnsi="Segoe UI" w:cs="Segoe UI"/>
          <w:sz w:val="24"/>
          <w:szCs w:val="24"/>
          <w:lang w:val="ro-RO"/>
        </w:rPr>
        <w:t>caimo</w:t>
      </w:r>
      <w:proofErr w:type="spellEnd"/>
      <w:r w:rsidRPr="00542DFB">
        <w:rPr>
          <w:rFonts w:ascii="Segoe UI" w:hAnsi="Segoe UI" w:cs="Segoe UI"/>
          <w:sz w:val="24"/>
          <w:szCs w:val="24"/>
          <w:lang w:val="ro-RO"/>
        </w:rPr>
        <w:t>” provine din neogreacă „</w:t>
      </w:r>
      <w:r w:rsidRPr="00542DFB">
        <w:rPr>
          <w:rFonts w:ascii="Segoe UI" w:eastAsia="Times New Roman" w:hAnsi="Segoe UI" w:cs="Segoe UI"/>
          <w:sz w:val="24"/>
          <w:szCs w:val="24"/>
          <w:lang w:val="ro-RO"/>
        </w:rPr>
        <w:t>χα</w:t>
      </w:r>
      <w:proofErr w:type="spellStart"/>
      <w:r w:rsidRPr="00542DFB">
        <w:rPr>
          <w:rFonts w:ascii="Segoe UI" w:eastAsia="Times New Roman" w:hAnsi="Segoe UI" w:cs="Segoe UI"/>
          <w:sz w:val="24"/>
          <w:szCs w:val="24"/>
          <w:lang w:val="ro-RO"/>
        </w:rPr>
        <w:t>υμος</w:t>
      </w:r>
      <w:proofErr w:type="spellEnd"/>
      <w:r w:rsidRPr="00542DFB">
        <w:rPr>
          <w:rFonts w:ascii="Segoe UI" w:eastAsia="Times New Roman" w:hAnsi="Segoe UI" w:cs="Segoe UI"/>
          <w:sz w:val="24"/>
          <w:szCs w:val="24"/>
          <w:lang w:val="ro-RO"/>
        </w:rPr>
        <w:t>” (</w:t>
      </w:r>
      <w:proofErr w:type="spellStart"/>
      <w:r w:rsidRPr="00542DFB">
        <w:rPr>
          <w:rFonts w:ascii="Segoe UI" w:eastAsia="Times New Roman" w:hAnsi="Segoe UI" w:cs="Segoe UI"/>
          <w:sz w:val="24"/>
          <w:szCs w:val="24"/>
          <w:lang w:val="ro-RO"/>
        </w:rPr>
        <w:t>cavmos</w:t>
      </w:r>
      <w:proofErr w:type="spellEnd"/>
      <w:r w:rsidRPr="00542DFB">
        <w:rPr>
          <w:rFonts w:ascii="Segoe UI" w:eastAsia="Times New Roman" w:hAnsi="Segoe UI" w:cs="Segoe UI"/>
          <w:sz w:val="24"/>
          <w:szCs w:val="24"/>
          <w:lang w:val="ro-RO"/>
        </w:rPr>
        <w:t xml:space="preserve">) „regret </w:t>
      </w:r>
      <w:proofErr w:type="spellStart"/>
      <w:r w:rsidRPr="00542DFB">
        <w:rPr>
          <w:rFonts w:ascii="Segoe UI" w:eastAsia="Times New Roman" w:hAnsi="Segoe UI" w:cs="Segoe UI"/>
          <w:sz w:val="24"/>
          <w:szCs w:val="24"/>
          <w:lang w:val="ro-RO"/>
        </w:rPr>
        <w:t>cuisant</w:t>
      </w:r>
      <w:proofErr w:type="spellEnd"/>
      <w:r w:rsidRPr="00542DFB">
        <w:rPr>
          <w:rFonts w:ascii="Segoe UI" w:eastAsia="Times New Roman" w:hAnsi="Segoe UI" w:cs="Segoe UI"/>
          <w:sz w:val="24"/>
          <w:szCs w:val="24"/>
          <w:lang w:val="ro-RO"/>
        </w:rPr>
        <w:t xml:space="preserve">” &gt; </w:t>
      </w:r>
      <w:proofErr w:type="spellStart"/>
      <w:r w:rsidRPr="00542DFB">
        <w:rPr>
          <w:rFonts w:ascii="Segoe UI" w:eastAsia="Times New Roman" w:hAnsi="Segoe UI" w:cs="Segoe UI"/>
          <w:sz w:val="24"/>
          <w:szCs w:val="24"/>
          <w:lang w:val="ro-RO"/>
        </w:rPr>
        <w:t>camo</w:t>
      </w:r>
      <w:proofErr w:type="spellEnd"/>
      <w:r w:rsidRPr="00542DFB">
        <w:rPr>
          <w:rFonts w:ascii="Segoe UI" w:eastAsia="Times New Roman" w:hAnsi="Segoe UI" w:cs="Segoe UI"/>
          <w:sz w:val="24"/>
          <w:szCs w:val="24"/>
          <w:lang w:val="ro-RO"/>
        </w:rPr>
        <w:t>, iar „dor” din dialectul daco-român are o proveniență total diferită, din latinul „</w:t>
      </w:r>
      <w:proofErr w:type="spellStart"/>
      <w:r w:rsidRPr="00542DFB">
        <w:rPr>
          <w:rFonts w:ascii="Segoe UI" w:eastAsia="Times New Roman" w:hAnsi="Segoe UI" w:cs="Segoe UI"/>
          <w:sz w:val="24"/>
          <w:szCs w:val="24"/>
          <w:lang w:val="ro-RO"/>
        </w:rPr>
        <w:t>dolus</w:t>
      </w:r>
      <w:proofErr w:type="spellEnd"/>
      <w:r w:rsidRPr="00542DFB">
        <w:rPr>
          <w:rFonts w:ascii="Segoe UI" w:eastAsia="Times New Roman" w:hAnsi="Segoe UI" w:cs="Segoe UI"/>
          <w:sz w:val="24"/>
          <w:szCs w:val="24"/>
          <w:lang w:val="ro-RO"/>
        </w:rPr>
        <w:t xml:space="preserve">” </w:t>
      </w:r>
      <w:r w:rsidRPr="00542DFB">
        <w:rPr>
          <w:rFonts w:ascii="Segoe UI" w:hAnsi="Segoe UI" w:cs="Segoe UI"/>
          <w:sz w:val="24"/>
          <w:szCs w:val="24"/>
          <w:lang w:val="ro-RO"/>
        </w:rPr>
        <w:t xml:space="preserve">(din </w:t>
      </w:r>
      <w:proofErr w:type="spellStart"/>
      <w:r w:rsidRPr="00542DFB">
        <w:rPr>
          <w:rFonts w:ascii="Segoe UI" w:hAnsi="Segoe UI" w:cs="Segoe UI"/>
          <w:sz w:val="24"/>
          <w:szCs w:val="24"/>
          <w:lang w:val="ro-RO"/>
        </w:rPr>
        <w:t>dolere</w:t>
      </w:r>
      <w:proofErr w:type="spellEnd"/>
      <w:r w:rsidRPr="00542DFB">
        <w:rPr>
          <w:rFonts w:ascii="Segoe UI" w:hAnsi="Segoe UI" w:cs="Segoe UI"/>
          <w:sz w:val="24"/>
          <w:szCs w:val="24"/>
          <w:lang w:val="ro-RO"/>
        </w:rPr>
        <w:t xml:space="preserve"> „a durea”). Referitor la topica versului selectat, </w:t>
      </w:r>
      <w:r w:rsidRPr="00542DFB">
        <w:rPr>
          <w:rFonts w:ascii="Segoe UI" w:eastAsia="Times New Roman" w:hAnsi="Segoe UI" w:cs="Segoe UI"/>
          <w:sz w:val="24"/>
          <w:szCs w:val="24"/>
          <w:lang w:val="ro-RO"/>
        </w:rPr>
        <w:t xml:space="preserve">în urma traducerii literare, cuvântul este antepus adjectivului „mare”, însă prin adaptarea noastră, subliniem că în dialectul </w:t>
      </w:r>
      <w:proofErr w:type="spellStart"/>
      <w:r w:rsidRPr="00542DFB">
        <w:rPr>
          <w:rFonts w:ascii="Segoe UI" w:eastAsia="Times New Roman" w:hAnsi="Segoe UI" w:cs="Segoe UI"/>
          <w:sz w:val="24"/>
          <w:szCs w:val="24"/>
          <w:lang w:val="ro-RO"/>
        </w:rPr>
        <w:t>daco</w:t>
      </w:r>
      <w:proofErr w:type="spellEnd"/>
      <w:r w:rsidRPr="00542DFB">
        <w:rPr>
          <w:rFonts w:ascii="Segoe UI" w:eastAsia="Times New Roman" w:hAnsi="Segoe UI" w:cs="Segoe UI"/>
          <w:sz w:val="24"/>
          <w:szCs w:val="24"/>
          <w:lang w:val="ro-RO"/>
        </w:rPr>
        <w:t xml:space="preserve"> – român, există posibilitatea ca substantivul să fie antepus sau postpus adjectivului. </w:t>
      </w:r>
    </w:p>
    <w:p w14:paraId="3611FF13" w14:textId="77777777" w:rsidR="00441DC5" w:rsidRPr="00542DFB" w:rsidRDefault="00441DC5" w:rsidP="000E46FE">
      <w:pPr>
        <w:pStyle w:val="Frspaiere"/>
        <w:rPr>
          <w:lang w:val="ro-RO"/>
        </w:rPr>
      </w:pPr>
    </w:p>
    <w:p w14:paraId="6B735FA1" w14:textId="77777777" w:rsidR="00441DC5" w:rsidRPr="00542DFB" w:rsidRDefault="00441DC5" w:rsidP="00441DC5">
      <w:pPr>
        <w:spacing w:line="240" w:lineRule="auto"/>
        <w:jc w:val="both"/>
        <w:rPr>
          <w:rFonts w:ascii="Times New Roman" w:hAnsi="Times New Roman" w:cs="Times New Roman"/>
          <w:b/>
          <w:lang w:val="ro-RO"/>
        </w:rPr>
      </w:pPr>
      <w:r w:rsidRPr="00542DFB">
        <w:rPr>
          <w:rFonts w:ascii="Times New Roman" w:hAnsi="Times New Roman" w:cs="Times New Roman"/>
          <w:b/>
          <w:lang w:val="ro-RO"/>
        </w:rPr>
        <w:t xml:space="preserve">Tabel 4 </w:t>
      </w:r>
    </w:p>
    <w:tbl>
      <w:tblPr>
        <w:tblStyle w:val="Tabelgril"/>
        <w:tblW w:w="9606" w:type="dxa"/>
        <w:tblLook w:val="04A0" w:firstRow="1" w:lastRow="0" w:firstColumn="1" w:lastColumn="0" w:noHBand="0" w:noVBand="1"/>
      </w:tblPr>
      <w:tblGrid>
        <w:gridCol w:w="1728"/>
        <w:gridCol w:w="3939"/>
        <w:gridCol w:w="3939"/>
      </w:tblGrid>
      <w:tr w:rsidR="00441DC5" w:rsidRPr="00542DFB" w14:paraId="6F38A14D" w14:textId="77777777" w:rsidTr="006017DC">
        <w:tc>
          <w:tcPr>
            <w:tcW w:w="1728" w:type="dxa"/>
            <w:shd w:val="clear" w:color="auto" w:fill="auto"/>
          </w:tcPr>
          <w:p w14:paraId="44289AA0" w14:textId="77777777" w:rsidR="00441DC5" w:rsidRPr="00542DFB" w:rsidRDefault="00441DC5" w:rsidP="006017DC">
            <w:pPr>
              <w:jc w:val="both"/>
              <w:rPr>
                <w:rFonts w:ascii="Times New Roman" w:hAnsi="Times New Roman" w:cs="Times New Roman"/>
                <w:lang w:val="ro-RO"/>
              </w:rPr>
            </w:pPr>
          </w:p>
        </w:tc>
        <w:tc>
          <w:tcPr>
            <w:tcW w:w="3939" w:type="dxa"/>
          </w:tcPr>
          <w:p w14:paraId="64C0BEC5"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939" w:type="dxa"/>
          </w:tcPr>
          <w:p w14:paraId="516372D1"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0B58802D" w14:textId="77777777" w:rsidTr="006017DC">
        <w:tc>
          <w:tcPr>
            <w:tcW w:w="1728" w:type="dxa"/>
          </w:tcPr>
          <w:p w14:paraId="6A90FDF5"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939" w:type="dxa"/>
          </w:tcPr>
          <w:p w14:paraId="576B8AED"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Steaua</w:t>
            </w:r>
          </w:p>
          <w:p w14:paraId="53BD87A7"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Stella</w:t>
            </w:r>
            <w:proofErr w:type="spellEnd"/>
            <w:r w:rsidRPr="00542DFB">
              <w:rPr>
                <w:rFonts w:ascii="Times New Roman" w:hAnsi="Times New Roman" w:cs="Times New Roman"/>
                <w:lang w:val="ro-RO"/>
              </w:rPr>
              <w:t xml:space="preserve"> </w:t>
            </w:r>
          </w:p>
        </w:tc>
        <w:tc>
          <w:tcPr>
            <w:tcW w:w="3939" w:type="dxa"/>
          </w:tcPr>
          <w:p w14:paraId="2909FE8A"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Stea</w:t>
            </w:r>
          </w:p>
          <w:p w14:paraId="7F76CB0C"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Stella</w:t>
            </w:r>
            <w:proofErr w:type="spellEnd"/>
          </w:p>
        </w:tc>
      </w:tr>
      <w:tr w:rsidR="00441DC5" w:rsidRPr="003B7E66" w14:paraId="5A9C06E8" w14:textId="77777777" w:rsidTr="006017DC">
        <w:tc>
          <w:tcPr>
            <w:tcW w:w="1728" w:type="dxa"/>
          </w:tcPr>
          <w:p w14:paraId="5D39F8B7"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939" w:type="dxa"/>
            <w:tcBorders>
              <w:bottom w:val="single" w:sz="4" w:space="0" w:color="auto"/>
            </w:tcBorders>
          </w:tcPr>
          <w:p w14:paraId="1407716E"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Steaua</w:t>
            </w:r>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mshatâ</w:t>
            </w:r>
            <w:proofErr w:type="spellEnd"/>
            <w:r w:rsidRPr="00542DFB">
              <w:rPr>
                <w:rFonts w:ascii="Times New Roman" w:hAnsi="Times New Roman" w:cs="Times New Roman"/>
                <w:lang w:val="ro-RO"/>
              </w:rPr>
              <w:t xml:space="preserve"> di pi </w:t>
            </w:r>
            <w:proofErr w:type="spellStart"/>
            <w:r w:rsidRPr="00542DFB">
              <w:rPr>
                <w:rFonts w:ascii="Times New Roman" w:hAnsi="Times New Roman" w:cs="Times New Roman"/>
                <w:lang w:val="ro-RO"/>
              </w:rPr>
              <w:t>ter</w:t>
            </w:r>
            <w:proofErr w:type="spellEnd"/>
            <w:r w:rsidRPr="00542DFB">
              <w:rPr>
                <w:rFonts w:ascii="Times New Roman" w:hAnsi="Times New Roman" w:cs="Times New Roman"/>
                <w:lang w:val="ro-RO"/>
              </w:rPr>
              <w:t xml:space="preserve">” </w:t>
            </w:r>
          </w:p>
          <w:p w14:paraId="7C97407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 xml:space="preserve">Steaua </w:t>
            </w:r>
            <w:proofErr w:type="spellStart"/>
            <w:r w:rsidRPr="00542DFB">
              <w:rPr>
                <w:rFonts w:ascii="Times New Roman" w:hAnsi="Times New Roman" w:cs="Times New Roman"/>
                <w:i/>
                <w:iCs/>
                <w:lang w:val="ro-RO"/>
              </w:rPr>
              <w:t>mshatâ</w:t>
            </w:r>
            <w:proofErr w:type="spellEnd"/>
            <w:r w:rsidRPr="00542DFB">
              <w:rPr>
                <w:rFonts w:ascii="Times New Roman" w:hAnsi="Times New Roman" w:cs="Times New Roman"/>
                <w:lang w:val="ro-RO"/>
              </w:rPr>
              <w:t>)</w:t>
            </w:r>
          </w:p>
        </w:tc>
        <w:tc>
          <w:tcPr>
            <w:tcW w:w="3939" w:type="dxa"/>
          </w:tcPr>
          <w:p w14:paraId="51919F60"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i/>
                <w:iCs/>
                <w:lang w:val="ro-RO"/>
              </w:rPr>
              <w:t>Stea</w:t>
            </w:r>
            <w:r w:rsidRPr="00542DFB">
              <w:rPr>
                <w:rFonts w:ascii="Times New Roman" w:hAnsi="Times New Roman" w:cs="Times New Roman"/>
                <w:lang w:val="ro-RO"/>
              </w:rPr>
              <w:t xml:space="preserve"> frumoasă de pe cer</w:t>
            </w:r>
          </w:p>
        </w:tc>
      </w:tr>
    </w:tbl>
    <w:p w14:paraId="2EC1D4BD" w14:textId="77777777" w:rsidR="00441DC5" w:rsidRPr="00542DFB" w:rsidRDefault="00441DC5" w:rsidP="00441DC5">
      <w:pPr>
        <w:spacing w:after="0" w:line="240" w:lineRule="auto"/>
        <w:jc w:val="both"/>
        <w:rPr>
          <w:rFonts w:ascii="Segoe UI" w:hAnsi="Segoe UI" w:cs="Segoe UI"/>
          <w:sz w:val="24"/>
          <w:szCs w:val="24"/>
          <w:lang w:val="ro-RO"/>
        </w:rPr>
      </w:pPr>
      <w:r w:rsidRPr="00542DFB">
        <w:rPr>
          <w:rFonts w:ascii="Segoe UI" w:hAnsi="Segoe UI" w:cs="Segoe UI"/>
          <w:sz w:val="24"/>
          <w:szCs w:val="24"/>
          <w:lang w:val="ro-RO"/>
        </w:rPr>
        <w:tab/>
      </w:r>
    </w:p>
    <w:p w14:paraId="5D0B240F" w14:textId="77777777" w:rsidR="00441DC5" w:rsidRPr="00542DFB" w:rsidRDefault="00441DC5" w:rsidP="00441DC5">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 xml:space="preserve">În ceea ce privește termenul „steaua” din dialectul aromân, se remarcă similitudinea în raport cu forma în daco-română a cuvântului „stea”. Din punct de vedere fonetic, </w:t>
      </w:r>
      <w:r w:rsidRPr="00542DFB">
        <w:rPr>
          <w:rFonts w:ascii="Segoe UI" w:hAnsi="Segoe UI" w:cs="Segoe UI"/>
          <w:sz w:val="24"/>
          <w:szCs w:val="24"/>
          <w:lang w:val="ro-RO"/>
        </w:rPr>
        <w:lastRenderedPageBreak/>
        <w:t>cuvintele sunt asemănătoare, simțindu-se o ușoară distingere între ele și având, în același timp, proveniența etimologică identică, din latinescul „</w:t>
      </w:r>
      <w:proofErr w:type="spellStart"/>
      <w:r w:rsidRPr="00542DFB">
        <w:rPr>
          <w:rFonts w:ascii="Segoe UI" w:hAnsi="Segoe UI" w:cs="Segoe UI"/>
          <w:sz w:val="24"/>
          <w:szCs w:val="24"/>
          <w:lang w:val="ro-RO"/>
        </w:rPr>
        <w:t>stella</w:t>
      </w:r>
      <w:proofErr w:type="spellEnd"/>
      <w:r w:rsidRPr="00542DFB">
        <w:rPr>
          <w:rFonts w:ascii="Segoe UI" w:hAnsi="Segoe UI" w:cs="Segoe UI"/>
          <w:sz w:val="24"/>
          <w:szCs w:val="24"/>
          <w:lang w:val="ro-RO"/>
        </w:rPr>
        <w:t xml:space="preserve">”. În urma adaptării versului în dialectul daco-român, observăm că topica cuvintelor în propoziție, este aceeași ca în varianta din dialectul aromân, înaintea adjectivului „frumoasă”. </w:t>
      </w:r>
    </w:p>
    <w:p w14:paraId="0F7345A5" w14:textId="77777777" w:rsidR="00441DC5" w:rsidRPr="00542DFB" w:rsidRDefault="00441DC5" w:rsidP="00441DC5">
      <w:pPr>
        <w:spacing w:after="0" w:line="240" w:lineRule="auto"/>
        <w:ind w:firstLine="720"/>
        <w:jc w:val="both"/>
        <w:rPr>
          <w:rFonts w:ascii="Segoe UI" w:hAnsi="Segoe UI" w:cs="Segoe UI"/>
          <w:sz w:val="24"/>
          <w:szCs w:val="24"/>
          <w:lang w:val="ro-RO"/>
        </w:rPr>
      </w:pPr>
    </w:p>
    <w:p w14:paraId="54437786" w14:textId="77777777" w:rsidR="00441DC5" w:rsidRPr="00542DFB" w:rsidRDefault="00441DC5" w:rsidP="00441DC5">
      <w:pPr>
        <w:spacing w:after="0" w:line="240" w:lineRule="auto"/>
        <w:jc w:val="both"/>
        <w:rPr>
          <w:rFonts w:ascii="Times New Roman" w:hAnsi="Times New Roman" w:cs="Times New Roman"/>
          <w:b/>
          <w:lang w:val="ro-RO"/>
        </w:rPr>
      </w:pPr>
      <w:r w:rsidRPr="00542DFB">
        <w:rPr>
          <w:rFonts w:ascii="Times New Roman" w:hAnsi="Times New Roman" w:cs="Times New Roman"/>
          <w:b/>
          <w:lang w:val="ro-RO"/>
        </w:rPr>
        <w:t xml:space="preserve">Tabel 5 </w:t>
      </w:r>
    </w:p>
    <w:tbl>
      <w:tblPr>
        <w:tblStyle w:val="Tabelgril"/>
        <w:tblW w:w="9606" w:type="dxa"/>
        <w:tblLook w:val="04A0" w:firstRow="1" w:lastRow="0" w:firstColumn="1" w:lastColumn="0" w:noHBand="0" w:noVBand="1"/>
      </w:tblPr>
      <w:tblGrid>
        <w:gridCol w:w="1728"/>
        <w:gridCol w:w="3939"/>
        <w:gridCol w:w="3939"/>
      </w:tblGrid>
      <w:tr w:rsidR="00441DC5" w:rsidRPr="00542DFB" w14:paraId="3C5E2B1B" w14:textId="77777777" w:rsidTr="006017DC">
        <w:tc>
          <w:tcPr>
            <w:tcW w:w="1728" w:type="dxa"/>
            <w:shd w:val="clear" w:color="auto" w:fill="auto"/>
          </w:tcPr>
          <w:p w14:paraId="3B4D2C71" w14:textId="77777777" w:rsidR="00441DC5" w:rsidRPr="00542DFB" w:rsidRDefault="00441DC5" w:rsidP="006017DC">
            <w:pPr>
              <w:jc w:val="both"/>
              <w:rPr>
                <w:rFonts w:ascii="Times New Roman" w:hAnsi="Times New Roman" w:cs="Times New Roman"/>
                <w:lang w:val="ro-RO"/>
              </w:rPr>
            </w:pPr>
          </w:p>
        </w:tc>
        <w:tc>
          <w:tcPr>
            <w:tcW w:w="3939" w:type="dxa"/>
          </w:tcPr>
          <w:p w14:paraId="1AAEBFF2"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939" w:type="dxa"/>
          </w:tcPr>
          <w:p w14:paraId="3D067909"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73689907" w14:textId="77777777" w:rsidTr="006017DC">
        <w:tc>
          <w:tcPr>
            <w:tcW w:w="1728" w:type="dxa"/>
          </w:tcPr>
          <w:p w14:paraId="03A886AD"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939" w:type="dxa"/>
          </w:tcPr>
          <w:p w14:paraId="7343427B"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Fatsâ</w:t>
            </w:r>
            <w:proofErr w:type="spellEnd"/>
            <w:r w:rsidRPr="00542DFB">
              <w:rPr>
                <w:rFonts w:ascii="Times New Roman" w:hAnsi="Times New Roman" w:cs="Times New Roman"/>
                <w:lang w:val="ro-RO"/>
              </w:rPr>
              <w:t xml:space="preserve"> </w:t>
            </w:r>
          </w:p>
          <w:p w14:paraId="765A6C41"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facia</w:t>
            </w:r>
            <w:proofErr w:type="spellEnd"/>
          </w:p>
        </w:tc>
        <w:tc>
          <w:tcPr>
            <w:tcW w:w="3939" w:type="dxa"/>
          </w:tcPr>
          <w:p w14:paraId="05F7F852"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Fața</w:t>
            </w:r>
          </w:p>
          <w:p w14:paraId="14FE1B43"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facia</w:t>
            </w:r>
            <w:proofErr w:type="spellEnd"/>
          </w:p>
        </w:tc>
      </w:tr>
      <w:tr w:rsidR="00441DC5" w:rsidRPr="00542DFB" w14:paraId="6006B872" w14:textId="77777777" w:rsidTr="006017DC">
        <w:tc>
          <w:tcPr>
            <w:tcW w:w="1728" w:type="dxa"/>
          </w:tcPr>
          <w:p w14:paraId="0EC38A85"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939" w:type="dxa"/>
            <w:tcBorders>
              <w:bottom w:val="single" w:sz="4" w:space="0" w:color="auto"/>
            </w:tcBorders>
          </w:tcPr>
          <w:p w14:paraId="7EA5D639" w14:textId="77777777" w:rsidR="00441DC5" w:rsidRPr="00542DFB" w:rsidRDefault="00441DC5" w:rsidP="006017DC">
            <w:pPr>
              <w:jc w:val="both"/>
              <w:rPr>
                <w:rFonts w:ascii="Times New Roman" w:eastAsia="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eastAsia="Times New Roman" w:hAnsi="Times New Roman" w:cs="Times New Roman"/>
                <w:lang w:val="ro-RO"/>
              </w:rPr>
              <w:t>Aroshi</w:t>
            </w:r>
            <w:proofErr w:type="spellEnd"/>
            <w:r w:rsidRPr="00542DFB">
              <w:rPr>
                <w:rFonts w:ascii="Times New Roman" w:eastAsia="Times New Roman" w:hAnsi="Times New Roman" w:cs="Times New Roman"/>
                <w:lang w:val="ro-RO"/>
              </w:rPr>
              <w:t xml:space="preserve"> tu </w:t>
            </w:r>
            <w:proofErr w:type="spellStart"/>
            <w:r w:rsidRPr="00542DFB">
              <w:rPr>
                <w:rFonts w:ascii="Times New Roman" w:eastAsia="Times New Roman" w:hAnsi="Times New Roman" w:cs="Times New Roman"/>
                <w:i/>
                <w:iCs/>
                <w:lang w:val="ro-RO"/>
              </w:rPr>
              <w:t>fatsâ</w:t>
            </w:r>
            <w:proofErr w:type="spellEnd"/>
            <w:r w:rsidRPr="00542DFB">
              <w:rPr>
                <w:rFonts w:ascii="Times New Roman" w:eastAsia="Times New Roman" w:hAnsi="Times New Roman" w:cs="Times New Roman"/>
                <w:lang w:val="ro-RO"/>
              </w:rPr>
              <w:t>, vâr’ s-nu n-</w:t>
            </w:r>
            <w:proofErr w:type="spellStart"/>
            <w:r w:rsidRPr="00542DFB">
              <w:rPr>
                <w:rFonts w:ascii="Times New Roman" w:eastAsia="Times New Roman" w:hAnsi="Times New Roman" w:cs="Times New Roman"/>
                <w:lang w:val="ro-RO"/>
              </w:rPr>
              <w:t>acats</w:t>
            </w:r>
            <w:proofErr w:type="spellEnd"/>
            <w:r w:rsidRPr="00542DFB">
              <w:rPr>
                <w:rFonts w:ascii="Times New Roman" w:eastAsia="Times New Roman" w:hAnsi="Times New Roman" w:cs="Times New Roman"/>
                <w:lang w:val="ro-RO"/>
              </w:rPr>
              <w:t xml:space="preserve">” </w:t>
            </w:r>
          </w:p>
          <w:p w14:paraId="3B18349B" w14:textId="77777777" w:rsidR="00441DC5" w:rsidRPr="00542DFB" w:rsidRDefault="00441DC5" w:rsidP="006017DC">
            <w:pPr>
              <w:jc w:val="both"/>
              <w:rPr>
                <w:rFonts w:ascii="Times New Roman" w:hAnsi="Times New Roman" w:cs="Times New Roman"/>
                <w:lang w:val="ro-RO"/>
              </w:rPr>
            </w:pPr>
            <w:r w:rsidRPr="00542DFB">
              <w:rPr>
                <w:rFonts w:ascii="Times New Roman" w:eastAsia="Times New Roman" w:hAnsi="Times New Roman" w:cs="Times New Roman"/>
                <w:lang w:val="ro-RO"/>
              </w:rPr>
              <w:t>(</w:t>
            </w:r>
            <w:r w:rsidRPr="00542DFB">
              <w:rPr>
                <w:rFonts w:ascii="Times New Roman" w:eastAsia="Times New Roman" w:hAnsi="Times New Roman" w:cs="Times New Roman"/>
                <w:i/>
                <w:iCs/>
                <w:lang w:val="ro-RO"/>
              </w:rPr>
              <w:t xml:space="preserve">Tu </w:t>
            </w:r>
            <w:proofErr w:type="spellStart"/>
            <w:r w:rsidRPr="00542DFB">
              <w:rPr>
                <w:rFonts w:ascii="Times New Roman" w:eastAsia="Times New Roman" w:hAnsi="Times New Roman" w:cs="Times New Roman"/>
                <w:i/>
                <w:iCs/>
                <w:lang w:val="ro-RO"/>
              </w:rPr>
              <w:t>nopti</w:t>
            </w:r>
            <w:proofErr w:type="spellEnd"/>
            <w:r w:rsidRPr="00542DFB">
              <w:rPr>
                <w:rFonts w:ascii="Times New Roman" w:eastAsia="Times New Roman" w:hAnsi="Times New Roman" w:cs="Times New Roman"/>
                <w:lang w:val="ro-RO"/>
              </w:rPr>
              <w:t>)</w:t>
            </w:r>
          </w:p>
        </w:tc>
        <w:tc>
          <w:tcPr>
            <w:tcW w:w="3939" w:type="dxa"/>
          </w:tcPr>
          <w:p w14:paraId="2AA6E75E"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Roșii în </w:t>
            </w:r>
            <w:r w:rsidRPr="00542DFB">
              <w:rPr>
                <w:rFonts w:ascii="Times New Roman" w:hAnsi="Times New Roman" w:cs="Times New Roman"/>
                <w:i/>
                <w:iCs/>
                <w:lang w:val="ro-RO"/>
              </w:rPr>
              <w:t>față</w:t>
            </w:r>
            <w:r w:rsidRPr="00542DFB">
              <w:rPr>
                <w:rFonts w:ascii="Times New Roman" w:hAnsi="Times New Roman" w:cs="Times New Roman"/>
                <w:lang w:val="ro-RO"/>
              </w:rPr>
              <w:t>, nimeni să nu ne prindă</w:t>
            </w:r>
          </w:p>
        </w:tc>
      </w:tr>
    </w:tbl>
    <w:p w14:paraId="7CDEC933" w14:textId="77777777" w:rsidR="00441DC5" w:rsidRPr="00542DFB" w:rsidRDefault="00441DC5" w:rsidP="00441DC5">
      <w:pPr>
        <w:spacing w:after="0"/>
        <w:jc w:val="both"/>
        <w:rPr>
          <w:rFonts w:ascii="Segoe UI" w:hAnsi="Segoe UI" w:cs="Segoe UI"/>
          <w:sz w:val="24"/>
          <w:szCs w:val="24"/>
          <w:lang w:val="ro-RO"/>
        </w:rPr>
      </w:pPr>
      <w:r w:rsidRPr="00542DFB">
        <w:rPr>
          <w:rFonts w:ascii="Segoe UI" w:hAnsi="Segoe UI" w:cs="Segoe UI"/>
          <w:sz w:val="24"/>
          <w:szCs w:val="24"/>
          <w:lang w:val="ro-RO"/>
        </w:rPr>
        <w:tab/>
      </w:r>
    </w:p>
    <w:p w14:paraId="09D996ED" w14:textId="77777777" w:rsidR="00441DC5" w:rsidRPr="00542DFB" w:rsidRDefault="00441DC5" w:rsidP="000E46FE">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În dialectul daco-român, termenul „</w:t>
      </w:r>
      <w:proofErr w:type="spellStart"/>
      <w:r w:rsidRPr="00542DFB">
        <w:rPr>
          <w:rFonts w:ascii="Segoe UI" w:hAnsi="Segoe UI" w:cs="Segoe UI"/>
          <w:sz w:val="24"/>
          <w:szCs w:val="24"/>
          <w:lang w:val="ro-RO"/>
        </w:rPr>
        <w:t>fatsâ</w:t>
      </w:r>
      <w:proofErr w:type="spellEnd"/>
      <w:r w:rsidRPr="00542DFB">
        <w:rPr>
          <w:rFonts w:ascii="Segoe UI" w:hAnsi="Segoe UI" w:cs="Segoe UI"/>
          <w:sz w:val="24"/>
          <w:szCs w:val="24"/>
          <w:lang w:val="ro-RO"/>
        </w:rPr>
        <w:t>” este aproape identic din punct de vedere al formei, existând totuși o distingere ușoară la nivel fonetic, deoarece în ceea ce privește pronunția cuvântului putem identifica imediat sensul din dialectul aromân, plus de asta, în ambele dialecte baza etimologică este identică, ambele provenind din termenul latinesc „</w:t>
      </w:r>
      <w:proofErr w:type="spellStart"/>
      <w:r w:rsidRPr="00542DFB">
        <w:rPr>
          <w:rFonts w:ascii="Segoe UI" w:hAnsi="Segoe UI" w:cs="Segoe UI"/>
          <w:sz w:val="24"/>
          <w:szCs w:val="24"/>
          <w:lang w:val="ro-RO"/>
        </w:rPr>
        <w:t>facia</w:t>
      </w:r>
      <w:proofErr w:type="spellEnd"/>
      <w:r w:rsidRPr="00542DFB">
        <w:rPr>
          <w:rFonts w:ascii="Segoe UI" w:hAnsi="Segoe UI" w:cs="Segoe UI"/>
          <w:sz w:val="24"/>
          <w:szCs w:val="24"/>
          <w:lang w:val="ro-RO"/>
        </w:rPr>
        <w:t>”. În ceea ce privește topica, poziționarea termenului este identică, precedat de adjectivul „roșii” (</w:t>
      </w:r>
      <w:proofErr w:type="spellStart"/>
      <w:r w:rsidRPr="00542DFB">
        <w:rPr>
          <w:rFonts w:ascii="Segoe UI" w:hAnsi="Segoe UI" w:cs="Segoe UI"/>
          <w:i/>
          <w:sz w:val="24"/>
          <w:szCs w:val="24"/>
          <w:lang w:val="ro-RO"/>
        </w:rPr>
        <w:t>aroshi</w:t>
      </w:r>
      <w:proofErr w:type="spellEnd"/>
      <w:r w:rsidRPr="00542DFB">
        <w:rPr>
          <w:rFonts w:ascii="Segoe UI" w:hAnsi="Segoe UI" w:cs="Segoe UI"/>
          <w:sz w:val="24"/>
          <w:szCs w:val="24"/>
          <w:lang w:val="ro-RO"/>
        </w:rPr>
        <w:t>) și prepoziția „în” (</w:t>
      </w:r>
      <w:r w:rsidRPr="00542DFB">
        <w:rPr>
          <w:rFonts w:ascii="Segoe UI" w:hAnsi="Segoe UI" w:cs="Segoe UI"/>
          <w:i/>
          <w:sz w:val="24"/>
          <w:szCs w:val="24"/>
          <w:lang w:val="ro-RO"/>
        </w:rPr>
        <w:t>tu</w:t>
      </w:r>
      <w:r w:rsidRPr="00542DFB">
        <w:rPr>
          <w:rFonts w:ascii="Segoe UI" w:hAnsi="Segoe UI" w:cs="Segoe UI"/>
          <w:sz w:val="24"/>
          <w:szCs w:val="24"/>
          <w:lang w:val="ro-RO"/>
        </w:rPr>
        <w:t xml:space="preserve">). </w:t>
      </w:r>
    </w:p>
    <w:p w14:paraId="7B7FBD10" w14:textId="77777777" w:rsidR="00441DC5" w:rsidRPr="00542DFB" w:rsidRDefault="00441DC5" w:rsidP="00441DC5">
      <w:pPr>
        <w:spacing w:after="0"/>
        <w:ind w:firstLine="720"/>
        <w:jc w:val="both"/>
        <w:rPr>
          <w:rFonts w:ascii="Segoe UI" w:hAnsi="Segoe UI" w:cs="Segoe UI"/>
          <w:sz w:val="24"/>
          <w:szCs w:val="24"/>
          <w:lang w:val="ro-RO"/>
        </w:rPr>
      </w:pPr>
    </w:p>
    <w:p w14:paraId="6E850D24" w14:textId="77777777" w:rsidR="00441DC5" w:rsidRPr="00542DFB" w:rsidRDefault="00441DC5" w:rsidP="00441DC5">
      <w:pPr>
        <w:jc w:val="both"/>
        <w:rPr>
          <w:rFonts w:ascii="Segoe UI" w:hAnsi="Segoe UI" w:cs="Segoe UI"/>
          <w:b/>
          <w:bCs/>
          <w:sz w:val="24"/>
          <w:szCs w:val="24"/>
          <w:lang w:val="ro-RO"/>
        </w:rPr>
      </w:pPr>
      <w:r>
        <w:rPr>
          <w:rFonts w:ascii="Segoe UI" w:hAnsi="Segoe UI" w:cs="Segoe UI"/>
          <w:b/>
          <w:bCs/>
          <w:sz w:val="24"/>
          <w:szCs w:val="24"/>
          <w:lang w:val="ro-RO"/>
        </w:rPr>
        <w:t xml:space="preserve">4.2 </w:t>
      </w:r>
      <w:r w:rsidRPr="00542DFB">
        <w:rPr>
          <w:rFonts w:ascii="Segoe UI" w:hAnsi="Segoe UI" w:cs="Segoe UI"/>
          <w:b/>
          <w:bCs/>
          <w:sz w:val="24"/>
          <w:szCs w:val="24"/>
          <w:lang w:val="ro-RO"/>
        </w:rPr>
        <w:t xml:space="preserve">Pronume </w:t>
      </w:r>
    </w:p>
    <w:p w14:paraId="01560183" w14:textId="77777777" w:rsidR="00441DC5" w:rsidRPr="00542DFB" w:rsidRDefault="00441DC5" w:rsidP="00441DC5">
      <w:pPr>
        <w:jc w:val="both"/>
        <w:rPr>
          <w:rFonts w:ascii="Times New Roman" w:hAnsi="Times New Roman" w:cs="Times New Roman"/>
          <w:b/>
          <w:bCs/>
          <w:lang w:val="ro-RO"/>
        </w:rPr>
      </w:pPr>
      <w:r w:rsidRPr="00542DFB">
        <w:rPr>
          <w:rFonts w:ascii="Times New Roman" w:hAnsi="Times New Roman" w:cs="Times New Roman"/>
          <w:b/>
          <w:bCs/>
          <w:lang w:val="ro-RO"/>
        </w:rPr>
        <w:t xml:space="preserve">Tabel 6 </w:t>
      </w:r>
    </w:p>
    <w:tbl>
      <w:tblPr>
        <w:tblStyle w:val="Tabelgril"/>
        <w:tblW w:w="9606" w:type="dxa"/>
        <w:tblLook w:val="04A0" w:firstRow="1" w:lastRow="0" w:firstColumn="1" w:lastColumn="0" w:noHBand="0" w:noVBand="1"/>
      </w:tblPr>
      <w:tblGrid>
        <w:gridCol w:w="1728"/>
        <w:gridCol w:w="3939"/>
        <w:gridCol w:w="3939"/>
      </w:tblGrid>
      <w:tr w:rsidR="00441DC5" w:rsidRPr="00542DFB" w14:paraId="1E930E34" w14:textId="77777777" w:rsidTr="006017DC">
        <w:tc>
          <w:tcPr>
            <w:tcW w:w="1728" w:type="dxa"/>
            <w:shd w:val="clear" w:color="auto" w:fill="auto"/>
          </w:tcPr>
          <w:p w14:paraId="5B84B390" w14:textId="77777777" w:rsidR="00441DC5" w:rsidRPr="00542DFB" w:rsidRDefault="00441DC5" w:rsidP="006017DC">
            <w:pPr>
              <w:jc w:val="both"/>
              <w:rPr>
                <w:rFonts w:ascii="Times New Roman" w:hAnsi="Times New Roman" w:cs="Times New Roman"/>
                <w:lang w:val="ro-RO"/>
              </w:rPr>
            </w:pPr>
          </w:p>
        </w:tc>
        <w:tc>
          <w:tcPr>
            <w:tcW w:w="3939" w:type="dxa"/>
          </w:tcPr>
          <w:p w14:paraId="0CE98544"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939" w:type="dxa"/>
          </w:tcPr>
          <w:p w14:paraId="75AA3A7F"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0382E87C" w14:textId="77777777" w:rsidTr="006017DC">
        <w:tc>
          <w:tcPr>
            <w:tcW w:w="1728" w:type="dxa"/>
          </w:tcPr>
          <w:p w14:paraId="0A94A24E"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939" w:type="dxa"/>
          </w:tcPr>
          <w:p w14:paraId="032353C5"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Tini</w:t>
            </w:r>
            <w:proofErr w:type="spellEnd"/>
          </w:p>
          <w:p w14:paraId="7D516057"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alb. </w:t>
            </w:r>
            <w:proofErr w:type="spellStart"/>
            <w:r w:rsidRPr="00542DFB">
              <w:rPr>
                <w:rFonts w:ascii="Times New Roman" w:hAnsi="Times New Roman" w:cs="Times New Roman"/>
                <w:lang w:val="ro-RO"/>
              </w:rPr>
              <w:t>ty’ne</w:t>
            </w:r>
            <w:proofErr w:type="spellEnd"/>
          </w:p>
          <w:p w14:paraId="35E9D727"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tu</w:t>
            </w:r>
          </w:p>
        </w:tc>
        <w:tc>
          <w:tcPr>
            <w:tcW w:w="3939" w:type="dxa"/>
          </w:tcPr>
          <w:p w14:paraId="66EFD326"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Tine</w:t>
            </w:r>
          </w:p>
          <w:p w14:paraId="19844CCC"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tenere</w:t>
            </w:r>
            <w:proofErr w:type="spellEnd"/>
          </w:p>
        </w:tc>
      </w:tr>
      <w:tr w:rsidR="00441DC5" w:rsidRPr="003B7E66" w14:paraId="29E50044" w14:textId="77777777" w:rsidTr="006017DC">
        <w:tc>
          <w:tcPr>
            <w:tcW w:w="1728" w:type="dxa"/>
          </w:tcPr>
          <w:p w14:paraId="501D7D44"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939" w:type="dxa"/>
            <w:tcBorders>
              <w:bottom w:val="single" w:sz="4" w:space="0" w:color="auto"/>
            </w:tcBorders>
          </w:tcPr>
          <w:p w14:paraId="165B7797"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lang w:val="ro-RO"/>
              </w:rPr>
              <w:t>Fârâ</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i/>
                <w:iCs/>
                <w:lang w:val="ro-RO"/>
              </w:rPr>
              <w:t>tini</w:t>
            </w:r>
            <w:proofErr w:type="spellEnd"/>
            <w:r w:rsidRPr="00542DFB">
              <w:rPr>
                <w:rFonts w:ascii="Times New Roman" w:hAnsi="Times New Roman" w:cs="Times New Roman"/>
                <w:lang w:val="ro-RO"/>
              </w:rPr>
              <w:t xml:space="preserve"> bana </w:t>
            </w:r>
            <w:proofErr w:type="spellStart"/>
            <w:r w:rsidRPr="00542DFB">
              <w:rPr>
                <w:rFonts w:ascii="Times New Roman" w:hAnsi="Times New Roman" w:cs="Times New Roman"/>
                <w:lang w:val="ro-RO"/>
              </w:rPr>
              <w:t>easti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anvirinatâ</w:t>
            </w:r>
            <w:proofErr w:type="spellEnd"/>
            <w:r w:rsidRPr="00542DFB">
              <w:rPr>
                <w:rFonts w:ascii="Times New Roman" w:hAnsi="Times New Roman" w:cs="Times New Roman"/>
                <w:lang w:val="ro-RO"/>
              </w:rPr>
              <w:t xml:space="preserve">” </w:t>
            </w:r>
          </w:p>
          <w:p w14:paraId="4E07A62F"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Luna alba</w:t>
            </w:r>
            <w:r w:rsidRPr="00542DFB">
              <w:rPr>
                <w:rFonts w:ascii="Times New Roman" w:hAnsi="Times New Roman" w:cs="Times New Roman"/>
                <w:lang w:val="ro-RO"/>
              </w:rPr>
              <w:t>)</w:t>
            </w:r>
          </w:p>
        </w:tc>
        <w:tc>
          <w:tcPr>
            <w:tcW w:w="3939" w:type="dxa"/>
          </w:tcPr>
          <w:p w14:paraId="167F3A1C"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Fără </w:t>
            </w:r>
            <w:r w:rsidRPr="00542DFB">
              <w:rPr>
                <w:rFonts w:ascii="Times New Roman" w:hAnsi="Times New Roman" w:cs="Times New Roman"/>
                <w:i/>
                <w:iCs/>
                <w:lang w:val="ro-RO"/>
              </w:rPr>
              <w:t>tine</w:t>
            </w:r>
            <w:r w:rsidRPr="00542DFB">
              <w:rPr>
                <w:rFonts w:ascii="Times New Roman" w:hAnsi="Times New Roman" w:cs="Times New Roman"/>
                <w:lang w:val="ro-RO"/>
              </w:rPr>
              <w:t xml:space="preserve"> viața mea este tristă</w:t>
            </w:r>
          </w:p>
        </w:tc>
      </w:tr>
    </w:tbl>
    <w:p w14:paraId="5147FE1A" w14:textId="77777777" w:rsidR="00441DC5" w:rsidRPr="00542DFB" w:rsidRDefault="00441DC5" w:rsidP="00441DC5">
      <w:pPr>
        <w:spacing w:after="0"/>
        <w:jc w:val="both"/>
        <w:rPr>
          <w:rFonts w:ascii="Segoe UI" w:hAnsi="Segoe UI" w:cs="Segoe UI"/>
          <w:sz w:val="24"/>
          <w:szCs w:val="24"/>
          <w:lang w:val="ro-RO"/>
        </w:rPr>
      </w:pPr>
      <w:r w:rsidRPr="00542DFB">
        <w:rPr>
          <w:rFonts w:ascii="Segoe UI" w:hAnsi="Segoe UI" w:cs="Segoe UI"/>
          <w:sz w:val="24"/>
          <w:szCs w:val="24"/>
          <w:lang w:val="ro-RO"/>
        </w:rPr>
        <w:tab/>
      </w:r>
    </w:p>
    <w:p w14:paraId="51EC1DA3" w14:textId="77777777" w:rsidR="00441DC5" w:rsidRPr="00542DFB" w:rsidRDefault="00441DC5" w:rsidP="000E46FE">
      <w:pPr>
        <w:spacing w:after="0"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lastRenderedPageBreak/>
        <w:t>Observăm că termenul „</w:t>
      </w:r>
      <w:proofErr w:type="spellStart"/>
      <w:r w:rsidRPr="00542DFB">
        <w:rPr>
          <w:rFonts w:ascii="Segoe UI" w:hAnsi="Segoe UI" w:cs="Segoe UI"/>
          <w:sz w:val="24"/>
          <w:szCs w:val="24"/>
          <w:lang w:val="ro-RO"/>
        </w:rPr>
        <w:t>tini</w:t>
      </w:r>
      <w:proofErr w:type="spellEnd"/>
      <w:r w:rsidRPr="00542DFB">
        <w:rPr>
          <w:rFonts w:ascii="Segoe UI" w:hAnsi="Segoe UI" w:cs="Segoe UI"/>
          <w:sz w:val="24"/>
          <w:szCs w:val="24"/>
          <w:lang w:val="ro-RO"/>
        </w:rPr>
        <w:t>” cu echivalentul „tine” în dialectul daco-român este aproape identic din punct de vedere fonetic și al formei, cu excepția vocalei finale. Luând în considerare faptul că cele două cuvinte sunt aproape identice este evidentă ușurința în ceea ce privește înțelegerea sensului cuvântului. Întâlnim însă, din punct de vedere etimologic, o diferențiere la nivel de proveniență, astfel în dialectul aromân cuvântul provine din albaneză „</w:t>
      </w:r>
      <w:proofErr w:type="spellStart"/>
      <w:r w:rsidRPr="00542DFB">
        <w:rPr>
          <w:rFonts w:ascii="Segoe UI" w:hAnsi="Segoe UI" w:cs="Segoe UI"/>
          <w:sz w:val="24"/>
          <w:szCs w:val="24"/>
          <w:lang w:val="ro-RO"/>
        </w:rPr>
        <w:t>ty’ne</w:t>
      </w:r>
      <w:proofErr w:type="spellEnd"/>
      <w:r w:rsidRPr="00542DFB">
        <w:rPr>
          <w:rFonts w:ascii="Segoe UI" w:hAnsi="Segoe UI" w:cs="Segoe UI"/>
          <w:sz w:val="24"/>
          <w:szCs w:val="24"/>
          <w:lang w:val="ro-RO"/>
        </w:rPr>
        <w:t>”, iar în dialectul daco-român, cuvântul este provenit din „</w:t>
      </w:r>
      <w:proofErr w:type="spellStart"/>
      <w:r w:rsidRPr="00542DFB">
        <w:rPr>
          <w:rFonts w:ascii="Segoe UI" w:hAnsi="Segoe UI" w:cs="Segoe UI"/>
          <w:sz w:val="24"/>
          <w:szCs w:val="24"/>
          <w:lang w:val="ro-RO"/>
        </w:rPr>
        <w:t>tenere</w:t>
      </w:r>
      <w:proofErr w:type="spellEnd"/>
      <w:r w:rsidRPr="00542DFB">
        <w:rPr>
          <w:rFonts w:ascii="Segoe UI" w:hAnsi="Segoe UI" w:cs="Segoe UI"/>
          <w:sz w:val="24"/>
          <w:szCs w:val="24"/>
          <w:lang w:val="ro-RO"/>
        </w:rPr>
        <w:t xml:space="preserve">”, originea cuvântului este una latină. La nivelul topicii, pronumele personal are aceeași poziție, aflându-se în ambele dialecte după prepoziția „fără”. </w:t>
      </w:r>
    </w:p>
    <w:p w14:paraId="6A39C929" w14:textId="77777777" w:rsidR="00441DC5" w:rsidRPr="00542DFB" w:rsidRDefault="00441DC5" w:rsidP="000E46FE">
      <w:pPr>
        <w:pStyle w:val="Frspaiere"/>
        <w:rPr>
          <w:lang w:val="ro-RO"/>
        </w:rPr>
      </w:pPr>
    </w:p>
    <w:p w14:paraId="4AF72FED"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7 </w:t>
      </w:r>
    </w:p>
    <w:tbl>
      <w:tblPr>
        <w:tblStyle w:val="Tabelgril"/>
        <w:tblW w:w="9606" w:type="dxa"/>
        <w:tblLook w:val="04A0" w:firstRow="1" w:lastRow="0" w:firstColumn="1" w:lastColumn="0" w:noHBand="0" w:noVBand="1"/>
      </w:tblPr>
      <w:tblGrid>
        <w:gridCol w:w="1728"/>
        <w:gridCol w:w="3060"/>
        <w:gridCol w:w="4818"/>
      </w:tblGrid>
      <w:tr w:rsidR="00441DC5" w:rsidRPr="00542DFB" w14:paraId="0854AB68" w14:textId="77777777" w:rsidTr="006017DC">
        <w:tc>
          <w:tcPr>
            <w:tcW w:w="1728" w:type="dxa"/>
            <w:shd w:val="clear" w:color="auto" w:fill="auto"/>
          </w:tcPr>
          <w:p w14:paraId="07F66939" w14:textId="77777777" w:rsidR="00441DC5" w:rsidRPr="00542DFB" w:rsidRDefault="00441DC5" w:rsidP="006017DC">
            <w:pPr>
              <w:jc w:val="both"/>
              <w:rPr>
                <w:rFonts w:ascii="Times New Roman" w:hAnsi="Times New Roman" w:cs="Times New Roman"/>
                <w:lang w:val="ro-RO"/>
              </w:rPr>
            </w:pPr>
          </w:p>
        </w:tc>
        <w:tc>
          <w:tcPr>
            <w:tcW w:w="3060" w:type="dxa"/>
          </w:tcPr>
          <w:p w14:paraId="132F662F"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4818" w:type="dxa"/>
          </w:tcPr>
          <w:p w14:paraId="1C6FCE9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7562B4E5" w14:textId="77777777" w:rsidTr="006017DC">
        <w:tc>
          <w:tcPr>
            <w:tcW w:w="1728" w:type="dxa"/>
          </w:tcPr>
          <w:p w14:paraId="33406BA1"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060" w:type="dxa"/>
          </w:tcPr>
          <w:p w14:paraId="496DD7D4"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Tău. </w:t>
            </w:r>
          </w:p>
          <w:p w14:paraId="15FDBFC7"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tous</w:t>
            </w:r>
            <w:proofErr w:type="spellEnd"/>
            <w:r w:rsidRPr="00542DFB">
              <w:rPr>
                <w:rFonts w:ascii="Times New Roman" w:hAnsi="Times New Roman" w:cs="Times New Roman"/>
                <w:lang w:val="ro-RO"/>
              </w:rPr>
              <w:t>/</w:t>
            </w:r>
            <w:proofErr w:type="spellStart"/>
            <w:r w:rsidRPr="00542DFB">
              <w:rPr>
                <w:rFonts w:ascii="Times New Roman" w:hAnsi="Times New Roman" w:cs="Times New Roman"/>
                <w:lang w:val="ro-RO"/>
              </w:rPr>
              <w:t>tuus</w:t>
            </w:r>
            <w:proofErr w:type="spellEnd"/>
          </w:p>
        </w:tc>
        <w:tc>
          <w:tcPr>
            <w:tcW w:w="4818" w:type="dxa"/>
          </w:tcPr>
          <w:p w14:paraId="42B2EE04"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Tău</w:t>
            </w:r>
          </w:p>
          <w:p w14:paraId="6561D62F"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tuus</w:t>
            </w:r>
            <w:proofErr w:type="spellEnd"/>
          </w:p>
        </w:tc>
      </w:tr>
      <w:tr w:rsidR="00441DC5" w:rsidRPr="003B7E66" w14:paraId="7AFE3213" w14:textId="77777777" w:rsidTr="006017DC">
        <w:tc>
          <w:tcPr>
            <w:tcW w:w="1728" w:type="dxa"/>
          </w:tcPr>
          <w:p w14:paraId="66C29DA4"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060" w:type="dxa"/>
            <w:tcBorders>
              <w:bottom w:val="single" w:sz="4" w:space="0" w:color="auto"/>
            </w:tcBorders>
          </w:tcPr>
          <w:p w14:paraId="53267E8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Style w:val="oypena"/>
                <w:rFonts w:ascii="Times New Roman" w:hAnsi="Times New Roman" w:cs="Times New Roman"/>
                <w:lang w:val="ro-RO"/>
              </w:rPr>
              <w:t xml:space="preserve">Di </w:t>
            </w:r>
            <w:proofErr w:type="spellStart"/>
            <w:r w:rsidRPr="00542DFB">
              <w:rPr>
                <w:rStyle w:val="oypena"/>
                <w:rFonts w:ascii="Times New Roman" w:hAnsi="Times New Roman" w:cs="Times New Roman"/>
                <w:lang w:val="ro-RO"/>
              </w:rPr>
              <w:t>dorlu'a</w:t>
            </w:r>
            <w:proofErr w:type="spellEnd"/>
            <w:r w:rsidRPr="00542DFB">
              <w:rPr>
                <w:rStyle w:val="oypena"/>
                <w:rFonts w:ascii="Times New Roman" w:hAnsi="Times New Roman" w:cs="Times New Roman"/>
                <w:lang w:val="ro-RO"/>
              </w:rPr>
              <w:t xml:space="preserve"> </w:t>
            </w:r>
            <w:proofErr w:type="spellStart"/>
            <w:r w:rsidRPr="00542DFB">
              <w:rPr>
                <w:rStyle w:val="oypena"/>
                <w:rFonts w:ascii="Times New Roman" w:hAnsi="Times New Roman" w:cs="Times New Roman"/>
                <w:i/>
                <w:iCs/>
                <w:lang w:val="ro-RO"/>
              </w:rPr>
              <w:t>tãu</w:t>
            </w:r>
            <w:proofErr w:type="spellEnd"/>
            <w:r w:rsidRPr="00542DFB">
              <w:rPr>
                <w:rStyle w:val="oypena"/>
                <w:rFonts w:ascii="Times New Roman" w:hAnsi="Times New Roman" w:cs="Times New Roman"/>
                <w:lang w:val="ro-RO"/>
              </w:rPr>
              <w:t xml:space="preserve"> lea </w:t>
            </w:r>
            <w:proofErr w:type="spellStart"/>
            <w:r w:rsidRPr="00542DFB">
              <w:rPr>
                <w:rStyle w:val="oypena"/>
                <w:rFonts w:ascii="Times New Roman" w:hAnsi="Times New Roman" w:cs="Times New Roman"/>
                <w:lang w:val="ro-RO"/>
              </w:rPr>
              <w:t>vrutã</w:t>
            </w:r>
            <w:proofErr w:type="spellEnd"/>
            <w:r w:rsidRPr="00542DFB">
              <w:rPr>
                <w:rStyle w:val="oypena"/>
                <w:rFonts w:ascii="Times New Roman" w:hAnsi="Times New Roman" w:cs="Times New Roman"/>
                <w:lang w:val="ro-RO"/>
              </w:rPr>
              <w:t>, moi</w:t>
            </w:r>
            <w:r w:rsidRPr="00542DFB">
              <w:rPr>
                <w:rFonts w:ascii="Times New Roman" w:hAnsi="Times New Roman" w:cs="Times New Roman"/>
                <w:lang w:val="ro-RO"/>
              </w:rPr>
              <w:t>” (</w:t>
            </w:r>
            <w:proofErr w:type="spellStart"/>
            <w:r w:rsidRPr="00542DFB">
              <w:rPr>
                <w:rFonts w:ascii="Times New Roman" w:hAnsi="Times New Roman" w:cs="Times New Roman"/>
                <w:i/>
                <w:iCs/>
                <w:lang w:val="ro-RO"/>
              </w:rPr>
              <w:t>Pamporea</w:t>
            </w:r>
            <w:proofErr w:type="spellEnd"/>
            <w:r w:rsidRPr="00542DFB">
              <w:rPr>
                <w:rFonts w:ascii="Times New Roman" w:hAnsi="Times New Roman" w:cs="Times New Roman"/>
                <w:lang w:val="ro-RO"/>
              </w:rPr>
              <w:t>)</w:t>
            </w:r>
          </w:p>
        </w:tc>
        <w:tc>
          <w:tcPr>
            <w:tcW w:w="4818" w:type="dxa"/>
          </w:tcPr>
          <w:p w14:paraId="06D02A94"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De dorul </w:t>
            </w:r>
            <w:r w:rsidRPr="00542DFB">
              <w:rPr>
                <w:rFonts w:ascii="Times New Roman" w:hAnsi="Times New Roman" w:cs="Times New Roman"/>
                <w:i/>
                <w:iCs/>
                <w:lang w:val="ro-RO"/>
              </w:rPr>
              <w:t>tău</w:t>
            </w:r>
            <w:r w:rsidRPr="00542DFB">
              <w:rPr>
                <w:rFonts w:ascii="Times New Roman" w:hAnsi="Times New Roman" w:cs="Times New Roman"/>
                <w:lang w:val="ro-RO"/>
              </w:rPr>
              <w:t xml:space="preserve"> am vrut eu/ Eu de dorul </w:t>
            </w:r>
            <w:r w:rsidRPr="00542DFB">
              <w:rPr>
                <w:rFonts w:ascii="Times New Roman" w:hAnsi="Times New Roman" w:cs="Times New Roman"/>
                <w:i/>
                <w:iCs/>
                <w:lang w:val="ro-RO"/>
              </w:rPr>
              <w:t>tău</w:t>
            </w:r>
            <w:r w:rsidRPr="00542DFB">
              <w:rPr>
                <w:rFonts w:ascii="Times New Roman" w:hAnsi="Times New Roman" w:cs="Times New Roman"/>
                <w:lang w:val="ro-RO"/>
              </w:rPr>
              <w:t xml:space="preserve"> am vrut/ De al </w:t>
            </w:r>
            <w:r w:rsidRPr="00542DFB">
              <w:rPr>
                <w:rFonts w:ascii="Times New Roman" w:hAnsi="Times New Roman" w:cs="Times New Roman"/>
                <w:i/>
                <w:iCs/>
                <w:lang w:val="ro-RO"/>
              </w:rPr>
              <w:t>tău</w:t>
            </w:r>
            <w:r w:rsidRPr="00542DFB">
              <w:rPr>
                <w:rFonts w:ascii="Times New Roman" w:hAnsi="Times New Roman" w:cs="Times New Roman"/>
                <w:lang w:val="ro-RO"/>
              </w:rPr>
              <w:t xml:space="preserve"> dor am vrut</w:t>
            </w:r>
          </w:p>
        </w:tc>
      </w:tr>
    </w:tbl>
    <w:p w14:paraId="04D3F998"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p>
    <w:p w14:paraId="531AE4E7"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Pronumele „tău” din dialectul aromân are în dialectul daco-român o formă identică, prezentând și un anumit grad de uniformitate la nivel fonetic. Această proporționalitate la nivel lingvistic pornește și de la etimologia cuvintelor, fiind ambele provenite din latinul „</w:t>
      </w:r>
      <w:proofErr w:type="spellStart"/>
      <w:r w:rsidRPr="00542DFB">
        <w:rPr>
          <w:rFonts w:ascii="Segoe UI" w:hAnsi="Segoe UI" w:cs="Segoe UI"/>
          <w:sz w:val="24"/>
          <w:szCs w:val="24"/>
          <w:lang w:val="ro-RO"/>
        </w:rPr>
        <w:t>tuus</w:t>
      </w:r>
      <w:proofErr w:type="spellEnd"/>
      <w:r w:rsidRPr="00542DFB">
        <w:rPr>
          <w:rFonts w:ascii="Segoe UI" w:hAnsi="Segoe UI" w:cs="Segoe UI"/>
          <w:sz w:val="24"/>
          <w:szCs w:val="24"/>
          <w:lang w:val="ro-RO"/>
        </w:rPr>
        <w:t>” sau varianta „</w:t>
      </w:r>
      <w:proofErr w:type="spellStart"/>
      <w:r w:rsidRPr="00542DFB">
        <w:rPr>
          <w:rFonts w:ascii="Segoe UI" w:hAnsi="Segoe UI" w:cs="Segoe UI"/>
          <w:sz w:val="24"/>
          <w:szCs w:val="24"/>
          <w:lang w:val="ro-RO"/>
        </w:rPr>
        <w:t>tous</w:t>
      </w:r>
      <w:proofErr w:type="spellEnd"/>
      <w:r w:rsidRPr="00542DFB">
        <w:rPr>
          <w:rFonts w:ascii="Segoe UI" w:hAnsi="Segoe UI" w:cs="Segoe UI"/>
          <w:sz w:val="24"/>
          <w:szCs w:val="24"/>
          <w:lang w:val="ro-RO"/>
        </w:rPr>
        <w:t>” în dialectul aromân. Din punct de vedere al topicii, în urma propriei adaptări în dialectul daco-român, termenul „tău” are valoare morfologică de adjectiv pronominal posesiv și se află în aceeași poziție, după substantivul „dor”.</w:t>
      </w:r>
    </w:p>
    <w:p w14:paraId="6E675CA3" w14:textId="77777777" w:rsidR="00CC33A9" w:rsidRPr="00CC33A9" w:rsidRDefault="00CC33A9" w:rsidP="00CC33A9">
      <w:pPr>
        <w:pStyle w:val="Frspaiere"/>
        <w:rPr>
          <w:sz w:val="16"/>
          <w:szCs w:val="16"/>
          <w:lang w:val="ro-RO"/>
        </w:rPr>
      </w:pPr>
    </w:p>
    <w:p w14:paraId="41239960" w14:textId="28CA27D8" w:rsidR="00441DC5" w:rsidRPr="00CC33A9" w:rsidRDefault="00441DC5" w:rsidP="00CC33A9">
      <w:pPr>
        <w:pStyle w:val="Frspaiere"/>
        <w:rPr>
          <w:rFonts w:ascii="Segoe UI" w:hAnsi="Segoe UI" w:cs="Segoe UI"/>
          <w:b/>
          <w:bCs/>
          <w:lang w:val="ro-RO"/>
        </w:rPr>
      </w:pPr>
      <w:r w:rsidRPr="00CC33A9">
        <w:rPr>
          <w:rFonts w:ascii="Segoe UI" w:hAnsi="Segoe UI" w:cs="Segoe UI"/>
          <w:b/>
          <w:bCs/>
          <w:lang w:val="ro-RO"/>
        </w:rPr>
        <w:t xml:space="preserve">Tabel 8 </w:t>
      </w:r>
    </w:p>
    <w:tbl>
      <w:tblPr>
        <w:tblStyle w:val="Tabelgril"/>
        <w:tblW w:w="9606" w:type="dxa"/>
        <w:tblLook w:val="04A0" w:firstRow="1" w:lastRow="0" w:firstColumn="1" w:lastColumn="0" w:noHBand="0" w:noVBand="1"/>
      </w:tblPr>
      <w:tblGrid>
        <w:gridCol w:w="1728"/>
        <w:gridCol w:w="3060"/>
        <w:gridCol w:w="4818"/>
      </w:tblGrid>
      <w:tr w:rsidR="00441DC5" w:rsidRPr="00542DFB" w14:paraId="5002FA63" w14:textId="77777777" w:rsidTr="006017DC">
        <w:tc>
          <w:tcPr>
            <w:tcW w:w="1728" w:type="dxa"/>
            <w:shd w:val="clear" w:color="auto" w:fill="auto"/>
          </w:tcPr>
          <w:p w14:paraId="0DBFDCE2" w14:textId="77777777" w:rsidR="00441DC5" w:rsidRPr="00542DFB" w:rsidRDefault="00441DC5" w:rsidP="006017DC">
            <w:pPr>
              <w:jc w:val="both"/>
              <w:rPr>
                <w:rFonts w:ascii="Times New Roman" w:hAnsi="Times New Roman" w:cs="Times New Roman"/>
                <w:lang w:val="ro-RO"/>
              </w:rPr>
            </w:pPr>
          </w:p>
        </w:tc>
        <w:tc>
          <w:tcPr>
            <w:tcW w:w="3060" w:type="dxa"/>
          </w:tcPr>
          <w:p w14:paraId="148977E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4818" w:type="dxa"/>
          </w:tcPr>
          <w:p w14:paraId="78C8F24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7BBDA8C5" w14:textId="77777777" w:rsidTr="006017DC">
        <w:tc>
          <w:tcPr>
            <w:tcW w:w="1728" w:type="dxa"/>
          </w:tcPr>
          <w:p w14:paraId="1D4C8028"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060" w:type="dxa"/>
          </w:tcPr>
          <w:p w14:paraId="1ADD505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Mea</w:t>
            </w:r>
          </w:p>
          <w:p w14:paraId="37607406"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mea</w:t>
            </w:r>
          </w:p>
        </w:tc>
        <w:tc>
          <w:tcPr>
            <w:tcW w:w="4818" w:type="dxa"/>
          </w:tcPr>
          <w:p w14:paraId="0A4FD02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Mea</w:t>
            </w:r>
          </w:p>
          <w:p w14:paraId="32F1A7C3"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meus</w:t>
            </w:r>
            <w:proofErr w:type="spellEnd"/>
            <w:r w:rsidRPr="00542DFB">
              <w:rPr>
                <w:rFonts w:ascii="Times New Roman" w:hAnsi="Times New Roman" w:cs="Times New Roman"/>
                <w:lang w:val="ro-RO"/>
              </w:rPr>
              <w:t>/mea</w:t>
            </w:r>
          </w:p>
        </w:tc>
      </w:tr>
      <w:tr w:rsidR="00441DC5" w:rsidRPr="003B7E66" w14:paraId="0F48DDB2" w14:textId="77777777" w:rsidTr="006017DC">
        <w:tc>
          <w:tcPr>
            <w:tcW w:w="1728" w:type="dxa"/>
          </w:tcPr>
          <w:p w14:paraId="360091F7"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060" w:type="dxa"/>
            <w:tcBorders>
              <w:bottom w:val="single" w:sz="4" w:space="0" w:color="auto"/>
            </w:tcBorders>
          </w:tcPr>
          <w:p w14:paraId="4EEC891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easti</w:t>
            </w:r>
            <w:proofErr w:type="spellEnd"/>
            <w:r w:rsidRPr="00542DFB">
              <w:rPr>
                <w:rFonts w:ascii="Times New Roman" w:hAnsi="Times New Roman" w:cs="Times New Roman"/>
                <w:lang w:val="ro-RO"/>
              </w:rPr>
              <w:t xml:space="preserve"> vruta </w:t>
            </w:r>
            <w:r w:rsidRPr="00542DFB">
              <w:rPr>
                <w:rFonts w:ascii="Times New Roman" w:hAnsi="Times New Roman" w:cs="Times New Roman"/>
                <w:i/>
                <w:iCs/>
                <w:lang w:val="ro-RO"/>
              </w:rPr>
              <w:t>mea</w:t>
            </w:r>
            <w:r w:rsidRPr="00542DFB">
              <w:rPr>
                <w:rFonts w:ascii="Times New Roman" w:hAnsi="Times New Roman" w:cs="Times New Roman"/>
                <w:lang w:val="ro-RO"/>
              </w:rPr>
              <w:t>” (</w:t>
            </w: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w:t>
            </w:r>
          </w:p>
        </w:tc>
        <w:tc>
          <w:tcPr>
            <w:tcW w:w="4818" w:type="dxa"/>
          </w:tcPr>
          <w:p w14:paraId="6353574C" w14:textId="77777777" w:rsidR="00441DC5" w:rsidRPr="00542DFB" w:rsidRDefault="00441DC5" w:rsidP="006017DC">
            <w:pPr>
              <w:contextualSpacing/>
              <w:jc w:val="both"/>
              <w:rPr>
                <w:rFonts w:ascii="Times New Roman" w:hAnsi="Times New Roman" w:cs="Times New Roman"/>
                <w:lang w:val="ro-RO"/>
              </w:rPr>
            </w:pP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Ela</w:t>
            </w:r>
            <w:proofErr w:type="spellEnd"/>
            <w:r w:rsidRPr="00542DFB">
              <w:rPr>
                <w:rFonts w:ascii="Times New Roman" w:hAnsi="Times New Roman" w:cs="Times New Roman"/>
                <w:lang w:val="ro-RO"/>
              </w:rPr>
              <w:t xml:space="preserve">, ești iubita </w:t>
            </w:r>
            <w:r w:rsidRPr="00542DFB">
              <w:rPr>
                <w:rFonts w:ascii="Times New Roman" w:hAnsi="Times New Roman" w:cs="Times New Roman"/>
                <w:i/>
                <w:iCs/>
                <w:lang w:val="ro-RO"/>
              </w:rPr>
              <w:t>mea</w:t>
            </w:r>
          </w:p>
        </w:tc>
      </w:tr>
    </w:tbl>
    <w:p w14:paraId="01E15A84" w14:textId="77777777" w:rsidR="00441DC5" w:rsidRPr="00542DFB" w:rsidRDefault="00441DC5" w:rsidP="00441DC5">
      <w:pPr>
        <w:spacing w:line="240" w:lineRule="auto"/>
        <w:contextualSpacing/>
        <w:jc w:val="both"/>
        <w:rPr>
          <w:rFonts w:ascii="Segoe UI" w:hAnsi="Segoe UI" w:cs="Segoe UI"/>
          <w:sz w:val="24"/>
          <w:szCs w:val="24"/>
          <w:lang w:val="ro-RO"/>
        </w:rPr>
      </w:pPr>
      <w:r w:rsidRPr="00542DFB">
        <w:rPr>
          <w:rFonts w:ascii="Segoe UI" w:hAnsi="Segoe UI" w:cs="Segoe UI"/>
          <w:sz w:val="24"/>
          <w:szCs w:val="24"/>
          <w:lang w:val="ro-RO"/>
        </w:rPr>
        <w:lastRenderedPageBreak/>
        <w:tab/>
        <w:t>În privința pronumelui „meu”, atât în dialectul aromân cât și în cel daco-român, nu se remarcă vreo diferențiere structurală. La fel, și din punct de vedere fonetic, se observă că pronumele se pronunță identic. Etimologia lor este de asemenea, identică, deoarece ambele pronume provin din același termen, din latină, „mea”, dar în cazul dialectului daco-român se mai identifică și influența cuvântului „</w:t>
      </w:r>
      <w:proofErr w:type="spellStart"/>
      <w:r w:rsidRPr="00542DFB">
        <w:rPr>
          <w:rFonts w:ascii="Segoe UI" w:hAnsi="Segoe UI" w:cs="Segoe UI"/>
          <w:sz w:val="24"/>
          <w:szCs w:val="24"/>
          <w:lang w:val="ro-RO"/>
        </w:rPr>
        <w:t>meus</w:t>
      </w:r>
      <w:proofErr w:type="spellEnd"/>
      <w:r w:rsidRPr="00542DFB">
        <w:rPr>
          <w:rFonts w:ascii="Segoe UI" w:hAnsi="Segoe UI" w:cs="Segoe UI"/>
          <w:sz w:val="24"/>
          <w:szCs w:val="24"/>
          <w:lang w:val="ro-RO"/>
        </w:rPr>
        <w:t xml:space="preserve">”. Urmărind adaptarea în dialectul daco-român, în ceea ce privește topica cuvântului, adjectivul pronominal se află după substantivul </w:t>
      </w:r>
      <w:r w:rsidRPr="00542DFB">
        <w:rPr>
          <w:rFonts w:ascii="Segoe UI" w:hAnsi="Segoe UI" w:cs="Segoe UI"/>
          <w:i/>
          <w:sz w:val="24"/>
          <w:szCs w:val="24"/>
          <w:lang w:val="ro-RO"/>
        </w:rPr>
        <w:t>vruta</w:t>
      </w:r>
      <w:r w:rsidRPr="00542DFB">
        <w:rPr>
          <w:rFonts w:ascii="Segoe UI" w:hAnsi="Segoe UI" w:cs="Segoe UI"/>
          <w:sz w:val="24"/>
          <w:szCs w:val="24"/>
          <w:lang w:val="ro-RO"/>
        </w:rPr>
        <w:t xml:space="preserve">, respectiv </w:t>
      </w:r>
      <w:r w:rsidRPr="00542DFB">
        <w:rPr>
          <w:rFonts w:ascii="Segoe UI" w:hAnsi="Segoe UI" w:cs="Segoe UI"/>
          <w:i/>
          <w:sz w:val="24"/>
          <w:szCs w:val="24"/>
          <w:lang w:val="ro-RO"/>
        </w:rPr>
        <w:t>iubita</w:t>
      </w:r>
      <w:r w:rsidRPr="00542DFB">
        <w:rPr>
          <w:rFonts w:ascii="Segoe UI" w:hAnsi="Segoe UI" w:cs="Segoe UI"/>
          <w:sz w:val="24"/>
          <w:szCs w:val="24"/>
          <w:lang w:val="ro-RO"/>
        </w:rPr>
        <w:t xml:space="preserve">. </w:t>
      </w:r>
    </w:p>
    <w:p w14:paraId="3D5A3C1E" w14:textId="77777777" w:rsidR="00441DC5" w:rsidRPr="00542DFB" w:rsidRDefault="00441DC5" w:rsidP="00441DC5">
      <w:pPr>
        <w:jc w:val="both"/>
        <w:rPr>
          <w:rFonts w:ascii="Times New Roman" w:hAnsi="Times New Roman" w:cs="Times New Roman"/>
          <w:b/>
          <w:lang w:val="ro-RO"/>
        </w:rPr>
      </w:pPr>
    </w:p>
    <w:p w14:paraId="49C10D49"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9 </w:t>
      </w:r>
    </w:p>
    <w:tbl>
      <w:tblPr>
        <w:tblStyle w:val="Tabelgril"/>
        <w:tblW w:w="9464" w:type="dxa"/>
        <w:tblLook w:val="04A0" w:firstRow="1" w:lastRow="0" w:firstColumn="1" w:lastColumn="0" w:noHBand="0" w:noVBand="1"/>
      </w:tblPr>
      <w:tblGrid>
        <w:gridCol w:w="1728"/>
        <w:gridCol w:w="3060"/>
        <w:gridCol w:w="4676"/>
      </w:tblGrid>
      <w:tr w:rsidR="00441DC5" w:rsidRPr="00542DFB" w14:paraId="14C833C1" w14:textId="77777777" w:rsidTr="006017DC">
        <w:tc>
          <w:tcPr>
            <w:tcW w:w="1728" w:type="dxa"/>
            <w:shd w:val="clear" w:color="auto" w:fill="auto"/>
          </w:tcPr>
          <w:p w14:paraId="0E2797D1" w14:textId="77777777" w:rsidR="00441DC5" w:rsidRPr="00542DFB" w:rsidRDefault="00441DC5" w:rsidP="006017DC">
            <w:pPr>
              <w:jc w:val="both"/>
              <w:rPr>
                <w:rFonts w:ascii="Times New Roman" w:hAnsi="Times New Roman" w:cs="Times New Roman"/>
                <w:lang w:val="ro-RO"/>
              </w:rPr>
            </w:pPr>
          </w:p>
        </w:tc>
        <w:tc>
          <w:tcPr>
            <w:tcW w:w="3060" w:type="dxa"/>
          </w:tcPr>
          <w:p w14:paraId="1FF7EECA"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4676" w:type="dxa"/>
          </w:tcPr>
          <w:p w14:paraId="0590884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3B7E66" w14:paraId="70C40641" w14:textId="77777777" w:rsidTr="006017DC">
        <w:tc>
          <w:tcPr>
            <w:tcW w:w="1728" w:type="dxa"/>
          </w:tcPr>
          <w:p w14:paraId="5F763C8B"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060" w:type="dxa"/>
          </w:tcPr>
          <w:p w14:paraId="55FD7AA2"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Io</w:t>
            </w:r>
          </w:p>
          <w:p w14:paraId="78568665"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Fr. </w:t>
            </w:r>
            <w:proofErr w:type="spellStart"/>
            <w:r w:rsidRPr="00542DFB">
              <w:rPr>
                <w:rFonts w:ascii="Times New Roman" w:hAnsi="Times New Roman" w:cs="Times New Roman"/>
                <w:lang w:val="ro-RO"/>
              </w:rPr>
              <w:t>je</w:t>
            </w:r>
            <w:proofErr w:type="spellEnd"/>
            <w:r w:rsidRPr="00542DFB">
              <w:rPr>
                <w:rFonts w:ascii="Times New Roman" w:hAnsi="Times New Roman" w:cs="Times New Roman"/>
                <w:lang w:val="ro-RO"/>
              </w:rPr>
              <w:t>, moi</w:t>
            </w:r>
          </w:p>
        </w:tc>
        <w:tc>
          <w:tcPr>
            <w:tcW w:w="4676" w:type="dxa"/>
          </w:tcPr>
          <w:p w14:paraId="2A6EBFF6"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Eu</w:t>
            </w:r>
          </w:p>
          <w:p w14:paraId="75C7102A"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ego, </w:t>
            </w:r>
            <w:proofErr w:type="spellStart"/>
            <w:r w:rsidRPr="00542DFB">
              <w:rPr>
                <w:rFonts w:ascii="Times New Roman" w:hAnsi="Times New Roman" w:cs="Times New Roman"/>
                <w:lang w:val="ro-RO"/>
              </w:rPr>
              <w:t>mihi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me</w:t>
            </w:r>
            <w:proofErr w:type="spellEnd"/>
            <w:r w:rsidRPr="00542DFB">
              <w:rPr>
                <w:rFonts w:ascii="Times New Roman" w:hAnsi="Times New Roman" w:cs="Times New Roman"/>
                <w:lang w:val="ro-RO"/>
              </w:rPr>
              <w:t>/</w:t>
            </w:r>
            <w:proofErr w:type="spellStart"/>
            <w:r w:rsidRPr="00542DFB">
              <w:rPr>
                <w:rFonts w:ascii="Times New Roman" w:hAnsi="Times New Roman" w:cs="Times New Roman"/>
                <w:lang w:val="ro-RO"/>
              </w:rPr>
              <w:t>nos</w:t>
            </w:r>
            <w:proofErr w:type="spellEnd"/>
          </w:p>
        </w:tc>
      </w:tr>
      <w:tr w:rsidR="00441DC5" w:rsidRPr="003B7E66" w14:paraId="618862ED" w14:textId="77777777" w:rsidTr="006017DC">
        <w:tc>
          <w:tcPr>
            <w:tcW w:w="1728" w:type="dxa"/>
          </w:tcPr>
          <w:p w14:paraId="2B30D424"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060" w:type="dxa"/>
            <w:tcBorders>
              <w:bottom w:val="single" w:sz="4" w:space="0" w:color="auto"/>
            </w:tcBorders>
          </w:tcPr>
          <w:p w14:paraId="0B472B8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„Seara, la </w:t>
            </w:r>
            <w:proofErr w:type="spellStart"/>
            <w:r w:rsidRPr="00542DFB">
              <w:rPr>
                <w:rFonts w:ascii="Times New Roman" w:hAnsi="Times New Roman" w:cs="Times New Roman"/>
                <w:lang w:val="ro-RO"/>
              </w:rPr>
              <w:t>geami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i/>
                <w:iCs/>
                <w:lang w:val="ro-RO"/>
              </w:rPr>
              <w:t>io</w:t>
            </w:r>
            <w:proofErr w:type="spellEnd"/>
            <w:r w:rsidRPr="00542DFB">
              <w:rPr>
                <w:rFonts w:ascii="Times New Roman" w:hAnsi="Times New Roman" w:cs="Times New Roman"/>
                <w:lang w:val="ro-RO"/>
              </w:rPr>
              <w:t xml:space="preserve"> va </w:t>
            </w:r>
            <w:proofErr w:type="spellStart"/>
            <w:r w:rsidRPr="00542DFB">
              <w:rPr>
                <w:rFonts w:ascii="Times New Roman" w:hAnsi="Times New Roman" w:cs="Times New Roman"/>
                <w:lang w:val="ro-RO"/>
              </w:rPr>
              <w:t>zyneam</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sti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ved</w:t>
            </w:r>
            <w:proofErr w:type="spellEnd"/>
            <w:r w:rsidRPr="00542DFB">
              <w:rPr>
                <w:rFonts w:ascii="Times New Roman" w:hAnsi="Times New Roman" w:cs="Times New Roman"/>
                <w:lang w:val="ro-RO"/>
              </w:rPr>
              <w:t xml:space="preserve">” </w:t>
            </w:r>
          </w:p>
          <w:p w14:paraId="445E2B65"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 xml:space="preserve">Steaua </w:t>
            </w:r>
            <w:proofErr w:type="spellStart"/>
            <w:r>
              <w:rPr>
                <w:rFonts w:ascii="Times New Roman" w:hAnsi="Times New Roman" w:cs="Times New Roman"/>
                <w:i/>
                <w:iCs/>
                <w:lang w:val="ro-RO"/>
              </w:rPr>
              <w:t>i</w:t>
            </w:r>
            <w:r w:rsidRPr="00542DFB">
              <w:rPr>
                <w:rFonts w:ascii="Times New Roman" w:hAnsi="Times New Roman" w:cs="Times New Roman"/>
                <w:i/>
                <w:iCs/>
                <w:lang w:val="ro-RO"/>
              </w:rPr>
              <w:t>mshat</w:t>
            </w:r>
            <w:r>
              <w:rPr>
                <w:rFonts w:ascii="Times New Roman" w:hAnsi="Times New Roman" w:cs="Times New Roman"/>
                <w:i/>
                <w:iCs/>
                <w:lang w:val="ro-RO"/>
              </w:rPr>
              <w:t>ă</w:t>
            </w:r>
            <w:proofErr w:type="spellEnd"/>
            <w:r w:rsidRPr="00542DFB">
              <w:rPr>
                <w:rFonts w:ascii="Times New Roman" w:hAnsi="Times New Roman" w:cs="Times New Roman"/>
                <w:lang w:val="ro-RO"/>
              </w:rPr>
              <w:t>)</w:t>
            </w:r>
          </w:p>
        </w:tc>
        <w:tc>
          <w:tcPr>
            <w:tcW w:w="4676" w:type="dxa"/>
          </w:tcPr>
          <w:p w14:paraId="6BB3887F"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Seara la geam, </w:t>
            </w:r>
            <w:r w:rsidRPr="00542DFB">
              <w:rPr>
                <w:rFonts w:ascii="Times New Roman" w:hAnsi="Times New Roman" w:cs="Times New Roman"/>
                <w:i/>
                <w:iCs/>
                <w:lang w:val="ro-RO"/>
              </w:rPr>
              <w:t>eu</w:t>
            </w:r>
            <w:r w:rsidRPr="00542DFB">
              <w:rPr>
                <w:rFonts w:ascii="Times New Roman" w:hAnsi="Times New Roman" w:cs="Times New Roman"/>
                <w:lang w:val="ro-RO"/>
              </w:rPr>
              <w:t xml:space="preserve"> veneam să te văd</w:t>
            </w:r>
          </w:p>
        </w:tc>
      </w:tr>
    </w:tbl>
    <w:p w14:paraId="4848026D" w14:textId="77777777" w:rsidR="00441DC5" w:rsidRPr="00542DFB" w:rsidRDefault="00441DC5" w:rsidP="00441DC5">
      <w:pPr>
        <w:jc w:val="both"/>
        <w:rPr>
          <w:rFonts w:ascii="Segoe UI" w:hAnsi="Segoe UI" w:cs="Segoe UI"/>
          <w:sz w:val="24"/>
          <w:szCs w:val="24"/>
          <w:lang w:val="ro-RO"/>
        </w:rPr>
      </w:pPr>
      <w:r w:rsidRPr="00542DFB">
        <w:rPr>
          <w:rFonts w:ascii="Segoe UI" w:hAnsi="Segoe UI" w:cs="Segoe UI"/>
          <w:sz w:val="24"/>
          <w:szCs w:val="24"/>
          <w:lang w:val="ro-RO"/>
        </w:rPr>
        <w:tab/>
      </w:r>
    </w:p>
    <w:p w14:paraId="0D91F1C2" w14:textId="77777777" w:rsidR="00441DC5" w:rsidRPr="00542DFB" w:rsidRDefault="00441DC5" w:rsidP="005F7161">
      <w:pPr>
        <w:spacing w:line="240" w:lineRule="auto"/>
        <w:ind w:firstLine="720"/>
        <w:jc w:val="both"/>
        <w:rPr>
          <w:rFonts w:ascii="Segoe UI" w:hAnsi="Segoe UI" w:cs="Segoe UI"/>
          <w:sz w:val="24"/>
          <w:szCs w:val="24"/>
          <w:lang w:val="ro-RO"/>
        </w:rPr>
      </w:pPr>
      <w:r w:rsidRPr="00542DFB">
        <w:rPr>
          <w:rFonts w:ascii="Segoe UI" w:hAnsi="Segoe UI" w:cs="Segoe UI"/>
          <w:sz w:val="24"/>
          <w:szCs w:val="24"/>
          <w:lang w:val="ro-RO"/>
        </w:rPr>
        <w:t xml:space="preserve">În cântecul </w:t>
      </w:r>
      <w:r w:rsidRPr="00542DFB">
        <w:rPr>
          <w:rFonts w:ascii="Segoe UI" w:hAnsi="Segoe UI" w:cs="Segoe UI"/>
          <w:i/>
          <w:iCs/>
          <w:sz w:val="24"/>
          <w:szCs w:val="24"/>
          <w:lang w:val="ro-RO"/>
        </w:rPr>
        <w:t xml:space="preserve">Steaua </w:t>
      </w:r>
      <w:proofErr w:type="spellStart"/>
      <w:r>
        <w:rPr>
          <w:rFonts w:ascii="Segoe UI" w:hAnsi="Segoe UI" w:cs="Segoe UI"/>
          <w:i/>
          <w:iCs/>
          <w:sz w:val="24"/>
          <w:szCs w:val="24"/>
          <w:lang w:val="ro-RO"/>
        </w:rPr>
        <w:t>imshată</w:t>
      </w:r>
      <w:proofErr w:type="spellEnd"/>
      <w:r w:rsidRPr="00542DFB">
        <w:rPr>
          <w:rFonts w:ascii="Segoe UI" w:hAnsi="Segoe UI" w:cs="Segoe UI"/>
          <w:sz w:val="24"/>
          <w:szCs w:val="24"/>
          <w:lang w:val="ro-RO"/>
        </w:rPr>
        <w:t>, termenul „</w:t>
      </w:r>
      <w:proofErr w:type="spellStart"/>
      <w:r w:rsidRPr="00542DFB">
        <w:rPr>
          <w:rFonts w:ascii="Segoe UI" w:hAnsi="Segoe UI" w:cs="Segoe UI"/>
          <w:i/>
          <w:sz w:val="24"/>
          <w:szCs w:val="24"/>
          <w:lang w:val="ro-RO"/>
        </w:rPr>
        <w:t>io</w:t>
      </w:r>
      <w:proofErr w:type="spellEnd"/>
      <w:r w:rsidRPr="00542DFB">
        <w:rPr>
          <w:rFonts w:ascii="Segoe UI" w:hAnsi="Segoe UI" w:cs="Segoe UI"/>
          <w:sz w:val="24"/>
          <w:szCs w:val="24"/>
          <w:lang w:val="ro-RO"/>
        </w:rPr>
        <w:t xml:space="preserve">”, în dialectul daco-român prezintă o formă diferită, dar pronumele poate să fie identificat și înțeles cu ușurință, mai ales că și în româna curentă, </w:t>
      </w:r>
      <w:r w:rsidRPr="00542DFB">
        <w:rPr>
          <w:rFonts w:ascii="Segoe UI" w:hAnsi="Segoe UI" w:cs="Segoe UI"/>
          <w:i/>
          <w:sz w:val="24"/>
          <w:szCs w:val="24"/>
          <w:lang w:val="ro-RO"/>
        </w:rPr>
        <w:t>„</w:t>
      </w:r>
      <w:proofErr w:type="spellStart"/>
      <w:r w:rsidRPr="00542DFB">
        <w:rPr>
          <w:rFonts w:ascii="Segoe UI" w:hAnsi="Segoe UI" w:cs="Segoe UI"/>
          <w:i/>
          <w:sz w:val="24"/>
          <w:szCs w:val="24"/>
          <w:lang w:val="ro-RO"/>
        </w:rPr>
        <w:t>io</w:t>
      </w:r>
      <w:proofErr w:type="spellEnd"/>
      <w:r w:rsidRPr="00542DFB">
        <w:rPr>
          <w:rFonts w:ascii="Segoe UI" w:hAnsi="Segoe UI" w:cs="Segoe UI"/>
          <w:i/>
          <w:sz w:val="24"/>
          <w:szCs w:val="24"/>
          <w:lang w:val="ro-RO"/>
        </w:rPr>
        <w:t>”</w:t>
      </w:r>
      <w:r w:rsidRPr="00542DFB">
        <w:rPr>
          <w:rFonts w:ascii="Segoe UI" w:hAnsi="Segoe UI" w:cs="Segoe UI"/>
          <w:sz w:val="24"/>
          <w:szCs w:val="24"/>
          <w:lang w:val="ro-RO"/>
        </w:rPr>
        <w:t xml:space="preserve"> este utilizat colocvial, în mod frecvent, mai ales în zona Transilvaniei. Etimologic au proveniențe diferite, pronumele în aromână are la bază cuvântul „</w:t>
      </w:r>
      <w:proofErr w:type="spellStart"/>
      <w:r w:rsidRPr="00542DFB">
        <w:rPr>
          <w:rFonts w:ascii="Segoe UI" w:hAnsi="Segoe UI" w:cs="Segoe UI"/>
          <w:sz w:val="24"/>
          <w:szCs w:val="24"/>
          <w:lang w:val="ro-RO"/>
        </w:rPr>
        <w:t>je</w:t>
      </w:r>
      <w:proofErr w:type="spellEnd"/>
      <w:r w:rsidRPr="00542DFB">
        <w:rPr>
          <w:rFonts w:ascii="Segoe UI" w:hAnsi="Segoe UI" w:cs="Segoe UI"/>
          <w:sz w:val="24"/>
          <w:szCs w:val="24"/>
          <w:lang w:val="ro-RO"/>
        </w:rPr>
        <w:t>” sau „moi” din franceză, iar traducerea în dialectul daco-român este un rezultat al cuvintelor „ego”, „</w:t>
      </w:r>
      <w:proofErr w:type="spellStart"/>
      <w:r w:rsidRPr="00542DFB">
        <w:rPr>
          <w:rFonts w:ascii="Segoe UI" w:hAnsi="Segoe UI" w:cs="Segoe UI"/>
          <w:sz w:val="24"/>
          <w:szCs w:val="24"/>
          <w:lang w:val="ro-RO"/>
        </w:rPr>
        <w:t>mihi</w:t>
      </w:r>
      <w:proofErr w:type="spellEnd"/>
      <w:r w:rsidRPr="00542DFB">
        <w:rPr>
          <w:rFonts w:ascii="Segoe UI" w:hAnsi="Segoe UI" w:cs="Segoe UI"/>
          <w:sz w:val="24"/>
          <w:szCs w:val="24"/>
          <w:lang w:val="ro-RO"/>
        </w:rPr>
        <w:t>” sau „</w:t>
      </w:r>
      <w:proofErr w:type="spellStart"/>
      <w:r w:rsidRPr="00542DFB">
        <w:rPr>
          <w:rFonts w:ascii="Segoe UI" w:hAnsi="Segoe UI" w:cs="Segoe UI"/>
          <w:sz w:val="24"/>
          <w:szCs w:val="24"/>
          <w:lang w:val="ro-RO"/>
        </w:rPr>
        <w:t>me</w:t>
      </w:r>
      <w:proofErr w:type="spellEnd"/>
      <w:r w:rsidRPr="00542DFB">
        <w:rPr>
          <w:rFonts w:ascii="Segoe UI" w:hAnsi="Segoe UI" w:cs="Segoe UI"/>
          <w:sz w:val="24"/>
          <w:szCs w:val="24"/>
          <w:lang w:val="ro-RO"/>
        </w:rPr>
        <w:t>/</w:t>
      </w:r>
      <w:proofErr w:type="spellStart"/>
      <w:r w:rsidRPr="00542DFB">
        <w:rPr>
          <w:rFonts w:ascii="Segoe UI" w:hAnsi="Segoe UI" w:cs="Segoe UI"/>
          <w:sz w:val="24"/>
          <w:szCs w:val="24"/>
          <w:lang w:val="ro-RO"/>
        </w:rPr>
        <w:t>nos</w:t>
      </w:r>
      <w:proofErr w:type="spellEnd"/>
      <w:r w:rsidRPr="00542DFB">
        <w:rPr>
          <w:rFonts w:ascii="Segoe UI" w:hAnsi="Segoe UI" w:cs="Segoe UI"/>
          <w:sz w:val="24"/>
          <w:szCs w:val="24"/>
          <w:lang w:val="ro-RO"/>
        </w:rPr>
        <w:t xml:space="preserve">” din latină. Din perspectiva ordonării cuvintelor în propoziție, în urma adaptării, în dialectul daco-român pronumele se află în aceeași poziție, înaintea verbului la imperfect, „veneam”. </w:t>
      </w:r>
    </w:p>
    <w:p w14:paraId="32F45101"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10 </w:t>
      </w:r>
    </w:p>
    <w:tbl>
      <w:tblPr>
        <w:tblStyle w:val="Tabelgril"/>
        <w:tblW w:w="9464" w:type="dxa"/>
        <w:tblLook w:val="04A0" w:firstRow="1" w:lastRow="0" w:firstColumn="1" w:lastColumn="0" w:noHBand="0" w:noVBand="1"/>
      </w:tblPr>
      <w:tblGrid>
        <w:gridCol w:w="1728"/>
        <w:gridCol w:w="4050"/>
        <w:gridCol w:w="3686"/>
      </w:tblGrid>
      <w:tr w:rsidR="00441DC5" w:rsidRPr="00542DFB" w14:paraId="1356544F" w14:textId="77777777" w:rsidTr="006017DC">
        <w:tc>
          <w:tcPr>
            <w:tcW w:w="1728" w:type="dxa"/>
            <w:shd w:val="clear" w:color="auto" w:fill="auto"/>
          </w:tcPr>
          <w:p w14:paraId="61D46FAC" w14:textId="77777777" w:rsidR="00441DC5" w:rsidRPr="00542DFB" w:rsidRDefault="00441DC5" w:rsidP="006017DC">
            <w:pPr>
              <w:jc w:val="both"/>
              <w:rPr>
                <w:rFonts w:ascii="Times New Roman" w:hAnsi="Times New Roman" w:cs="Times New Roman"/>
                <w:lang w:val="ro-RO"/>
              </w:rPr>
            </w:pPr>
          </w:p>
        </w:tc>
        <w:tc>
          <w:tcPr>
            <w:tcW w:w="4050" w:type="dxa"/>
          </w:tcPr>
          <w:p w14:paraId="2DCD114C"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686" w:type="dxa"/>
          </w:tcPr>
          <w:p w14:paraId="2F1D5518"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3B7E66" w14:paraId="628C32F5" w14:textId="77777777" w:rsidTr="006017DC">
        <w:tc>
          <w:tcPr>
            <w:tcW w:w="1728" w:type="dxa"/>
          </w:tcPr>
          <w:p w14:paraId="71ED255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4050" w:type="dxa"/>
          </w:tcPr>
          <w:p w14:paraId="31BDDE0F"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Noi</w:t>
            </w:r>
          </w:p>
          <w:p w14:paraId="5BFCB77F"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nos</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nobis</w:t>
            </w:r>
            <w:proofErr w:type="spellEnd"/>
          </w:p>
        </w:tc>
        <w:tc>
          <w:tcPr>
            <w:tcW w:w="3686" w:type="dxa"/>
          </w:tcPr>
          <w:p w14:paraId="09185902"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Noi</w:t>
            </w:r>
          </w:p>
          <w:p w14:paraId="061B5B5A"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ego, </w:t>
            </w:r>
            <w:proofErr w:type="spellStart"/>
            <w:r w:rsidRPr="00542DFB">
              <w:rPr>
                <w:rFonts w:ascii="Times New Roman" w:hAnsi="Times New Roman" w:cs="Times New Roman"/>
                <w:lang w:val="ro-RO"/>
              </w:rPr>
              <w:t>mihi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me</w:t>
            </w:r>
            <w:proofErr w:type="spellEnd"/>
            <w:r w:rsidRPr="00542DFB">
              <w:rPr>
                <w:rFonts w:ascii="Times New Roman" w:hAnsi="Times New Roman" w:cs="Times New Roman"/>
                <w:lang w:val="ro-RO"/>
              </w:rPr>
              <w:t>/</w:t>
            </w:r>
            <w:proofErr w:type="spellStart"/>
            <w:r w:rsidRPr="00542DFB">
              <w:rPr>
                <w:rFonts w:ascii="Times New Roman" w:hAnsi="Times New Roman" w:cs="Times New Roman"/>
                <w:lang w:val="ro-RO"/>
              </w:rPr>
              <w:t>nos</w:t>
            </w:r>
            <w:proofErr w:type="spellEnd"/>
          </w:p>
        </w:tc>
      </w:tr>
      <w:tr w:rsidR="00441DC5" w:rsidRPr="003B7E66" w14:paraId="1A6226FE" w14:textId="77777777" w:rsidTr="006017DC">
        <w:tc>
          <w:tcPr>
            <w:tcW w:w="1728" w:type="dxa"/>
          </w:tcPr>
          <w:p w14:paraId="378BC1BD"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lastRenderedPageBreak/>
              <w:t>Vers</w:t>
            </w:r>
          </w:p>
        </w:tc>
        <w:tc>
          <w:tcPr>
            <w:tcW w:w="4050" w:type="dxa"/>
            <w:tcBorders>
              <w:bottom w:val="single" w:sz="4" w:space="0" w:color="auto"/>
            </w:tcBorders>
          </w:tcPr>
          <w:p w14:paraId="0794363F"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eastAsia="Times New Roman" w:hAnsi="Times New Roman" w:cs="Times New Roman"/>
                <w:lang w:val="ro-RO"/>
              </w:rPr>
              <w:t>Ânj</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easti</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dorū</w:t>
            </w:r>
            <w:proofErr w:type="spellEnd"/>
            <w:r w:rsidRPr="00542DFB">
              <w:rPr>
                <w:rFonts w:ascii="Times New Roman" w:eastAsia="Times New Roman" w:hAnsi="Times New Roman" w:cs="Times New Roman"/>
                <w:lang w:val="ro-RO"/>
              </w:rPr>
              <w:t xml:space="preserve"> di </w:t>
            </w:r>
            <w:proofErr w:type="spellStart"/>
            <w:r w:rsidRPr="00542DFB">
              <w:rPr>
                <w:rFonts w:ascii="Times New Roman" w:eastAsia="Times New Roman" w:hAnsi="Times New Roman" w:cs="Times New Roman"/>
                <w:lang w:val="ro-RO"/>
              </w:rPr>
              <w:t>tini</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ânj</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easti</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dorū</w:t>
            </w:r>
            <w:proofErr w:type="spellEnd"/>
            <w:r w:rsidRPr="00542DFB">
              <w:rPr>
                <w:rFonts w:ascii="Times New Roman" w:eastAsia="Times New Roman" w:hAnsi="Times New Roman" w:cs="Times New Roman"/>
                <w:lang w:val="ro-RO"/>
              </w:rPr>
              <w:t xml:space="preserve"> di</w:t>
            </w:r>
            <w:r w:rsidRPr="00542DFB">
              <w:rPr>
                <w:rFonts w:ascii="Times New Roman" w:hAnsi="Times New Roman" w:cs="Times New Roman"/>
                <w:lang w:val="ro-RO"/>
              </w:rPr>
              <w:t xml:space="preserve"> </w:t>
            </w:r>
            <w:r w:rsidRPr="00542DFB">
              <w:rPr>
                <w:rFonts w:ascii="Times New Roman" w:hAnsi="Times New Roman" w:cs="Times New Roman"/>
                <w:i/>
                <w:iCs/>
                <w:lang w:val="ro-RO"/>
              </w:rPr>
              <w:t>noi</w:t>
            </w:r>
            <w:r w:rsidRPr="00542DFB">
              <w:rPr>
                <w:rFonts w:ascii="Times New Roman" w:hAnsi="Times New Roman" w:cs="Times New Roman"/>
                <w:lang w:val="ro-RO"/>
              </w:rPr>
              <w:t xml:space="preserve">” </w:t>
            </w:r>
          </w:p>
          <w:p w14:paraId="5BF1C668"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 xml:space="preserve">Tu </w:t>
            </w:r>
            <w:proofErr w:type="spellStart"/>
            <w:r w:rsidRPr="00542DFB">
              <w:rPr>
                <w:rFonts w:ascii="Times New Roman" w:hAnsi="Times New Roman" w:cs="Times New Roman"/>
                <w:i/>
                <w:iCs/>
                <w:lang w:val="ro-RO"/>
              </w:rPr>
              <w:t>nopti</w:t>
            </w:r>
            <w:proofErr w:type="spellEnd"/>
            <w:r w:rsidRPr="00542DFB">
              <w:rPr>
                <w:rFonts w:ascii="Times New Roman" w:hAnsi="Times New Roman" w:cs="Times New Roman"/>
                <w:lang w:val="ro-RO"/>
              </w:rPr>
              <w:t>)</w:t>
            </w:r>
          </w:p>
        </w:tc>
        <w:tc>
          <w:tcPr>
            <w:tcW w:w="3686" w:type="dxa"/>
          </w:tcPr>
          <w:p w14:paraId="65557479"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Îmi este dor de tine, îmi este dor de </w:t>
            </w:r>
            <w:r w:rsidRPr="00542DFB">
              <w:rPr>
                <w:rFonts w:ascii="Times New Roman" w:hAnsi="Times New Roman" w:cs="Times New Roman"/>
                <w:i/>
                <w:iCs/>
                <w:lang w:val="ro-RO"/>
              </w:rPr>
              <w:t>noi</w:t>
            </w:r>
          </w:p>
        </w:tc>
      </w:tr>
    </w:tbl>
    <w:p w14:paraId="427E9A5E"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p>
    <w:p w14:paraId="0DF4D58E"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 xml:space="preserve">Pronumele „noi” din dialectul aromân are în dialectul daco-român o formă identică. Nu numai că are o formă identică, dar se și pronunță la fel. De asemenea, în ceea ce privește topica termenului, se poate observa că în ambele dialecte este una asemănătoare, aflându-se în aceeași poziție, la final, în cazul acuzativ, după prepoziția „de”. </w:t>
      </w:r>
    </w:p>
    <w:p w14:paraId="04B14E0E"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p>
    <w:p w14:paraId="210C1BAC" w14:textId="77777777" w:rsidR="00441DC5" w:rsidRPr="00542DFB" w:rsidRDefault="00441DC5" w:rsidP="00441DC5">
      <w:pPr>
        <w:jc w:val="both"/>
        <w:rPr>
          <w:rFonts w:ascii="Segoe UI" w:hAnsi="Segoe UI" w:cs="Segoe UI"/>
          <w:b/>
          <w:bCs/>
          <w:sz w:val="24"/>
          <w:szCs w:val="24"/>
          <w:lang w:val="ro-RO"/>
        </w:rPr>
      </w:pPr>
      <w:r>
        <w:rPr>
          <w:rFonts w:ascii="Segoe UI" w:hAnsi="Segoe UI" w:cs="Segoe UI"/>
          <w:b/>
          <w:bCs/>
          <w:sz w:val="24"/>
          <w:szCs w:val="24"/>
          <w:lang w:val="ro-RO"/>
        </w:rPr>
        <w:t xml:space="preserve">4.3 </w:t>
      </w:r>
      <w:r w:rsidRPr="00542DFB">
        <w:rPr>
          <w:rFonts w:ascii="Segoe UI" w:hAnsi="Segoe UI" w:cs="Segoe UI"/>
          <w:b/>
          <w:bCs/>
          <w:sz w:val="24"/>
          <w:szCs w:val="24"/>
          <w:lang w:val="ro-RO"/>
        </w:rPr>
        <w:t>Adjective</w:t>
      </w:r>
    </w:p>
    <w:p w14:paraId="688E4BE1" w14:textId="77777777" w:rsidR="00441DC5" w:rsidRPr="00542DFB" w:rsidRDefault="00441DC5" w:rsidP="00441DC5">
      <w:pPr>
        <w:jc w:val="both"/>
        <w:rPr>
          <w:rFonts w:ascii="Times New Roman" w:hAnsi="Times New Roman" w:cs="Times New Roman"/>
          <w:b/>
          <w:bCs/>
          <w:lang w:val="ro-RO"/>
        </w:rPr>
      </w:pPr>
      <w:r w:rsidRPr="00542DFB">
        <w:rPr>
          <w:rFonts w:ascii="Times New Roman" w:hAnsi="Times New Roman" w:cs="Times New Roman"/>
          <w:b/>
          <w:bCs/>
          <w:lang w:val="ro-RO"/>
        </w:rPr>
        <w:t xml:space="preserve">Tabel 11 </w:t>
      </w:r>
    </w:p>
    <w:tbl>
      <w:tblPr>
        <w:tblStyle w:val="Tabelgril"/>
        <w:tblW w:w="9464" w:type="dxa"/>
        <w:tblLook w:val="04A0" w:firstRow="1" w:lastRow="0" w:firstColumn="1" w:lastColumn="0" w:noHBand="0" w:noVBand="1"/>
      </w:tblPr>
      <w:tblGrid>
        <w:gridCol w:w="1728"/>
        <w:gridCol w:w="3868"/>
        <w:gridCol w:w="3868"/>
      </w:tblGrid>
      <w:tr w:rsidR="00441DC5" w:rsidRPr="00542DFB" w14:paraId="6819A8EC" w14:textId="77777777" w:rsidTr="006017DC">
        <w:tc>
          <w:tcPr>
            <w:tcW w:w="1728" w:type="dxa"/>
            <w:shd w:val="clear" w:color="auto" w:fill="auto"/>
          </w:tcPr>
          <w:p w14:paraId="3601F1FF" w14:textId="77777777" w:rsidR="00441DC5" w:rsidRPr="00542DFB" w:rsidRDefault="00441DC5" w:rsidP="006017DC">
            <w:pPr>
              <w:jc w:val="both"/>
              <w:rPr>
                <w:rFonts w:ascii="Times New Roman" w:hAnsi="Times New Roman" w:cs="Times New Roman"/>
                <w:lang w:val="ro-RO"/>
              </w:rPr>
            </w:pPr>
          </w:p>
        </w:tc>
        <w:tc>
          <w:tcPr>
            <w:tcW w:w="3868" w:type="dxa"/>
          </w:tcPr>
          <w:p w14:paraId="03AD95C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35571050"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732348F9" w14:textId="77777777" w:rsidTr="006017DC">
        <w:tc>
          <w:tcPr>
            <w:tcW w:w="1728" w:type="dxa"/>
          </w:tcPr>
          <w:p w14:paraId="3B725A19"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2CF74E4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Mari</w:t>
            </w:r>
          </w:p>
          <w:p w14:paraId="26836B97"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mas</w:t>
            </w:r>
          </w:p>
        </w:tc>
        <w:tc>
          <w:tcPr>
            <w:tcW w:w="3868" w:type="dxa"/>
          </w:tcPr>
          <w:p w14:paraId="1AC33941"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Mare</w:t>
            </w:r>
          </w:p>
          <w:p w14:paraId="4E782B55"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mas, mari</w:t>
            </w:r>
          </w:p>
        </w:tc>
      </w:tr>
      <w:tr w:rsidR="00441DC5" w:rsidRPr="003B7E66" w14:paraId="3D6D4B82" w14:textId="77777777" w:rsidTr="006017DC">
        <w:tc>
          <w:tcPr>
            <w:tcW w:w="1728" w:type="dxa"/>
          </w:tcPr>
          <w:p w14:paraId="2BB36448"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1C1AE05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eastAsia="Times New Roman" w:hAnsi="Times New Roman" w:cs="Times New Roman"/>
                <w:lang w:val="ro-RO"/>
              </w:rPr>
              <w:t xml:space="preserve">Ti </w:t>
            </w:r>
            <w:proofErr w:type="spellStart"/>
            <w:r w:rsidRPr="00542DFB">
              <w:rPr>
                <w:rFonts w:ascii="Times New Roman" w:eastAsia="Times New Roman" w:hAnsi="Times New Roman" w:cs="Times New Roman"/>
                <w:lang w:val="ro-RO"/>
              </w:rPr>
              <w:t>unâ</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vreari</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nj</w:t>
            </w:r>
            <w:proofErr w:type="spellEnd"/>
            <w:r w:rsidRPr="00542DFB">
              <w:rPr>
                <w:rFonts w:ascii="Times New Roman" w:eastAsia="Times New Roman" w:hAnsi="Times New Roman" w:cs="Times New Roman"/>
                <w:lang w:val="ro-RO"/>
              </w:rPr>
              <w:t xml:space="preserve">-am </w:t>
            </w:r>
            <w:r w:rsidRPr="00542DFB">
              <w:rPr>
                <w:rFonts w:ascii="Times New Roman" w:eastAsia="Times New Roman" w:hAnsi="Times New Roman" w:cs="Times New Roman"/>
                <w:i/>
                <w:iCs/>
                <w:lang w:val="ro-RO"/>
              </w:rPr>
              <w:t>mari</w:t>
            </w:r>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lang w:val="ro-RO"/>
              </w:rPr>
              <w:t>caimo</w:t>
            </w:r>
            <w:proofErr w:type="spellEnd"/>
            <w:r w:rsidRPr="00542DFB">
              <w:rPr>
                <w:rFonts w:ascii="Times New Roman" w:hAnsi="Times New Roman" w:cs="Times New Roman"/>
                <w:lang w:val="ro-RO"/>
              </w:rPr>
              <w:t xml:space="preserve">” </w:t>
            </w:r>
          </w:p>
          <w:p w14:paraId="4E1C6C2D"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i/>
                <w:iCs/>
                <w:lang w:val="ro-RO"/>
              </w:rPr>
              <w:t xml:space="preserve">, </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lang w:val="ro-RO"/>
              </w:rPr>
              <w:t>)</w:t>
            </w:r>
          </w:p>
        </w:tc>
        <w:tc>
          <w:tcPr>
            <w:tcW w:w="3868" w:type="dxa"/>
          </w:tcPr>
          <w:p w14:paraId="336ED1A4"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Tu ai vrea o mai </w:t>
            </w:r>
            <w:r w:rsidRPr="00542DFB">
              <w:rPr>
                <w:rFonts w:ascii="Times New Roman" w:hAnsi="Times New Roman" w:cs="Times New Roman"/>
                <w:i/>
                <w:iCs/>
                <w:lang w:val="ro-RO"/>
              </w:rPr>
              <w:t>mare</w:t>
            </w:r>
            <w:r w:rsidRPr="00542DFB">
              <w:rPr>
                <w:rFonts w:ascii="Times New Roman" w:hAnsi="Times New Roman" w:cs="Times New Roman"/>
                <w:lang w:val="ro-RO"/>
              </w:rPr>
              <w:t xml:space="preserve"> dorință/ Tu ai vrea o dorință mai </w:t>
            </w:r>
            <w:r w:rsidRPr="00542DFB">
              <w:rPr>
                <w:rFonts w:ascii="Times New Roman" w:hAnsi="Times New Roman" w:cs="Times New Roman"/>
                <w:i/>
                <w:iCs/>
                <w:lang w:val="ro-RO"/>
              </w:rPr>
              <w:t>mare</w:t>
            </w:r>
          </w:p>
        </w:tc>
      </w:tr>
    </w:tbl>
    <w:p w14:paraId="24F68648" w14:textId="77777777" w:rsidR="00441DC5" w:rsidRPr="00542DFB" w:rsidRDefault="00441DC5" w:rsidP="00441DC5">
      <w:pPr>
        <w:spacing w:line="240" w:lineRule="auto"/>
        <w:contextualSpacing/>
        <w:jc w:val="both"/>
        <w:rPr>
          <w:rFonts w:ascii="Segoe UI" w:hAnsi="Segoe UI" w:cs="Segoe UI"/>
          <w:sz w:val="24"/>
          <w:szCs w:val="24"/>
          <w:lang w:val="ro-RO"/>
        </w:rPr>
      </w:pPr>
      <w:r w:rsidRPr="00542DFB">
        <w:rPr>
          <w:rFonts w:ascii="Segoe UI" w:hAnsi="Segoe UI" w:cs="Segoe UI"/>
          <w:sz w:val="24"/>
          <w:szCs w:val="24"/>
          <w:lang w:val="ro-RO"/>
        </w:rPr>
        <w:tab/>
      </w:r>
    </w:p>
    <w:p w14:paraId="208A39A5"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 xml:space="preserve">Adjectivul „mari” este similar în dialectul daco-român, existând totuși și o mică diferență în structura cuvintelor în cele două dialecte. Din punct de vedere fonetic, există o subtilă variație fonetică între termenii folosiți în fiecare dialect, aceasta fiind ușor observabilă și înțeleasă în contextul limbii vorbite. Această asemănare de termeni dialectali se rezumă și la etimologia cuvintelor, astfel ambele au proveniența din limba latină, al cuvântului „mas”, dar în dialectul daco-român, mai observăm un alt cuvânt de proveniență, „mari”. În momentul în care analizăm adaptarea literară, observăm că adjectivul în dialectul daco-român este plasat în fața substantivului „dorință” asemeni versului original în aromână, deși știm că este permisă în limba română așezarea adjectivului și după substantiv. </w:t>
      </w:r>
    </w:p>
    <w:p w14:paraId="71D23F56" w14:textId="77777777" w:rsidR="00441DC5" w:rsidRPr="00542DFB" w:rsidRDefault="00441DC5" w:rsidP="00441DC5">
      <w:pPr>
        <w:jc w:val="both"/>
        <w:rPr>
          <w:rFonts w:ascii="Times New Roman" w:hAnsi="Times New Roman" w:cs="Times New Roman"/>
          <w:b/>
          <w:lang w:val="ro-RO"/>
        </w:rPr>
      </w:pPr>
    </w:p>
    <w:p w14:paraId="29D4C2A0"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12 </w:t>
      </w:r>
    </w:p>
    <w:tbl>
      <w:tblPr>
        <w:tblStyle w:val="Tabelgril"/>
        <w:tblW w:w="9464" w:type="dxa"/>
        <w:tblLook w:val="04A0" w:firstRow="1" w:lastRow="0" w:firstColumn="1" w:lastColumn="0" w:noHBand="0" w:noVBand="1"/>
      </w:tblPr>
      <w:tblGrid>
        <w:gridCol w:w="1728"/>
        <w:gridCol w:w="3868"/>
        <w:gridCol w:w="3868"/>
      </w:tblGrid>
      <w:tr w:rsidR="00441DC5" w:rsidRPr="00542DFB" w14:paraId="481747F3" w14:textId="77777777" w:rsidTr="006017DC">
        <w:tc>
          <w:tcPr>
            <w:tcW w:w="1728" w:type="dxa"/>
            <w:shd w:val="clear" w:color="auto" w:fill="auto"/>
          </w:tcPr>
          <w:p w14:paraId="623B3BAE" w14:textId="77777777" w:rsidR="00441DC5" w:rsidRPr="00542DFB" w:rsidRDefault="00441DC5" w:rsidP="006017DC">
            <w:pPr>
              <w:contextualSpacing/>
              <w:jc w:val="both"/>
              <w:rPr>
                <w:rFonts w:ascii="Times New Roman" w:hAnsi="Times New Roman" w:cs="Times New Roman"/>
                <w:lang w:val="ro-RO"/>
              </w:rPr>
            </w:pPr>
          </w:p>
        </w:tc>
        <w:tc>
          <w:tcPr>
            <w:tcW w:w="3868" w:type="dxa"/>
          </w:tcPr>
          <w:p w14:paraId="156D6DF6"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2220317D"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7FBC2A47" w14:textId="77777777" w:rsidTr="006017DC">
        <w:tc>
          <w:tcPr>
            <w:tcW w:w="1728" w:type="dxa"/>
          </w:tcPr>
          <w:p w14:paraId="40301051"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lastRenderedPageBreak/>
              <w:t xml:space="preserve">Termenul selectat </w:t>
            </w:r>
          </w:p>
        </w:tc>
        <w:tc>
          <w:tcPr>
            <w:tcW w:w="3868" w:type="dxa"/>
          </w:tcPr>
          <w:p w14:paraId="0EEEC181" w14:textId="77777777" w:rsidR="00441DC5" w:rsidRPr="00542DFB" w:rsidRDefault="00441DC5" w:rsidP="006017DC">
            <w:pPr>
              <w:contextualSpacing/>
              <w:jc w:val="both"/>
              <w:rPr>
                <w:rFonts w:ascii="Times New Roman" w:hAnsi="Times New Roman" w:cs="Times New Roman"/>
                <w:lang w:val="ro-RO"/>
              </w:rPr>
            </w:pPr>
            <w:proofErr w:type="spellStart"/>
            <w:r>
              <w:rPr>
                <w:rFonts w:ascii="Times New Roman" w:hAnsi="Times New Roman" w:cs="Times New Roman"/>
                <w:lang w:val="ro-RO"/>
              </w:rPr>
              <w:t>îm</w:t>
            </w:r>
            <w:r w:rsidRPr="00542DFB">
              <w:rPr>
                <w:rFonts w:ascii="Times New Roman" w:hAnsi="Times New Roman" w:cs="Times New Roman"/>
                <w:lang w:val="ro-RO"/>
              </w:rPr>
              <w:t>shată</w:t>
            </w:r>
            <w:proofErr w:type="spellEnd"/>
            <w:r w:rsidRPr="00542DFB">
              <w:rPr>
                <w:rFonts w:ascii="Times New Roman" w:hAnsi="Times New Roman" w:cs="Times New Roman"/>
                <w:lang w:val="ro-RO"/>
              </w:rPr>
              <w:t xml:space="preserve"> </w:t>
            </w:r>
          </w:p>
          <w:p w14:paraId="78822FAD" w14:textId="77777777" w:rsidR="00441DC5" w:rsidRPr="00542DFB" w:rsidRDefault="00441DC5" w:rsidP="006017DC">
            <w:pPr>
              <w:contextualSpacing/>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neogreacă </w:t>
            </w:r>
            <w:proofErr w:type="spellStart"/>
            <w:r w:rsidRPr="00542DFB">
              <w:rPr>
                <w:rFonts w:ascii="Times New Roman" w:hAnsi="Times New Roman" w:cs="Times New Roman"/>
                <w:lang w:val="ro-RO"/>
              </w:rPr>
              <w:t>μυτσι</w:t>
            </w:r>
            <w:proofErr w:type="spellEnd"/>
            <w:r w:rsidRPr="00542DFB">
              <w:rPr>
                <w:rFonts w:ascii="Times New Roman" w:hAnsi="Times New Roman" w:cs="Times New Roman"/>
                <w:lang w:val="ro-RO"/>
              </w:rPr>
              <w:t>αω</w:t>
            </w:r>
          </w:p>
        </w:tc>
        <w:tc>
          <w:tcPr>
            <w:tcW w:w="3868" w:type="dxa"/>
          </w:tcPr>
          <w:p w14:paraId="356BFA6E"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Frumoasă</w:t>
            </w:r>
          </w:p>
          <w:p w14:paraId="0A732E19" w14:textId="77777777" w:rsidR="00441DC5" w:rsidRPr="00542DFB" w:rsidRDefault="00441DC5" w:rsidP="006017DC">
            <w:pPr>
              <w:contextualSpacing/>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formosus</w:t>
            </w:r>
            <w:proofErr w:type="spellEnd"/>
          </w:p>
        </w:tc>
      </w:tr>
      <w:tr w:rsidR="00441DC5" w:rsidRPr="00542DFB" w14:paraId="1F4B4DCD" w14:textId="77777777" w:rsidTr="006017DC">
        <w:tc>
          <w:tcPr>
            <w:tcW w:w="1728" w:type="dxa"/>
          </w:tcPr>
          <w:p w14:paraId="70AEE4A5"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00867BB7"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eastAsia="Times New Roman" w:hAnsi="Times New Roman" w:cs="Times New Roman"/>
                <w:lang w:val="ro-RO"/>
              </w:rPr>
              <w:t xml:space="preserve">Steauă </w:t>
            </w:r>
            <w:proofErr w:type="spellStart"/>
            <w:r w:rsidRPr="0072636B">
              <w:rPr>
                <w:rFonts w:ascii="Times New Roman" w:eastAsia="Times New Roman" w:hAnsi="Times New Roman" w:cs="Times New Roman"/>
                <w:i/>
                <w:lang w:val="ro-RO"/>
              </w:rPr>
              <w:t>î</w:t>
            </w:r>
            <w:r w:rsidRPr="00542DFB">
              <w:rPr>
                <w:rFonts w:ascii="Times New Roman" w:eastAsia="Times New Roman" w:hAnsi="Times New Roman" w:cs="Times New Roman"/>
                <w:i/>
                <w:iCs/>
                <w:lang w:val="ro-RO"/>
              </w:rPr>
              <w:t>mshată</w:t>
            </w:r>
            <w:proofErr w:type="spellEnd"/>
            <w:r w:rsidRPr="00542DFB">
              <w:rPr>
                <w:rFonts w:ascii="Times New Roman" w:eastAsia="Times New Roman" w:hAnsi="Times New Roman" w:cs="Times New Roman"/>
                <w:lang w:val="ro-RO"/>
              </w:rPr>
              <w:t xml:space="preserve"> di pi </w:t>
            </w:r>
            <w:proofErr w:type="spellStart"/>
            <w:r w:rsidRPr="00542DFB">
              <w:rPr>
                <w:rFonts w:ascii="Times New Roman" w:eastAsia="Times New Roman" w:hAnsi="Times New Roman" w:cs="Times New Roman"/>
                <w:lang w:val="ro-RO"/>
              </w:rPr>
              <w:t>tser</w:t>
            </w:r>
            <w:proofErr w:type="spellEnd"/>
            <w:r w:rsidRPr="00542DFB">
              <w:rPr>
                <w:rFonts w:ascii="Times New Roman" w:hAnsi="Times New Roman" w:cs="Times New Roman"/>
                <w:lang w:val="ro-RO"/>
              </w:rPr>
              <w:t xml:space="preserve">” </w:t>
            </w:r>
          </w:p>
          <w:p w14:paraId="4244D301"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 xml:space="preserve">Steaua </w:t>
            </w:r>
            <w:proofErr w:type="spellStart"/>
            <w:r>
              <w:rPr>
                <w:rFonts w:ascii="Times New Roman" w:hAnsi="Times New Roman" w:cs="Times New Roman"/>
                <w:i/>
                <w:iCs/>
                <w:lang w:val="ro-RO"/>
              </w:rPr>
              <w:t>î</w:t>
            </w:r>
            <w:r w:rsidRPr="00542DFB">
              <w:rPr>
                <w:rFonts w:ascii="Times New Roman" w:hAnsi="Times New Roman" w:cs="Times New Roman"/>
                <w:i/>
                <w:iCs/>
                <w:lang w:val="ro-RO"/>
              </w:rPr>
              <w:t>mshată</w:t>
            </w:r>
            <w:proofErr w:type="spellEnd"/>
            <w:r w:rsidRPr="00542DFB">
              <w:rPr>
                <w:rFonts w:ascii="Times New Roman" w:hAnsi="Times New Roman" w:cs="Times New Roman"/>
                <w:lang w:val="ro-RO"/>
              </w:rPr>
              <w:t>)</w:t>
            </w:r>
          </w:p>
        </w:tc>
        <w:tc>
          <w:tcPr>
            <w:tcW w:w="3868" w:type="dxa"/>
          </w:tcPr>
          <w:p w14:paraId="655F97B1"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Stea </w:t>
            </w:r>
            <w:r w:rsidRPr="00542DFB">
              <w:rPr>
                <w:rFonts w:ascii="Times New Roman" w:hAnsi="Times New Roman" w:cs="Times New Roman"/>
                <w:i/>
                <w:iCs/>
                <w:lang w:val="ro-RO"/>
              </w:rPr>
              <w:t>frumoasă/strălucitoare</w:t>
            </w:r>
            <w:r w:rsidRPr="00542DFB">
              <w:rPr>
                <w:rFonts w:ascii="Times New Roman" w:hAnsi="Times New Roman" w:cs="Times New Roman"/>
                <w:lang w:val="ro-RO"/>
              </w:rPr>
              <w:t xml:space="preserve"> de pe cer</w:t>
            </w:r>
          </w:p>
        </w:tc>
      </w:tr>
    </w:tbl>
    <w:p w14:paraId="26F4658D" w14:textId="77777777" w:rsidR="00441DC5" w:rsidRPr="00542DFB" w:rsidRDefault="00441DC5" w:rsidP="00441DC5">
      <w:pPr>
        <w:spacing w:line="240" w:lineRule="auto"/>
        <w:contextualSpacing/>
        <w:jc w:val="both"/>
        <w:rPr>
          <w:rFonts w:ascii="Segoe UI" w:hAnsi="Segoe UI" w:cs="Segoe UI"/>
          <w:sz w:val="24"/>
          <w:szCs w:val="24"/>
          <w:lang w:val="ro-RO"/>
        </w:rPr>
      </w:pPr>
      <w:r w:rsidRPr="00542DFB">
        <w:rPr>
          <w:rFonts w:ascii="Segoe UI" w:hAnsi="Segoe UI" w:cs="Segoe UI"/>
          <w:sz w:val="24"/>
          <w:szCs w:val="24"/>
          <w:lang w:val="ro-RO"/>
        </w:rPr>
        <w:tab/>
      </w:r>
    </w:p>
    <w:p w14:paraId="08E88EEB"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În urma unei atente analize a termenului „</w:t>
      </w:r>
      <w:proofErr w:type="spellStart"/>
      <w:r>
        <w:rPr>
          <w:rFonts w:ascii="Segoe UI" w:hAnsi="Segoe UI" w:cs="Segoe UI"/>
          <w:sz w:val="24"/>
          <w:szCs w:val="24"/>
          <w:lang w:val="ro-RO"/>
        </w:rPr>
        <w:t>î</w:t>
      </w:r>
      <w:r w:rsidRPr="00542DFB">
        <w:rPr>
          <w:rFonts w:ascii="Segoe UI" w:hAnsi="Segoe UI" w:cs="Segoe UI"/>
          <w:sz w:val="24"/>
          <w:szCs w:val="24"/>
          <w:lang w:val="ro-RO"/>
        </w:rPr>
        <w:t>mshată</w:t>
      </w:r>
      <w:proofErr w:type="spellEnd"/>
      <w:r w:rsidRPr="00542DFB">
        <w:rPr>
          <w:rFonts w:ascii="Segoe UI" w:hAnsi="Segoe UI" w:cs="Segoe UI"/>
          <w:sz w:val="24"/>
          <w:szCs w:val="24"/>
          <w:lang w:val="ro-RO"/>
        </w:rPr>
        <w:t>” din dialectul aromân și „frumoasă” în dialectul daco-român, se poate observa o schimbare semnificativă în structura cuvintelor. Acest aspect de diferențiere se raportează și la nivel fonetic. Din punct de vedere etimologic, „</w:t>
      </w:r>
      <w:proofErr w:type="spellStart"/>
      <w:r>
        <w:rPr>
          <w:rFonts w:ascii="Segoe UI" w:hAnsi="Segoe UI" w:cs="Segoe UI"/>
          <w:sz w:val="24"/>
          <w:szCs w:val="24"/>
          <w:lang w:val="ro-RO"/>
        </w:rPr>
        <w:t>î</w:t>
      </w:r>
      <w:r w:rsidRPr="00542DFB">
        <w:rPr>
          <w:rFonts w:ascii="Segoe UI" w:hAnsi="Segoe UI" w:cs="Segoe UI"/>
          <w:sz w:val="24"/>
          <w:szCs w:val="24"/>
          <w:lang w:val="ro-RO"/>
        </w:rPr>
        <w:t>mshată</w:t>
      </w:r>
      <w:proofErr w:type="spellEnd"/>
      <w:r w:rsidRPr="00542DFB">
        <w:rPr>
          <w:rFonts w:ascii="Segoe UI" w:hAnsi="Segoe UI" w:cs="Segoe UI"/>
          <w:sz w:val="24"/>
          <w:szCs w:val="24"/>
          <w:lang w:val="ro-RO"/>
        </w:rPr>
        <w:t>” are proveniență din neogreacă „</w:t>
      </w:r>
      <w:proofErr w:type="spellStart"/>
      <w:r w:rsidRPr="00542DFB">
        <w:rPr>
          <w:rFonts w:ascii="Segoe UI" w:hAnsi="Segoe UI" w:cs="Segoe UI"/>
          <w:sz w:val="24"/>
          <w:szCs w:val="24"/>
          <w:lang w:val="ro-RO"/>
        </w:rPr>
        <w:t>μυτσι</w:t>
      </w:r>
      <w:proofErr w:type="spellEnd"/>
      <w:r w:rsidRPr="00542DFB">
        <w:rPr>
          <w:rFonts w:ascii="Segoe UI" w:hAnsi="Segoe UI" w:cs="Segoe UI"/>
          <w:sz w:val="24"/>
          <w:szCs w:val="24"/>
          <w:lang w:val="ro-RO"/>
        </w:rPr>
        <w:t>αω”, ulterior transformându-se în latinul „</w:t>
      </w:r>
      <w:proofErr w:type="spellStart"/>
      <w:r w:rsidRPr="00542DFB">
        <w:rPr>
          <w:rFonts w:ascii="Segoe UI" w:hAnsi="Segoe UI" w:cs="Segoe UI"/>
          <w:sz w:val="24"/>
          <w:szCs w:val="24"/>
          <w:lang w:val="ro-RO"/>
        </w:rPr>
        <w:t>musiatus</w:t>
      </w:r>
      <w:proofErr w:type="spellEnd"/>
      <w:r w:rsidRPr="00542DFB">
        <w:rPr>
          <w:rFonts w:ascii="Segoe UI" w:hAnsi="Segoe UI" w:cs="Segoe UI"/>
          <w:sz w:val="24"/>
          <w:szCs w:val="24"/>
          <w:lang w:val="ro-RO"/>
        </w:rPr>
        <w:t>”</w:t>
      </w:r>
      <w:r w:rsidRPr="00542DFB">
        <w:rPr>
          <w:rFonts w:ascii="Segoe UI" w:eastAsia="Times New Roman" w:hAnsi="Segoe UI" w:cs="Segoe UI"/>
          <w:sz w:val="24"/>
          <w:szCs w:val="24"/>
          <w:lang w:val="ro-RO"/>
        </w:rPr>
        <w:t>, iar „frumoasă” din dialectul daco-român este de  proveniență diferită, din latinul „</w:t>
      </w:r>
      <w:proofErr w:type="spellStart"/>
      <w:r w:rsidRPr="00542DFB">
        <w:rPr>
          <w:rFonts w:ascii="Segoe UI" w:eastAsia="Times New Roman" w:hAnsi="Segoe UI" w:cs="Segoe UI"/>
          <w:sz w:val="24"/>
          <w:szCs w:val="24"/>
          <w:lang w:val="ro-RO"/>
        </w:rPr>
        <w:t>formosus</w:t>
      </w:r>
      <w:proofErr w:type="spellEnd"/>
      <w:r w:rsidRPr="00542DFB">
        <w:rPr>
          <w:rFonts w:ascii="Segoe UI" w:eastAsia="Times New Roman" w:hAnsi="Segoe UI" w:cs="Segoe UI"/>
          <w:sz w:val="24"/>
          <w:szCs w:val="24"/>
          <w:lang w:val="ro-RO"/>
        </w:rPr>
        <w:t>”</w:t>
      </w:r>
      <w:r w:rsidRPr="00542DFB">
        <w:rPr>
          <w:rFonts w:ascii="Segoe UI" w:hAnsi="Segoe UI" w:cs="Segoe UI"/>
          <w:sz w:val="24"/>
          <w:szCs w:val="24"/>
          <w:lang w:val="ro-RO"/>
        </w:rPr>
        <w:t xml:space="preserve">. Urmărind, în paralel, topica cuvintelor în ambele dialecte, adjectivul este poziționat în ambele variante după substantivul „stea”. </w:t>
      </w:r>
    </w:p>
    <w:p w14:paraId="5CBF85CA" w14:textId="77777777" w:rsidR="00441DC5" w:rsidRPr="00542DFB" w:rsidRDefault="00441DC5" w:rsidP="005F7161">
      <w:pPr>
        <w:pStyle w:val="Frspaiere"/>
        <w:rPr>
          <w:lang w:val="ro-RO"/>
        </w:rPr>
      </w:pPr>
    </w:p>
    <w:p w14:paraId="3A7C8DF8" w14:textId="77777777" w:rsidR="00441DC5" w:rsidRPr="00542DFB" w:rsidRDefault="00441DC5" w:rsidP="00441DC5">
      <w:pPr>
        <w:jc w:val="both"/>
        <w:rPr>
          <w:rFonts w:ascii="Times New Roman" w:eastAsia="Times New Roman" w:hAnsi="Times New Roman" w:cs="Times New Roman"/>
          <w:b/>
          <w:lang w:val="ro-RO"/>
        </w:rPr>
      </w:pPr>
      <w:r w:rsidRPr="00542DFB">
        <w:rPr>
          <w:rFonts w:ascii="Times New Roman" w:eastAsia="Times New Roman" w:hAnsi="Times New Roman" w:cs="Times New Roman"/>
          <w:b/>
          <w:lang w:val="ro-RO"/>
        </w:rPr>
        <w:t xml:space="preserve">Tabel 13 </w:t>
      </w:r>
    </w:p>
    <w:tbl>
      <w:tblPr>
        <w:tblStyle w:val="Tabelgril"/>
        <w:tblW w:w="9464" w:type="dxa"/>
        <w:tblLook w:val="04A0" w:firstRow="1" w:lastRow="0" w:firstColumn="1" w:lastColumn="0" w:noHBand="0" w:noVBand="1"/>
      </w:tblPr>
      <w:tblGrid>
        <w:gridCol w:w="1728"/>
        <w:gridCol w:w="3868"/>
        <w:gridCol w:w="3868"/>
      </w:tblGrid>
      <w:tr w:rsidR="00441DC5" w:rsidRPr="00542DFB" w14:paraId="3420D9CD" w14:textId="77777777" w:rsidTr="006017DC">
        <w:tc>
          <w:tcPr>
            <w:tcW w:w="1728" w:type="dxa"/>
            <w:shd w:val="clear" w:color="auto" w:fill="auto"/>
          </w:tcPr>
          <w:p w14:paraId="575F3909" w14:textId="77777777" w:rsidR="00441DC5" w:rsidRPr="00542DFB" w:rsidRDefault="00441DC5" w:rsidP="006017DC">
            <w:pPr>
              <w:jc w:val="both"/>
              <w:rPr>
                <w:rFonts w:ascii="Times New Roman" w:hAnsi="Times New Roman" w:cs="Times New Roman"/>
                <w:lang w:val="ro-RO"/>
              </w:rPr>
            </w:pPr>
          </w:p>
        </w:tc>
        <w:tc>
          <w:tcPr>
            <w:tcW w:w="3868" w:type="dxa"/>
          </w:tcPr>
          <w:p w14:paraId="7B1BF538"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7A9B5535"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38992B86" w14:textId="77777777" w:rsidTr="006017DC">
        <w:tc>
          <w:tcPr>
            <w:tcW w:w="1728" w:type="dxa"/>
          </w:tcPr>
          <w:p w14:paraId="6B505793"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043C94E6" w14:textId="77777777" w:rsidR="00441DC5" w:rsidRPr="00542DFB" w:rsidRDefault="00441DC5" w:rsidP="006017DC">
            <w:pPr>
              <w:contextualSpacing/>
              <w:jc w:val="both"/>
              <w:rPr>
                <w:rFonts w:ascii="Times New Roman" w:hAnsi="Times New Roman" w:cs="Times New Roman"/>
                <w:lang w:val="ro-RO"/>
              </w:rPr>
            </w:pPr>
            <w:proofErr w:type="spellStart"/>
            <w:r w:rsidRPr="00542DFB">
              <w:rPr>
                <w:rFonts w:ascii="Times New Roman" w:hAnsi="Times New Roman" w:cs="Times New Roman"/>
                <w:lang w:val="ro-RO"/>
              </w:rPr>
              <w:t>Ermu</w:t>
            </w:r>
            <w:proofErr w:type="spellEnd"/>
            <w:r w:rsidRPr="00542DFB">
              <w:rPr>
                <w:rFonts w:ascii="Times New Roman" w:hAnsi="Times New Roman" w:cs="Times New Roman"/>
                <w:lang w:val="ro-RO"/>
              </w:rPr>
              <w:t xml:space="preserve"> </w:t>
            </w:r>
          </w:p>
        </w:tc>
        <w:tc>
          <w:tcPr>
            <w:tcW w:w="3868" w:type="dxa"/>
          </w:tcPr>
          <w:p w14:paraId="2328DDA6"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Pustiu </w:t>
            </w:r>
          </w:p>
          <w:p w14:paraId="71CBF594" w14:textId="77777777" w:rsidR="00441DC5" w:rsidRPr="00542DFB" w:rsidRDefault="00441DC5" w:rsidP="006017DC">
            <w:pPr>
              <w:contextualSpacing/>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Bulgară </w:t>
            </w:r>
            <w:proofErr w:type="spellStart"/>
            <w:r w:rsidRPr="00542DFB">
              <w:rPr>
                <w:rFonts w:ascii="Times New Roman" w:hAnsi="Times New Roman" w:cs="Times New Roman"/>
                <w:lang w:val="ro-RO"/>
              </w:rPr>
              <w:t>pustinja</w:t>
            </w:r>
            <w:proofErr w:type="spellEnd"/>
          </w:p>
        </w:tc>
      </w:tr>
      <w:tr w:rsidR="00441DC5" w:rsidRPr="003B7E66" w14:paraId="2A7E4225" w14:textId="77777777" w:rsidTr="006017DC">
        <w:tc>
          <w:tcPr>
            <w:tcW w:w="1728" w:type="dxa"/>
          </w:tcPr>
          <w:p w14:paraId="672777CA"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702B5E7D"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eastAsia="Times New Roman" w:hAnsi="Times New Roman" w:cs="Times New Roman"/>
                <w:lang w:val="ro-RO"/>
              </w:rPr>
              <w:t>Geanlu</w:t>
            </w:r>
            <w:proofErr w:type="spellEnd"/>
            <w:r w:rsidRPr="00542DFB">
              <w:rPr>
                <w:rFonts w:ascii="Times New Roman" w:eastAsia="Times New Roman" w:hAnsi="Times New Roman" w:cs="Times New Roman"/>
                <w:lang w:val="ro-RO"/>
              </w:rPr>
              <w:t xml:space="preserve"> </w:t>
            </w:r>
            <w:proofErr w:type="spellStart"/>
            <w:r w:rsidRPr="00542DFB">
              <w:rPr>
                <w:rFonts w:ascii="Times New Roman" w:eastAsia="Times New Roman" w:hAnsi="Times New Roman" w:cs="Times New Roman"/>
                <w:i/>
                <w:iCs/>
                <w:lang w:val="ro-RO"/>
              </w:rPr>
              <w:t>ermu</w:t>
            </w:r>
            <w:proofErr w:type="spellEnd"/>
            <w:r w:rsidRPr="00542DFB">
              <w:rPr>
                <w:rFonts w:ascii="Times New Roman" w:eastAsia="Times New Roman" w:hAnsi="Times New Roman" w:cs="Times New Roman"/>
                <w:lang w:val="ro-RO"/>
              </w:rPr>
              <w:t xml:space="preserve">, di </w:t>
            </w:r>
            <w:proofErr w:type="spellStart"/>
            <w:r w:rsidRPr="00542DFB">
              <w:rPr>
                <w:rFonts w:ascii="Times New Roman" w:eastAsia="Times New Roman" w:hAnsi="Times New Roman" w:cs="Times New Roman"/>
                <w:lang w:val="ro-RO"/>
              </w:rPr>
              <w:t>s’ancljisi</w:t>
            </w:r>
            <w:proofErr w:type="spellEnd"/>
            <w:r w:rsidRPr="00542DFB">
              <w:rPr>
                <w:rFonts w:ascii="Times New Roman" w:hAnsi="Times New Roman" w:cs="Times New Roman"/>
                <w:lang w:val="ro-RO"/>
              </w:rPr>
              <w:t xml:space="preserve">” </w:t>
            </w:r>
          </w:p>
          <w:p w14:paraId="4AD4E70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Luna alba</w:t>
            </w:r>
            <w:r w:rsidRPr="00542DFB">
              <w:rPr>
                <w:rFonts w:ascii="Times New Roman" w:hAnsi="Times New Roman" w:cs="Times New Roman"/>
                <w:lang w:val="ro-RO"/>
              </w:rPr>
              <w:t>)</w:t>
            </w:r>
          </w:p>
        </w:tc>
        <w:tc>
          <w:tcPr>
            <w:tcW w:w="3868" w:type="dxa"/>
          </w:tcPr>
          <w:p w14:paraId="64AF0C78"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Sufletul </w:t>
            </w:r>
            <w:r w:rsidRPr="00542DFB">
              <w:rPr>
                <w:rFonts w:ascii="Times New Roman" w:hAnsi="Times New Roman" w:cs="Times New Roman"/>
                <w:i/>
                <w:iCs/>
                <w:lang w:val="ro-RO"/>
              </w:rPr>
              <w:t>pustiu</w:t>
            </w:r>
            <w:r w:rsidRPr="00542DFB">
              <w:rPr>
                <w:rFonts w:ascii="Times New Roman" w:hAnsi="Times New Roman" w:cs="Times New Roman"/>
                <w:lang w:val="ro-RO"/>
              </w:rPr>
              <w:t xml:space="preserve"> mi s-a închis </w:t>
            </w:r>
          </w:p>
        </w:tc>
      </w:tr>
    </w:tbl>
    <w:p w14:paraId="48BC4428" w14:textId="77777777" w:rsidR="00441DC5" w:rsidRPr="00542DFB" w:rsidRDefault="00441DC5" w:rsidP="00441DC5">
      <w:pPr>
        <w:spacing w:line="240" w:lineRule="auto"/>
        <w:contextualSpacing/>
        <w:jc w:val="both"/>
        <w:rPr>
          <w:rFonts w:ascii="Segoe UI" w:hAnsi="Segoe UI" w:cs="Segoe UI"/>
          <w:sz w:val="24"/>
          <w:szCs w:val="24"/>
          <w:lang w:val="ro-RO"/>
        </w:rPr>
      </w:pPr>
    </w:p>
    <w:p w14:paraId="798F8DA4"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Urmărind adaptarea adjectivului „</w:t>
      </w:r>
      <w:proofErr w:type="spellStart"/>
      <w:r w:rsidRPr="00542DFB">
        <w:rPr>
          <w:rFonts w:ascii="Segoe UI" w:hAnsi="Segoe UI" w:cs="Segoe UI"/>
          <w:sz w:val="24"/>
          <w:szCs w:val="24"/>
          <w:lang w:val="ro-RO"/>
        </w:rPr>
        <w:t>ermu</w:t>
      </w:r>
      <w:proofErr w:type="spellEnd"/>
      <w:r w:rsidRPr="00542DFB">
        <w:rPr>
          <w:rFonts w:ascii="Segoe UI" w:hAnsi="Segoe UI" w:cs="Segoe UI"/>
          <w:sz w:val="24"/>
          <w:szCs w:val="24"/>
          <w:lang w:val="ro-RO"/>
        </w:rPr>
        <w:t xml:space="preserve">” în dialectul daco-român, putem observa că structura acestuia se modifică în totalitate. Etimologia cuvintelor din cele două dialecte este de asemenea, diferită, deoarece, adjectivul din dialectul aromân provine din </w:t>
      </w:r>
      <w:proofErr w:type="spellStart"/>
      <w:r w:rsidRPr="00542DFB">
        <w:rPr>
          <w:rFonts w:ascii="Segoe UI" w:hAnsi="Segoe UI" w:cs="Segoe UI"/>
          <w:sz w:val="24"/>
          <w:szCs w:val="24"/>
          <w:lang w:val="ro-RO"/>
        </w:rPr>
        <w:t>latinescu</w:t>
      </w:r>
      <w:proofErr w:type="spellEnd"/>
      <w:r w:rsidRPr="00542DFB">
        <w:rPr>
          <w:rFonts w:ascii="Segoe UI" w:hAnsi="Segoe UI" w:cs="Segoe UI"/>
          <w:sz w:val="24"/>
          <w:szCs w:val="24"/>
          <w:lang w:val="ro-RO"/>
        </w:rPr>
        <w:t xml:space="preserve"> „</w:t>
      </w:r>
      <w:proofErr w:type="spellStart"/>
      <w:r w:rsidRPr="00542DFB">
        <w:rPr>
          <w:rFonts w:ascii="Segoe UI" w:hAnsi="Segoe UI" w:cs="Segoe UI"/>
          <w:sz w:val="24"/>
          <w:szCs w:val="24"/>
          <w:lang w:val="ro-RO"/>
        </w:rPr>
        <w:t>eremus</w:t>
      </w:r>
      <w:proofErr w:type="spellEnd"/>
      <w:r w:rsidRPr="00542DFB">
        <w:rPr>
          <w:rFonts w:ascii="Segoe UI" w:hAnsi="Segoe UI" w:cs="Segoe UI"/>
          <w:sz w:val="24"/>
          <w:szCs w:val="24"/>
          <w:lang w:val="ro-RO"/>
        </w:rPr>
        <w:t>” sau grecescul „</w:t>
      </w:r>
      <w:proofErr w:type="spellStart"/>
      <w:r w:rsidRPr="00542DFB">
        <w:rPr>
          <w:rFonts w:ascii="Segoe UI" w:hAnsi="Segoe UI" w:cs="Segoe UI"/>
          <w:sz w:val="24"/>
          <w:szCs w:val="24"/>
          <w:lang w:val="ro-RO"/>
        </w:rPr>
        <w:t>ερημος</w:t>
      </w:r>
      <w:proofErr w:type="spellEnd"/>
      <w:r w:rsidRPr="00542DFB">
        <w:rPr>
          <w:rFonts w:ascii="Segoe UI" w:hAnsi="Segoe UI" w:cs="Segoe UI"/>
          <w:sz w:val="24"/>
          <w:szCs w:val="24"/>
          <w:lang w:val="ro-RO"/>
        </w:rPr>
        <w:t>”, pe când în dialectul daco-român, proveniența cuvântului se limitează la cuvântul bulgăresc „</w:t>
      </w:r>
      <w:proofErr w:type="spellStart"/>
      <w:r w:rsidRPr="00542DFB">
        <w:rPr>
          <w:rFonts w:ascii="Segoe UI" w:hAnsi="Segoe UI" w:cs="Segoe UI"/>
          <w:sz w:val="24"/>
          <w:szCs w:val="24"/>
          <w:lang w:val="ro-RO"/>
        </w:rPr>
        <w:t>pustinja</w:t>
      </w:r>
      <w:proofErr w:type="spellEnd"/>
      <w:r w:rsidRPr="00542DFB">
        <w:rPr>
          <w:rFonts w:ascii="Segoe UI" w:hAnsi="Segoe UI" w:cs="Segoe UI"/>
          <w:sz w:val="24"/>
          <w:szCs w:val="24"/>
          <w:lang w:val="ro-RO"/>
        </w:rPr>
        <w:t>”. În ceea ce privește topica, observăm în ambele cazuri că termenul este poziționat după substantivul ,,</w:t>
      </w:r>
      <w:proofErr w:type="spellStart"/>
      <w:r w:rsidRPr="00542DFB">
        <w:rPr>
          <w:rFonts w:ascii="Segoe UI" w:hAnsi="Segoe UI" w:cs="Segoe UI"/>
          <w:sz w:val="24"/>
          <w:szCs w:val="24"/>
          <w:lang w:val="ro-RO"/>
        </w:rPr>
        <w:t>geanlu</w:t>
      </w:r>
      <w:proofErr w:type="spellEnd"/>
      <w:r w:rsidRPr="00542DFB">
        <w:rPr>
          <w:rFonts w:ascii="Segoe UI" w:hAnsi="Segoe UI" w:cs="Segoe UI"/>
          <w:sz w:val="24"/>
          <w:szCs w:val="24"/>
          <w:lang w:val="ro-RO"/>
        </w:rPr>
        <w:t xml:space="preserve">’’, respectiv „suflet”. </w:t>
      </w:r>
    </w:p>
    <w:p w14:paraId="1339C7FD" w14:textId="77777777" w:rsidR="00441DC5" w:rsidRPr="00542DFB" w:rsidRDefault="00441DC5" w:rsidP="00441DC5">
      <w:pPr>
        <w:jc w:val="both"/>
        <w:rPr>
          <w:rFonts w:ascii="Segoe UI" w:hAnsi="Segoe UI" w:cs="Segoe UI"/>
          <w:sz w:val="24"/>
          <w:szCs w:val="24"/>
          <w:lang w:val="ro-RO"/>
        </w:rPr>
      </w:pPr>
    </w:p>
    <w:p w14:paraId="2AB9EEAE" w14:textId="77777777" w:rsidR="00441DC5" w:rsidRPr="00542DFB" w:rsidRDefault="00441DC5" w:rsidP="00441DC5">
      <w:pPr>
        <w:jc w:val="both"/>
        <w:rPr>
          <w:rFonts w:ascii="Segoe UI" w:hAnsi="Segoe UI" w:cs="Segoe UI"/>
          <w:b/>
          <w:bCs/>
          <w:sz w:val="24"/>
          <w:szCs w:val="24"/>
          <w:lang w:val="ro-RO"/>
        </w:rPr>
      </w:pPr>
      <w:r>
        <w:rPr>
          <w:rFonts w:ascii="Segoe UI" w:hAnsi="Segoe UI" w:cs="Segoe UI"/>
          <w:b/>
          <w:bCs/>
          <w:sz w:val="24"/>
          <w:szCs w:val="24"/>
          <w:lang w:val="ro-RO"/>
        </w:rPr>
        <w:lastRenderedPageBreak/>
        <w:t xml:space="preserve">4.4 </w:t>
      </w:r>
      <w:r w:rsidRPr="00542DFB">
        <w:rPr>
          <w:rFonts w:ascii="Segoe UI" w:hAnsi="Segoe UI" w:cs="Segoe UI"/>
          <w:b/>
          <w:bCs/>
          <w:sz w:val="24"/>
          <w:szCs w:val="24"/>
          <w:lang w:val="ro-RO"/>
        </w:rPr>
        <w:t>Verbe</w:t>
      </w:r>
    </w:p>
    <w:p w14:paraId="3A0664C6" w14:textId="77777777" w:rsidR="00441DC5" w:rsidRPr="00542DFB" w:rsidRDefault="00441DC5" w:rsidP="00441DC5">
      <w:pPr>
        <w:jc w:val="both"/>
        <w:rPr>
          <w:rFonts w:ascii="Times New Roman" w:hAnsi="Times New Roman" w:cs="Times New Roman"/>
          <w:b/>
          <w:bCs/>
          <w:lang w:val="ro-RO"/>
        </w:rPr>
      </w:pPr>
      <w:r w:rsidRPr="00542DFB">
        <w:rPr>
          <w:rFonts w:ascii="Times New Roman" w:hAnsi="Times New Roman" w:cs="Times New Roman"/>
          <w:b/>
          <w:bCs/>
          <w:lang w:val="ro-RO"/>
        </w:rPr>
        <w:t xml:space="preserve">Tabel 14 </w:t>
      </w:r>
    </w:p>
    <w:tbl>
      <w:tblPr>
        <w:tblStyle w:val="Tabelgril"/>
        <w:tblW w:w="9464" w:type="dxa"/>
        <w:tblLook w:val="04A0" w:firstRow="1" w:lastRow="0" w:firstColumn="1" w:lastColumn="0" w:noHBand="0" w:noVBand="1"/>
      </w:tblPr>
      <w:tblGrid>
        <w:gridCol w:w="1728"/>
        <w:gridCol w:w="3868"/>
        <w:gridCol w:w="3868"/>
      </w:tblGrid>
      <w:tr w:rsidR="00441DC5" w:rsidRPr="00542DFB" w14:paraId="49F8C0CC" w14:textId="77777777" w:rsidTr="006017DC">
        <w:tc>
          <w:tcPr>
            <w:tcW w:w="1728" w:type="dxa"/>
            <w:shd w:val="clear" w:color="auto" w:fill="auto"/>
          </w:tcPr>
          <w:p w14:paraId="2254D86C" w14:textId="77777777" w:rsidR="00441DC5" w:rsidRPr="00542DFB" w:rsidRDefault="00441DC5" w:rsidP="006017DC">
            <w:pPr>
              <w:jc w:val="both"/>
              <w:rPr>
                <w:rFonts w:ascii="Times New Roman" w:hAnsi="Times New Roman" w:cs="Times New Roman"/>
                <w:lang w:val="ro-RO"/>
              </w:rPr>
            </w:pPr>
          </w:p>
        </w:tc>
        <w:tc>
          <w:tcPr>
            <w:tcW w:w="3868" w:type="dxa"/>
          </w:tcPr>
          <w:p w14:paraId="2BFF6E91"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01418786"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6FB6B80E" w14:textId="77777777" w:rsidTr="006017DC">
        <w:tc>
          <w:tcPr>
            <w:tcW w:w="1728" w:type="dxa"/>
          </w:tcPr>
          <w:p w14:paraId="670936E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678B9388"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Disica</w:t>
            </w:r>
            <w:proofErr w:type="spellEnd"/>
            <w:r w:rsidRPr="00542DFB">
              <w:rPr>
                <w:rFonts w:ascii="Times New Roman" w:hAnsi="Times New Roman" w:cs="Times New Roman"/>
                <w:lang w:val="ro-RO"/>
              </w:rPr>
              <w:t xml:space="preserve"> </w:t>
            </w:r>
          </w:p>
        </w:tc>
        <w:tc>
          <w:tcPr>
            <w:tcW w:w="3868" w:type="dxa"/>
          </w:tcPr>
          <w:p w14:paraId="70A7A5EA"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Despica</w:t>
            </w:r>
          </w:p>
          <w:p w14:paraId="6A94F638"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despicare</w:t>
            </w:r>
          </w:p>
        </w:tc>
      </w:tr>
      <w:tr w:rsidR="00441DC5" w:rsidRPr="00542DFB" w14:paraId="3640EA1E" w14:textId="77777777" w:rsidTr="006017DC">
        <w:tc>
          <w:tcPr>
            <w:tcW w:w="1728" w:type="dxa"/>
          </w:tcPr>
          <w:p w14:paraId="4FBFD8A3"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0DE6C04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lang w:val="ro-RO"/>
              </w:rPr>
              <w:t>Pamporea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s’</w:t>
            </w:r>
            <w:r w:rsidRPr="00542DFB">
              <w:rPr>
                <w:rFonts w:ascii="Times New Roman" w:hAnsi="Times New Roman" w:cs="Times New Roman"/>
                <w:i/>
                <w:iCs/>
                <w:lang w:val="ro-RO"/>
              </w:rPr>
              <w:t>disica</w:t>
            </w:r>
            <w:proofErr w:type="spellEnd"/>
            <w:r w:rsidRPr="00542DFB">
              <w:rPr>
                <w:rFonts w:ascii="Times New Roman" w:hAnsi="Times New Roman" w:cs="Times New Roman"/>
                <w:lang w:val="ro-RO"/>
              </w:rPr>
              <w:t xml:space="preserve">” </w:t>
            </w:r>
          </w:p>
          <w:p w14:paraId="686A4BB0"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i/>
                <w:iCs/>
                <w:lang w:val="ro-RO"/>
              </w:rPr>
              <w:t>Pamporea</w:t>
            </w:r>
            <w:proofErr w:type="spellEnd"/>
            <w:r w:rsidRPr="00542DFB">
              <w:rPr>
                <w:rFonts w:ascii="Times New Roman" w:hAnsi="Times New Roman" w:cs="Times New Roman"/>
                <w:lang w:val="ro-RO"/>
              </w:rPr>
              <w:t>)</w:t>
            </w:r>
          </w:p>
        </w:tc>
        <w:tc>
          <w:tcPr>
            <w:tcW w:w="3868" w:type="dxa"/>
          </w:tcPr>
          <w:p w14:paraId="50E6831E"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Vaporul s-a </w:t>
            </w:r>
            <w:r w:rsidRPr="00542DFB">
              <w:rPr>
                <w:rFonts w:ascii="Times New Roman" w:hAnsi="Times New Roman" w:cs="Times New Roman"/>
                <w:i/>
                <w:iCs/>
                <w:lang w:val="ro-RO"/>
              </w:rPr>
              <w:t>despicat/spart</w:t>
            </w:r>
          </w:p>
        </w:tc>
      </w:tr>
    </w:tbl>
    <w:p w14:paraId="73626107" w14:textId="77777777" w:rsidR="00441DC5" w:rsidRPr="00542DFB" w:rsidRDefault="00441DC5" w:rsidP="00441DC5">
      <w:pPr>
        <w:spacing w:line="240" w:lineRule="auto"/>
        <w:contextualSpacing/>
        <w:jc w:val="both"/>
        <w:rPr>
          <w:rFonts w:ascii="Segoe UI" w:hAnsi="Segoe UI" w:cs="Segoe UI"/>
          <w:sz w:val="24"/>
          <w:szCs w:val="24"/>
          <w:lang w:val="ro-RO"/>
        </w:rPr>
      </w:pPr>
      <w:r w:rsidRPr="00542DFB">
        <w:rPr>
          <w:rFonts w:ascii="Segoe UI" w:hAnsi="Segoe UI" w:cs="Segoe UI"/>
          <w:sz w:val="24"/>
          <w:szCs w:val="24"/>
          <w:lang w:val="ro-RO"/>
        </w:rPr>
        <w:tab/>
      </w:r>
    </w:p>
    <w:p w14:paraId="20314B79"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În dialectul daco-român, verbul „</w:t>
      </w:r>
      <w:proofErr w:type="spellStart"/>
      <w:r w:rsidRPr="00542DFB">
        <w:rPr>
          <w:rFonts w:ascii="Segoe UI" w:hAnsi="Segoe UI" w:cs="Segoe UI"/>
          <w:sz w:val="24"/>
          <w:szCs w:val="24"/>
          <w:lang w:val="ro-RO"/>
        </w:rPr>
        <w:t>disica</w:t>
      </w:r>
      <w:proofErr w:type="spellEnd"/>
      <w:r w:rsidRPr="00542DFB">
        <w:rPr>
          <w:rFonts w:ascii="Segoe UI" w:hAnsi="Segoe UI" w:cs="Segoe UI"/>
          <w:sz w:val="24"/>
          <w:szCs w:val="24"/>
          <w:lang w:val="ro-RO"/>
        </w:rPr>
        <w:t>” se transformă în ,,despica’’ având o structură ușor diferită, însă, prin atenta ascultare, se poate distinge cu ușurință cuvântul din punct de vedere fonetic. Diferențierea de termeni poate pleca de la etimologia verbelor, astfel, ambii termeni provenind din latină, dar în dialectul aromân termenul de bază este „des(s)</w:t>
      </w:r>
      <w:proofErr w:type="spellStart"/>
      <w:r w:rsidRPr="00542DFB">
        <w:rPr>
          <w:rFonts w:ascii="Segoe UI" w:hAnsi="Segoe UI" w:cs="Segoe UI"/>
          <w:sz w:val="24"/>
          <w:szCs w:val="24"/>
          <w:lang w:val="ro-RO"/>
        </w:rPr>
        <w:t>ecare</w:t>
      </w:r>
      <w:proofErr w:type="spellEnd"/>
      <w:r w:rsidRPr="00542DFB">
        <w:rPr>
          <w:rFonts w:ascii="Segoe UI" w:hAnsi="Segoe UI" w:cs="Segoe UI"/>
          <w:sz w:val="24"/>
          <w:szCs w:val="24"/>
          <w:lang w:val="ro-RO"/>
        </w:rPr>
        <w:t xml:space="preserve">” sau „disecare”, pe când în dialectul daco-român este „despicare”. În ciuda diferențelor structurale și fonetice, în ambele dialecte, verbul își păstrează postpoziția după substantivul „vapor”. </w:t>
      </w:r>
    </w:p>
    <w:p w14:paraId="1E29133C" w14:textId="77777777" w:rsidR="00441DC5" w:rsidRPr="00542DFB" w:rsidRDefault="00441DC5" w:rsidP="00441DC5">
      <w:pPr>
        <w:jc w:val="both"/>
        <w:rPr>
          <w:rFonts w:ascii="Times New Roman" w:hAnsi="Times New Roman" w:cs="Times New Roman"/>
          <w:b/>
          <w:lang w:val="ro-RO"/>
        </w:rPr>
      </w:pPr>
    </w:p>
    <w:p w14:paraId="28D3BA11"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15 </w:t>
      </w:r>
    </w:p>
    <w:tbl>
      <w:tblPr>
        <w:tblStyle w:val="Tabelgril"/>
        <w:tblW w:w="9464" w:type="dxa"/>
        <w:tblLook w:val="04A0" w:firstRow="1" w:lastRow="0" w:firstColumn="1" w:lastColumn="0" w:noHBand="0" w:noVBand="1"/>
      </w:tblPr>
      <w:tblGrid>
        <w:gridCol w:w="1728"/>
        <w:gridCol w:w="3868"/>
        <w:gridCol w:w="3868"/>
      </w:tblGrid>
      <w:tr w:rsidR="00441DC5" w:rsidRPr="00542DFB" w14:paraId="00733544" w14:textId="77777777" w:rsidTr="006017DC">
        <w:tc>
          <w:tcPr>
            <w:tcW w:w="1728" w:type="dxa"/>
            <w:shd w:val="clear" w:color="auto" w:fill="auto"/>
          </w:tcPr>
          <w:p w14:paraId="5D95ECC6" w14:textId="77777777" w:rsidR="00441DC5" w:rsidRPr="00542DFB" w:rsidRDefault="00441DC5" w:rsidP="006017DC">
            <w:pPr>
              <w:tabs>
                <w:tab w:val="left" w:pos="1214"/>
              </w:tabs>
              <w:jc w:val="both"/>
              <w:rPr>
                <w:rFonts w:ascii="Times New Roman" w:hAnsi="Times New Roman" w:cs="Times New Roman"/>
                <w:lang w:val="ro-RO"/>
              </w:rPr>
            </w:pPr>
            <w:r w:rsidRPr="00542DFB">
              <w:rPr>
                <w:rFonts w:ascii="Times New Roman" w:hAnsi="Times New Roman" w:cs="Times New Roman"/>
                <w:lang w:val="ro-RO"/>
              </w:rPr>
              <w:tab/>
            </w:r>
          </w:p>
        </w:tc>
        <w:tc>
          <w:tcPr>
            <w:tcW w:w="3868" w:type="dxa"/>
          </w:tcPr>
          <w:p w14:paraId="5BA95686"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0A69306B"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7098EE7D" w14:textId="77777777" w:rsidTr="006017DC">
        <w:tc>
          <w:tcPr>
            <w:tcW w:w="1728" w:type="dxa"/>
          </w:tcPr>
          <w:p w14:paraId="5ECF349D"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4E224CBE"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Bati</w:t>
            </w:r>
            <w:proofErr w:type="spellEnd"/>
          </w:p>
          <w:p w14:paraId="14E6F4EF"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battere</w:t>
            </w:r>
            <w:proofErr w:type="spellEnd"/>
            <w:r w:rsidRPr="00542DFB">
              <w:rPr>
                <w:rFonts w:ascii="Times New Roman" w:hAnsi="Times New Roman" w:cs="Times New Roman"/>
                <w:lang w:val="ro-RO"/>
              </w:rPr>
              <w:t xml:space="preserve"> </w:t>
            </w:r>
          </w:p>
        </w:tc>
        <w:tc>
          <w:tcPr>
            <w:tcW w:w="3868" w:type="dxa"/>
          </w:tcPr>
          <w:p w14:paraId="7B4F3B7A"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Bate</w:t>
            </w:r>
          </w:p>
          <w:p w14:paraId="29A9C28A"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batt</w:t>
            </w:r>
            <w:proofErr w:type="spellEnd"/>
            <w:r w:rsidRPr="00542DFB">
              <w:rPr>
                <w:rFonts w:ascii="Times New Roman" w:hAnsi="Times New Roman" w:cs="Times New Roman"/>
                <w:lang w:val="ro-RO"/>
              </w:rPr>
              <w:t>(u)ere</w:t>
            </w:r>
          </w:p>
        </w:tc>
      </w:tr>
      <w:tr w:rsidR="00441DC5" w:rsidRPr="003B7E66" w14:paraId="7AEA1023" w14:textId="77777777" w:rsidTr="006017DC">
        <w:tc>
          <w:tcPr>
            <w:tcW w:w="1728" w:type="dxa"/>
          </w:tcPr>
          <w:p w14:paraId="360220C1"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0AAF62F5"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„Ti </w:t>
            </w:r>
            <w:proofErr w:type="spellStart"/>
            <w:r w:rsidRPr="00542DFB">
              <w:rPr>
                <w:rFonts w:ascii="Times New Roman" w:hAnsi="Times New Roman" w:cs="Times New Roman"/>
                <w:lang w:val="ro-RO"/>
              </w:rPr>
              <w:t>unâ</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vreari</w:t>
            </w:r>
            <w:proofErr w:type="spellEnd"/>
            <w:r w:rsidRPr="00542DFB">
              <w:rPr>
                <w:rFonts w:ascii="Times New Roman" w:hAnsi="Times New Roman" w:cs="Times New Roman"/>
                <w:lang w:val="ro-RO"/>
              </w:rPr>
              <w:t xml:space="preserve"> inima </w:t>
            </w:r>
            <w:proofErr w:type="spellStart"/>
            <w:r w:rsidRPr="00542DFB">
              <w:rPr>
                <w:rFonts w:ascii="Times New Roman" w:hAnsi="Times New Roman" w:cs="Times New Roman"/>
                <w:lang w:val="ro-RO"/>
              </w:rPr>
              <w:t>inji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i/>
                <w:iCs/>
                <w:lang w:val="ro-RO"/>
              </w:rPr>
              <w:t>bati</w:t>
            </w:r>
            <w:proofErr w:type="spellEnd"/>
            <w:r w:rsidRPr="00542DFB">
              <w:rPr>
                <w:rFonts w:ascii="Times New Roman" w:hAnsi="Times New Roman" w:cs="Times New Roman"/>
                <w:lang w:val="ro-RO"/>
              </w:rPr>
              <w:t>”</w:t>
            </w:r>
          </w:p>
          <w:p w14:paraId="0574187D"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i/>
                <w:iCs/>
                <w:lang w:val="ro-RO"/>
              </w:rPr>
              <w:t xml:space="preserve">, </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lang w:val="ro-RO"/>
              </w:rPr>
              <w:t>)</w:t>
            </w:r>
          </w:p>
        </w:tc>
        <w:tc>
          <w:tcPr>
            <w:tcW w:w="3868" w:type="dxa"/>
          </w:tcPr>
          <w:p w14:paraId="51DC31D3" w14:textId="77777777" w:rsidR="00441DC5" w:rsidRPr="00542DFB" w:rsidRDefault="00441DC5" w:rsidP="006017DC">
            <w:pPr>
              <w:contextualSpacing/>
              <w:jc w:val="both"/>
              <w:rPr>
                <w:rFonts w:ascii="Times New Roman" w:hAnsi="Times New Roman" w:cs="Times New Roman"/>
                <w:i/>
                <w:iCs/>
                <w:lang w:val="ro-RO"/>
              </w:rPr>
            </w:pPr>
            <w:r w:rsidRPr="00542DFB">
              <w:rPr>
                <w:rFonts w:ascii="Times New Roman" w:hAnsi="Times New Roman" w:cs="Times New Roman"/>
                <w:lang w:val="ro-RO"/>
              </w:rPr>
              <w:t xml:space="preserve">Pentru o iubire inima îmi </w:t>
            </w:r>
            <w:r w:rsidRPr="00542DFB">
              <w:rPr>
                <w:rFonts w:ascii="Times New Roman" w:hAnsi="Times New Roman" w:cs="Times New Roman"/>
                <w:i/>
                <w:iCs/>
                <w:lang w:val="ro-RO"/>
              </w:rPr>
              <w:t xml:space="preserve">bate/ </w:t>
            </w:r>
          </w:p>
          <w:p w14:paraId="0770514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Pentru o iubire îmi </w:t>
            </w:r>
            <w:r w:rsidRPr="00542DFB">
              <w:rPr>
                <w:rFonts w:ascii="Times New Roman" w:hAnsi="Times New Roman" w:cs="Times New Roman"/>
                <w:i/>
                <w:iCs/>
                <w:lang w:val="ro-RO"/>
              </w:rPr>
              <w:t>bate</w:t>
            </w:r>
            <w:r w:rsidRPr="00542DFB">
              <w:rPr>
                <w:rFonts w:ascii="Times New Roman" w:hAnsi="Times New Roman" w:cs="Times New Roman"/>
                <w:lang w:val="ro-RO"/>
              </w:rPr>
              <w:t xml:space="preserve"> inima</w:t>
            </w:r>
          </w:p>
        </w:tc>
      </w:tr>
    </w:tbl>
    <w:p w14:paraId="007A13A4" w14:textId="77777777" w:rsidR="00441DC5" w:rsidRPr="00542DFB" w:rsidRDefault="00441DC5" w:rsidP="00441DC5">
      <w:pPr>
        <w:spacing w:line="240" w:lineRule="auto"/>
        <w:contextualSpacing/>
        <w:jc w:val="both"/>
        <w:rPr>
          <w:rFonts w:ascii="Times New Roman" w:hAnsi="Times New Roman" w:cs="Times New Roman"/>
          <w:lang w:val="ro-RO"/>
        </w:rPr>
      </w:pPr>
      <w:r w:rsidRPr="00542DFB">
        <w:rPr>
          <w:rFonts w:ascii="Times New Roman" w:hAnsi="Times New Roman" w:cs="Times New Roman"/>
          <w:lang w:val="ro-RO"/>
        </w:rPr>
        <w:tab/>
      </w:r>
    </w:p>
    <w:p w14:paraId="6650370B"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Din punct de vedere comparativ, termenul „</w:t>
      </w:r>
      <w:proofErr w:type="spellStart"/>
      <w:r w:rsidRPr="00542DFB">
        <w:rPr>
          <w:rFonts w:ascii="Segoe UI" w:hAnsi="Segoe UI" w:cs="Segoe UI"/>
          <w:sz w:val="24"/>
          <w:szCs w:val="24"/>
          <w:lang w:val="ro-RO"/>
        </w:rPr>
        <w:t>bati</w:t>
      </w:r>
      <w:proofErr w:type="spellEnd"/>
      <w:r w:rsidRPr="00542DFB">
        <w:rPr>
          <w:rFonts w:ascii="Segoe UI" w:hAnsi="Segoe UI" w:cs="Segoe UI"/>
          <w:sz w:val="24"/>
          <w:szCs w:val="24"/>
          <w:lang w:val="ro-RO"/>
        </w:rPr>
        <w:t>” adaptat în dialectul daco-român cu forma „bate”, își menține structura, cele două variante fiind asemănătoare. La nivel fonetic, observăm așadar o asemănare aproape perfectă, fără ca distingerea de formă și sens dintre cei doi termeni să fie problematică. Din punct de vedere etimologic, ambele cuvinte provin din latinescul „</w:t>
      </w:r>
      <w:proofErr w:type="spellStart"/>
      <w:r w:rsidRPr="00542DFB">
        <w:rPr>
          <w:rFonts w:ascii="Segoe UI" w:hAnsi="Segoe UI" w:cs="Segoe UI"/>
          <w:sz w:val="24"/>
          <w:szCs w:val="24"/>
          <w:lang w:val="ro-RO"/>
        </w:rPr>
        <w:t>battere</w:t>
      </w:r>
      <w:proofErr w:type="spellEnd"/>
      <w:r w:rsidRPr="00542DFB">
        <w:rPr>
          <w:rFonts w:ascii="Segoe UI" w:hAnsi="Segoe UI" w:cs="Segoe UI"/>
          <w:sz w:val="24"/>
          <w:szCs w:val="24"/>
          <w:lang w:val="ro-RO"/>
        </w:rPr>
        <w:t>”, sau „</w:t>
      </w:r>
      <w:proofErr w:type="spellStart"/>
      <w:r w:rsidRPr="00542DFB">
        <w:rPr>
          <w:rFonts w:ascii="Segoe UI" w:hAnsi="Segoe UI" w:cs="Segoe UI"/>
          <w:sz w:val="24"/>
          <w:szCs w:val="24"/>
          <w:lang w:val="ro-RO"/>
        </w:rPr>
        <w:t>batt</w:t>
      </w:r>
      <w:proofErr w:type="spellEnd"/>
      <w:r w:rsidRPr="00542DFB">
        <w:rPr>
          <w:rFonts w:ascii="Segoe UI" w:hAnsi="Segoe UI" w:cs="Segoe UI"/>
          <w:sz w:val="24"/>
          <w:szCs w:val="24"/>
          <w:lang w:val="ro-RO"/>
        </w:rPr>
        <w:t xml:space="preserve">(u)ere”. Spre deosebire de dialectul aromân, în dialectul daco-român observăm două modalități de poziționare, cea literară, unde este utilizată </w:t>
      </w:r>
      <w:r w:rsidRPr="00542DFB">
        <w:rPr>
          <w:rFonts w:ascii="Segoe UI" w:hAnsi="Segoe UI" w:cs="Segoe UI"/>
          <w:sz w:val="24"/>
          <w:szCs w:val="24"/>
          <w:lang w:val="ro-RO"/>
        </w:rPr>
        <w:lastRenderedPageBreak/>
        <w:t xml:space="preserve">inversiunea și în care verbul se află după pronumele personal „îmi”, iar în adaptarea personală a textului, verbul se află înaintea substantivului „inimă”. </w:t>
      </w:r>
    </w:p>
    <w:p w14:paraId="2E5C913E" w14:textId="77777777" w:rsidR="00441DC5" w:rsidRPr="00542DFB" w:rsidRDefault="00441DC5" w:rsidP="005F7161">
      <w:pPr>
        <w:pStyle w:val="Frspaiere"/>
        <w:rPr>
          <w:lang w:val="ro-RO"/>
        </w:rPr>
      </w:pPr>
    </w:p>
    <w:p w14:paraId="303CBA36" w14:textId="77777777" w:rsidR="00441DC5" w:rsidRPr="00542DFB" w:rsidRDefault="00441DC5" w:rsidP="00441DC5">
      <w:pPr>
        <w:jc w:val="both"/>
        <w:rPr>
          <w:rFonts w:ascii="Segoe UI" w:hAnsi="Segoe UI" w:cs="Segoe UI"/>
          <w:b/>
          <w:bCs/>
          <w:sz w:val="24"/>
          <w:szCs w:val="24"/>
          <w:lang w:val="ro-RO"/>
        </w:rPr>
      </w:pPr>
      <w:r>
        <w:rPr>
          <w:rFonts w:ascii="Segoe UI" w:hAnsi="Segoe UI" w:cs="Segoe UI"/>
          <w:b/>
          <w:bCs/>
          <w:sz w:val="24"/>
          <w:szCs w:val="24"/>
          <w:lang w:val="ro-RO"/>
        </w:rPr>
        <w:t xml:space="preserve">4.5 </w:t>
      </w:r>
      <w:r w:rsidRPr="00542DFB">
        <w:rPr>
          <w:rFonts w:ascii="Segoe UI" w:hAnsi="Segoe UI" w:cs="Segoe UI"/>
          <w:b/>
          <w:bCs/>
          <w:sz w:val="24"/>
          <w:szCs w:val="24"/>
          <w:lang w:val="ro-RO"/>
        </w:rPr>
        <w:t xml:space="preserve">Adverbe </w:t>
      </w:r>
    </w:p>
    <w:p w14:paraId="24C0766C" w14:textId="77777777" w:rsidR="00441DC5" w:rsidRPr="00542DFB" w:rsidRDefault="00441DC5" w:rsidP="00441DC5">
      <w:pPr>
        <w:jc w:val="both"/>
        <w:rPr>
          <w:rFonts w:ascii="Times New Roman" w:hAnsi="Times New Roman" w:cs="Times New Roman"/>
          <w:b/>
          <w:bCs/>
          <w:lang w:val="ro-RO"/>
        </w:rPr>
      </w:pPr>
      <w:r w:rsidRPr="00542DFB">
        <w:rPr>
          <w:rFonts w:ascii="Times New Roman" w:hAnsi="Times New Roman" w:cs="Times New Roman"/>
          <w:b/>
          <w:bCs/>
          <w:lang w:val="ro-RO"/>
        </w:rPr>
        <w:t xml:space="preserve">Tabel 16 </w:t>
      </w:r>
    </w:p>
    <w:tbl>
      <w:tblPr>
        <w:tblStyle w:val="Tabelgril"/>
        <w:tblW w:w="9356" w:type="dxa"/>
        <w:tblInd w:w="108" w:type="dxa"/>
        <w:tblLook w:val="04A0" w:firstRow="1" w:lastRow="0" w:firstColumn="1" w:lastColumn="0" w:noHBand="0" w:noVBand="1"/>
      </w:tblPr>
      <w:tblGrid>
        <w:gridCol w:w="1620"/>
        <w:gridCol w:w="3868"/>
        <w:gridCol w:w="3868"/>
      </w:tblGrid>
      <w:tr w:rsidR="00441DC5" w:rsidRPr="00542DFB" w14:paraId="36315203" w14:textId="77777777" w:rsidTr="006017DC">
        <w:tc>
          <w:tcPr>
            <w:tcW w:w="1620" w:type="dxa"/>
            <w:shd w:val="clear" w:color="auto" w:fill="auto"/>
          </w:tcPr>
          <w:p w14:paraId="068BC7AF" w14:textId="77777777" w:rsidR="00441DC5" w:rsidRPr="00542DFB" w:rsidRDefault="00441DC5" w:rsidP="006017DC">
            <w:pPr>
              <w:jc w:val="both"/>
              <w:rPr>
                <w:rFonts w:ascii="Times New Roman" w:hAnsi="Times New Roman" w:cs="Times New Roman"/>
                <w:lang w:val="ro-RO"/>
              </w:rPr>
            </w:pPr>
          </w:p>
        </w:tc>
        <w:tc>
          <w:tcPr>
            <w:tcW w:w="3868" w:type="dxa"/>
          </w:tcPr>
          <w:p w14:paraId="3B782BC3"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0C33B19C"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37F2C5C2" w14:textId="77777777" w:rsidTr="006017DC">
        <w:tc>
          <w:tcPr>
            <w:tcW w:w="1620" w:type="dxa"/>
          </w:tcPr>
          <w:p w14:paraId="1D241A9A"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0D1D53CD"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Nâpoi</w:t>
            </w:r>
            <w:proofErr w:type="spellEnd"/>
          </w:p>
          <w:p w14:paraId="39248862"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Lat in-ad-post</w:t>
            </w:r>
          </w:p>
        </w:tc>
        <w:tc>
          <w:tcPr>
            <w:tcW w:w="3868" w:type="dxa"/>
          </w:tcPr>
          <w:p w14:paraId="4990F82F"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(în)apoi</w:t>
            </w:r>
          </w:p>
          <w:p w14:paraId="598E0215"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În+apoi</w:t>
            </w:r>
            <w:proofErr w:type="spellEnd"/>
            <w:r w:rsidRPr="00542DFB">
              <w:rPr>
                <w:rFonts w:ascii="Times New Roman" w:hAnsi="Times New Roman" w:cs="Times New Roman"/>
                <w:lang w:val="ro-RO"/>
              </w:rPr>
              <w:t xml:space="preserve"> – in-ad-post</w:t>
            </w:r>
          </w:p>
        </w:tc>
      </w:tr>
      <w:tr w:rsidR="00441DC5" w:rsidRPr="003B7E66" w14:paraId="6029DA0D" w14:textId="77777777" w:rsidTr="006017DC">
        <w:tc>
          <w:tcPr>
            <w:tcW w:w="1620" w:type="dxa"/>
          </w:tcPr>
          <w:p w14:paraId="77996D0E"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53F99A29"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„Tutu </w:t>
            </w:r>
            <w:proofErr w:type="spellStart"/>
            <w:r w:rsidRPr="00542DFB">
              <w:rPr>
                <w:rFonts w:ascii="Times New Roman" w:hAnsi="Times New Roman" w:cs="Times New Roman"/>
                <w:lang w:val="ro-RO"/>
              </w:rPr>
              <w:t>âl</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plâcârsescu</w:t>
            </w:r>
            <w:proofErr w:type="spellEnd"/>
            <w:r w:rsidRPr="00542DFB">
              <w:rPr>
                <w:rFonts w:ascii="Times New Roman" w:hAnsi="Times New Roman" w:cs="Times New Roman"/>
                <w:lang w:val="ro-RO"/>
              </w:rPr>
              <w:t xml:space="preserve"> si s-</w:t>
            </w:r>
            <w:proofErr w:type="spellStart"/>
            <w:r w:rsidRPr="00542DFB">
              <w:rPr>
                <w:rFonts w:ascii="Times New Roman" w:hAnsi="Times New Roman" w:cs="Times New Roman"/>
                <w:lang w:val="ro-RO"/>
              </w:rPr>
              <w:t>toarnâ</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i/>
                <w:iCs/>
                <w:lang w:val="ro-RO"/>
              </w:rPr>
              <w:t>nâpoi</w:t>
            </w:r>
            <w:proofErr w:type="spellEnd"/>
            <w:r w:rsidRPr="00542DFB">
              <w:rPr>
                <w:rFonts w:ascii="Times New Roman" w:hAnsi="Times New Roman" w:cs="Times New Roman"/>
                <w:lang w:val="ro-RO"/>
              </w:rPr>
              <w:t>” (</w:t>
            </w:r>
            <w:r w:rsidRPr="00542DFB">
              <w:rPr>
                <w:rFonts w:ascii="Times New Roman" w:hAnsi="Times New Roman" w:cs="Times New Roman"/>
                <w:i/>
                <w:iCs/>
                <w:lang w:val="ro-RO"/>
              </w:rPr>
              <w:t xml:space="preserve">Tu </w:t>
            </w:r>
            <w:proofErr w:type="spellStart"/>
            <w:r w:rsidRPr="00542DFB">
              <w:rPr>
                <w:rFonts w:ascii="Times New Roman" w:hAnsi="Times New Roman" w:cs="Times New Roman"/>
                <w:i/>
                <w:iCs/>
                <w:lang w:val="ro-RO"/>
              </w:rPr>
              <w:t>nopti</w:t>
            </w:r>
            <w:proofErr w:type="spellEnd"/>
            <w:r w:rsidRPr="00542DFB">
              <w:rPr>
                <w:rFonts w:ascii="Times New Roman" w:hAnsi="Times New Roman" w:cs="Times New Roman"/>
                <w:lang w:val="ro-RO"/>
              </w:rPr>
              <w:t xml:space="preserve">) </w:t>
            </w:r>
          </w:p>
        </w:tc>
        <w:tc>
          <w:tcPr>
            <w:tcW w:w="3868" w:type="dxa"/>
          </w:tcPr>
          <w:p w14:paraId="299BFC46"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Tot îl rog să vină </w:t>
            </w:r>
            <w:r w:rsidRPr="00542DFB">
              <w:rPr>
                <w:rFonts w:ascii="Times New Roman" w:hAnsi="Times New Roman" w:cs="Times New Roman"/>
                <w:i/>
                <w:iCs/>
                <w:lang w:val="ro-RO"/>
              </w:rPr>
              <w:t>înapoi</w:t>
            </w:r>
          </w:p>
        </w:tc>
      </w:tr>
    </w:tbl>
    <w:p w14:paraId="409F0FA5" w14:textId="77777777" w:rsidR="00441DC5" w:rsidRPr="00542DFB" w:rsidRDefault="00441DC5" w:rsidP="00441DC5">
      <w:pPr>
        <w:spacing w:line="240" w:lineRule="auto"/>
        <w:contextualSpacing/>
        <w:jc w:val="both"/>
        <w:rPr>
          <w:rFonts w:ascii="Segoe UI" w:hAnsi="Segoe UI" w:cs="Segoe UI"/>
          <w:b/>
          <w:bCs/>
          <w:sz w:val="24"/>
          <w:szCs w:val="24"/>
          <w:lang w:val="ro-RO"/>
        </w:rPr>
      </w:pPr>
      <w:r w:rsidRPr="00542DFB">
        <w:rPr>
          <w:rFonts w:ascii="Segoe UI" w:hAnsi="Segoe UI" w:cs="Segoe UI"/>
          <w:b/>
          <w:bCs/>
          <w:sz w:val="24"/>
          <w:szCs w:val="24"/>
          <w:lang w:val="ro-RO"/>
        </w:rPr>
        <w:tab/>
      </w:r>
    </w:p>
    <w:p w14:paraId="31280E80"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Adverbul „</w:t>
      </w:r>
      <w:proofErr w:type="spellStart"/>
      <w:r w:rsidRPr="00542DFB">
        <w:rPr>
          <w:rFonts w:ascii="Segoe UI" w:hAnsi="Segoe UI" w:cs="Segoe UI"/>
          <w:sz w:val="24"/>
          <w:szCs w:val="24"/>
          <w:lang w:val="ro-RO"/>
        </w:rPr>
        <w:t>nâpoi</w:t>
      </w:r>
      <w:proofErr w:type="spellEnd"/>
      <w:r w:rsidRPr="00542DFB">
        <w:rPr>
          <w:rFonts w:ascii="Segoe UI" w:hAnsi="Segoe UI" w:cs="Segoe UI"/>
          <w:sz w:val="24"/>
          <w:szCs w:val="24"/>
          <w:lang w:val="ro-RO"/>
        </w:rPr>
        <w:t>” din dialectul aromân are o formă asemănătoare cu adaptarea în dialectul daco-român, „înapoi”. Etimologic vorbind, în ambele dialecte proveniența termenului este de origine latină, dar de remarcat este felul în care s-a realizat compunerea cuvântului. Astfel, deși în aromână, termenul de origine este tot „in-ad-post”, putem observa absența lui „î” inițial. Urmărind ambele variante ale versului, nu se observă vreo diferențiere la nivel de topică a cuvântului, așadar, poziția adverbului este regăsită după verbul „să vină”.</w:t>
      </w:r>
    </w:p>
    <w:p w14:paraId="68C10B01" w14:textId="77777777" w:rsidR="00441DC5" w:rsidRPr="00542DFB" w:rsidRDefault="00441DC5" w:rsidP="00441DC5">
      <w:pPr>
        <w:jc w:val="both"/>
        <w:rPr>
          <w:rFonts w:ascii="Times New Roman" w:hAnsi="Times New Roman" w:cs="Times New Roman"/>
          <w:b/>
          <w:lang w:val="ro-RO"/>
        </w:rPr>
      </w:pPr>
    </w:p>
    <w:p w14:paraId="50D022A5"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17 </w:t>
      </w:r>
    </w:p>
    <w:tbl>
      <w:tblPr>
        <w:tblStyle w:val="Tabelgril"/>
        <w:tblW w:w="9356" w:type="dxa"/>
        <w:tblInd w:w="108" w:type="dxa"/>
        <w:tblLook w:val="04A0" w:firstRow="1" w:lastRow="0" w:firstColumn="1" w:lastColumn="0" w:noHBand="0" w:noVBand="1"/>
      </w:tblPr>
      <w:tblGrid>
        <w:gridCol w:w="1620"/>
        <w:gridCol w:w="3868"/>
        <w:gridCol w:w="3868"/>
      </w:tblGrid>
      <w:tr w:rsidR="00441DC5" w:rsidRPr="00542DFB" w14:paraId="697F81AF" w14:textId="77777777" w:rsidTr="006017DC">
        <w:tc>
          <w:tcPr>
            <w:tcW w:w="1620" w:type="dxa"/>
            <w:shd w:val="clear" w:color="auto" w:fill="auto"/>
          </w:tcPr>
          <w:p w14:paraId="5BCDE264" w14:textId="77777777" w:rsidR="00441DC5" w:rsidRPr="00542DFB" w:rsidRDefault="00441DC5" w:rsidP="006017DC">
            <w:pPr>
              <w:jc w:val="both"/>
              <w:rPr>
                <w:rFonts w:ascii="Times New Roman" w:hAnsi="Times New Roman" w:cs="Times New Roman"/>
                <w:lang w:val="ro-RO"/>
              </w:rPr>
            </w:pPr>
          </w:p>
        </w:tc>
        <w:tc>
          <w:tcPr>
            <w:tcW w:w="3868" w:type="dxa"/>
          </w:tcPr>
          <w:p w14:paraId="0472F6FD"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497A0786"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003730F7" w14:textId="77777777" w:rsidTr="006017DC">
        <w:tc>
          <w:tcPr>
            <w:tcW w:w="1620" w:type="dxa"/>
          </w:tcPr>
          <w:p w14:paraId="5B9F06E4"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7ED83D61"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Multu</w:t>
            </w:r>
            <w:proofErr w:type="spellEnd"/>
          </w:p>
          <w:p w14:paraId="48B7A94D"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multus</w:t>
            </w:r>
            <w:proofErr w:type="spellEnd"/>
            <w:r w:rsidRPr="00542DFB">
              <w:rPr>
                <w:rFonts w:ascii="Times New Roman" w:hAnsi="Times New Roman" w:cs="Times New Roman"/>
                <w:lang w:val="ro-RO"/>
              </w:rPr>
              <w:t xml:space="preserve"> </w:t>
            </w:r>
          </w:p>
        </w:tc>
        <w:tc>
          <w:tcPr>
            <w:tcW w:w="3868" w:type="dxa"/>
          </w:tcPr>
          <w:p w14:paraId="48E6BA93"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Mult</w:t>
            </w:r>
          </w:p>
          <w:p w14:paraId="56907DCE"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multus</w:t>
            </w:r>
            <w:proofErr w:type="spellEnd"/>
            <w:r w:rsidRPr="00542DFB">
              <w:rPr>
                <w:rFonts w:ascii="Times New Roman" w:hAnsi="Times New Roman" w:cs="Times New Roman"/>
                <w:lang w:val="ro-RO"/>
              </w:rPr>
              <w:t xml:space="preserve"> -a/-</w:t>
            </w:r>
            <w:proofErr w:type="spellStart"/>
            <w:r w:rsidRPr="00542DFB">
              <w:rPr>
                <w:rFonts w:ascii="Times New Roman" w:hAnsi="Times New Roman" w:cs="Times New Roman"/>
                <w:lang w:val="ro-RO"/>
              </w:rPr>
              <w:t>um</w:t>
            </w:r>
            <w:proofErr w:type="spellEnd"/>
          </w:p>
        </w:tc>
      </w:tr>
      <w:tr w:rsidR="00441DC5" w:rsidRPr="00542DFB" w14:paraId="4403EA16" w14:textId="77777777" w:rsidTr="006017DC">
        <w:tc>
          <w:tcPr>
            <w:tcW w:w="1620" w:type="dxa"/>
          </w:tcPr>
          <w:p w14:paraId="605E2123"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162A1868"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lang w:val="ro-RO"/>
              </w:rPr>
              <w:t>Yina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yina</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jione</w:t>
            </w:r>
            <w:proofErr w:type="spellEnd"/>
            <w:r w:rsidRPr="00542DFB">
              <w:rPr>
                <w:rFonts w:ascii="Times New Roman" w:hAnsi="Times New Roman" w:cs="Times New Roman"/>
                <w:lang w:val="ro-RO"/>
              </w:rPr>
              <w:t xml:space="preserve">, că </w:t>
            </w:r>
            <w:proofErr w:type="spellStart"/>
            <w:r w:rsidRPr="00542DFB">
              <w:rPr>
                <w:rFonts w:ascii="Times New Roman" w:hAnsi="Times New Roman" w:cs="Times New Roman"/>
                <w:i/>
                <w:iCs/>
                <w:lang w:val="ro-RO"/>
              </w:rPr>
              <w:t>multu</w:t>
            </w:r>
            <w:proofErr w:type="spellEnd"/>
            <w:r w:rsidRPr="00542DFB">
              <w:rPr>
                <w:rFonts w:ascii="Times New Roman" w:hAnsi="Times New Roman" w:cs="Times New Roman"/>
                <w:lang w:val="ro-RO"/>
              </w:rPr>
              <w:t xml:space="preserve"> ti voi! ” </w:t>
            </w:r>
          </w:p>
          <w:p w14:paraId="67F703BA"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 xml:space="preserve">Tu </w:t>
            </w:r>
            <w:proofErr w:type="spellStart"/>
            <w:r w:rsidRPr="00542DFB">
              <w:rPr>
                <w:rFonts w:ascii="Times New Roman" w:hAnsi="Times New Roman" w:cs="Times New Roman"/>
                <w:i/>
                <w:iCs/>
                <w:lang w:val="ro-RO"/>
              </w:rPr>
              <w:t>nopti</w:t>
            </w:r>
            <w:proofErr w:type="spellEnd"/>
            <w:r w:rsidRPr="00542DFB">
              <w:rPr>
                <w:rFonts w:ascii="Times New Roman" w:hAnsi="Times New Roman" w:cs="Times New Roman"/>
                <w:lang w:val="ro-RO"/>
              </w:rPr>
              <w:t xml:space="preserve">) </w:t>
            </w:r>
          </w:p>
        </w:tc>
        <w:tc>
          <w:tcPr>
            <w:tcW w:w="3868" w:type="dxa"/>
          </w:tcPr>
          <w:p w14:paraId="0A56EE62" w14:textId="77777777" w:rsidR="00441DC5" w:rsidRPr="00542DFB" w:rsidRDefault="00441DC5" w:rsidP="006017DC">
            <w:pPr>
              <w:contextualSpacing/>
              <w:jc w:val="both"/>
              <w:rPr>
                <w:rFonts w:ascii="Times New Roman" w:hAnsi="Times New Roman" w:cs="Times New Roman"/>
                <w:lang w:val="ro-RO"/>
              </w:rPr>
            </w:pPr>
            <w:proofErr w:type="spellStart"/>
            <w:r w:rsidRPr="00542DFB">
              <w:rPr>
                <w:rFonts w:ascii="Times New Roman" w:hAnsi="Times New Roman" w:cs="Times New Roman"/>
                <w:lang w:val="ro-RO"/>
              </w:rPr>
              <w:t>Vino</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vino</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dragule</w:t>
            </w:r>
            <w:proofErr w:type="spellEnd"/>
            <w:r w:rsidRPr="00542DFB">
              <w:rPr>
                <w:rFonts w:ascii="Times New Roman" w:hAnsi="Times New Roman" w:cs="Times New Roman"/>
                <w:lang w:val="ro-RO"/>
              </w:rPr>
              <w:t>, că mult te iubesc!</w:t>
            </w:r>
          </w:p>
        </w:tc>
      </w:tr>
    </w:tbl>
    <w:p w14:paraId="65382894" w14:textId="77777777" w:rsidR="00441DC5" w:rsidRPr="00542DFB" w:rsidRDefault="00441DC5" w:rsidP="00441DC5">
      <w:pPr>
        <w:spacing w:line="240" w:lineRule="auto"/>
        <w:contextualSpacing/>
        <w:jc w:val="both"/>
        <w:rPr>
          <w:rFonts w:ascii="Segoe UI" w:hAnsi="Segoe UI" w:cs="Segoe UI"/>
          <w:b/>
          <w:bCs/>
          <w:sz w:val="24"/>
          <w:szCs w:val="24"/>
          <w:lang w:val="ro-RO"/>
        </w:rPr>
      </w:pPr>
      <w:r w:rsidRPr="00542DFB">
        <w:rPr>
          <w:rFonts w:ascii="Segoe UI" w:hAnsi="Segoe UI" w:cs="Segoe UI"/>
          <w:b/>
          <w:bCs/>
          <w:sz w:val="24"/>
          <w:szCs w:val="24"/>
          <w:lang w:val="ro-RO"/>
        </w:rPr>
        <w:tab/>
      </w:r>
    </w:p>
    <w:p w14:paraId="3679A6C2"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Termenul „</w:t>
      </w:r>
      <w:proofErr w:type="spellStart"/>
      <w:r w:rsidRPr="00542DFB">
        <w:rPr>
          <w:rFonts w:ascii="Segoe UI" w:hAnsi="Segoe UI" w:cs="Segoe UI"/>
          <w:sz w:val="24"/>
          <w:szCs w:val="24"/>
          <w:lang w:val="ro-RO"/>
        </w:rPr>
        <w:t>multu</w:t>
      </w:r>
      <w:proofErr w:type="spellEnd"/>
      <w:r w:rsidRPr="00542DFB">
        <w:rPr>
          <w:rFonts w:ascii="Segoe UI" w:hAnsi="Segoe UI" w:cs="Segoe UI"/>
          <w:sz w:val="24"/>
          <w:szCs w:val="24"/>
          <w:lang w:val="ro-RO"/>
        </w:rPr>
        <w:t xml:space="preserve">”, respectiv „mult” în dialectul daco-român, păstrează o similaritate în ceea ce privește forma structurală, existând, în același timp si o distincție fonetică între adverbele folosite în cele două dialecte. Din punct de vedere </w:t>
      </w:r>
      <w:r w:rsidRPr="00542DFB">
        <w:rPr>
          <w:rFonts w:ascii="Segoe UI" w:hAnsi="Segoe UI" w:cs="Segoe UI"/>
          <w:sz w:val="24"/>
          <w:szCs w:val="24"/>
          <w:lang w:val="ro-RO"/>
        </w:rPr>
        <w:lastRenderedPageBreak/>
        <w:t>etimologic, cei doi termeni provin din același termen latinesc, „</w:t>
      </w:r>
      <w:proofErr w:type="spellStart"/>
      <w:r w:rsidRPr="00542DFB">
        <w:rPr>
          <w:rFonts w:ascii="Segoe UI" w:hAnsi="Segoe UI" w:cs="Segoe UI"/>
          <w:sz w:val="24"/>
          <w:szCs w:val="24"/>
          <w:lang w:val="ro-RO"/>
        </w:rPr>
        <w:t>multus</w:t>
      </w:r>
      <w:proofErr w:type="spellEnd"/>
      <w:r w:rsidRPr="00542DFB">
        <w:rPr>
          <w:rFonts w:ascii="Segoe UI" w:hAnsi="Segoe UI" w:cs="Segoe UI"/>
          <w:sz w:val="24"/>
          <w:szCs w:val="24"/>
          <w:lang w:val="ro-RO"/>
        </w:rPr>
        <w:t xml:space="preserve">”. În ambele dialecte, topica cuvântului nu prezintă vreo diferențiere, respectiv poziționarea adverbului se regăsește înaintea verbului „a iubi”. </w:t>
      </w:r>
    </w:p>
    <w:p w14:paraId="73FF3704" w14:textId="77777777" w:rsidR="00441DC5" w:rsidRPr="00542DFB" w:rsidRDefault="00441DC5" w:rsidP="005F7161">
      <w:pPr>
        <w:pStyle w:val="Frspaiere"/>
        <w:rPr>
          <w:lang w:val="ro-RO"/>
        </w:rPr>
      </w:pPr>
    </w:p>
    <w:p w14:paraId="20EE8CCA" w14:textId="77777777" w:rsidR="00441DC5" w:rsidRPr="00542DFB" w:rsidRDefault="00441DC5" w:rsidP="00441DC5">
      <w:pPr>
        <w:jc w:val="both"/>
        <w:rPr>
          <w:rFonts w:ascii="Segoe UI" w:hAnsi="Segoe UI" w:cs="Segoe UI"/>
          <w:b/>
          <w:bCs/>
          <w:sz w:val="24"/>
          <w:szCs w:val="24"/>
          <w:lang w:val="ro-RO"/>
        </w:rPr>
      </w:pPr>
      <w:r>
        <w:rPr>
          <w:rFonts w:ascii="Segoe UI" w:hAnsi="Segoe UI" w:cs="Segoe UI"/>
          <w:b/>
          <w:bCs/>
          <w:sz w:val="24"/>
          <w:szCs w:val="24"/>
          <w:lang w:val="ro-RO"/>
        </w:rPr>
        <w:t xml:space="preserve">4.6 </w:t>
      </w:r>
      <w:r w:rsidRPr="00542DFB">
        <w:rPr>
          <w:rFonts w:ascii="Segoe UI" w:hAnsi="Segoe UI" w:cs="Segoe UI"/>
          <w:b/>
          <w:bCs/>
          <w:sz w:val="24"/>
          <w:szCs w:val="24"/>
          <w:lang w:val="ro-RO"/>
        </w:rPr>
        <w:t>Articole</w:t>
      </w:r>
    </w:p>
    <w:p w14:paraId="7A9BF06E" w14:textId="77777777" w:rsidR="00441DC5" w:rsidRPr="00542DFB" w:rsidRDefault="00441DC5" w:rsidP="00441DC5">
      <w:pPr>
        <w:jc w:val="both"/>
        <w:rPr>
          <w:rFonts w:ascii="Times New Roman" w:hAnsi="Times New Roman" w:cs="Times New Roman"/>
          <w:b/>
          <w:bCs/>
          <w:lang w:val="ro-RO"/>
        </w:rPr>
      </w:pPr>
      <w:r w:rsidRPr="00542DFB">
        <w:rPr>
          <w:rFonts w:ascii="Times New Roman" w:hAnsi="Times New Roman" w:cs="Times New Roman"/>
          <w:b/>
          <w:bCs/>
          <w:lang w:val="ro-RO"/>
        </w:rPr>
        <w:t xml:space="preserve">Tabel 18 </w:t>
      </w:r>
    </w:p>
    <w:tbl>
      <w:tblPr>
        <w:tblStyle w:val="Tabelgril"/>
        <w:tblW w:w="9464" w:type="dxa"/>
        <w:tblLook w:val="04A0" w:firstRow="1" w:lastRow="0" w:firstColumn="1" w:lastColumn="0" w:noHBand="0" w:noVBand="1"/>
      </w:tblPr>
      <w:tblGrid>
        <w:gridCol w:w="1728"/>
        <w:gridCol w:w="3868"/>
        <w:gridCol w:w="3868"/>
      </w:tblGrid>
      <w:tr w:rsidR="00441DC5" w:rsidRPr="00542DFB" w14:paraId="797405E0" w14:textId="77777777" w:rsidTr="006017DC">
        <w:tc>
          <w:tcPr>
            <w:tcW w:w="1728" w:type="dxa"/>
            <w:shd w:val="clear" w:color="auto" w:fill="auto"/>
          </w:tcPr>
          <w:p w14:paraId="4B639E00" w14:textId="77777777" w:rsidR="00441DC5" w:rsidRPr="00542DFB" w:rsidRDefault="00441DC5" w:rsidP="006017DC">
            <w:pPr>
              <w:jc w:val="both"/>
              <w:rPr>
                <w:rFonts w:ascii="Times New Roman" w:hAnsi="Times New Roman" w:cs="Times New Roman"/>
                <w:lang w:val="ro-RO"/>
              </w:rPr>
            </w:pPr>
          </w:p>
        </w:tc>
        <w:tc>
          <w:tcPr>
            <w:tcW w:w="3868" w:type="dxa"/>
          </w:tcPr>
          <w:p w14:paraId="47B15186"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78914E41"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15179568" w14:textId="77777777" w:rsidTr="006017DC">
        <w:tc>
          <w:tcPr>
            <w:tcW w:w="1728" w:type="dxa"/>
          </w:tcPr>
          <w:p w14:paraId="731262B9"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23625941"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Unâ</w:t>
            </w:r>
            <w:proofErr w:type="spellEnd"/>
            <w:r w:rsidRPr="00542DFB">
              <w:rPr>
                <w:rFonts w:ascii="Times New Roman" w:hAnsi="Times New Roman" w:cs="Times New Roman"/>
                <w:lang w:val="ro-RO"/>
              </w:rPr>
              <w:t xml:space="preserve"> – art. </w:t>
            </w:r>
            <w:proofErr w:type="spellStart"/>
            <w:r w:rsidRPr="00542DFB">
              <w:rPr>
                <w:rFonts w:ascii="Times New Roman" w:hAnsi="Times New Roman" w:cs="Times New Roman"/>
                <w:lang w:val="ro-RO"/>
              </w:rPr>
              <w:t>neh</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fem</w:t>
            </w:r>
            <w:proofErr w:type="spellEnd"/>
            <w:r w:rsidRPr="00542DFB">
              <w:rPr>
                <w:rFonts w:ascii="Times New Roman" w:hAnsi="Times New Roman" w:cs="Times New Roman"/>
                <w:lang w:val="ro-RO"/>
              </w:rPr>
              <w:t>.</w:t>
            </w:r>
          </w:p>
          <w:p w14:paraId="0F06EACF"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unus</w:t>
            </w:r>
            <w:proofErr w:type="spellEnd"/>
            <w:r w:rsidRPr="00542DFB">
              <w:rPr>
                <w:rFonts w:ascii="Times New Roman" w:hAnsi="Times New Roman" w:cs="Times New Roman"/>
                <w:lang w:val="ro-RO"/>
              </w:rPr>
              <w:t>, una</w:t>
            </w:r>
          </w:p>
        </w:tc>
        <w:tc>
          <w:tcPr>
            <w:tcW w:w="3868" w:type="dxa"/>
          </w:tcPr>
          <w:p w14:paraId="176AB2A9"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O – art. </w:t>
            </w:r>
            <w:proofErr w:type="spellStart"/>
            <w:r w:rsidRPr="00542DFB">
              <w:rPr>
                <w:rFonts w:ascii="Times New Roman" w:hAnsi="Times New Roman" w:cs="Times New Roman"/>
                <w:lang w:val="ro-RO"/>
              </w:rPr>
              <w:t>neh</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fem</w:t>
            </w:r>
            <w:proofErr w:type="spellEnd"/>
            <w:r w:rsidRPr="00542DFB">
              <w:rPr>
                <w:rFonts w:ascii="Times New Roman" w:hAnsi="Times New Roman" w:cs="Times New Roman"/>
                <w:lang w:val="ro-RO"/>
              </w:rPr>
              <w:t>.</w:t>
            </w:r>
          </w:p>
          <w:p w14:paraId="7354BE5B"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unus</w:t>
            </w:r>
            <w:proofErr w:type="spellEnd"/>
            <w:r w:rsidRPr="00542DFB">
              <w:rPr>
                <w:rFonts w:ascii="Times New Roman" w:hAnsi="Times New Roman" w:cs="Times New Roman"/>
                <w:lang w:val="ro-RO"/>
              </w:rPr>
              <w:t>, una</w:t>
            </w:r>
          </w:p>
        </w:tc>
      </w:tr>
      <w:tr w:rsidR="00441DC5" w:rsidRPr="003B7E66" w14:paraId="6E814890" w14:textId="77777777" w:rsidTr="006017DC">
        <w:tc>
          <w:tcPr>
            <w:tcW w:w="1728" w:type="dxa"/>
          </w:tcPr>
          <w:p w14:paraId="44CB836F"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4E7E0C3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„Ti </w:t>
            </w:r>
            <w:proofErr w:type="spellStart"/>
            <w:r w:rsidRPr="00542DFB">
              <w:rPr>
                <w:rFonts w:ascii="Times New Roman" w:hAnsi="Times New Roman" w:cs="Times New Roman"/>
                <w:i/>
                <w:iCs/>
                <w:lang w:val="ro-RO"/>
              </w:rPr>
              <w:t>unâ</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vreari</w:t>
            </w:r>
            <w:proofErr w:type="spellEnd"/>
            <w:r w:rsidRPr="00542DFB">
              <w:rPr>
                <w:rFonts w:ascii="Times New Roman" w:hAnsi="Times New Roman" w:cs="Times New Roman"/>
                <w:lang w:val="ro-RO"/>
              </w:rPr>
              <w:t xml:space="preserve"> inima </w:t>
            </w:r>
            <w:proofErr w:type="spellStart"/>
            <w:r w:rsidRPr="00542DFB">
              <w:rPr>
                <w:rFonts w:ascii="Times New Roman" w:hAnsi="Times New Roman" w:cs="Times New Roman"/>
                <w:lang w:val="ro-RO"/>
              </w:rPr>
              <w:t>inji</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bati</w:t>
            </w:r>
            <w:proofErr w:type="spellEnd"/>
            <w:r w:rsidRPr="00542DFB">
              <w:rPr>
                <w:rFonts w:ascii="Times New Roman" w:hAnsi="Times New Roman" w:cs="Times New Roman"/>
                <w:lang w:val="ro-RO"/>
              </w:rPr>
              <w:t xml:space="preserve">” </w:t>
            </w:r>
          </w:p>
          <w:p w14:paraId="54A6AFF5"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i/>
                <w:iCs/>
                <w:lang w:val="ro-RO"/>
              </w:rPr>
              <w:t xml:space="preserve">, </w:t>
            </w:r>
            <w:proofErr w:type="spellStart"/>
            <w:r w:rsidRPr="00542DFB">
              <w:rPr>
                <w:rFonts w:ascii="Times New Roman" w:hAnsi="Times New Roman" w:cs="Times New Roman"/>
                <w:i/>
                <w:iCs/>
                <w:lang w:val="ro-RO"/>
              </w:rPr>
              <w:t>Ela</w:t>
            </w:r>
            <w:proofErr w:type="spellEnd"/>
            <w:r w:rsidRPr="00542DFB">
              <w:rPr>
                <w:rFonts w:ascii="Times New Roman" w:hAnsi="Times New Roman" w:cs="Times New Roman"/>
                <w:lang w:val="ro-RO"/>
              </w:rPr>
              <w:t>)</w:t>
            </w:r>
          </w:p>
        </w:tc>
        <w:tc>
          <w:tcPr>
            <w:tcW w:w="3868" w:type="dxa"/>
          </w:tcPr>
          <w:p w14:paraId="19B92305"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Pentru </w:t>
            </w:r>
            <w:r w:rsidRPr="00542DFB">
              <w:rPr>
                <w:rFonts w:ascii="Times New Roman" w:hAnsi="Times New Roman" w:cs="Times New Roman"/>
                <w:i/>
                <w:iCs/>
                <w:lang w:val="ro-RO"/>
              </w:rPr>
              <w:t>o</w:t>
            </w:r>
            <w:r w:rsidRPr="00542DFB">
              <w:rPr>
                <w:rFonts w:ascii="Times New Roman" w:hAnsi="Times New Roman" w:cs="Times New Roman"/>
                <w:lang w:val="ro-RO"/>
              </w:rPr>
              <w:t xml:space="preserve"> iubire inima îmi bate</w:t>
            </w:r>
          </w:p>
        </w:tc>
      </w:tr>
    </w:tbl>
    <w:p w14:paraId="70C99CAB" w14:textId="77777777" w:rsidR="00441DC5" w:rsidRPr="00542DFB" w:rsidRDefault="00441DC5" w:rsidP="00441DC5">
      <w:pPr>
        <w:spacing w:line="240" w:lineRule="auto"/>
        <w:contextualSpacing/>
        <w:jc w:val="both"/>
        <w:rPr>
          <w:rFonts w:ascii="Times New Roman" w:hAnsi="Times New Roman" w:cs="Times New Roman"/>
          <w:lang w:val="ro-RO"/>
        </w:rPr>
      </w:pPr>
      <w:r w:rsidRPr="00542DFB">
        <w:rPr>
          <w:rFonts w:ascii="Times New Roman" w:hAnsi="Times New Roman" w:cs="Times New Roman"/>
          <w:lang w:val="ro-RO"/>
        </w:rPr>
        <w:tab/>
      </w:r>
    </w:p>
    <w:p w14:paraId="018C3CBE"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În urma adaptării articolului feminin „</w:t>
      </w:r>
      <w:proofErr w:type="spellStart"/>
      <w:r w:rsidRPr="00542DFB">
        <w:rPr>
          <w:rFonts w:ascii="Segoe UI" w:hAnsi="Segoe UI" w:cs="Segoe UI"/>
          <w:sz w:val="24"/>
          <w:szCs w:val="24"/>
          <w:lang w:val="ro-RO"/>
        </w:rPr>
        <w:t>unâ</w:t>
      </w:r>
      <w:proofErr w:type="spellEnd"/>
      <w:r w:rsidRPr="00542DFB">
        <w:rPr>
          <w:rFonts w:ascii="Segoe UI" w:hAnsi="Segoe UI" w:cs="Segoe UI"/>
          <w:sz w:val="24"/>
          <w:szCs w:val="24"/>
          <w:lang w:val="ro-RO"/>
        </w:rPr>
        <w:t xml:space="preserve">” în dialectul daco-român, structura acestuia se modifică în totalitate, observăm însă că din punct de vedere al structurii cuvântului, acesta se aseamănă cu numeralul feminin sau cu pronumele nehotărât, feminin, „una” din dialectul daco-român. În ciuda diferențelor de structură și </w:t>
      </w:r>
      <w:r>
        <w:rPr>
          <w:rFonts w:ascii="Segoe UI" w:hAnsi="Segoe UI" w:cs="Segoe UI"/>
          <w:sz w:val="24"/>
          <w:szCs w:val="24"/>
          <w:lang w:val="ro-RO"/>
        </w:rPr>
        <w:t>la nivel fonetic</w:t>
      </w:r>
      <w:r w:rsidRPr="00542DFB">
        <w:rPr>
          <w:rFonts w:ascii="Segoe UI" w:hAnsi="Segoe UI" w:cs="Segoe UI"/>
          <w:sz w:val="24"/>
          <w:szCs w:val="24"/>
          <w:lang w:val="ro-RO"/>
        </w:rPr>
        <w:t>, etimologia cuvintelor din cele două dialecte este identică, deoarece observăm că ambele articole provin din latinul „</w:t>
      </w:r>
      <w:proofErr w:type="spellStart"/>
      <w:r w:rsidRPr="00542DFB">
        <w:rPr>
          <w:rFonts w:ascii="Segoe UI" w:hAnsi="Segoe UI" w:cs="Segoe UI"/>
          <w:sz w:val="24"/>
          <w:szCs w:val="24"/>
          <w:lang w:val="ro-RO"/>
        </w:rPr>
        <w:t>unus</w:t>
      </w:r>
      <w:proofErr w:type="spellEnd"/>
      <w:r w:rsidRPr="00542DFB">
        <w:rPr>
          <w:rFonts w:ascii="Segoe UI" w:hAnsi="Segoe UI" w:cs="Segoe UI"/>
          <w:sz w:val="24"/>
          <w:szCs w:val="24"/>
          <w:lang w:val="ro-RO"/>
        </w:rPr>
        <w:t>”. Referitor la topică, în ambele dialecte articolul feminin se poziționează în fața substantivului „iubire”.</w:t>
      </w:r>
    </w:p>
    <w:p w14:paraId="7C02F8CC" w14:textId="77777777" w:rsidR="00441DC5" w:rsidRPr="00542DFB" w:rsidRDefault="00441DC5" w:rsidP="00441DC5">
      <w:pPr>
        <w:jc w:val="both"/>
        <w:rPr>
          <w:rFonts w:ascii="Times New Roman" w:hAnsi="Times New Roman" w:cs="Times New Roman"/>
          <w:b/>
          <w:lang w:val="ro-RO"/>
        </w:rPr>
      </w:pPr>
    </w:p>
    <w:p w14:paraId="190F97A9" w14:textId="77777777" w:rsidR="00441DC5" w:rsidRPr="00542DFB" w:rsidRDefault="00441DC5" w:rsidP="00441DC5">
      <w:pPr>
        <w:jc w:val="both"/>
        <w:rPr>
          <w:rFonts w:ascii="Times New Roman" w:hAnsi="Times New Roman" w:cs="Times New Roman"/>
          <w:b/>
          <w:lang w:val="ro-RO"/>
        </w:rPr>
      </w:pPr>
      <w:r w:rsidRPr="00542DFB">
        <w:rPr>
          <w:rFonts w:ascii="Times New Roman" w:hAnsi="Times New Roman" w:cs="Times New Roman"/>
          <w:b/>
          <w:lang w:val="ro-RO"/>
        </w:rPr>
        <w:t xml:space="preserve">Tabel 19 </w:t>
      </w:r>
    </w:p>
    <w:tbl>
      <w:tblPr>
        <w:tblStyle w:val="Tabelgril"/>
        <w:tblW w:w="9356" w:type="dxa"/>
        <w:tblInd w:w="108" w:type="dxa"/>
        <w:tblLook w:val="04A0" w:firstRow="1" w:lastRow="0" w:firstColumn="1" w:lastColumn="0" w:noHBand="0" w:noVBand="1"/>
      </w:tblPr>
      <w:tblGrid>
        <w:gridCol w:w="1620"/>
        <w:gridCol w:w="3868"/>
        <w:gridCol w:w="3868"/>
      </w:tblGrid>
      <w:tr w:rsidR="00441DC5" w:rsidRPr="00542DFB" w14:paraId="5F1B4E6E" w14:textId="77777777" w:rsidTr="006017DC">
        <w:tc>
          <w:tcPr>
            <w:tcW w:w="1620" w:type="dxa"/>
            <w:shd w:val="clear" w:color="auto" w:fill="auto"/>
          </w:tcPr>
          <w:p w14:paraId="0639DC7B" w14:textId="77777777" w:rsidR="00441DC5" w:rsidRPr="00542DFB" w:rsidRDefault="00441DC5" w:rsidP="006017DC">
            <w:pPr>
              <w:jc w:val="both"/>
              <w:rPr>
                <w:rFonts w:ascii="Times New Roman" w:hAnsi="Times New Roman" w:cs="Times New Roman"/>
                <w:lang w:val="ro-RO"/>
              </w:rPr>
            </w:pPr>
          </w:p>
        </w:tc>
        <w:tc>
          <w:tcPr>
            <w:tcW w:w="3868" w:type="dxa"/>
          </w:tcPr>
          <w:p w14:paraId="74CC02FE"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519BBFD6"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3E96447D" w14:textId="77777777" w:rsidTr="006017DC">
        <w:tc>
          <w:tcPr>
            <w:tcW w:w="1620" w:type="dxa"/>
          </w:tcPr>
          <w:p w14:paraId="359CBC0F"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58E76D14"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Un – art. </w:t>
            </w:r>
            <w:proofErr w:type="spellStart"/>
            <w:r w:rsidRPr="00542DFB">
              <w:rPr>
                <w:rFonts w:ascii="Times New Roman" w:hAnsi="Times New Roman" w:cs="Times New Roman"/>
                <w:lang w:val="ro-RO"/>
              </w:rPr>
              <w:t>neh</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masc</w:t>
            </w:r>
            <w:proofErr w:type="spellEnd"/>
          </w:p>
          <w:p w14:paraId="41508C1B"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unus</w:t>
            </w:r>
            <w:proofErr w:type="spellEnd"/>
          </w:p>
        </w:tc>
        <w:tc>
          <w:tcPr>
            <w:tcW w:w="3868" w:type="dxa"/>
          </w:tcPr>
          <w:p w14:paraId="4A1BBA9B"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 xml:space="preserve">Un – art. </w:t>
            </w:r>
            <w:proofErr w:type="spellStart"/>
            <w:r w:rsidRPr="00542DFB">
              <w:rPr>
                <w:rFonts w:ascii="Times New Roman" w:hAnsi="Times New Roman" w:cs="Times New Roman"/>
                <w:lang w:val="ro-RO"/>
              </w:rPr>
              <w:t>neh</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masc</w:t>
            </w:r>
            <w:proofErr w:type="spellEnd"/>
            <w:r w:rsidRPr="00542DFB">
              <w:rPr>
                <w:rFonts w:ascii="Times New Roman" w:hAnsi="Times New Roman" w:cs="Times New Roman"/>
                <w:lang w:val="ro-RO"/>
              </w:rPr>
              <w:t>.</w:t>
            </w:r>
          </w:p>
          <w:p w14:paraId="24D29B23"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Unus</w:t>
            </w:r>
            <w:proofErr w:type="spellEnd"/>
            <w:r w:rsidRPr="00542DFB">
              <w:rPr>
                <w:rFonts w:ascii="Times New Roman" w:hAnsi="Times New Roman" w:cs="Times New Roman"/>
                <w:lang w:val="ro-RO"/>
              </w:rPr>
              <w:t>, una</w:t>
            </w:r>
          </w:p>
        </w:tc>
      </w:tr>
      <w:tr w:rsidR="00441DC5" w:rsidRPr="00542DFB" w14:paraId="5837CB40" w14:textId="77777777" w:rsidTr="006017DC">
        <w:tc>
          <w:tcPr>
            <w:tcW w:w="1620" w:type="dxa"/>
          </w:tcPr>
          <w:p w14:paraId="25CE40C9"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74981C88"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Un</w:t>
            </w:r>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gionj</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ashteaptă</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stragtu</w:t>
            </w:r>
            <w:proofErr w:type="spellEnd"/>
            <w:r w:rsidRPr="00542DFB">
              <w:rPr>
                <w:rFonts w:ascii="Times New Roman" w:hAnsi="Times New Roman" w:cs="Times New Roman"/>
                <w:lang w:val="ro-RO"/>
              </w:rPr>
              <w:t xml:space="preserve">” </w:t>
            </w:r>
          </w:p>
          <w:p w14:paraId="0A8B927C"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proofErr w:type="spellStart"/>
            <w:r w:rsidRPr="00542DFB">
              <w:rPr>
                <w:rFonts w:ascii="Times New Roman" w:hAnsi="Times New Roman" w:cs="Times New Roman"/>
                <w:i/>
                <w:iCs/>
                <w:lang w:val="ro-RO"/>
              </w:rPr>
              <w:t>Pamporea</w:t>
            </w:r>
            <w:proofErr w:type="spellEnd"/>
            <w:r w:rsidRPr="00542DFB">
              <w:rPr>
                <w:rFonts w:ascii="Times New Roman" w:hAnsi="Times New Roman" w:cs="Times New Roman"/>
                <w:lang w:val="ro-RO"/>
              </w:rPr>
              <w:t>)</w:t>
            </w:r>
          </w:p>
        </w:tc>
        <w:tc>
          <w:tcPr>
            <w:tcW w:w="3868" w:type="dxa"/>
          </w:tcPr>
          <w:p w14:paraId="277F42F0"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 xml:space="preserve">Un june așteaptă strigătul </w:t>
            </w:r>
          </w:p>
        </w:tc>
      </w:tr>
    </w:tbl>
    <w:p w14:paraId="6F7D3CD3" w14:textId="77777777" w:rsidR="00441DC5" w:rsidRPr="00542DFB" w:rsidRDefault="00441DC5" w:rsidP="00441DC5">
      <w:pPr>
        <w:spacing w:line="240" w:lineRule="auto"/>
        <w:contextualSpacing/>
        <w:jc w:val="both"/>
        <w:rPr>
          <w:rFonts w:ascii="Segoe UI" w:hAnsi="Segoe UI" w:cs="Segoe UI"/>
          <w:sz w:val="24"/>
          <w:szCs w:val="24"/>
          <w:lang w:val="ro-RO"/>
        </w:rPr>
      </w:pPr>
      <w:r w:rsidRPr="00542DFB">
        <w:rPr>
          <w:rFonts w:ascii="Segoe UI" w:hAnsi="Segoe UI" w:cs="Segoe UI"/>
          <w:sz w:val="24"/>
          <w:szCs w:val="24"/>
          <w:lang w:val="ro-RO"/>
        </w:rPr>
        <w:tab/>
      </w:r>
    </w:p>
    <w:p w14:paraId="32935E0B"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 xml:space="preserve">În dialectul daco-român, observăm că articolul masculin „un” este similar din punct de vedere al structurii, iar acest lucru se reflectă și în aspectul fonetic al cuvântului, care este identic în </w:t>
      </w:r>
      <w:r w:rsidRPr="00542DFB">
        <w:rPr>
          <w:rFonts w:ascii="Segoe UI" w:hAnsi="Segoe UI" w:cs="Segoe UI"/>
          <w:sz w:val="24"/>
          <w:szCs w:val="24"/>
          <w:lang w:val="ro-RO"/>
        </w:rPr>
        <w:lastRenderedPageBreak/>
        <w:t>ambele dialecte. Din punct de vedere etimologic, remarcăm aceeași proveniență, latină, pornind de la cuvântul „</w:t>
      </w:r>
      <w:proofErr w:type="spellStart"/>
      <w:r w:rsidRPr="00542DFB">
        <w:rPr>
          <w:rFonts w:ascii="Segoe UI" w:hAnsi="Segoe UI" w:cs="Segoe UI"/>
          <w:sz w:val="24"/>
          <w:szCs w:val="24"/>
          <w:lang w:val="ro-RO"/>
        </w:rPr>
        <w:t>unus</w:t>
      </w:r>
      <w:proofErr w:type="spellEnd"/>
      <w:r w:rsidRPr="00542DFB">
        <w:rPr>
          <w:rFonts w:ascii="Segoe UI" w:hAnsi="Segoe UI" w:cs="Segoe UI"/>
          <w:sz w:val="24"/>
          <w:szCs w:val="24"/>
          <w:lang w:val="ro-RO"/>
        </w:rPr>
        <w:t xml:space="preserve">”. Din punct de vedere al topicii articolului, în ambele dialecte articolul nehotărât este poziționat înaintea substantivului „june”. </w:t>
      </w:r>
    </w:p>
    <w:p w14:paraId="5A8B9B58"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p>
    <w:p w14:paraId="38D36685" w14:textId="77777777" w:rsidR="00441DC5" w:rsidRPr="00542DFB" w:rsidRDefault="00441DC5" w:rsidP="00441DC5">
      <w:pPr>
        <w:jc w:val="both"/>
        <w:rPr>
          <w:rFonts w:ascii="Segoe UI" w:hAnsi="Segoe UI" w:cs="Segoe UI"/>
          <w:b/>
          <w:bCs/>
          <w:sz w:val="24"/>
          <w:szCs w:val="24"/>
          <w:lang w:val="ro-RO"/>
        </w:rPr>
      </w:pPr>
      <w:r>
        <w:rPr>
          <w:rFonts w:ascii="Segoe UI" w:hAnsi="Segoe UI" w:cs="Segoe UI"/>
          <w:b/>
          <w:bCs/>
          <w:sz w:val="24"/>
          <w:szCs w:val="24"/>
          <w:lang w:val="ro-RO"/>
        </w:rPr>
        <w:t xml:space="preserve">4.7 </w:t>
      </w:r>
      <w:r w:rsidRPr="00542DFB">
        <w:rPr>
          <w:rFonts w:ascii="Segoe UI" w:hAnsi="Segoe UI" w:cs="Segoe UI"/>
          <w:b/>
          <w:bCs/>
          <w:sz w:val="24"/>
          <w:szCs w:val="24"/>
          <w:lang w:val="ro-RO"/>
        </w:rPr>
        <w:t xml:space="preserve">Conjuncții </w:t>
      </w:r>
    </w:p>
    <w:p w14:paraId="2110D735" w14:textId="77777777" w:rsidR="00441DC5" w:rsidRPr="00542DFB" w:rsidRDefault="00441DC5" w:rsidP="00441DC5">
      <w:pPr>
        <w:jc w:val="both"/>
        <w:rPr>
          <w:rFonts w:ascii="Times New Roman" w:hAnsi="Times New Roman" w:cs="Times New Roman"/>
          <w:b/>
          <w:bCs/>
          <w:lang w:val="ro-RO"/>
        </w:rPr>
      </w:pPr>
      <w:r w:rsidRPr="00542DFB">
        <w:rPr>
          <w:rFonts w:ascii="Times New Roman" w:hAnsi="Times New Roman" w:cs="Times New Roman"/>
          <w:b/>
          <w:bCs/>
          <w:lang w:val="ro-RO"/>
        </w:rPr>
        <w:t xml:space="preserve">Tabel 20 </w:t>
      </w:r>
    </w:p>
    <w:tbl>
      <w:tblPr>
        <w:tblStyle w:val="Tabelgril"/>
        <w:tblW w:w="9606" w:type="dxa"/>
        <w:tblLook w:val="04A0" w:firstRow="1" w:lastRow="0" w:firstColumn="1" w:lastColumn="0" w:noHBand="0" w:noVBand="1"/>
      </w:tblPr>
      <w:tblGrid>
        <w:gridCol w:w="1728"/>
        <w:gridCol w:w="3939"/>
        <w:gridCol w:w="3939"/>
      </w:tblGrid>
      <w:tr w:rsidR="00441DC5" w:rsidRPr="00542DFB" w14:paraId="5B090485" w14:textId="77777777" w:rsidTr="006017DC">
        <w:tc>
          <w:tcPr>
            <w:tcW w:w="1728" w:type="dxa"/>
            <w:shd w:val="clear" w:color="auto" w:fill="auto"/>
          </w:tcPr>
          <w:p w14:paraId="1E1CCC65" w14:textId="77777777" w:rsidR="00441DC5" w:rsidRPr="00542DFB" w:rsidRDefault="00441DC5" w:rsidP="006017DC">
            <w:pPr>
              <w:jc w:val="both"/>
              <w:rPr>
                <w:rFonts w:ascii="Times New Roman" w:hAnsi="Times New Roman" w:cs="Times New Roman"/>
                <w:lang w:val="ro-RO"/>
              </w:rPr>
            </w:pPr>
          </w:p>
        </w:tc>
        <w:tc>
          <w:tcPr>
            <w:tcW w:w="3939" w:type="dxa"/>
          </w:tcPr>
          <w:p w14:paraId="51DA04C0"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939" w:type="dxa"/>
          </w:tcPr>
          <w:p w14:paraId="33F50D39"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28EECB1D" w14:textId="77777777" w:rsidTr="006017DC">
        <w:tc>
          <w:tcPr>
            <w:tcW w:w="1728" w:type="dxa"/>
          </w:tcPr>
          <w:p w14:paraId="03FF40BB"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939" w:type="dxa"/>
          </w:tcPr>
          <w:p w14:paraId="7262F450"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Câ</w:t>
            </w:r>
            <w:proofErr w:type="spellEnd"/>
          </w:p>
          <w:p w14:paraId="59438B9C"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quod</w:t>
            </w:r>
            <w:proofErr w:type="spellEnd"/>
          </w:p>
        </w:tc>
        <w:tc>
          <w:tcPr>
            <w:tcW w:w="3939" w:type="dxa"/>
          </w:tcPr>
          <w:p w14:paraId="0F4FC4E7"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Că</w:t>
            </w:r>
          </w:p>
          <w:p w14:paraId="0241949C"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w:t>
            </w:r>
            <w:proofErr w:type="spellStart"/>
            <w:r w:rsidRPr="00542DFB">
              <w:rPr>
                <w:rFonts w:ascii="Times New Roman" w:hAnsi="Times New Roman" w:cs="Times New Roman"/>
                <w:lang w:val="ro-RO"/>
              </w:rPr>
              <w:t>quod</w:t>
            </w:r>
            <w:proofErr w:type="spellEnd"/>
          </w:p>
        </w:tc>
      </w:tr>
      <w:tr w:rsidR="00441DC5" w:rsidRPr="00542DFB" w14:paraId="1FE90F83" w14:textId="77777777" w:rsidTr="006017DC">
        <w:tc>
          <w:tcPr>
            <w:tcW w:w="1728" w:type="dxa"/>
          </w:tcPr>
          <w:p w14:paraId="6BF2D1FB"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939" w:type="dxa"/>
            <w:tcBorders>
              <w:bottom w:val="single" w:sz="4" w:space="0" w:color="auto"/>
            </w:tcBorders>
          </w:tcPr>
          <w:p w14:paraId="5D6E6EBC" w14:textId="77777777" w:rsidR="00441DC5" w:rsidRPr="00542DFB" w:rsidRDefault="00441DC5" w:rsidP="006017DC">
            <w:pPr>
              <w:contextualSpacing/>
              <w:jc w:val="both"/>
              <w:rPr>
                <w:rStyle w:val="oypena"/>
                <w:rFonts w:ascii="Times New Roman" w:hAnsi="Times New Roman" w:cs="Times New Roman"/>
                <w:lang w:val="ro-RO"/>
              </w:rPr>
            </w:pPr>
            <w:proofErr w:type="spellStart"/>
            <w:r w:rsidRPr="00542DFB">
              <w:rPr>
                <w:rStyle w:val="oypena"/>
                <w:rFonts w:ascii="Times New Roman" w:hAnsi="Times New Roman" w:cs="Times New Roman"/>
                <w:i/>
                <w:iCs/>
                <w:lang w:val="ro-RO"/>
              </w:rPr>
              <w:t>Câ</w:t>
            </w:r>
            <w:proofErr w:type="spellEnd"/>
            <w:r w:rsidRPr="00542DFB">
              <w:rPr>
                <w:rStyle w:val="oypena"/>
                <w:rFonts w:ascii="Times New Roman" w:hAnsi="Times New Roman" w:cs="Times New Roman"/>
                <w:i/>
                <w:iCs/>
                <w:lang w:val="ro-RO"/>
              </w:rPr>
              <w:t xml:space="preserve"> </w:t>
            </w:r>
            <w:proofErr w:type="spellStart"/>
            <w:r w:rsidRPr="00542DFB">
              <w:rPr>
                <w:rStyle w:val="oypena"/>
                <w:rFonts w:ascii="Times New Roman" w:hAnsi="Times New Roman" w:cs="Times New Roman"/>
                <w:lang w:val="ro-RO"/>
              </w:rPr>
              <w:t>fârâ</w:t>
            </w:r>
            <w:proofErr w:type="spellEnd"/>
            <w:r w:rsidRPr="00542DFB">
              <w:rPr>
                <w:rStyle w:val="oypena"/>
                <w:rFonts w:ascii="Times New Roman" w:hAnsi="Times New Roman" w:cs="Times New Roman"/>
                <w:lang w:val="ro-RO"/>
              </w:rPr>
              <w:t xml:space="preserve"> di </w:t>
            </w:r>
            <w:proofErr w:type="spellStart"/>
            <w:r w:rsidRPr="00542DFB">
              <w:rPr>
                <w:rStyle w:val="oypena"/>
                <w:rFonts w:ascii="Times New Roman" w:hAnsi="Times New Roman" w:cs="Times New Roman"/>
                <w:lang w:val="ro-RO"/>
              </w:rPr>
              <w:t>tini</w:t>
            </w:r>
            <w:proofErr w:type="spellEnd"/>
            <w:r w:rsidRPr="00542DFB">
              <w:rPr>
                <w:rStyle w:val="oypena"/>
                <w:rFonts w:ascii="Times New Roman" w:hAnsi="Times New Roman" w:cs="Times New Roman"/>
                <w:lang w:val="ro-RO"/>
              </w:rPr>
              <w:t xml:space="preserve"> nu </w:t>
            </w:r>
            <w:proofErr w:type="spellStart"/>
            <w:r w:rsidRPr="00542DFB">
              <w:rPr>
                <w:rStyle w:val="oypena"/>
                <w:rFonts w:ascii="Times New Roman" w:hAnsi="Times New Roman" w:cs="Times New Roman"/>
                <w:lang w:val="ro-RO"/>
              </w:rPr>
              <w:t>va'nji</w:t>
            </w:r>
            <w:proofErr w:type="spellEnd"/>
            <w:r w:rsidRPr="00542DFB">
              <w:rPr>
                <w:rStyle w:val="oypena"/>
                <w:rFonts w:ascii="Times New Roman" w:hAnsi="Times New Roman" w:cs="Times New Roman"/>
                <w:lang w:val="ro-RO"/>
              </w:rPr>
              <w:t xml:space="preserve"> </w:t>
            </w:r>
            <w:proofErr w:type="spellStart"/>
            <w:r w:rsidRPr="00542DFB">
              <w:rPr>
                <w:rStyle w:val="oypena"/>
                <w:rFonts w:ascii="Times New Roman" w:hAnsi="Times New Roman" w:cs="Times New Roman"/>
                <w:lang w:val="ro-RO"/>
              </w:rPr>
              <w:t>hibâ</w:t>
            </w:r>
            <w:proofErr w:type="spellEnd"/>
            <w:r w:rsidRPr="00542DFB">
              <w:rPr>
                <w:rStyle w:val="oypena"/>
                <w:rFonts w:ascii="Times New Roman" w:hAnsi="Times New Roman" w:cs="Times New Roman"/>
                <w:lang w:val="ro-RO"/>
              </w:rPr>
              <w:t xml:space="preserve"> </w:t>
            </w:r>
            <w:proofErr w:type="spellStart"/>
            <w:r w:rsidRPr="00542DFB">
              <w:rPr>
                <w:rStyle w:val="oypena"/>
                <w:rFonts w:ascii="Times New Roman" w:hAnsi="Times New Roman" w:cs="Times New Roman"/>
                <w:lang w:val="ro-RO"/>
              </w:rPr>
              <w:t>ghini</w:t>
            </w:r>
            <w:proofErr w:type="spellEnd"/>
            <w:r w:rsidRPr="00542DFB">
              <w:rPr>
                <w:rStyle w:val="oypena"/>
                <w:rFonts w:ascii="Times New Roman" w:hAnsi="Times New Roman" w:cs="Times New Roman"/>
                <w:lang w:val="ro-RO"/>
              </w:rPr>
              <w:t xml:space="preserve"> </w:t>
            </w:r>
          </w:p>
          <w:p w14:paraId="709B1981" w14:textId="77777777" w:rsidR="00441DC5" w:rsidRPr="00542DFB" w:rsidRDefault="00441DC5" w:rsidP="006017DC">
            <w:pPr>
              <w:contextualSpacing/>
              <w:jc w:val="both"/>
              <w:rPr>
                <w:rFonts w:ascii="Times New Roman" w:hAnsi="Times New Roman" w:cs="Times New Roman"/>
                <w:lang w:val="ro-RO"/>
              </w:rPr>
            </w:pPr>
            <w:r w:rsidRPr="00542DFB">
              <w:rPr>
                <w:rStyle w:val="oypena"/>
                <w:rFonts w:ascii="Times New Roman" w:hAnsi="Times New Roman" w:cs="Times New Roman"/>
                <w:lang w:val="ro-RO"/>
              </w:rPr>
              <w:t>(</w:t>
            </w:r>
            <w:r w:rsidRPr="00542DFB">
              <w:rPr>
                <w:rStyle w:val="oypena"/>
                <w:rFonts w:ascii="Times New Roman" w:hAnsi="Times New Roman" w:cs="Times New Roman"/>
                <w:i/>
                <w:iCs/>
                <w:lang w:val="ro-RO"/>
              </w:rPr>
              <w:t>Luna alba)</w:t>
            </w:r>
          </w:p>
        </w:tc>
        <w:tc>
          <w:tcPr>
            <w:tcW w:w="3939" w:type="dxa"/>
          </w:tcPr>
          <w:p w14:paraId="092E69B2"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i/>
                <w:iCs/>
                <w:lang w:val="ro-RO"/>
              </w:rPr>
              <w:t>Că</w:t>
            </w:r>
            <w:r w:rsidRPr="00542DFB">
              <w:rPr>
                <w:rFonts w:ascii="Times New Roman" w:hAnsi="Times New Roman" w:cs="Times New Roman"/>
                <w:lang w:val="ro-RO"/>
              </w:rPr>
              <w:t xml:space="preserve"> fără de tine nu o să îmi fie bine/ </w:t>
            </w:r>
          </w:p>
          <w:p w14:paraId="549980A5"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i/>
                <w:iCs/>
                <w:lang w:val="ro-RO"/>
              </w:rPr>
              <w:t>Că</w:t>
            </w:r>
            <w:r w:rsidRPr="00542DFB">
              <w:rPr>
                <w:rFonts w:ascii="Times New Roman" w:hAnsi="Times New Roman" w:cs="Times New Roman"/>
                <w:lang w:val="ro-RO"/>
              </w:rPr>
              <w:t xml:space="preserve"> fără de tine nu îmi va fi bine </w:t>
            </w:r>
          </w:p>
        </w:tc>
      </w:tr>
    </w:tbl>
    <w:p w14:paraId="4B04D8B3" w14:textId="77777777" w:rsidR="00441DC5" w:rsidRPr="00542DFB" w:rsidRDefault="00441DC5" w:rsidP="00441DC5">
      <w:pPr>
        <w:spacing w:line="240" w:lineRule="auto"/>
        <w:contextualSpacing/>
        <w:jc w:val="both"/>
        <w:rPr>
          <w:rFonts w:ascii="Times New Roman" w:hAnsi="Times New Roman" w:cs="Times New Roman"/>
          <w:lang w:val="ro-RO"/>
        </w:rPr>
      </w:pPr>
      <w:r w:rsidRPr="00542DFB">
        <w:rPr>
          <w:rFonts w:ascii="Times New Roman" w:hAnsi="Times New Roman" w:cs="Times New Roman"/>
          <w:lang w:val="ro-RO"/>
        </w:rPr>
        <w:tab/>
      </w:r>
    </w:p>
    <w:p w14:paraId="13FA2924"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t>Dialectul aromân și dialectul daco-român prezintă o potrivire semnificativă în ceea ce privește cuvântul „că”. Originea termenilor este atribuită în ambele cazuri latinescului „</w:t>
      </w:r>
      <w:proofErr w:type="spellStart"/>
      <w:r w:rsidRPr="00542DFB">
        <w:rPr>
          <w:rFonts w:ascii="Segoe UI" w:hAnsi="Segoe UI" w:cs="Segoe UI"/>
          <w:sz w:val="24"/>
          <w:szCs w:val="24"/>
          <w:lang w:val="ro-RO"/>
        </w:rPr>
        <w:t>quod</w:t>
      </w:r>
      <w:proofErr w:type="spellEnd"/>
      <w:r w:rsidRPr="00542DFB">
        <w:rPr>
          <w:rFonts w:ascii="Segoe UI" w:hAnsi="Segoe UI" w:cs="Segoe UI"/>
          <w:sz w:val="24"/>
          <w:szCs w:val="24"/>
          <w:lang w:val="ro-RO"/>
        </w:rPr>
        <w:t xml:space="preserve">”. Aspectul structural și fonetic al cuvântului este aproape identic în cele două dialecte, astfel încât cuvântul este înțeles cu foarte mare ușurință. De asemenea, în ceea ce privește topica, există o concordanță între cele două dialecte, astfel, conjuncția este poziționată înaintea prepoziției </w:t>
      </w:r>
      <w:r w:rsidRPr="000B300E">
        <w:rPr>
          <w:rFonts w:ascii="Segoe UI" w:hAnsi="Segoe UI" w:cs="Segoe UI"/>
          <w:i/>
          <w:sz w:val="24"/>
          <w:szCs w:val="24"/>
          <w:lang w:val="ro-RO"/>
        </w:rPr>
        <w:t>fără</w:t>
      </w:r>
      <w:r w:rsidRPr="00542DFB">
        <w:rPr>
          <w:rFonts w:ascii="Segoe UI" w:hAnsi="Segoe UI" w:cs="Segoe UI"/>
          <w:sz w:val="24"/>
          <w:szCs w:val="24"/>
          <w:lang w:val="ro-RO"/>
        </w:rPr>
        <w:t>, în ambele cazuri, indicând o coerență de construcție la nivelul propozițiilor în aceste dialecte.</w:t>
      </w:r>
    </w:p>
    <w:p w14:paraId="7F0902F2" w14:textId="77777777" w:rsidR="00441DC5" w:rsidRPr="00542DFB" w:rsidRDefault="00441DC5" w:rsidP="005F7161">
      <w:pPr>
        <w:pStyle w:val="Frspaiere"/>
        <w:rPr>
          <w:lang w:val="ro-RO"/>
        </w:rPr>
      </w:pPr>
    </w:p>
    <w:p w14:paraId="17C2F8F3" w14:textId="77777777" w:rsidR="00441DC5" w:rsidRPr="00542DFB" w:rsidRDefault="00441DC5" w:rsidP="00441DC5">
      <w:pPr>
        <w:jc w:val="both"/>
        <w:rPr>
          <w:rFonts w:ascii="Segoe UI" w:hAnsi="Segoe UI" w:cs="Segoe UI"/>
          <w:b/>
          <w:bCs/>
          <w:sz w:val="24"/>
          <w:szCs w:val="24"/>
          <w:lang w:val="ro-RO"/>
        </w:rPr>
      </w:pPr>
      <w:r>
        <w:rPr>
          <w:rFonts w:ascii="Segoe UI" w:hAnsi="Segoe UI" w:cs="Segoe UI"/>
          <w:b/>
          <w:bCs/>
          <w:sz w:val="24"/>
          <w:szCs w:val="24"/>
          <w:lang w:val="ro-RO"/>
        </w:rPr>
        <w:t xml:space="preserve">4.8 </w:t>
      </w:r>
      <w:r w:rsidRPr="00542DFB">
        <w:rPr>
          <w:rFonts w:ascii="Segoe UI" w:hAnsi="Segoe UI" w:cs="Segoe UI"/>
          <w:b/>
          <w:bCs/>
          <w:sz w:val="24"/>
          <w:szCs w:val="24"/>
          <w:lang w:val="ro-RO"/>
        </w:rPr>
        <w:t>Prepoziții</w:t>
      </w:r>
    </w:p>
    <w:p w14:paraId="2DD53FA5" w14:textId="77777777" w:rsidR="00441DC5" w:rsidRPr="00542DFB" w:rsidRDefault="00441DC5" w:rsidP="00441DC5">
      <w:pPr>
        <w:jc w:val="both"/>
        <w:rPr>
          <w:rFonts w:ascii="Times New Roman" w:hAnsi="Times New Roman" w:cs="Times New Roman"/>
          <w:b/>
          <w:bCs/>
          <w:lang w:val="ro-RO"/>
        </w:rPr>
      </w:pPr>
      <w:r w:rsidRPr="00542DFB">
        <w:rPr>
          <w:rFonts w:ascii="Times New Roman" w:hAnsi="Times New Roman" w:cs="Times New Roman"/>
          <w:b/>
          <w:bCs/>
          <w:lang w:val="ro-RO"/>
        </w:rPr>
        <w:t xml:space="preserve">Tabel 21 </w:t>
      </w:r>
    </w:p>
    <w:tbl>
      <w:tblPr>
        <w:tblStyle w:val="Tabelgril"/>
        <w:tblW w:w="9356" w:type="dxa"/>
        <w:tblInd w:w="108" w:type="dxa"/>
        <w:tblLook w:val="04A0" w:firstRow="1" w:lastRow="0" w:firstColumn="1" w:lastColumn="0" w:noHBand="0" w:noVBand="1"/>
      </w:tblPr>
      <w:tblGrid>
        <w:gridCol w:w="1620"/>
        <w:gridCol w:w="3868"/>
        <w:gridCol w:w="3868"/>
      </w:tblGrid>
      <w:tr w:rsidR="00441DC5" w:rsidRPr="00542DFB" w14:paraId="6F94E4F8" w14:textId="77777777" w:rsidTr="006017DC">
        <w:tc>
          <w:tcPr>
            <w:tcW w:w="1620" w:type="dxa"/>
            <w:shd w:val="clear" w:color="auto" w:fill="auto"/>
          </w:tcPr>
          <w:p w14:paraId="68F76DB6" w14:textId="77777777" w:rsidR="00441DC5" w:rsidRPr="00542DFB" w:rsidRDefault="00441DC5" w:rsidP="006017DC">
            <w:pPr>
              <w:jc w:val="both"/>
              <w:rPr>
                <w:rFonts w:ascii="Times New Roman" w:hAnsi="Times New Roman" w:cs="Times New Roman"/>
                <w:lang w:val="ro-RO"/>
              </w:rPr>
            </w:pPr>
          </w:p>
        </w:tc>
        <w:tc>
          <w:tcPr>
            <w:tcW w:w="3868" w:type="dxa"/>
          </w:tcPr>
          <w:p w14:paraId="7738D7F9"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aromân</w:t>
            </w:r>
          </w:p>
        </w:tc>
        <w:tc>
          <w:tcPr>
            <w:tcW w:w="3868" w:type="dxa"/>
          </w:tcPr>
          <w:p w14:paraId="5AC26B22"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Dialectul daco-român</w:t>
            </w:r>
          </w:p>
        </w:tc>
      </w:tr>
      <w:tr w:rsidR="00441DC5" w:rsidRPr="00542DFB" w14:paraId="30701D8C" w14:textId="77777777" w:rsidTr="006017DC">
        <w:tc>
          <w:tcPr>
            <w:tcW w:w="1620" w:type="dxa"/>
          </w:tcPr>
          <w:p w14:paraId="3E20F455" w14:textId="77777777" w:rsidR="00441DC5" w:rsidRPr="00542DFB" w:rsidRDefault="00441DC5" w:rsidP="006017DC">
            <w:pPr>
              <w:jc w:val="both"/>
              <w:rPr>
                <w:rFonts w:ascii="Times New Roman" w:hAnsi="Times New Roman" w:cs="Times New Roman"/>
                <w:b/>
                <w:bCs/>
                <w:lang w:val="ro-RO"/>
              </w:rPr>
            </w:pPr>
            <w:r w:rsidRPr="00542DFB">
              <w:rPr>
                <w:rFonts w:ascii="Times New Roman" w:hAnsi="Times New Roman" w:cs="Times New Roman"/>
                <w:b/>
                <w:bCs/>
                <w:lang w:val="ro-RO"/>
              </w:rPr>
              <w:t xml:space="preserve">Termenul selectat </w:t>
            </w:r>
          </w:p>
        </w:tc>
        <w:tc>
          <w:tcPr>
            <w:tcW w:w="3868" w:type="dxa"/>
          </w:tcPr>
          <w:p w14:paraId="114A2CA2"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Di</w:t>
            </w:r>
          </w:p>
          <w:p w14:paraId="659F0ED4"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Lat. de </w:t>
            </w:r>
          </w:p>
        </w:tc>
        <w:tc>
          <w:tcPr>
            <w:tcW w:w="3868" w:type="dxa"/>
          </w:tcPr>
          <w:p w14:paraId="2208BBE6" w14:textId="77777777" w:rsidR="00441DC5" w:rsidRPr="00542DFB" w:rsidRDefault="00441DC5" w:rsidP="006017DC">
            <w:pPr>
              <w:jc w:val="both"/>
              <w:rPr>
                <w:rFonts w:ascii="Times New Roman" w:hAnsi="Times New Roman" w:cs="Times New Roman"/>
                <w:lang w:val="ro-RO"/>
              </w:rPr>
            </w:pPr>
            <w:r w:rsidRPr="00542DFB">
              <w:rPr>
                <w:rFonts w:ascii="Times New Roman" w:hAnsi="Times New Roman" w:cs="Times New Roman"/>
                <w:lang w:val="ro-RO"/>
              </w:rPr>
              <w:t>De</w:t>
            </w:r>
          </w:p>
          <w:p w14:paraId="441D3B13" w14:textId="77777777" w:rsidR="00441DC5" w:rsidRPr="00542DFB" w:rsidRDefault="00441DC5" w:rsidP="006017DC">
            <w:pPr>
              <w:jc w:val="both"/>
              <w:rPr>
                <w:rFonts w:ascii="Times New Roman" w:hAnsi="Times New Roman" w:cs="Times New Roman"/>
                <w:lang w:val="ro-RO"/>
              </w:rPr>
            </w:pPr>
            <w:proofErr w:type="spellStart"/>
            <w:r w:rsidRPr="00542DFB">
              <w:rPr>
                <w:rFonts w:ascii="Times New Roman" w:hAnsi="Times New Roman" w:cs="Times New Roman"/>
                <w:lang w:val="ro-RO"/>
              </w:rPr>
              <w:t>Etim</w:t>
            </w:r>
            <w:proofErr w:type="spellEnd"/>
            <w:r w:rsidRPr="00542DFB">
              <w:rPr>
                <w:rFonts w:ascii="Times New Roman" w:hAnsi="Times New Roman" w:cs="Times New Roman"/>
                <w:lang w:val="ro-RO"/>
              </w:rPr>
              <w:t xml:space="preserve">. albaneză de </w:t>
            </w:r>
          </w:p>
        </w:tc>
      </w:tr>
      <w:tr w:rsidR="00441DC5" w:rsidRPr="00542DFB" w14:paraId="64B81724" w14:textId="77777777" w:rsidTr="006017DC">
        <w:tc>
          <w:tcPr>
            <w:tcW w:w="1620" w:type="dxa"/>
          </w:tcPr>
          <w:p w14:paraId="582A4EF0" w14:textId="77777777" w:rsidR="00441DC5" w:rsidRPr="00542DFB" w:rsidRDefault="00441DC5" w:rsidP="006017DC">
            <w:pPr>
              <w:contextualSpacing/>
              <w:jc w:val="both"/>
              <w:rPr>
                <w:rFonts w:ascii="Times New Roman" w:hAnsi="Times New Roman" w:cs="Times New Roman"/>
                <w:b/>
                <w:bCs/>
                <w:lang w:val="ro-RO"/>
              </w:rPr>
            </w:pPr>
            <w:r w:rsidRPr="00542DFB">
              <w:rPr>
                <w:rFonts w:ascii="Times New Roman" w:hAnsi="Times New Roman" w:cs="Times New Roman"/>
                <w:b/>
                <w:bCs/>
                <w:lang w:val="ro-RO"/>
              </w:rPr>
              <w:t>Vers</w:t>
            </w:r>
          </w:p>
        </w:tc>
        <w:tc>
          <w:tcPr>
            <w:tcW w:w="3868" w:type="dxa"/>
            <w:tcBorders>
              <w:bottom w:val="single" w:sz="4" w:space="0" w:color="auto"/>
            </w:tcBorders>
          </w:tcPr>
          <w:p w14:paraId="6A23272D"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i/>
                <w:iCs/>
                <w:lang w:val="ro-RO"/>
              </w:rPr>
              <w:t>Di</w:t>
            </w:r>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analtu</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pitu</w:t>
            </w:r>
            <w:proofErr w:type="spellEnd"/>
            <w:r w:rsidRPr="00542DFB">
              <w:rPr>
                <w:rFonts w:ascii="Times New Roman" w:hAnsi="Times New Roman" w:cs="Times New Roman"/>
                <w:lang w:val="ro-RO"/>
              </w:rPr>
              <w:t xml:space="preserve"> </w:t>
            </w:r>
            <w:proofErr w:type="spellStart"/>
            <w:r w:rsidRPr="00542DFB">
              <w:rPr>
                <w:rFonts w:ascii="Times New Roman" w:hAnsi="Times New Roman" w:cs="Times New Roman"/>
                <w:lang w:val="ro-RO"/>
              </w:rPr>
              <w:t>frândzâ</w:t>
            </w:r>
            <w:proofErr w:type="spellEnd"/>
            <w:r w:rsidRPr="00542DFB">
              <w:rPr>
                <w:rFonts w:ascii="Times New Roman" w:hAnsi="Times New Roman" w:cs="Times New Roman"/>
                <w:lang w:val="ro-RO"/>
              </w:rPr>
              <w:t xml:space="preserve"> luna </w:t>
            </w:r>
            <w:proofErr w:type="spellStart"/>
            <w:r w:rsidRPr="00542DFB">
              <w:rPr>
                <w:rFonts w:ascii="Times New Roman" w:hAnsi="Times New Roman" w:cs="Times New Roman"/>
                <w:lang w:val="ro-RO"/>
              </w:rPr>
              <w:t>anghiliceashti</w:t>
            </w:r>
            <w:proofErr w:type="spellEnd"/>
            <w:r w:rsidRPr="00542DFB">
              <w:rPr>
                <w:rFonts w:ascii="Times New Roman" w:hAnsi="Times New Roman" w:cs="Times New Roman"/>
                <w:lang w:val="ro-RO"/>
              </w:rPr>
              <w:t xml:space="preserve"> </w:t>
            </w:r>
          </w:p>
          <w:p w14:paraId="61A2C8F4"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lang w:val="ro-RO"/>
              </w:rPr>
              <w:t>(</w:t>
            </w:r>
            <w:r w:rsidRPr="00542DFB">
              <w:rPr>
                <w:rFonts w:ascii="Times New Roman" w:hAnsi="Times New Roman" w:cs="Times New Roman"/>
                <w:i/>
                <w:iCs/>
                <w:lang w:val="ro-RO"/>
              </w:rPr>
              <w:t>Luna alba</w:t>
            </w:r>
            <w:r w:rsidRPr="00542DFB">
              <w:rPr>
                <w:rFonts w:ascii="Times New Roman" w:hAnsi="Times New Roman" w:cs="Times New Roman"/>
                <w:lang w:val="ro-RO"/>
              </w:rPr>
              <w:t>)</w:t>
            </w:r>
          </w:p>
        </w:tc>
        <w:tc>
          <w:tcPr>
            <w:tcW w:w="3868" w:type="dxa"/>
          </w:tcPr>
          <w:p w14:paraId="3D043027" w14:textId="77777777" w:rsidR="00441DC5" w:rsidRPr="00542DFB" w:rsidRDefault="00441DC5" w:rsidP="006017DC">
            <w:pPr>
              <w:contextualSpacing/>
              <w:jc w:val="both"/>
              <w:rPr>
                <w:rFonts w:ascii="Times New Roman" w:hAnsi="Times New Roman" w:cs="Times New Roman"/>
                <w:lang w:val="ro-RO"/>
              </w:rPr>
            </w:pPr>
            <w:r w:rsidRPr="00542DFB">
              <w:rPr>
                <w:rFonts w:ascii="Times New Roman" w:hAnsi="Times New Roman" w:cs="Times New Roman"/>
                <w:i/>
                <w:iCs/>
                <w:lang w:val="ro-RO"/>
              </w:rPr>
              <w:t>De</w:t>
            </w:r>
            <w:r w:rsidRPr="00542DFB">
              <w:rPr>
                <w:rFonts w:ascii="Times New Roman" w:hAnsi="Times New Roman" w:cs="Times New Roman"/>
                <w:lang w:val="ro-RO"/>
              </w:rPr>
              <w:t xml:space="preserve"> sus, peste frunziș, luna strălucește  </w:t>
            </w:r>
          </w:p>
        </w:tc>
      </w:tr>
    </w:tbl>
    <w:p w14:paraId="055CAB28" w14:textId="77777777" w:rsidR="00441DC5" w:rsidRPr="00542DFB" w:rsidRDefault="00441DC5" w:rsidP="00441DC5">
      <w:pPr>
        <w:spacing w:line="240" w:lineRule="auto"/>
        <w:contextualSpacing/>
        <w:jc w:val="both"/>
        <w:rPr>
          <w:rFonts w:ascii="Segoe UI" w:hAnsi="Segoe UI" w:cs="Segoe UI"/>
          <w:sz w:val="24"/>
          <w:szCs w:val="24"/>
          <w:lang w:val="ro-RO"/>
        </w:rPr>
      </w:pPr>
      <w:r w:rsidRPr="00542DFB">
        <w:rPr>
          <w:rFonts w:ascii="Segoe UI" w:hAnsi="Segoe UI" w:cs="Segoe UI"/>
          <w:sz w:val="24"/>
          <w:szCs w:val="24"/>
          <w:lang w:val="ro-RO"/>
        </w:rPr>
        <w:tab/>
      </w:r>
    </w:p>
    <w:p w14:paraId="4F1EC04C" w14:textId="77777777" w:rsidR="00441DC5" w:rsidRPr="00542DFB" w:rsidRDefault="00441DC5" w:rsidP="00441DC5">
      <w:pPr>
        <w:spacing w:line="240" w:lineRule="auto"/>
        <w:ind w:firstLine="720"/>
        <w:contextualSpacing/>
        <w:jc w:val="both"/>
        <w:rPr>
          <w:rFonts w:ascii="Segoe UI" w:hAnsi="Segoe UI" w:cs="Segoe UI"/>
          <w:sz w:val="24"/>
          <w:szCs w:val="24"/>
          <w:lang w:val="ro-RO"/>
        </w:rPr>
      </w:pPr>
      <w:r w:rsidRPr="00542DFB">
        <w:rPr>
          <w:rFonts w:ascii="Segoe UI" w:hAnsi="Segoe UI" w:cs="Segoe UI"/>
          <w:sz w:val="24"/>
          <w:szCs w:val="24"/>
          <w:lang w:val="ro-RO"/>
        </w:rPr>
        <w:lastRenderedPageBreak/>
        <w:t xml:space="preserve">Prepoziția „de”, în urma adaptării sale în dialectul daco-român prezintă asemănări semnificative. Atât din punct de vedere structural, cât și fonetic, cuvântul este aproape identic în cele două dialecte, distingându-se doar prin vocala finală „e” față de „i” în dialectul aromân. Etimologia cuvântului este de proveniență latină în dialectul aromân, iar în dialectul daco-român de proveniență albaneză. De asemenea, în ceea ce privește topica cuvântului, în ambele dialecte, prepoziția este situată în fața adverbului „sus”. </w:t>
      </w:r>
    </w:p>
    <w:p w14:paraId="69C4083C" w14:textId="77777777" w:rsidR="00441DC5" w:rsidRPr="00542DFB" w:rsidRDefault="00441DC5" w:rsidP="00ED7DEA">
      <w:pPr>
        <w:pStyle w:val="Frspaiere"/>
        <w:rPr>
          <w:lang w:val="ro-RO"/>
        </w:rPr>
      </w:pPr>
    </w:p>
    <w:p w14:paraId="207CE3D4" w14:textId="372086AC" w:rsidR="00441DC5" w:rsidRPr="00ED7DEA" w:rsidRDefault="00441DC5" w:rsidP="00ED7DEA">
      <w:pPr>
        <w:pStyle w:val="Frspaiere"/>
        <w:ind w:firstLine="708"/>
        <w:jc w:val="both"/>
        <w:rPr>
          <w:rFonts w:ascii="Segoe UI" w:hAnsi="Segoe UI" w:cs="Segoe UI"/>
          <w:b/>
          <w:bCs/>
          <w:sz w:val="24"/>
          <w:szCs w:val="24"/>
          <w:lang w:val="ro-RO"/>
        </w:rPr>
      </w:pPr>
      <w:r w:rsidRPr="00ED7DEA">
        <w:rPr>
          <w:rFonts w:ascii="Segoe UI" w:hAnsi="Segoe UI" w:cs="Segoe UI"/>
          <w:b/>
          <w:bCs/>
          <w:sz w:val="24"/>
          <w:szCs w:val="24"/>
          <w:lang w:val="ro-RO"/>
        </w:rPr>
        <w:t xml:space="preserve">Concluzii </w:t>
      </w:r>
    </w:p>
    <w:p w14:paraId="723D036B" w14:textId="77777777" w:rsidR="00441DC5" w:rsidRPr="00ED7DEA" w:rsidRDefault="00441DC5" w:rsidP="00ED7DEA">
      <w:pPr>
        <w:pStyle w:val="Frspaiere"/>
        <w:ind w:firstLine="708"/>
        <w:jc w:val="both"/>
        <w:rPr>
          <w:rFonts w:ascii="Segoe UI" w:eastAsia="Times New Roman" w:hAnsi="Segoe UI" w:cs="Segoe UI"/>
          <w:sz w:val="24"/>
          <w:szCs w:val="24"/>
          <w:lang w:val="ro-RO" w:eastAsia="en-GB"/>
        </w:rPr>
      </w:pPr>
      <w:r w:rsidRPr="00ED7DEA">
        <w:rPr>
          <w:rFonts w:ascii="Segoe UI" w:eastAsia="Times New Roman" w:hAnsi="Segoe UI" w:cs="Segoe UI"/>
          <w:sz w:val="24"/>
          <w:szCs w:val="24"/>
          <w:lang w:val="ro-RO" w:eastAsia="en-GB"/>
        </w:rPr>
        <w:t>Obiectivul principal al acestui studiu a fost de a oferi o perspectivă asupra diversității și evoluției limbii române în diferite regiuni și contexte culturale. Evidențiind particularitățile și influențele reciproce ale celor două dialecte alese, cercetarea contribuie la o înțelegere mai amplă a asemănărilor și deosebirilor dintre dialectele aromân și daco-român, dar și la valorificarea patrimoniului lingvistic și cultural al comunității respective.</w:t>
      </w:r>
    </w:p>
    <w:p w14:paraId="29B9240C" w14:textId="77777777" w:rsidR="00441DC5" w:rsidRPr="00542DFB" w:rsidRDefault="00441DC5" w:rsidP="00441DC5">
      <w:pPr>
        <w:spacing w:after="0" w:line="240" w:lineRule="auto"/>
        <w:ind w:firstLine="720"/>
        <w:jc w:val="both"/>
        <w:rPr>
          <w:rFonts w:ascii="Segoe UI" w:eastAsia="Times New Roman" w:hAnsi="Segoe UI" w:cs="Segoe UI"/>
          <w:sz w:val="24"/>
          <w:szCs w:val="24"/>
          <w:lang w:val="ro-RO" w:eastAsia="en-GB"/>
        </w:rPr>
      </w:pPr>
      <w:r w:rsidRPr="007C6EB4">
        <w:rPr>
          <w:rFonts w:ascii="Segoe UI" w:eastAsia="Times New Roman" w:hAnsi="Segoe UI" w:cs="Segoe UI"/>
          <w:sz w:val="24"/>
          <w:szCs w:val="24"/>
          <w:lang w:val="ro-RO" w:eastAsia="en-GB"/>
        </w:rPr>
        <w:t>În general, metodologia aplicată într-o an</w:t>
      </w:r>
      <w:r w:rsidRPr="00542DFB">
        <w:rPr>
          <w:rFonts w:ascii="Segoe UI" w:eastAsia="Times New Roman" w:hAnsi="Segoe UI" w:cs="Segoe UI"/>
          <w:sz w:val="24"/>
          <w:szCs w:val="24"/>
          <w:lang w:val="ro-RO" w:eastAsia="en-GB"/>
        </w:rPr>
        <w:t xml:space="preserve">aliză comparativă a dialectelor, în acest caz, </w:t>
      </w:r>
      <w:r w:rsidRPr="007C6EB4">
        <w:rPr>
          <w:rFonts w:ascii="Segoe UI" w:eastAsia="Times New Roman" w:hAnsi="Segoe UI" w:cs="Segoe UI"/>
          <w:sz w:val="24"/>
          <w:szCs w:val="24"/>
          <w:lang w:val="ro-RO" w:eastAsia="en-GB"/>
        </w:rPr>
        <w:t xml:space="preserve">aromân și daco-român se bazează pe utilizarea unor instrumente specifice de cercetare, cum ar fi ancheta lingvistică de teren și sursele documentare, precum și pe aplicarea unor tehnici statistice și lingvistice pentru interpretarea datelor obținute. </w:t>
      </w:r>
      <w:r w:rsidRPr="00542DFB">
        <w:rPr>
          <w:rFonts w:ascii="Segoe UI" w:eastAsia="Times New Roman" w:hAnsi="Segoe UI" w:cs="Segoe UI"/>
          <w:sz w:val="24"/>
          <w:szCs w:val="24"/>
          <w:lang w:val="ro-RO" w:eastAsia="en-GB"/>
        </w:rPr>
        <w:t xml:space="preserve">Lucrarea de față s-a limitat însă la o analiză succintă a celor două dialecte având în vedere corpusul restrâns </w:t>
      </w:r>
      <w:r w:rsidRPr="007C6EB4">
        <w:rPr>
          <w:rFonts w:ascii="Segoe UI" w:eastAsia="Times New Roman" w:hAnsi="Segoe UI" w:cs="Segoe UI"/>
          <w:sz w:val="24"/>
          <w:szCs w:val="24"/>
          <w:lang w:val="ro-RO" w:eastAsia="en-GB"/>
        </w:rPr>
        <w:t xml:space="preserve">de </w:t>
      </w:r>
      <w:r w:rsidRPr="00542DFB">
        <w:rPr>
          <w:rFonts w:ascii="Segoe UI" w:eastAsia="Times New Roman" w:hAnsi="Segoe UI" w:cs="Segoe UI"/>
          <w:sz w:val="24"/>
          <w:szCs w:val="24"/>
          <w:lang w:val="ro-RO" w:eastAsia="en-GB"/>
        </w:rPr>
        <w:t>texte alese spre analiză</w:t>
      </w:r>
      <w:r w:rsidRPr="007C6EB4">
        <w:rPr>
          <w:rFonts w:ascii="Segoe UI" w:eastAsia="Times New Roman" w:hAnsi="Segoe UI" w:cs="Segoe UI"/>
          <w:sz w:val="24"/>
          <w:szCs w:val="24"/>
          <w:lang w:val="ro-RO" w:eastAsia="en-GB"/>
        </w:rPr>
        <w:t xml:space="preserve"> </w:t>
      </w:r>
      <w:r w:rsidRPr="00542DFB">
        <w:rPr>
          <w:rFonts w:ascii="Segoe UI" w:eastAsia="Times New Roman" w:hAnsi="Segoe UI" w:cs="Segoe UI"/>
          <w:sz w:val="24"/>
          <w:szCs w:val="24"/>
          <w:lang w:val="ro-RO" w:eastAsia="en-GB"/>
        </w:rPr>
        <w:t xml:space="preserve">și care </w:t>
      </w:r>
      <w:r w:rsidRPr="007C6EB4">
        <w:rPr>
          <w:rFonts w:ascii="Segoe UI" w:eastAsia="Times New Roman" w:hAnsi="Segoe UI" w:cs="Segoe UI"/>
          <w:sz w:val="24"/>
          <w:szCs w:val="24"/>
          <w:lang w:val="ro-RO" w:eastAsia="en-GB"/>
        </w:rPr>
        <w:t>a fost format din cântecele Elenei Gheorghe</w:t>
      </w:r>
      <w:r w:rsidRPr="00542DFB">
        <w:rPr>
          <w:rFonts w:ascii="Segoe UI" w:eastAsia="Times New Roman" w:hAnsi="Segoe UI" w:cs="Segoe UI"/>
          <w:sz w:val="24"/>
          <w:szCs w:val="24"/>
          <w:lang w:val="ro-RO" w:eastAsia="en-GB"/>
        </w:rPr>
        <w:t xml:space="preserve">, componente ale albumului </w:t>
      </w:r>
      <w:r w:rsidRPr="000B300E">
        <w:rPr>
          <w:rFonts w:ascii="Segoe UI" w:eastAsia="Times New Roman" w:hAnsi="Segoe UI" w:cs="Segoe UI"/>
          <w:sz w:val="24"/>
          <w:szCs w:val="24"/>
          <w:lang w:val="ro-RO" w:eastAsia="en-GB"/>
        </w:rPr>
        <w:t>„</w:t>
      </w:r>
      <w:proofErr w:type="spellStart"/>
      <w:r w:rsidRPr="000B300E">
        <w:rPr>
          <w:rFonts w:ascii="Segoe UI" w:hAnsi="Segoe UI" w:cs="Segoe UI"/>
          <w:color w:val="1F1F1F"/>
          <w:sz w:val="24"/>
          <w:szCs w:val="24"/>
          <w:shd w:val="clear" w:color="auto" w:fill="FFFFFF"/>
          <w:lang w:val="ro-RO"/>
        </w:rPr>
        <w:t>Lunâ</w:t>
      </w:r>
      <w:proofErr w:type="spellEnd"/>
      <w:r w:rsidRPr="000B300E">
        <w:rPr>
          <w:rFonts w:ascii="Segoe UI" w:hAnsi="Segoe UI" w:cs="Segoe UI"/>
          <w:color w:val="1F1F1F"/>
          <w:sz w:val="24"/>
          <w:szCs w:val="24"/>
          <w:shd w:val="clear" w:color="auto" w:fill="FFFFFF"/>
          <w:lang w:val="ro-RO"/>
        </w:rPr>
        <w:t xml:space="preserve"> </w:t>
      </w:r>
      <w:proofErr w:type="spellStart"/>
      <w:r w:rsidRPr="000B300E">
        <w:rPr>
          <w:rFonts w:ascii="Segoe UI" w:hAnsi="Segoe UI" w:cs="Segoe UI"/>
          <w:color w:val="1F1F1F"/>
          <w:sz w:val="24"/>
          <w:szCs w:val="24"/>
          <w:shd w:val="clear" w:color="auto" w:fill="FFFFFF"/>
          <w:lang w:val="ro-RO"/>
        </w:rPr>
        <w:t>albâ</w:t>
      </w:r>
      <w:proofErr w:type="spellEnd"/>
      <w:r w:rsidRPr="000B300E">
        <w:rPr>
          <w:rFonts w:ascii="Segoe UI" w:hAnsi="Segoe UI" w:cs="Segoe UI"/>
          <w:color w:val="1F1F1F"/>
          <w:sz w:val="24"/>
          <w:szCs w:val="24"/>
          <w:shd w:val="clear" w:color="auto" w:fill="FFFFFF"/>
          <w:lang w:val="ro-RO"/>
        </w:rPr>
        <w:t>” (aromână) sau „</w:t>
      </w:r>
      <w:r w:rsidRPr="000B300E">
        <w:rPr>
          <w:rFonts w:ascii="Segoe UI" w:eastAsia="Times New Roman" w:hAnsi="Segoe UI" w:cs="Segoe UI"/>
          <w:sz w:val="24"/>
          <w:szCs w:val="24"/>
          <w:lang w:val="ro-RO" w:eastAsia="en-GB"/>
        </w:rPr>
        <w:t>Lună albă”</w:t>
      </w:r>
      <w:r w:rsidRPr="00542DFB">
        <w:rPr>
          <w:rFonts w:ascii="Segoe UI" w:eastAsia="Times New Roman" w:hAnsi="Segoe UI" w:cs="Segoe UI"/>
          <w:sz w:val="24"/>
          <w:szCs w:val="24"/>
          <w:lang w:val="ro-RO" w:eastAsia="en-GB"/>
        </w:rPr>
        <w:t xml:space="preserve"> (daco-română)</w:t>
      </w:r>
      <w:r w:rsidRPr="007C6EB4">
        <w:rPr>
          <w:rFonts w:ascii="Segoe UI" w:eastAsia="Times New Roman" w:hAnsi="Segoe UI" w:cs="Segoe UI"/>
          <w:sz w:val="24"/>
          <w:szCs w:val="24"/>
          <w:lang w:val="ro-RO" w:eastAsia="en-GB"/>
        </w:rPr>
        <w:t>.</w:t>
      </w:r>
      <w:r w:rsidRPr="00542DFB">
        <w:rPr>
          <w:rFonts w:ascii="Segoe UI" w:eastAsia="Times New Roman" w:hAnsi="Segoe UI" w:cs="Segoe UI"/>
          <w:sz w:val="24"/>
          <w:szCs w:val="24"/>
          <w:lang w:val="ro-RO" w:eastAsia="en-GB"/>
        </w:rPr>
        <w:t xml:space="preserve"> Considerăm însă că acesta este un prim pas pentru cercetări ulterioare în vederea conservării și valorificării patrimoniului lingvistic dialectal</w:t>
      </w:r>
      <w:r>
        <w:rPr>
          <w:rFonts w:ascii="Segoe UI" w:eastAsia="Times New Roman" w:hAnsi="Segoe UI" w:cs="Segoe UI"/>
          <w:sz w:val="24"/>
          <w:szCs w:val="24"/>
          <w:lang w:val="ro-RO" w:eastAsia="en-GB"/>
        </w:rPr>
        <w:t xml:space="preserve">. Pe parcursul cercetării, </w:t>
      </w:r>
      <w:r w:rsidRPr="00542DFB">
        <w:rPr>
          <w:rFonts w:ascii="Segoe UI" w:eastAsia="Times New Roman" w:hAnsi="Segoe UI" w:cs="Segoe UI"/>
          <w:sz w:val="24"/>
          <w:szCs w:val="24"/>
          <w:lang w:val="ro-RO" w:eastAsia="en-GB"/>
        </w:rPr>
        <w:t>cu ajutorul instrumentelor de lucru ce</w:t>
      </w:r>
      <w:r w:rsidRPr="007C6EB4">
        <w:rPr>
          <w:rFonts w:ascii="Segoe UI" w:eastAsia="Times New Roman" w:hAnsi="Segoe UI" w:cs="Segoe UI"/>
          <w:sz w:val="24"/>
          <w:szCs w:val="24"/>
          <w:lang w:val="ro-RO" w:eastAsia="en-GB"/>
        </w:rPr>
        <w:t xml:space="preserve"> au constat în dicționare</w:t>
      </w:r>
      <w:r>
        <w:rPr>
          <w:rFonts w:ascii="Segoe UI" w:eastAsia="Times New Roman" w:hAnsi="Segoe UI" w:cs="Segoe UI"/>
          <w:sz w:val="24"/>
          <w:szCs w:val="24"/>
          <w:lang w:val="ro-RO" w:eastAsia="en-GB"/>
        </w:rPr>
        <w:t xml:space="preserve">, precum </w:t>
      </w:r>
      <w:r w:rsidRPr="00542DFB">
        <w:rPr>
          <w:rFonts w:ascii="Segoe UI" w:eastAsia="Times New Roman" w:hAnsi="Segoe UI" w:cs="Segoe UI"/>
          <w:sz w:val="24"/>
          <w:szCs w:val="24"/>
          <w:lang w:val="ro-RO" w:eastAsia="en-GB"/>
        </w:rPr>
        <w:t xml:space="preserve">și </w:t>
      </w:r>
      <w:r>
        <w:rPr>
          <w:rFonts w:ascii="Segoe UI" w:eastAsia="Times New Roman" w:hAnsi="Segoe UI" w:cs="Segoe UI"/>
          <w:sz w:val="24"/>
          <w:szCs w:val="24"/>
          <w:lang w:val="ro-RO" w:eastAsia="en-GB"/>
        </w:rPr>
        <w:lastRenderedPageBreak/>
        <w:t>surse ale literaturii</w:t>
      </w:r>
      <w:r w:rsidRPr="00542DFB">
        <w:rPr>
          <w:rFonts w:ascii="Segoe UI" w:eastAsia="Times New Roman" w:hAnsi="Segoe UI" w:cs="Segoe UI"/>
          <w:sz w:val="24"/>
          <w:szCs w:val="24"/>
          <w:lang w:val="ro-RO" w:eastAsia="en-GB"/>
        </w:rPr>
        <w:t xml:space="preserve"> de specialitate</w:t>
      </w:r>
      <w:r w:rsidRPr="007C6EB4">
        <w:rPr>
          <w:rFonts w:ascii="Segoe UI" w:eastAsia="Times New Roman" w:hAnsi="Segoe UI" w:cs="Segoe UI"/>
          <w:sz w:val="24"/>
          <w:szCs w:val="24"/>
          <w:lang w:val="ro-RO" w:eastAsia="en-GB"/>
        </w:rPr>
        <w:t xml:space="preserve">, </w:t>
      </w:r>
      <w:r w:rsidRPr="00542DFB">
        <w:rPr>
          <w:rFonts w:ascii="Segoe UI" w:eastAsia="Times New Roman" w:hAnsi="Segoe UI" w:cs="Segoe UI"/>
          <w:sz w:val="24"/>
          <w:szCs w:val="24"/>
          <w:lang w:val="ro-RO" w:eastAsia="en-GB"/>
        </w:rPr>
        <w:t xml:space="preserve">am reușit să  identificăm etimologia și a semnificațiile termenilor selectați din corpus, precum și să analizăm asemănările </w:t>
      </w:r>
      <w:r w:rsidRPr="007C6EB4">
        <w:rPr>
          <w:rFonts w:ascii="Segoe UI" w:eastAsia="Times New Roman" w:hAnsi="Segoe UI" w:cs="Segoe UI"/>
          <w:sz w:val="24"/>
          <w:szCs w:val="24"/>
          <w:lang w:val="ro-RO" w:eastAsia="en-GB"/>
        </w:rPr>
        <w:t xml:space="preserve"> și de</w:t>
      </w:r>
      <w:r w:rsidRPr="00542DFB">
        <w:rPr>
          <w:rFonts w:ascii="Segoe UI" w:eastAsia="Times New Roman" w:hAnsi="Segoe UI" w:cs="Segoe UI"/>
          <w:sz w:val="24"/>
          <w:szCs w:val="24"/>
          <w:lang w:val="ro-RO" w:eastAsia="en-GB"/>
        </w:rPr>
        <w:t>osebirile</w:t>
      </w:r>
      <w:r w:rsidRPr="007C6EB4">
        <w:rPr>
          <w:rFonts w:ascii="Segoe UI" w:eastAsia="Times New Roman" w:hAnsi="Segoe UI" w:cs="Segoe UI"/>
          <w:sz w:val="24"/>
          <w:szCs w:val="24"/>
          <w:lang w:val="ro-RO" w:eastAsia="en-GB"/>
        </w:rPr>
        <w:t xml:space="preserve"> </w:t>
      </w:r>
      <w:r w:rsidRPr="00542DFB">
        <w:rPr>
          <w:rFonts w:ascii="Segoe UI" w:eastAsia="Times New Roman" w:hAnsi="Segoe UI" w:cs="Segoe UI"/>
          <w:sz w:val="24"/>
          <w:szCs w:val="24"/>
          <w:lang w:val="ro-RO" w:eastAsia="en-GB"/>
        </w:rPr>
        <w:t xml:space="preserve">referitoare la structură </w:t>
      </w:r>
      <w:r>
        <w:rPr>
          <w:rFonts w:ascii="Segoe UI" w:eastAsia="Times New Roman" w:hAnsi="Segoe UI" w:cs="Segoe UI"/>
          <w:sz w:val="24"/>
          <w:szCs w:val="24"/>
          <w:lang w:val="ro-RO" w:eastAsia="en-GB"/>
        </w:rPr>
        <w:t>termenilor, f</w:t>
      </w:r>
      <w:r w:rsidRPr="00542DFB">
        <w:rPr>
          <w:rFonts w:ascii="Segoe UI" w:eastAsia="Times New Roman" w:hAnsi="Segoe UI" w:cs="Segoe UI"/>
          <w:sz w:val="24"/>
          <w:szCs w:val="24"/>
          <w:lang w:val="ro-RO" w:eastAsia="en-GB"/>
        </w:rPr>
        <w:t xml:space="preserve">onetică </w:t>
      </w:r>
      <w:r>
        <w:rPr>
          <w:rFonts w:ascii="Segoe UI" w:eastAsia="Times New Roman" w:hAnsi="Segoe UI" w:cs="Segoe UI"/>
          <w:sz w:val="24"/>
          <w:szCs w:val="24"/>
          <w:lang w:val="ro-RO" w:eastAsia="en-GB"/>
        </w:rPr>
        <w:t>și morfologie</w:t>
      </w:r>
      <w:r w:rsidRPr="00542DFB">
        <w:rPr>
          <w:rFonts w:ascii="Segoe UI" w:eastAsia="Times New Roman" w:hAnsi="Segoe UI" w:cs="Segoe UI"/>
          <w:sz w:val="24"/>
          <w:szCs w:val="24"/>
          <w:lang w:val="ro-RO" w:eastAsia="en-GB"/>
        </w:rPr>
        <w:t xml:space="preserve">. </w:t>
      </w:r>
    </w:p>
    <w:p w14:paraId="3EA8A3B8" w14:textId="77777777" w:rsidR="00441DC5" w:rsidRPr="007C6EB4" w:rsidRDefault="00441DC5" w:rsidP="00441DC5">
      <w:pPr>
        <w:spacing w:after="0" w:line="240" w:lineRule="auto"/>
        <w:ind w:firstLine="720"/>
        <w:jc w:val="both"/>
        <w:rPr>
          <w:rFonts w:ascii="Segoe UI" w:eastAsia="Times New Roman" w:hAnsi="Segoe UI" w:cs="Segoe UI"/>
          <w:sz w:val="24"/>
          <w:szCs w:val="24"/>
          <w:lang w:val="ro-RO" w:eastAsia="en-GB"/>
        </w:rPr>
      </w:pPr>
      <w:r w:rsidRPr="007C6EB4">
        <w:rPr>
          <w:rFonts w:ascii="Segoe UI" w:eastAsia="Times New Roman" w:hAnsi="Segoe UI" w:cs="Segoe UI"/>
          <w:sz w:val="24"/>
          <w:szCs w:val="24"/>
          <w:lang w:val="ro-RO" w:eastAsia="en-GB"/>
        </w:rPr>
        <w:t>Comparația dintre cele două dialecte, aromân și daco-român, reprezintă un demers complex, prin care se investighează în profunzime diversitatea și evoluția limbii române în contextul său regional și istoric, nu doar un simplu exercițiu lingvistic. Acest studiu comparativ al dialectelor se bazează pe o abordare științifică, care implică o analiză metodică a elementelor lingvistice, precum lexicul, fonetica, morfologia și sintaxa, permițând ulterior identificarea trăsăturilor distinctive ale fiecărui dialect și a nivelului de influență pe care acestea îl exercită unul asupra celuilalt. În plus, reprezintă o oportunitate de a explora subtilitățile și nuanțele limbajului, de a înțelege moștenirea culturală și de a aprecia bogăția diversității lingvistice din România și regiunile vecine.</w:t>
      </w:r>
    </w:p>
    <w:p w14:paraId="669DAEFF" w14:textId="77777777" w:rsidR="00441DC5" w:rsidRPr="007C6EB4" w:rsidRDefault="00441DC5" w:rsidP="00441DC5">
      <w:pPr>
        <w:spacing w:after="0" w:line="240" w:lineRule="auto"/>
        <w:ind w:firstLine="720"/>
        <w:rPr>
          <w:rFonts w:ascii="Times New Roman" w:eastAsia="Times New Roman" w:hAnsi="Times New Roman" w:cs="Times New Roman"/>
          <w:sz w:val="24"/>
          <w:szCs w:val="24"/>
          <w:lang w:val="ro-RO" w:eastAsia="en-GB"/>
        </w:rPr>
      </w:pPr>
    </w:p>
    <w:p w14:paraId="4A4F4EB8" w14:textId="77777777" w:rsidR="00441DC5" w:rsidRPr="00F7042D" w:rsidRDefault="00441DC5" w:rsidP="00F7042D">
      <w:pPr>
        <w:pStyle w:val="Frspaiere"/>
        <w:rPr>
          <w:rFonts w:ascii="Segoe UI" w:hAnsi="Segoe UI" w:cs="Segoe UI"/>
          <w:lang w:val="ro-RO"/>
        </w:rPr>
      </w:pPr>
    </w:p>
    <w:p w14:paraId="047CE1EA" w14:textId="77777777" w:rsidR="00441DC5" w:rsidRPr="00542DFB" w:rsidRDefault="00441DC5" w:rsidP="00F7042D">
      <w:pPr>
        <w:rPr>
          <w:rFonts w:ascii="Segoe UI" w:hAnsi="Segoe UI" w:cs="Segoe UI"/>
          <w:b/>
          <w:bCs/>
          <w:sz w:val="24"/>
          <w:szCs w:val="24"/>
          <w:lang w:val="ro-RO"/>
        </w:rPr>
      </w:pPr>
      <w:r w:rsidRPr="00542DFB">
        <w:rPr>
          <w:rFonts w:ascii="Segoe UI" w:hAnsi="Segoe UI" w:cs="Segoe UI"/>
          <w:b/>
          <w:bCs/>
          <w:sz w:val="24"/>
          <w:szCs w:val="24"/>
          <w:lang w:val="ro-RO"/>
        </w:rPr>
        <w:t>Bibliografie</w:t>
      </w:r>
    </w:p>
    <w:p w14:paraId="45F38275" w14:textId="77777777" w:rsidR="00441DC5" w:rsidRPr="00F7042D" w:rsidRDefault="00441DC5" w:rsidP="00441DC5">
      <w:pPr>
        <w:spacing w:after="0"/>
        <w:jc w:val="both"/>
        <w:rPr>
          <w:rFonts w:ascii="Segoe UI" w:hAnsi="Segoe UI" w:cs="Segoe UI"/>
          <w:b/>
          <w:lang w:val="ro-RO"/>
        </w:rPr>
      </w:pPr>
      <w:r w:rsidRPr="00F7042D">
        <w:rPr>
          <w:rFonts w:ascii="Segoe UI" w:hAnsi="Segoe UI" w:cs="Segoe UI"/>
          <w:b/>
          <w:lang w:val="ro-RO"/>
        </w:rPr>
        <w:t xml:space="preserve">Corpus </w:t>
      </w:r>
    </w:p>
    <w:p w14:paraId="29E0A20A" w14:textId="77777777" w:rsidR="00441DC5" w:rsidRPr="00542DFB" w:rsidRDefault="00441DC5" w:rsidP="00441DC5">
      <w:pPr>
        <w:shd w:val="clear" w:color="auto" w:fill="FFFFFF"/>
        <w:spacing w:after="0" w:line="312" w:lineRule="atLeast"/>
        <w:jc w:val="both"/>
        <w:outlineLvl w:val="0"/>
        <w:rPr>
          <w:rFonts w:ascii="Segoe UI" w:hAnsi="Segoe UI" w:cs="Segoe UI"/>
          <w:noProof/>
          <w:lang w:val="ro-RO"/>
        </w:rPr>
      </w:pPr>
      <w:r w:rsidRPr="00542DFB">
        <w:rPr>
          <w:rFonts w:ascii="Segoe UI" w:hAnsi="Segoe UI" w:cs="Segoe UI"/>
          <w:bCs/>
          <w:lang w:val="ro-RO"/>
        </w:rPr>
        <w:t xml:space="preserve">Elena Gheorghe </w:t>
      </w:r>
      <w:proofErr w:type="spellStart"/>
      <w:r w:rsidRPr="00542DFB">
        <w:rPr>
          <w:rFonts w:ascii="Segoe UI" w:hAnsi="Segoe UI" w:cs="Segoe UI"/>
          <w:bCs/>
          <w:lang w:val="ro-RO"/>
        </w:rPr>
        <w:t>Official</w:t>
      </w:r>
      <w:proofErr w:type="spellEnd"/>
      <w:r w:rsidRPr="00542DFB">
        <w:rPr>
          <w:rFonts w:ascii="Segoe UI" w:hAnsi="Segoe UI" w:cs="Segoe UI"/>
          <w:bCs/>
          <w:lang w:val="ro-RO"/>
        </w:rPr>
        <w:t xml:space="preserve"> (2018, </w:t>
      </w:r>
      <w:proofErr w:type="spellStart"/>
      <w:r w:rsidRPr="00542DFB">
        <w:rPr>
          <w:rFonts w:ascii="Segoe UI" w:hAnsi="Segoe UI" w:cs="Segoe UI"/>
          <w:bCs/>
          <w:lang w:val="ro-RO"/>
        </w:rPr>
        <w:t>December</w:t>
      </w:r>
      <w:proofErr w:type="spellEnd"/>
      <w:r w:rsidRPr="00542DFB">
        <w:rPr>
          <w:rFonts w:ascii="Segoe UI" w:hAnsi="Segoe UI" w:cs="Segoe UI"/>
          <w:bCs/>
          <w:lang w:val="ro-RO"/>
        </w:rPr>
        <w:t xml:space="preserve"> 2).</w:t>
      </w:r>
      <w:r w:rsidRPr="00542DFB">
        <w:rPr>
          <w:rFonts w:ascii="Segoe UI" w:hAnsi="Segoe UI" w:cs="Segoe UI"/>
          <w:b/>
          <w:bCs/>
          <w:lang w:val="ro-RO"/>
        </w:rPr>
        <w:t xml:space="preserve"> </w:t>
      </w:r>
      <w:proofErr w:type="spellStart"/>
      <w:r w:rsidRPr="00542DFB">
        <w:rPr>
          <w:rFonts w:ascii="Segoe UI" w:eastAsia="Times New Roman" w:hAnsi="Segoe UI" w:cs="Segoe UI"/>
          <w:kern w:val="36"/>
          <w:lang w:val="ro-RO" w:eastAsia="en-GB"/>
        </w:rPr>
        <w:t>Lunâ</w:t>
      </w:r>
      <w:proofErr w:type="spellEnd"/>
      <w:r w:rsidRPr="00542DFB">
        <w:rPr>
          <w:rFonts w:ascii="Segoe UI" w:eastAsia="Times New Roman" w:hAnsi="Segoe UI" w:cs="Segoe UI"/>
          <w:kern w:val="36"/>
          <w:lang w:val="ro-RO" w:eastAsia="en-GB"/>
        </w:rPr>
        <w:t xml:space="preserve"> albă [Video]. </w:t>
      </w:r>
      <w:proofErr w:type="spellStart"/>
      <w:r w:rsidRPr="00542DFB">
        <w:rPr>
          <w:rFonts w:ascii="Segoe UI" w:hAnsi="Segoe UI" w:cs="Segoe UI"/>
          <w:shd w:val="clear" w:color="auto" w:fill="FFFFFF"/>
          <w:lang w:val="ro-RO"/>
        </w:rPr>
        <w:t>YouTube</w:t>
      </w:r>
      <w:proofErr w:type="spellEnd"/>
      <w:r w:rsidRPr="00542DFB">
        <w:rPr>
          <w:rFonts w:ascii="Segoe UI" w:hAnsi="Segoe UI" w:cs="Segoe UI"/>
          <w:shd w:val="clear" w:color="auto" w:fill="FFFFFF"/>
          <w:lang w:val="ro-RO"/>
        </w:rPr>
        <w:t xml:space="preserve">. </w:t>
      </w:r>
      <w:r w:rsidR="00000000">
        <w:fldChar w:fldCharType="begin"/>
      </w:r>
      <w:r w:rsidR="00000000">
        <w:instrText>HYPERLINK "https://www.youtube.com/watch?v=OjTOP4PDuHM"</w:instrText>
      </w:r>
      <w:r w:rsidR="00000000">
        <w:fldChar w:fldCharType="separate"/>
      </w:r>
      <w:r w:rsidRPr="00542DFB">
        <w:rPr>
          <w:rStyle w:val="Hyperlink"/>
          <w:rFonts w:ascii="Segoe UI" w:hAnsi="Segoe UI" w:cs="Segoe UI"/>
          <w:lang w:val="ro-RO"/>
        </w:rPr>
        <w:t>https://www.youtube.com/watch?v=OjTOP4PDuHM</w:t>
      </w:r>
      <w:r w:rsidR="00000000">
        <w:rPr>
          <w:rStyle w:val="Hyperlink"/>
          <w:rFonts w:ascii="Segoe UI" w:hAnsi="Segoe UI" w:cs="Segoe UI"/>
          <w:lang w:val="ro-RO"/>
        </w:rPr>
        <w:fldChar w:fldCharType="end"/>
      </w:r>
      <w:r w:rsidRPr="00542DFB">
        <w:rPr>
          <w:rFonts w:ascii="Segoe UI" w:hAnsi="Segoe UI" w:cs="Segoe UI"/>
          <w:lang w:val="ro-RO"/>
        </w:rPr>
        <w:t xml:space="preserve"> </w:t>
      </w:r>
    </w:p>
    <w:p w14:paraId="29B523D0" w14:textId="77777777" w:rsidR="00441DC5" w:rsidRPr="00542DFB" w:rsidRDefault="00441DC5" w:rsidP="00441DC5">
      <w:pPr>
        <w:pStyle w:val="Bibliografie"/>
        <w:spacing w:after="0" w:line="240" w:lineRule="auto"/>
        <w:ind w:left="720" w:hanging="720"/>
        <w:jc w:val="both"/>
        <w:rPr>
          <w:rFonts w:ascii="Segoe UI" w:hAnsi="Segoe UI" w:cs="Segoe UI"/>
          <w:noProof/>
          <w:lang w:val="ro-RO"/>
        </w:rPr>
      </w:pPr>
    </w:p>
    <w:p w14:paraId="252BB5A9" w14:textId="77777777" w:rsidR="00441DC5" w:rsidRPr="00F7042D" w:rsidRDefault="00441DC5" w:rsidP="00441DC5">
      <w:pPr>
        <w:pStyle w:val="Bibliografie"/>
        <w:spacing w:after="0" w:line="240" w:lineRule="auto"/>
        <w:ind w:left="720" w:hanging="720"/>
        <w:jc w:val="both"/>
        <w:rPr>
          <w:rFonts w:ascii="Segoe UI" w:hAnsi="Segoe UI" w:cs="Segoe UI"/>
          <w:b/>
          <w:bCs/>
          <w:noProof/>
          <w:lang w:val="ro-RO"/>
        </w:rPr>
      </w:pPr>
      <w:r w:rsidRPr="00F7042D">
        <w:rPr>
          <w:rFonts w:ascii="Segoe UI" w:hAnsi="Segoe UI" w:cs="Segoe UI"/>
          <w:b/>
          <w:bCs/>
          <w:noProof/>
          <w:lang w:val="ro-RO"/>
        </w:rPr>
        <w:t xml:space="preserve">Tratate, studii și articole </w:t>
      </w:r>
    </w:p>
    <w:p w14:paraId="18E4D8BB" w14:textId="77777777" w:rsidR="00441DC5" w:rsidRPr="00542DFB" w:rsidRDefault="00441DC5" w:rsidP="00441DC5">
      <w:pPr>
        <w:spacing w:after="0" w:line="240" w:lineRule="auto"/>
        <w:ind w:left="720" w:hanging="720"/>
        <w:jc w:val="both"/>
        <w:rPr>
          <w:rFonts w:ascii="Segoe UI" w:eastAsia="Times New Roman" w:hAnsi="Segoe UI" w:cs="Segoe UI"/>
          <w:lang w:val="ro-RO"/>
        </w:rPr>
      </w:pPr>
      <w:proofErr w:type="spellStart"/>
      <w:r w:rsidRPr="00542DFB">
        <w:rPr>
          <w:rFonts w:ascii="Segoe UI" w:eastAsia="Times New Roman" w:hAnsi="Segoe UI" w:cs="Segoe UI"/>
          <w:lang w:val="ro-RO"/>
        </w:rPr>
        <w:t>Brâncuș</w:t>
      </w:r>
      <w:proofErr w:type="spellEnd"/>
      <w:r w:rsidRPr="00542DFB">
        <w:rPr>
          <w:rFonts w:ascii="Segoe UI" w:eastAsia="Times New Roman" w:hAnsi="Segoe UI" w:cs="Segoe UI"/>
          <w:lang w:val="ro-RO"/>
        </w:rPr>
        <w:t xml:space="preserve">, G. (2013). </w:t>
      </w:r>
      <w:r w:rsidRPr="00542DFB">
        <w:rPr>
          <w:rFonts w:ascii="Segoe UI" w:eastAsia="Times New Roman" w:hAnsi="Segoe UI" w:cs="Segoe UI"/>
          <w:iCs/>
          <w:lang w:val="ro-RO"/>
        </w:rPr>
        <w:t>Aromâna – Dialect Arhaic</w:t>
      </w:r>
      <w:r w:rsidRPr="00542DFB">
        <w:rPr>
          <w:rFonts w:ascii="Segoe UI" w:eastAsia="Times New Roman" w:hAnsi="Segoe UI" w:cs="Segoe UI"/>
          <w:i/>
          <w:iCs/>
          <w:lang w:val="ro-RO"/>
        </w:rPr>
        <w:t>. Fonetică și dialectologie</w:t>
      </w:r>
      <w:r w:rsidRPr="00542DFB">
        <w:rPr>
          <w:rFonts w:ascii="Segoe UI" w:eastAsia="Times New Roman" w:hAnsi="Segoe UI" w:cs="Segoe UI"/>
          <w:lang w:val="ro-RO"/>
        </w:rPr>
        <w:t xml:space="preserve">. / </w:t>
      </w:r>
      <w:proofErr w:type="spellStart"/>
      <w:r w:rsidRPr="00542DFB">
        <w:rPr>
          <w:rFonts w:ascii="Segoe UI" w:eastAsia="Times New Roman" w:hAnsi="Segoe UI" w:cs="Segoe UI"/>
          <w:lang w:val="ro-RO"/>
        </w:rPr>
        <w:t>Archaic</w:t>
      </w:r>
      <w:proofErr w:type="spellEnd"/>
      <w:r w:rsidRPr="00542DFB">
        <w:rPr>
          <w:rFonts w:ascii="Segoe UI" w:eastAsia="Times New Roman" w:hAnsi="Segoe UI" w:cs="Segoe UI"/>
          <w:lang w:val="ro-RO"/>
        </w:rPr>
        <w:t xml:space="preserve"> dialect. </w:t>
      </w:r>
      <w:proofErr w:type="spellStart"/>
      <w:r w:rsidRPr="00542DFB">
        <w:rPr>
          <w:rFonts w:ascii="Segoe UI" w:eastAsia="Times New Roman" w:hAnsi="Segoe UI" w:cs="Segoe UI"/>
          <w:i/>
          <w:lang w:val="ro-RO"/>
        </w:rPr>
        <w:t>Phonetics</w:t>
      </w:r>
      <w:proofErr w:type="spellEnd"/>
      <w:r w:rsidRPr="00542DFB">
        <w:rPr>
          <w:rFonts w:ascii="Segoe UI" w:eastAsia="Times New Roman" w:hAnsi="Segoe UI" w:cs="Segoe UI"/>
          <w:i/>
          <w:lang w:val="ro-RO"/>
        </w:rPr>
        <w:t xml:space="preserve"> </w:t>
      </w:r>
      <w:proofErr w:type="spellStart"/>
      <w:r w:rsidRPr="00542DFB">
        <w:rPr>
          <w:rFonts w:ascii="Segoe UI" w:eastAsia="Times New Roman" w:hAnsi="Segoe UI" w:cs="Segoe UI"/>
          <w:i/>
          <w:lang w:val="ro-RO"/>
        </w:rPr>
        <w:t>and</w:t>
      </w:r>
      <w:proofErr w:type="spellEnd"/>
      <w:r w:rsidRPr="00542DFB">
        <w:rPr>
          <w:rFonts w:ascii="Segoe UI" w:eastAsia="Times New Roman" w:hAnsi="Segoe UI" w:cs="Segoe UI"/>
          <w:i/>
          <w:lang w:val="ro-RO"/>
        </w:rPr>
        <w:t xml:space="preserve"> </w:t>
      </w:r>
      <w:proofErr w:type="spellStart"/>
      <w:r w:rsidRPr="00542DFB">
        <w:rPr>
          <w:rFonts w:ascii="Segoe UI" w:eastAsia="Times New Roman" w:hAnsi="Segoe UI" w:cs="Segoe UI"/>
          <w:i/>
          <w:lang w:val="ro-RO"/>
        </w:rPr>
        <w:t>dialectology</w:t>
      </w:r>
      <w:proofErr w:type="spellEnd"/>
      <w:r w:rsidRPr="00542DFB">
        <w:rPr>
          <w:rFonts w:ascii="Segoe UI" w:eastAsia="Times New Roman" w:hAnsi="Segoe UI" w:cs="Segoe UI"/>
          <w:lang w:val="ro-RO"/>
        </w:rPr>
        <w:t>,  XXXII, București: Editura Academiei.</w:t>
      </w:r>
    </w:p>
    <w:p w14:paraId="1E5B4A96" w14:textId="77777777" w:rsidR="00441DC5" w:rsidRPr="00542DFB" w:rsidRDefault="00441DC5" w:rsidP="00441DC5">
      <w:pPr>
        <w:spacing w:after="0" w:line="240" w:lineRule="auto"/>
        <w:ind w:left="720" w:hanging="720"/>
        <w:jc w:val="both"/>
        <w:rPr>
          <w:rFonts w:ascii="Segoe UI" w:eastAsia="Times New Roman" w:hAnsi="Segoe UI" w:cs="Segoe UI"/>
          <w:lang w:val="ro-RO"/>
        </w:rPr>
      </w:pPr>
      <w:proofErr w:type="spellStart"/>
      <w:r w:rsidRPr="00542DFB">
        <w:rPr>
          <w:rFonts w:ascii="Segoe UI" w:eastAsia="Times New Roman" w:hAnsi="Segoe UI" w:cs="Segoe UI"/>
          <w:lang w:val="ro-RO"/>
        </w:rPr>
        <w:t>Capidan</w:t>
      </w:r>
      <w:proofErr w:type="spellEnd"/>
      <w:r w:rsidRPr="00542DFB">
        <w:rPr>
          <w:rFonts w:ascii="Segoe UI" w:eastAsia="Times New Roman" w:hAnsi="Segoe UI" w:cs="Segoe UI"/>
          <w:lang w:val="ro-RO"/>
        </w:rPr>
        <w:t xml:space="preserve">, Th. (1932). </w:t>
      </w:r>
      <w:r w:rsidRPr="00542DFB">
        <w:rPr>
          <w:rFonts w:ascii="Segoe UI" w:eastAsia="Times New Roman" w:hAnsi="Segoe UI" w:cs="Segoe UI"/>
          <w:i/>
          <w:iCs/>
          <w:lang w:val="ro-RO"/>
        </w:rPr>
        <w:t>Aromânii. Dialectul aromân. Studiu lingvistic</w:t>
      </w:r>
      <w:r w:rsidRPr="00542DFB">
        <w:rPr>
          <w:rFonts w:ascii="Segoe UI" w:eastAsia="Times New Roman" w:hAnsi="Segoe UI" w:cs="Segoe UI"/>
          <w:lang w:val="ro-RO"/>
        </w:rPr>
        <w:t xml:space="preserve">. / </w:t>
      </w:r>
      <w:proofErr w:type="spellStart"/>
      <w:r w:rsidRPr="00542DFB">
        <w:rPr>
          <w:rFonts w:ascii="Segoe UI" w:eastAsia="Times New Roman" w:hAnsi="Segoe UI" w:cs="Segoe UI"/>
          <w:i/>
          <w:lang w:val="ro-RO"/>
        </w:rPr>
        <w:t>Aromanians</w:t>
      </w:r>
      <w:proofErr w:type="spellEnd"/>
      <w:r w:rsidRPr="00542DFB">
        <w:rPr>
          <w:rFonts w:ascii="Segoe UI" w:eastAsia="Times New Roman" w:hAnsi="Segoe UI" w:cs="Segoe UI"/>
          <w:i/>
          <w:lang w:val="ro-RO"/>
        </w:rPr>
        <w:t xml:space="preserve">. The </w:t>
      </w:r>
      <w:proofErr w:type="spellStart"/>
      <w:r w:rsidRPr="00542DFB">
        <w:rPr>
          <w:rFonts w:ascii="Segoe UI" w:eastAsia="Times New Roman" w:hAnsi="Segoe UI" w:cs="Segoe UI"/>
          <w:i/>
          <w:lang w:val="ro-RO"/>
        </w:rPr>
        <w:t>Aromanian</w:t>
      </w:r>
      <w:proofErr w:type="spellEnd"/>
      <w:r w:rsidRPr="00542DFB">
        <w:rPr>
          <w:rFonts w:ascii="Segoe UI" w:eastAsia="Times New Roman" w:hAnsi="Segoe UI" w:cs="Segoe UI"/>
          <w:i/>
          <w:lang w:val="ro-RO"/>
        </w:rPr>
        <w:t xml:space="preserve"> dialect. Linguistic </w:t>
      </w:r>
      <w:proofErr w:type="spellStart"/>
      <w:r w:rsidRPr="00542DFB">
        <w:rPr>
          <w:rFonts w:ascii="Segoe UI" w:eastAsia="Times New Roman" w:hAnsi="Segoe UI" w:cs="Segoe UI"/>
          <w:i/>
          <w:lang w:val="ro-RO"/>
        </w:rPr>
        <w:t>study</w:t>
      </w:r>
      <w:proofErr w:type="spellEnd"/>
      <w:r w:rsidRPr="00542DFB">
        <w:rPr>
          <w:rFonts w:ascii="Segoe UI" w:eastAsia="Times New Roman" w:hAnsi="Segoe UI" w:cs="Segoe UI"/>
          <w:lang w:val="ro-RO"/>
        </w:rPr>
        <w:t>.  București: Academia Română.</w:t>
      </w:r>
    </w:p>
    <w:p w14:paraId="2F492F5D" w14:textId="77777777" w:rsidR="00441DC5" w:rsidRPr="00542DFB" w:rsidRDefault="00441DC5" w:rsidP="00441DC5">
      <w:pPr>
        <w:spacing w:after="0" w:line="240" w:lineRule="auto"/>
        <w:ind w:left="720" w:hanging="720"/>
        <w:jc w:val="both"/>
        <w:rPr>
          <w:rFonts w:ascii="Segoe UI" w:eastAsia="Times New Roman" w:hAnsi="Segoe UI" w:cs="Segoe UI"/>
          <w:lang w:val="ro-RO"/>
        </w:rPr>
      </w:pPr>
      <w:proofErr w:type="spellStart"/>
      <w:r w:rsidRPr="00542DFB">
        <w:rPr>
          <w:rFonts w:ascii="Segoe UI" w:eastAsia="Times New Roman" w:hAnsi="Segoe UI" w:cs="Segoe UI"/>
          <w:lang w:val="ro-RO"/>
        </w:rPr>
        <w:lastRenderedPageBreak/>
        <w:t>Carabaș</w:t>
      </w:r>
      <w:proofErr w:type="spellEnd"/>
      <w:r w:rsidRPr="00542DFB">
        <w:rPr>
          <w:rFonts w:ascii="Segoe UI" w:eastAsia="Times New Roman" w:hAnsi="Segoe UI" w:cs="Segoe UI"/>
          <w:lang w:val="ro-RO"/>
        </w:rPr>
        <w:t xml:space="preserve">, D. (2018). </w:t>
      </w:r>
      <w:r w:rsidRPr="00542DFB">
        <w:rPr>
          <w:rFonts w:ascii="Segoe UI" w:eastAsia="Times New Roman" w:hAnsi="Segoe UI" w:cs="Segoe UI"/>
          <w:i/>
          <w:lang w:val="ro-RO"/>
        </w:rPr>
        <w:t xml:space="preserve">Elemente grecești în antroponimia aromânilor din România. / </w:t>
      </w:r>
      <w:proofErr w:type="spellStart"/>
      <w:r w:rsidRPr="00542DFB">
        <w:rPr>
          <w:rFonts w:ascii="Segoe UI" w:eastAsia="Times New Roman" w:hAnsi="Segoe UI" w:cs="Segoe UI"/>
          <w:i/>
          <w:lang w:val="ro-RO"/>
        </w:rPr>
        <w:t>Greek</w:t>
      </w:r>
      <w:proofErr w:type="spellEnd"/>
      <w:r w:rsidRPr="00542DFB">
        <w:rPr>
          <w:rFonts w:ascii="Segoe UI" w:eastAsia="Times New Roman" w:hAnsi="Segoe UI" w:cs="Segoe UI"/>
          <w:i/>
          <w:lang w:val="ro-RO"/>
        </w:rPr>
        <w:t xml:space="preserve"> </w:t>
      </w:r>
      <w:proofErr w:type="spellStart"/>
      <w:r w:rsidRPr="00542DFB">
        <w:rPr>
          <w:rFonts w:ascii="Segoe UI" w:eastAsia="Times New Roman" w:hAnsi="Segoe UI" w:cs="Segoe UI"/>
          <w:i/>
          <w:lang w:val="ro-RO"/>
        </w:rPr>
        <w:t>elements</w:t>
      </w:r>
      <w:proofErr w:type="spellEnd"/>
      <w:r w:rsidRPr="00542DFB">
        <w:rPr>
          <w:rFonts w:ascii="Segoe UI" w:eastAsia="Times New Roman" w:hAnsi="Segoe UI" w:cs="Segoe UI"/>
          <w:i/>
          <w:lang w:val="ro-RO"/>
        </w:rPr>
        <w:t xml:space="preserve"> in Romanian </w:t>
      </w:r>
      <w:proofErr w:type="spellStart"/>
      <w:r w:rsidRPr="00542DFB">
        <w:rPr>
          <w:rFonts w:ascii="Segoe UI" w:eastAsia="Times New Roman" w:hAnsi="Segoe UI" w:cs="Segoe UI"/>
          <w:i/>
          <w:lang w:val="ro-RO"/>
        </w:rPr>
        <w:t>Aromanian</w:t>
      </w:r>
      <w:proofErr w:type="spellEnd"/>
      <w:r w:rsidRPr="00542DFB">
        <w:rPr>
          <w:rFonts w:ascii="Segoe UI" w:eastAsia="Times New Roman" w:hAnsi="Segoe UI" w:cs="Segoe UI"/>
          <w:i/>
          <w:lang w:val="ro-RO"/>
        </w:rPr>
        <w:t xml:space="preserve"> </w:t>
      </w:r>
      <w:proofErr w:type="spellStart"/>
      <w:r w:rsidRPr="00542DFB">
        <w:rPr>
          <w:rFonts w:ascii="Segoe UI" w:eastAsia="Times New Roman" w:hAnsi="Segoe UI" w:cs="Segoe UI"/>
          <w:i/>
          <w:lang w:val="ro-RO"/>
        </w:rPr>
        <w:t>anthroponymy</w:t>
      </w:r>
      <w:proofErr w:type="spellEnd"/>
      <w:r w:rsidRPr="00542DFB">
        <w:rPr>
          <w:rFonts w:ascii="Segoe UI" w:eastAsia="Times New Roman" w:hAnsi="Segoe UI" w:cs="Segoe UI"/>
          <w:lang w:val="ro-RO"/>
        </w:rPr>
        <w:t xml:space="preserve">. Craiova: </w:t>
      </w:r>
      <w:proofErr w:type="spellStart"/>
      <w:r w:rsidRPr="00542DFB">
        <w:rPr>
          <w:rFonts w:ascii="Segoe UI" w:eastAsia="Times New Roman" w:hAnsi="Segoe UI" w:cs="Segoe UI"/>
          <w:lang w:val="ro-RO"/>
        </w:rPr>
        <w:t>Sitech</w:t>
      </w:r>
      <w:proofErr w:type="spellEnd"/>
      <w:r w:rsidRPr="00542DFB">
        <w:rPr>
          <w:rFonts w:ascii="Segoe UI" w:eastAsia="Times New Roman" w:hAnsi="Segoe UI" w:cs="Segoe UI"/>
          <w:lang w:val="ro-RO"/>
        </w:rPr>
        <w:t xml:space="preserve">. </w:t>
      </w:r>
    </w:p>
    <w:p w14:paraId="25AAD894" w14:textId="77777777" w:rsidR="00441DC5" w:rsidRPr="00542DFB" w:rsidRDefault="00441DC5" w:rsidP="00441DC5">
      <w:pPr>
        <w:spacing w:after="0" w:line="240" w:lineRule="auto"/>
        <w:ind w:left="720" w:hanging="720"/>
        <w:jc w:val="both"/>
        <w:rPr>
          <w:rFonts w:ascii="Segoe UI" w:eastAsia="Times New Roman" w:hAnsi="Segoe UI" w:cs="Segoe UI"/>
          <w:lang w:val="ro-RO"/>
        </w:rPr>
      </w:pPr>
      <w:r w:rsidRPr="00542DFB">
        <w:rPr>
          <w:rFonts w:ascii="Segoe UI" w:eastAsia="Times New Roman" w:hAnsi="Segoe UI" w:cs="Segoe UI"/>
          <w:iCs/>
          <w:lang w:val="ro-RO"/>
        </w:rPr>
        <w:t>Caragiu-Marioțeanu, M.</w:t>
      </w:r>
      <w:r w:rsidRPr="00542DFB">
        <w:rPr>
          <w:rFonts w:ascii="Segoe UI" w:eastAsia="Times New Roman" w:hAnsi="Segoe UI" w:cs="Segoe UI"/>
          <w:i/>
          <w:iCs/>
          <w:lang w:val="ro-RO"/>
        </w:rPr>
        <w:t xml:space="preserve"> (</w:t>
      </w:r>
      <w:r w:rsidRPr="00542DFB">
        <w:rPr>
          <w:rFonts w:ascii="Segoe UI" w:eastAsia="Times New Roman" w:hAnsi="Segoe UI" w:cs="Segoe UI"/>
          <w:lang w:val="ro-RO"/>
        </w:rPr>
        <w:t>1977</w:t>
      </w:r>
      <w:r w:rsidRPr="00542DFB">
        <w:rPr>
          <w:rFonts w:ascii="Segoe UI" w:eastAsia="Times New Roman" w:hAnsi="Segoe UI" w:cs="Segoe UI"/>
          <w:i/>
          <w:iCs/>
          <w:lang w:val="ro-RO"/>
        </w:rPr>
        <w:t>). Dialectologie română</w:t>
      </w:r>
      <w:r w:rsidRPr="00542DFB">
        <w:rPr>
          <w:rFonts w:ascii="Segoe UI" w:eastAsia="Times New Roman" w:hAnsi="Segoe UI" w:cs="Segoe UI"/>
          <w:lang w:val="ro-RO"/>
        </w:rPr>
        <w:t xml:space="preserve">. / Romanian </w:t>
      </w:r>
      <w:proofErr w:type="spellStart"/>
      <w:r w:rsidRPr="00542DFB">
        <w:rPr>
          <w:rFonts w:ascii="Segoe UI" w:eastAsia="Times New Roman" w:hAnsi="Segoe UI" w:cs="Segoe UI"/>
          <w:lang w:val="ro-RO"/>
        </w:rPr>
        <w:t>dialectology</w:t>
      </w:r>
      <w:proofErr w:type="spellEnd"/>
      <w:r w:rsidRPr="00542DFB">
        <w:rPr>
          <w:rFonts w:ascii="Segoe UI" w:eastAsia="Times New Roman" w:hAnsi="Segoe UI" w:cs="Segoe UI"/>
          <w:lang w:val="ro-RO"/>
        </w:rPr>
        <w:t>. București: Editura Didactică și Pedagogică.</w:t>
      </w:r>
    </w:p>
    <w:p w14:paraId="26437EC8" w14:textId="77777777" w:rsidR="00441DC5" w:rsidRPr="00542DFB" w:rsidRDefault="00441DC5" w:rsidP="00441DC5">
      <w:pPr>
        <w:spacing w:after="0" w:line="240" w:lineRule="auto"/>
        <w:ind w:left="720" w:hanging="720"/>
        <w:jc w:val="both"/>
        <w:rPr>
          <w:rFonts w:ascii="Segoe UI" w:eastAsia="Times New Roman" w:hAnsi="Segoe UI" w:cs="Segoe UI"/>
          <w:lang w:val="ro-RO"/>
        </w:rPr>
      </w:pPr>
      <w:r w:rsidRPr="00542DFB">
        <w:rPr>
          <w:rFonts w:ascii="Segoe UI" w:eastAsia="Times New Roman" w:hAnsi="Segoe UI" w:cs="Segoe UI"/>
          <w:lang w:val="ro-RO"/>
        </w:rPr>
        <w:t xml:space="preserve">Coteanu, I. (1961). Elemente de dialectologie a limbii române. / </w:t>
      </w:r>
      <w:proofErr w:type="spellStart"/>
      <w:r w:rsidRPr="00542DFB">
        <w:rPr>
          <w:rFonts w:ascii="Segoe UI" w:eastAsia="Times New Roman" w:hAnsi="Segoe UI" w:cs="Segoe UI"/>
          <w:lang w:val="ro-RO"/>
        </w:rPr>
        <w:t>Elements</w:t>
      </w:r>
      <w:proofErr w:type="spellEnd"/>
      <w:r w:rsidRPr="00542DFB">
        <w:rPr>
          <w:rFonts w:ascii="Segoe UI" w:eastAsia="Times New Roman" w:hAnsi="Segoe UI" w:cs="Segoe UI"/>
          <w:lang w:val="ro-RO"/>
        </w:rPr>
        <w:t xml:space="preserve"> of Romanian </w:t>
      </w:r>
      <w:proofErr w:type="spellStart"/>
      <w:r w:rsidRPr="00542DFB">
        <w:rPr>
          <w:rFonts w:ascii="Segoe UI" w:eastAsia="Times New Roman" w:hAnsi="Segoe UI" w:cs="Segoe UI"/>
          <w:lang w:val="ro-RO"/>
        </w:rPr>
        <w:t>dialectology</w:t>
      </w:r>
      <w:proofErr w:type="spellEnd"/>
      <w:r w:rsidRPr="00542DFB">
        <w:rPr>
          <w:rFonts w:ascii="Segoe UI" w:eastAsia="Times New Roman" w:hAnsi="Segoe UI" w:cs="Segoe UI"/>
          <w:lang w:val="ro-RO"/>
        </w:rPr>
        <w:t xml:space="preserve">. București: Editura Științifică. </w:t>
      </w:r>
    </w:p>
    <w:p w14:paraId="06639068" w14:textId="77777777" w:rsidR="00441DC5" w:rsidRPr="00542DFB" w:rsidRDefault="00441DC5" w:rsidP="00441DC5">
      <w:pPr>
        <w:spacing w:after="0" w:line="240" w:lineRule="auto"/>
        <w:ind w:left="720" w:hanging="720"/>
        <w:jc w:val="both"/>
        <w:rPr>
          <w:rFonts w:ascii="Segoe UI" w:eastAsia="Times New Roman" w:hAnsi="Segoe UI" w:cs="Segoe UI"/>
          <w:lang w:val="ro-RO"/>
        </w:rPr>
      </w:pPr>
      <w:r w:rsidRPr="00542DFB">
        <w:rPr>
          <w:rFonts w:ascii="Segoe UI" w:eastAsia="Times New Roman" w:hAnsi="Segoe UI" w:cs="Segoe UI"/>
          <w:lang w:val="ro-RO"/>
        </w:rPr>
        <w:t xml:space="preserve">Papahagi, T. (1974). </w:t>
      </w:r>
      <w:r w:rsidRPr="00542DFB">
        <w:rPr>
          <w:rFonts w:ascii="Segoe UI" w:eastAsia="Times New Roman" w:hAnsi="Segoe UI" w:cs="Segoe UI"/>
          <w:i/>
          <w:iCs/>
          <w:lang w:val="ro-RO"/>
        </w:rPr>
        <w:t>Dicționarul dialectului aromân</w:t>
      </w:r>
      <w:r w:rsidRPr="00542DFB">
        <w:rPr>
          <w:rFonts w:ascii="Segoe UI" w:eastAsia="Times New Roman" w:hAnsi="Segoe UI" w:cs="Segoe UI"/>
          <w:lang w:val="ro-RO"/>
        </w:rPr>
        <w:t xml:space="preserve">. / Dictionary of </w:t>
      </w:r>
      <w:proofErr w:type="spellStart"/>
      <w:r w:rsidRPr="00542DFB">
        <w:rPr>
          <w:rFonts w:ascii="Segoe UI" w:eastAsia="Times New Roman" w:hAnsi="Segoe UI" w:cs="Segoe UI"/>
          <w:lang w:val="ro-RO"/>
        </w:rPr>
        <w:t>the</w:t>
      </w:r>
      <w:proofErr w:type="spellEnd"/>
      <w:r w:rsidRPr="00542DFB">
        <w:rPr>
          <w:rFonts w:ascii="Segoe UI" w:eastAsia="Times New Roman" w:hAnsi="Segoe UI" w:cs="Segoe UI"/>
          <w:lang w:val="ro-RO"/>
        </w:rPr>
        <w:t xml:space="preserve"> </w:t>
      </w:r>
      <w:proofErr w:type="spellStart"/>
      <w:r w:rsidRPr="00542DFB">
        <w:rPr>
          <w:rFonts w:ascii="Segoe UI" w:eastAsia="Times New Roman" w:hAnsi="Segoe UI" w:cs="Segoe UI"/>
          <w:lang w:val="ro-RO"/>
        </w:rPr>
        <w:t>Aromanian</w:t>
      </w:r>
      <w:proofErr w:type="spellEnd"/>
      <w:r w:rsidRPr="00542DFB">
        <w:rPr>
          <w:rFonts w:ascii="Segoe UI" w:eastAsia="Times New Roman" w:hAnsi="Segoe UI" w:cs="Segoe UI"/>
          <w:lang w:val="ro-RO"/>
        </w:rPr>
        <w:t xml:space="preserve"> dialect.  București: Editura Academiei Republicii Socialiste România.</w:t>
      </w:r>
    </w:p>
    <w:p w14:paraId="34A79FC7" w14:textId="77777777" w:rsidR="00441DC5" w:rsidRPr="00542DFB" w:rsidRDefault="00441DC5" w:rsidP="00441DC5">
      <w:pPr>
        <w:spacing w:after="0" w:line="240" w:lineRule="auto"/>
        <w:ind w:left="720" w:hanging="720"/>
        <w:jc w:val="both"/>
        <w:rPr>
          <w:rFonts w:ascii="Segoe UI" w:eastAsia="Times New Roman" w:hAnsi="Segoe UI" w:cs="Segoe UI"/>
          <w:lang w:val="ro-RO"/>
        </w:rPr>
      </w:pPr>
      <w:proofErr w:type="spellStart"/>
      <w:r w:rsidRPr="00542DFB">
        <w:rPr>
          <w:rFonts w:ascii="Segoe UI" w:eastAsia="Times New Roman" w:hAnsi="Segoe UI" w:cs="Segoe UI"/>
          <w:lang w:val="ro-RO"/>
        </w:rPr>
        <w:t>Saramandu</w:t>
      </w:r>
      <w:proofErr w:type="spellEnd"/>
      <w:r w:rsidRPr="00542DFB">
        <w:rPr>
          <w:rFonts w:ascii="Segoe UI" w:eastAsia="Times New Roman" w:hAnsi="Segoe UI" w:cs="Segoe UI"/>
          <w:lang w:val="ro-RO"/>
        </w:rPr>
        <w:t xml:space="preserve">, N., </w:t>
      </w:r>
      <w:proofErr w:type="spellStart"/>
      <w:r w:rsidRPr="00542DFB">
        <w:rPr>
          <w:rFonts w:ascii="Segoe UI" w:eastAsia="Times New Roman" w:hAnsi="Segoe UI" w:cs="Segoe UI"/>
          <w:lang w:val="ro-RO"/>
        </w:rPr>
        <w:t>Nevaci</w:t>
      </w:r>
      <w:proofErr w:type="spellEnd"/>
      <w:r w:rsidRPr="00542DFB">
        <w:rPr>
          <w:rFonts w:ascii="Segoe UI" w:eastAsia="Times New Roman" w:hAnsi="Segoe UI" w:cs="Segoe UI"/>
          <w:lang w:val="ro-RO"/>
        </w:rPr>
        <w:t xml:space="preserve">, M. (2019). </w:t>
      </w:r>
      <w:r w:rsidRPr="00542DFB">
        <w:rPr>
          <w:rFonts w:ascii="Segoe UI" w:eastAsia="Times New Roman" w:hAnsi="Segoe UI" w:cs="Segoe UI"/>
          <w:i/>
          <w:iCs/>
          <w:lang w:val="ro-RO"/>
        </w:rPr>
        <w:t xml:space="preserve">The </w:t>
      </w:r>
      <w:proofErr w:type="spellStart"/>
      <w:r w:rsidRPr="00542DFB">
        <w:rPr>
          <w:rFonts w:ascii="Segoe UI" w:eastAsia="Times New Roman" w:hAnsi="Segoe UI" w:cs="Segoe UI"/>
          <w:i/>
          <w:iCs/>
          <w:lang w:val="ro-RO"/>
        </w:rPr>
        <w:t>first</w:t>
      </w:r>
      <w:proofErr w:type="spellEnd"/>
      <w:r w:rsidRPr="00542DFB">
        <w:rPr>
          <w:rFonts w:ascii="Segoe UI" w:eastAsia="Times New Roman" w:hAnsi="Segoe UI" w:cs="Segoe UI"/>
          <w:i/>
          <w:iCs/>
          <w:lang w:val="ro-RO"/>
        </w:rPr>
        <w:t xml:space="preserve"> </w:t>
      </w:r>
      <w:proofErr w:type="spellStart"/>
      <w:r w:rsidRPr="00542DFB">
        <w:rPr>
          <w:rFonts w:ascii="Segoe UI" w:eastAsia="Times New Roman" w:hAnsi="Segoe UI" w:cs="Segoe UI"/>
          <w:i/>
          <w:iCs/>
          <w:lang w:val="ro-RO"/>
        </w:rPr>
        <w:t>Aromanian</w:t>
      </w:r>
      <w:proofErr w:type="spellEnd"/>
      <w:r w:rsidRPr="00542DFB">
        <w:rPr>
          <w:rFonts w:ascii="Segoe UI" w:eastAsia="Times New Roman" w:hAnsi="Segoe UI" w:cs="Segoe UI"/>
          <w:i/>
          <w:iCs/>
          <w:lang w:val="ro-RO"/>
        </w:rPr>
        <w:t xml:space="preserve"> </w:t>
      </w:r>
      <w:proofErr w:type="spellStart"/>
      <w:r w:rsidRPr="00542DFB">
        <w:rPr>
          <w:rFonts w:ascii="Segoe UI" w:eastAsia="Times New Roman" w:hAnsi="Segoe UI" w:cs="Segoe UI"/>
          <w:i/>
          <w:iCs/>
          <w:lang w:val="ro-RO"/>
        </w:rPr>
        <w:t>writers</w:t>
      </w:r>
      <w:proofErr w:type="spellEnd"/>
      <w:r w:rsidRPr="00542DFB">
        <w:rPr>
          <w:rFonts w:ascii="Segoe UI" w:eastAsia="Times New Roman" w:hAnsi="Segoe UI" w:cs="Segoe UI"/>
          <w:i/>
          <w:iCs/>
          <w:lang w:val="ro-RO"/>
        </w:rPr>
        <w:t xml:space="preserve"> in </w:t>
      </w:r>
      <w:proofErr w:type="spellStart"/>
      <w:r w:rsidRPr="00542DFB">
        <w:rPr>
          <w:rFonts w:ascii="Segoe UI" w:eastAsia="Times New Roman" w:hAnsi="Segoe UI" w:cs="Segoe UI"/>
          <w:i/>
          <w:iCs/>
          <w:lang w:val="ro-RO"/>
        </w:rPr>
        <w:t>the</w:t>
      </w:r>
      <w:proofErr w:type="spellEnd"/>
      <w:r w:rsidRPr="00542DFB">
        <w:rPr>
          <w:rFonts w:ascii="Segoe UI" w:eastAsia="Times New Roman" w:hAnsi="Segoe UI" w:cs="Segoe UI"/>
          <w:i/>
          <w:iCs/>
          <w:lang w:val="ro-RO"/>
        </w:rPr>
        <w:t xml:space="preserve"> </w:t>
      </w:r>
      <w:proofErr w:type="spellStart"/>
      <w:r w:rsidRPr="00542DFB">
        <w:rPr>
          <w:rFonts w:ascii="Segoe UI" w:eastAsia="Times New Roman" w:hAnsi="Segoe UI" w:cs="Segoe UI"/>
          <w:i/>
          <w:iCs/>
          <w:lang w:val="ro-RO"/>
        </w:rPr>
        <w:t>Balkan</w:t>
      </w:r>
      <w:proofErr w:type="spellEnd"/>
      <w:r w:rsidRPr="00542DFB">
        <w:rPr>
          <w:rFonts w:ascii="Segoe UI" w:eastAsia="Times New Roman" w:hAnsi="Segoe UI" w:cs="Segoe UI"/>
          <w:i/>
          <w:iCs/>
          <w:lang w:val="ro-RO"/>
        </w:rPr>
        <w:t xml:space="preserve"> context</w:t>
      </w:r>
      <w:r w:rsidRPr="00542DFB">
        <w:rPr>
          <w:rFonts w:ascii="Segoe UI" w:eastAsia="Times New Roman" w:hAnsi="Segoe UI" w:cs="Segoe UI"/>
          <w:lang w:val="ro-RO"/>
        </w:rPr>
        <w:t>, Cluj-Napoca: Casa Cărții de Știință.</w:t>
      </w:r>
    </w:p>
    <w:p w14:paraId="1DA95F66" w14:textId="77777777" w:rsidR="00441DC5" w:rsidRPr="00F7042D" w:rsidRDefault="00441DC5" w:rsidP="00441DC5">
      <w:pPr>
        <w:spacing w:before="100" w:beforeAutospacing="1" w:after="0" w:line="240" w:lineRule="auto"/>
        <w:jc w:val="both"/>
        <w:rPr>
          <w:rFonts w:ascii="Segoe UI" w:eastAsia="Times New Roman" w:hAnsi="Segoe UI" w:cs="Segoe UI"/>
          <w:b/>
          <w:lang w:val="ro-RO"/>
        </w:rPr>
      </w:pPr>
      <w:proofErr w:type="spellStart"/>
      <w:r w:rsidRPr="00F7042D">
        <w:rPr>
          <w:rFonts w:ascii="Segoe UI" w:eastAsia="Times New Roman" w:hAnsi="Segoe UI" w:cs="Segoe UI"/>
          <w:b/>
          <w:lang w:val="ro-RO"/>
        </w:rPr>
        <w:t>Sitografie</w:t>
      </w:r>
      <w:proofErr w:type="spellEnd"/>
      <w:r w:rsidRPr="00F7042D">
        <w:rPr>
          <w:rFonts w:ascii="Segoe UI" w:eastAsia="Times New Roman" w:hAnsi="Segoe UI" w:cs="Segoe UI"/>
          <w:b/>
          <w:lang w:val="ro-RO"/>
        </w:rPr>
        <w:t xml:space="preserve"> </w:t>
      </w:r>
    </w:p>
    <w:p w14:paraId="05BD9830" w14:textId="77777777" w:rsidR="00441DC5" w:rsidRPr="00542DFB" w:rsidRDefault="00441DC5" w:rsidP="00441DC5">
      <w:pPr>
        <w:pStyle w:val="Titlu1"/>
        <w:shd w:val="clear" w:color="auto" w:fill="FFFFFF"/>
        <w:spacing w:before="0"/>
        <w:ind w:left="720" w:hanging="720"/>
        <w:jc w:val="both"/>
        <w:rPr>
          <w:rFonts w:ascii="Segoe UI" w:hAnsi="Segoe UI" w:cs="Segoe UI"/>
          <w:b/>
          <w:sz w:val="22"/>
          <w:szCs w:val="22"/>
          <w:lang w:val="ro-RO"/>
        </w:rPr>
      </w:pPr>
      <w:r w:rsidRPr="00542DFB">
        <w:rPr>
          <w:rFonts w:ascii="Segoe UI" w:hAnsi="Segoe UI" w:cs="Segoe UI"/>
          <w:sz w:val="22"/>
          <w:szCs w:val="22"/>
          <w:lang w:val="ro-RO"/>
        </w:rPr>
        <w:t xml:space="preserve">Academia Română. (2021, </w:t>
      </w:r>
      <w:proofErr w:type="spellStart"/>
      <w:r w:rsidRPr="00542DFB">
        <w:rPr>
          <w:rFonts w:ascii="Segoe UI" w:hAnsi="Segoe UI" w:cs="Segoe UI"/>
          <w:sz w:val="22"/>
          <w:szCs w:val="22"/>
          <w:lang w:val="ro-RO"/>
        </w:rPr>
        <w:t>September</w:t>
      </w:r>
      <w:proofErr w:type="spellEnd"/>
      <w:r w:rsidRPr="00542DFB">
        <w:rPr>
          <w:rFonts w:ascii="Segoe UI" w:hAnsi="Segoe UI" w:cs="Segoe UI"/>
          <w:sz w:val="22"/>
          <w:szCs w:val="22"/>
          <w:lang w:val="ro-RO"/>
        </w:rPr>
        <w:t xml:space="preserve"> 29). </w:t>
      </w:r>
      <w:r w:rsidRPr="00542DFB">
        <w:rPr>
          <w:rFonts w:ascii="Segoe UI" w:hAnsi="Segoe UI" w:cs="Segoe UI"/>
          <w:i/>
          <w:sz w:val="22"/>
          <w:szCs w:val="22"/>
          <w:lang w:val="ro-RO"/>
        </w:rPr>
        <w:t xml:space="preserve">Aromânii, istorie și actualitate - Conferință susținută de Nicolae </w:t>
      </w:r>
      <w:proofErr w:type="spellStart"/>
      <w:r w:rsidRPr="00542DFB">
        <w:rPr>
          <w:rFonts w:ascii="Segoe UI" w:hAnsi="Segoe UI" w:cs="Segoe UI"/>
          <w:i/>
          <w:sz w:val="22"/>
          <w:szCs w:val="22"/>
          <w:lang w:val="ro-RO"/>
        </w:rPr>
        <w:t>Saramandu</w:t>
      </w:r>
      <w:proofErr w:type="spellEnd"/>
      <w:r w:rsidRPr="00542DFB">
        <w:rPr>
          <w:rFonts w:ascii="Segoe UI" w:hAnsi="Segoe UI" w:cs="Segoe UI"/>
          <w:i/>
          <w:sz w:val="22"/>
          <w:szCs w:val="22"/>
          <w:lang w:val="ro-RO"/>
        </w:rPr>
        <w:t xml:space="preserve">.  </w:t>
      </w:r>
      <w:r w:rsidRPr="00542DFB">
        <w:rPr>
          <w:rFonts w:ascii="Segoe UI" w:hAnsi="Segoe UI" w:cs="Segoe UI"/>
          <w:sz w:val="22"/>
          <w:szCs w:val="22"/>
          <w:lang w:val="ro-RO"/>
        </w:rPr>
        <w:t xml:space="preserve">[Video]. </w:t>
      </w:r>
      <w:proofErr w:type="spellStart"/>
      <w:r w:rsidRPr="00542DFB">
        <w:rPr>
          <w:rFonts w:ascii="Segoe UI" w:hAnsi="Segoe UI" w:cs="Segoe UI"/>
          <w:sz w:val="22"/>
          <w:szCs w:val="22"/>
          <w:shd w:val="clear" w:color="auto" w:fill="FFFFFF"/>
          <w:lang w:val="ro-RO"/>
        </w:rPr>
        <w:t>YouTube</w:t>
      </w:r>
      <w:proofErr w:type="spellEnd"/>
      <w:r w:rsidRPr="00542DFB">
        <w:rPr>
          <w:rFonts w:ascii="Segoe UI" w:hAnsi="Segoe UI" w:cs="Segoe UI"/>
          <w:sz w:val="22"/>
          <w:szCs w:val="22"/>
          <w:shd w:val="clear" w:color="auto" w:fill="FFFFFF"/>
          <w:lang w:val="ro-RO"/>
        </w:rPr>
        <w:t xml:space="preserve">. </w:t>
      </w:r>
      <w:r w:rsidR="00000000">
        <w:fldChar w:fldCharType="begin"/>
      </w:r>
      <w:r w:rsidR="00000000" w:rsidRPr="003B7E66">
        <w:rPr>
          <w:lang w:val="it-IT"/>
        </w:rPr>
        <w:instrText>HYPERLINK "https://www.youtube.com/watch?v=qC0th6FGW3Q"</w:instrText>
      </w:r>
      <w:r w:rsidR="00000000">
        <w:fldChar w:fldCharType="separate"/>
      </w:r>
      <w:r w:rsidRPr="00542DFB">
        <w:rPr>
          <w:rStyle w:val="Hyperlink"/>
          <w:rFonts w:ascii="Segoe UI" w:hAnsi="Segoe UI" w:cs="Segoe UI"/>
          <w:sz w:val="22"/>
          <w:szCs w:val="22"/>
          <w:shd w:val="clear" w:color="auto" w:fill="FFFFFF"/>
          <w:lang w:val="ro-RO"/>
        </w:rPr>
        <w:t>https://www.youtube.com/watch?v=qC0th6FGW3Q</w:t>
      </w:r>
      <w:r w:rsidR="00000000">
        <w:rPr>
          <w:rStyle w:val="Hyperlink"/>
          <w:rFonts w:ascii="Segoe UI" w:hAnsi="Segoe UI" w:cs="Segoe UI"/>
          <w:sz w:val="22"/>
          <w:szCs w:val="22"/>
          <w:shd w:val="clear" w:color="auto" w:fill="FFFFFF"/>
          <w:lang w:val="ro-RO"/>
        </w:rPr>
        <w:fldChar w:fldCharType="end"/>
      </w:r>
      <w:r w:rsidRPr="00542DFB">
        <w:rPr>
          <w:rFonts w:ascii="Segoe UI" w:hAnsi="Segoe UI" w:cs="Segoe UI"/>
          <w:sz w:val="22"/>
          <w:szCs w:val="22"/>
          <w:shd w:val="clear" w:color="auto" w:fill="FFFFFF"/>
          <w:lang w:val="ro-RO"/>
        </w:rPr>
        <w:t xml:space="preserve">  </w:t>
      </w:r>
      <w:r w:rsidRPr="00542DFB">
        <w:rPr>
          <w:rFonts w:ascii="Segoe UI" w:hAnsi="Segoe UI" w:cs="Segoe UI"/>
          <w:sz w:val="22"/>
          <w:szCs w:val="22"/>
          <w:lang w:val="ro-RO"/>
        </w:rPr>
        <w:t>accesat în data de 10.01.2024.</w:t>
      </w:r>
    </w:p>
    <w:p w14:paraId="55840B87" w14:textId="77777777" w:rsidR="00441DC5" w:rsidRPr="00542DFB" w:rsidRDefault="00441DC5" w:rsidP="00441DC5">
      <w:pPr>
        <w:pStyle w:val="Titlu1"/>
        <w:shd w:val="clear" w:color="auto" w:fill="FFFFFF"/>
        <w:spacing w:before="0"/>
        <w:ind w:left="720" w:hanging="720"/>
        <w:jc w:val="both"/>
        <w:rPr>
          <w:rFonts w:ascii="Segoe UI" w:hAnsi="Segoe UI" w:cs="Segoe UI"/>
          <w:b/>
          <w:sz w:val="22"/>
          <w:szCs w:val="22"/>
          <w:lang w:val="ro-RO"/>
        </w:rPr>
      </w:pPr>
      <w:r w:rsidRPr="00542DFB">
        <w:rPr>
          <w:rFonts w:ascii="Segoe UI" w:hAnsi="Segoe UI" w:cs="Segoe UI"/>
          <w:sz w:val="22"/>
          <w:szCs w:val="22"/>
          <w:lang w:val="ro-RO"/>
        </w:rPr>
        <w:t xml:space="preserve">Antena 1. (2019, May 13). </w:t>
      </w:r>
      <w:r w:rsidRPr="00542DFB">
        <w:rPr>
          <w:rFonts w:ascii="Segoe UI" w:hAnsi="Segoe UI" w:cs="Segoe UI"/>
          <w:i/>
          <w:color w:val="222222"/>
          <w:sz w:val="22"/>
          <w:szCs w:val="22"/>
          <w:lang w:val="ro-RO"/>
        </w:rPr>
        <w:t xml:space="preserve">Muzica armenească, omagiu pentru bunica ei! Elena Gheorghe dedică întreg albumul muzical celei mai dragi finite. </w:t>
      </w:r>
      <w:r w:rsidRPr="00542DFB">
        <w:rPr>
          <w:rFonts w:ascii="Segoe UI" w:hAnsi="Segoe UI" w:cs="Segoe UI"/>
          <w:sz w:val="22"/>
          <w:szCs w:val="22"/>
          <w:lang w:val="ro-RO"/>
        </w:rPr>
        <w:t xml:space="preserve">[Video]. Antena 1. </w:t>
      </w:r>
      <w:r w:rsidR="00000000">
        <w:fldChar w:fldCharType="begin"/>
      </w:r>
      <w:r w:rsidR="00000000" w:rsidRPr="003B7E66">
        <w:rPr>
          <w:lang w:val="it-IT"/>
        </w:rPr>
        <w:instrText>HYPERLINK "https://a1.ro/neatza-cu-razvan-si-dani/invitati/muzica-armeneasca-omagiu-pentru-bunica-ei-elena-gheorghe-dedica-intreg-albumul-muzical-celei-mai-dragi-fiinte-id865860.html"</w:instrText>
      </w:r>
      <w:r w:rsidR="00000000">
        <w:fldChar w:fldCharType="separate"/>
      </w:r>
      <w:r w:rsidRPr="00542DFB">
        <w:rPr>
          <w:rStyle w:val="Hyperlink"/>
          <w:rFonts w:ascii="Segoe UI" w:hAnsi="Segoe UI" w:cs="Segoe UI"/>
          <w:i/>
          <w:sz w:val="22"/>
          <w:szCs w:val="22"/>
          <w:lang w:val="ro-RO"/>
        </w:rPr>
        <w:t>https://a1.ro/neatza-cu-razvan-si-dani/invitati/muzica-armeneasca-omagiu-pentru-bunica-ei-elena-gheorghe-dedica-intreg-albumul-muzical-celei-mai-dragi-fiinte-id865860.html</w:t>
      </w:r>
      <w:r w:rsidR="00000000">
        <w:rPr>
          <w:rStyle w:val="Hyperlink"/>
          <w:rFonts w:ascii="Segoe UI" w:hAnsi="Segoe UI" w:cs="Segoe UI"/>
          <w:i/>
          <w:sz w:val="22"/>
          <w:szCs w:val="22"/>
          <w:lang w:val="ro-RO"/>
        </w:rPr>
        <w:fldChar w:fldCharType="end"/>
      </w:r>
      <w:r w:rsidRPr="00542DFB">
        <w:rPr>
          <w:rFonts w:ascii="Segoe UI" w:hAnsi="Segoe UI" w:cs="Segoe UI"/>
          <w:i/>
          <w:color w:val="222222"/>
          <w:sz w:val="22"/>
          <w:szCs w:val="22"/>
          <w:lang w:val="ro-RO"/>
        </w:rPr>
        <w:t xml:space="preserve"> .</w:t>
      </w:r>
      <w:r w:rsidRPr="00542DFB">
        <w:rPr>
          <w:rFonts w:ascii="Segoe UI" w:hAnsi="Segoe UI" w:cs="Segoe UI"/>
          <w:sz w:val="22"/>
          <w:szCs w:val="22"/>
          <w:lang w:val="ro-RO"/>
        </w:rPr>
        <w:t>accesat în data de 28.11.2023.</w:t>
      </w:r>
    </w:p>
    <w:p w14:paraId="45BB2CAF" w14:textId="77777777" w:rsidR="00441DC5" w:rsidRPr="00542DFB" w:rsidRDefault="00441DC5" w:rsidP="00441DC5">
      <w:pPr>
        <w:pStyle w:val="Titlu1"/>
        <w:shd w:val="clear" w:color="auto" w:fill="FFFFFF"/>
        <w:spacing w:before="0"/>
        <w:ind w:left="720" w:hanging="720"/>
        <w:jc w:val="both"/>
        <w:rPr>
          <w:rFonts w:ascii="Segoe UI" w:hAnsi="Segoe UI" w:cs="Segoe UI"/>
          <w:b/>
          <w:sz w:val="22"/>
          <w:szCs w:val="22"/>
          <w:lang w:val="ro-RO"/>
        </w:rPr>
      </w:pPr>
      <w:r w:rsidRPr="00542DFB">
        <w:rPr>
          <w:rFonts w:ascii="Segoe UI" w:hAnsi="Segoe UI" w:cs="Segoe UI"/>
          <w:sz w:val="22"/>
          <w:szCs w:val="22"/>
          <w:lang w:val="ro-RO"/>
        </w:rPr>
        <w:t>Dicționar explicativ al limbii române. (</w:t>
      </w:r>
      <w:proofErr w:type="spellStart"/>
      <w:r w:rsidRPr="00542DFB">
        <w:rPr>
          <w:rFonts w:ascii="Segoe UI" w:hAnsi="Segoe UI" w:cs="Segoe UI"/>
          <w:sz w:val="22"/>
          <w:szCs w:val="22"/>
          <w:lang w:val="ro-RO"/>
        </w:rPr>
        <w:t>n.d</w:t>
      </w:r>
      <w:proofErr w:type="spellEnd"/>
      <w:r w:rsidRPr="00542DFB">
        <w:rPr>
          <w:rFonts w:ascii="Segoe UI" w:hAnsi="Segoe UI" w:cs="Segoe UI"/>
          <w:sz w:val="22"/>
          <w:szCs w:val="22"/>
          <w:lang w:val="ro-RO"/>
        </w:rPr>
        <w:t xml:space="preserve">.). </w:t>
      </w:r>
      <w:r w:rsidR="00000000">
        <w:fldChar w:fldCharType="begin"/>
      </w:r>
      <w:r w:rsidR="00000000" w:rsidRPr="003B7E66">
        <w:rPr>
          <w:lang w:val="it-IT"/>
        </w:rPr>
        <w:instrText>HYPERLINK "https://dexonline.ro/"</w:instrText>
      </w:r>
      <w:r w:rsidR="00000000">
        <w:fldChar w:fldCharType="separate"/>
      </w:r>
      <w:r w:rsidRPr="00542DFB">
        <w:rPr>
          <w:rStyle w:val="Hyperlink"/>
          <w:rFonts w:ascii="Segoe UI" w:hAnsi="Segoe UI" w:cs="Segoe UI"/>
          <w:sz w:val="22"/>
          <w:szCs w:val="22"/>
          <w:lang w:val="ro-RO"/>
        </w:rPr>
        <w:t>https://dexonline.ro/</w:t>
      </w:r>
      <w:r w:rsidR="00000000">
        <w:rPr>
          <w:rStyle w:val="Hyperlink"/>
          <w:rFonts w:ascii="Segoe UI" w:hAnsi="Segoe UI" w:cs="Segoe UI"/>
          <w:sz w:val="22"/>
          <w:szCs w:val="22"/>
          <w:lang w:val="ro-RO"/>
        </w:rPr>
        <w:fldChar w:fldCharType="end"/>
      </w:r>
      <w:r w:rsidRPr="00542DFB">
        <w:rPr>
          <w:rFonts w:ascii="Segoe UI" w:hAnsi="Segoe UI" w:cs="Segoe UI"/>
          <w:sz w:val="22"/>
          <w:szCs w:val="22"/>
          <w:lang w:val="ro-RO"/>
        </w:rPr>
        <w:t xml:space="preserve">, accesat în data de 29.11.2023. </w:t>
      </w:r>
    </w:p>
    <w:p w14:paraId="38AE0BF8" w14:textId="77777777" w:rsidR="00441DC5" w:rsidRPr="00542DFB" w:rsidRDefault="00441DC5" w:rsidP="00441DC5">
      <w:pPr>
        <w:pStyle w:val="Titlu1"/>
        <w:shd w:val="clear" w:color="auto" w:fill="FFFFFF"/>
        <w:spacing w:before="0"/>
        <w:ind w:left="720" w:hanging="720"/>
        <w:jc w:val="both"/>
        <w:rPr>
          <w:rFonts w:ascii="Segoe UI" w:hAnsi="Segoe UI" w:cs="Segoe UI"/>
          <w:b/>
          <w:sz w:val="22"/>
          <w:szCs w:val="22"/>
          <w:lang w:val="ro-RO"/>
        </w:rPr>
      </w:pPr>
      <w:r w:rsidRPr="00542DFB">
        <w:rPr>
          <w:rFonts w:ascii="Segoe UI" w:hAnsi="Segoe UI" w:cs="Segoe UI"/>
          <w:sz w:val="22"/>
          <w:szCs w:val="22"/>
          <w:lang w:val="ro-RO"/>
        </w:rPr>
        <w:t>Dicționar român-aromân. (</w:t>
      </w:r>
      <w:proofErr w:type="spellStart"/>
      <w:r w:rsidRPr="00542DFB">
        <w:rPr>
          <w:rFonts w:ascii="Segoe UI" w:hAnsi="Segoe UI" w:cs="Segoe UI"/>
          <w:sz w:val="22"/>
          <w:szCs w:val="22"/>
          <w:lang w:val="ro-RO"/>
        </w:rPr>
        <w:t>n.d</w:t>
      </w:r>
      <w:proofErr w:type="spellEnd"/>
      <w:r w:rsidRPr="00542DFB">
        <w:rPr>
          <w:rFonts w:ascii="Segoe UI" w:hAnsi="Segoe UI" w:cs="Segoe UI"/>
          <w:sz w:val="22"/>
          <w:szCs w:val="22"/>
          <w:lang w:val="ro-RO"/>
        </w:rPr>
        <w:t xml:space="preserve">.). </w:t>
      </w:r>
      <w:r w:rsidR="00000000">
        <w:fldChar w:fldCharType="begin"/>
      </w:r>
      <w:r w:rsidR="00000000" w:rsidRPr="003B7E66">
        <w:rPr>
          <w:lang w:val="en-US"/>
        </w:rPr>
        <w:instrText>HYPERLINK "https://www.scribd.com/doc/24978294/Dictionar-Roman-Aroman"</w:instrText>
      </w:r>
      <w:r w:rsidR="00000000">
        <w:fldChar w:fldCharType="separate"/>
      </w:r>
      <w:r w:rsidRPr="00542DFB">
        <w:rPr>
          <w:rStyle w:val="Hyperlink"/>
          <w:rFonts w:ascii="Segoe UI" w:hAnsi="Segoe UI" w:cs="Segoe UI"/>
          <w:sz w:val="22"/>
          <w:szCs w:val="22"/>
          <w:lang w:val="ro-RO"/>
        </w:rPr>
        <w:t>https://www.scribd.com/doc/24978294/Dictionar-Roman-Aroman</w:t>
      </w:r>
      <w:r w:rsidR="00000000">
        <w:rPr>
          <w:rStyle w:val="Hyperlink"/>
          <w:rFonts w:ascii="Segoe UI" w:hAnsi="Segoe UI" w:cs="Segoe UI"/>
          <w:sz w:val="22"/>
          <w:szCs w:val="22"/>
          <w:lang w:val="ro-RO"/>
        </w:rPr>
        <w:fldChar w:fldCharType="end"/>
      </w:r>
      <w:r w:rsidRPr="00542DFB">
        <w:rPr>
          <w:rFonts w:ascii="Segoe UI" w:hAnsi="Segoe UI" w:cs="Segoe UI"/>
          <w:sz w:val="22"/>
          <w:szCs w:val="22"/>
          <w:lang w:val="ro-RO"/>
        </w:rPr>
        <w:t xml:space="preserve"> , accesat în data de 28.11.2023.</w:t>
      </w:r>
    </w:p>
    <w:p w14:paraId="080DED22" w14:textId="77777777" w:rsidR="00441DC5" w:rsidRPr="00542DFB" w:rsidRDefault="00441DC5" w:rsidP="00441DC5">
      <w:pPr>
        <w:spacing w:after="0" w:line="240" w:lineRule="auto"/>
        <w:ind w:left="720" w:hanging="720"/>
        <w:jc w:val="both"/>
        <w:rPr>
          <w:rFonts w:ascii="Segoe UI" w:eastAsia="Times New Roman" w:hAnsi="Segoe UI" w:cs="Segoe UI"/>
          <w:lang w:val="ro-RO"/>
        </w:rPr>
      </w:pPr>
      <w:r w:rsidRPr="00542DFB">
        <w:rPr>
          <w:rStyle w:val="reference-text"/>
          <w:rFonts w:ascii="Segoe UI" w:hAnsi="Segoe UI" w:cs="Segoe UI"/>
          <w:shd w:val="clear" w:color="auto" w:fill="FFFFFF"/>
          <w:lang w:val="ro-RO"/>
        </w:rPr>
        <w:t>Gheorghe, E. (</w:t>
      </w:r>
      <w:proofErr w:type="spellStart"/>
      <w:r w:rsidRPr="00542DFB">
        <w:rPr>
          <w:rStyle w:val="reference-text"/>
          <w:rFonts w:ascii="Segoe UI" w:hAnsi="Segoe UI" w:cs="Segoe UI"/>
          <w:shd w:val="clear" w:color="auto" w:fill="FFFFFF"/>
          <w:lang w:val="ro-RO"/>
        </w:rPr>
        <w:t>n.d</w:t>
      </w:r>
      <w:proofErr w:type="spellEnd"/>
      <w:r w:rsidRPr="00542DFB">
        <w:rPr>
          <w:rStyle w:val="reference-text"/>
          <w:rFonts w:ascii="Segoe UI" w:hAnsi="Segoe UI" w:cs="Segoe UI"/>
          <w:shd w:val="clear" w:color="auto" w:fill="FFFFFF"/>
          <w:lang w:val="ro-RO"/>
        </w:rPr>
        <w:t xml:space="preserve">.) </w:t>
      </w:r>
      <w:proofErr w:type="spellStart"/>
      <w:r w:rsidRPr="00542DFB">
        <w:rPr>
          <w:rStyle w:val="reference-text"/>
          <w:rFonts w:ascii="Segoe UI" w:hAnsi="Segoe UI" w:cs="Segoe UI"/>
          <w:shd w:val="clear" w:color="auto" w:fill="FFFFFF"/>
          <w:lang w:val="ro-RO"/>
        </w:rPr>
        <w:t>About</w:t>
      </w:r>
      <w:proofErr w:type="spellEnd"/>
      <w:r w:rsidRPr="00542DFB">
        <w:rPr>
          <w:rStyle w:val="reference-text"/>
          <w:rFonts w:ascii="Segoe UI" w:hAnsi="Segoe UI" w:cs="Segoe UI"/>
          <w:shd w:val="clear" w:color="auto" w:fill="FFFFFF"/>
          <w:lang w:val="ro-RO"/>
        </w:rPr>
        <w:t xml:space="preserve"> </w:t>
      </w:r>
      <w:proofErr w:type="spellStart"/>
      <w:r w:rsidRPr="00542DFB">
        <w:rPr>
          <w:rStyle w:val="reference-text"/>
          <w:rFonts w:ascii="Segoe UI" w:hAnsi="Segoe UI" w:cs="Segoe UI"/>
          <w:shd w:val="clear" w:color="auto" w:fill="FFFFFF"/>
          <w:lang w:val="ro-RO"/>
        </w:rPr>
        <w:t>me</w:t>
      </w:r>
      <w:proofErr w:type="spellEnd"/>
      <w:r w:rsidRPr="00542DFB">
        <w:rPr>
          <w:rStyle w:val="reference-text"/>
          <w:rFonts w:ascii="Segoe UI" w:hAnsi="Segoe UI" w:cs="Segoe UI"/>
          <w:shd w:val="clear" w:color="auto" w:fill="FFFFFF"/>
          <w:lang w:val="ro-RO"/>
        </w:rPr>
        <w:t>.</w:t>
      </w:r>
      <w:r w:rsidRPr="00542DFB">
        <w:rPr>
          <w:rFonts w:ascii="Segoe UI" w:eastAsia="Times New Roman" w:hAnsi="Segoe UI" w:cs="Segoe UI"/>
          <w:lang w:val="ro-RO"/>
        </w:rPr>
        <w:t xml:space="preserve"> </w:t>
      </w:r>
      <w:r w:rsidR="00000000">
        <w:fldChar w:fldCharType="begin"/>
      </w:r>
      <w:r w:rsidR="00000000">
        <w:instrText>HYPERLINK "https://web.archive.org/web/20120704112834/http://www.elenagheorghe.ro/ro/site/15/about-me/"</w:instrText>
      </w:r>
      <w:r w:rsidR="00000000">
        <w:fldChar w:fldCharType="separate"/>
      </w:r>
      <w:r w:rsidRPr="00542DFB">
        <w:rPr>
          <w:rStyle w:val="Hyperlink"/>
          <w:rFonts w:ascii="Segoe UI" w:eastAsia="Times New Roman" w:hAnsi="Segoe UI" w:cs="Segoe UI"/>
          <w:lang w:val="ro-RO"/>
        </w:rPr>
        <w:t>https://web.archive.org/web/20120704112834/http://www.elenagheorghe.ro/ro/site/15/about-me/</w:t>
      </w:r>
      <w:r w:rsidR="00000000">
        <w:rPr>
          <w:rStyle w:val="Hyperlink"/>
          <w:rFonts w:ascii="Segoe UI" w:eastAsia="Times New Roman" w:hAnsi="Segoe UI" w:cs="Segoe UI"/>
          <w:lang w:val="ro-RO"/>
        </w:rPr>
        <w:fldChar w:fldCharType="end"/>
      </w:r>
      <w:r w:rsidRPr="00542DFB">
        <w:rPr>
          <w:rFonts w:ascii="Segoe UI" w:eastAsia="Times New Roman" w:hAnsi="Segoe UI" w:cs="Segoe UI"/>
          <w:lang w:val="ro-RO"/>
        </w:rPr>
        <w:t xml:space="preserve"> accesat în data de 27.11.2023.</w:t>
      </w:r>
    </w:p>
    <w:p w14:paraId="5EF6F6A5" w14:textId="77777777" w:rsidR="00B77E57" w:rsidRPr="00B77E57" w:rsidRDefault="00B77E57" w:rsidP="00B77E57">
      <w:pPr>
        <w:spacing w:after="0" w:line="240" w:lineRule="auto"/>
        <w:jc w:val="center"/>
        <w:rPr>
          <w:rFonts w:ascii="Segoe UI" w:hAnsi="Segoe UI" w:cs="Segoe UI"/>
          <w:b/>
          <w:sz w:val="28"/>
          <w:lang w:val="it-IT"/>
        </w:rPr>
      </w:pPr>
      <w:r w:rsidRPr="00B77E57">
        <w:rPr>
          <w:rFonts w:ascii="Segoe UI" w:hAnsi="Segoe UI" w:cs="Segoe UI"/>
          <w:b/>
          <w:sz w:val="28"/>
          <w:lang w:val="it-IT"/>
        </w:rPr>
        <w:lastRenderedPageBreak/>
        <w:t>CAZUL BACOVIA, REVALORIZAT</w:t>
      </w:r>
    </w:p>
    <w:p w14:paraId="4360EF4F" w14:textId="77777777" w:rsidR="00B77E57" w:rsidRPr="00AB70CE" w:rsidRDefault="00B77E57" w:rsidP="00B77E57">
      <w:pPr>
        <w:spacing w:after="0" w:line="240" w:lineRule="auto"/>
        <w:jc w:val="center"/>
        <w:rPr>
          <w:rFonts w:ascii="Segoe UI" w:hAnsi="Segoe UI" w:cs="Segoe UI"/>
          <w:lang w:val="it-IT"/>
        </w:rPr>
      </w:pPr>
    </w:p>
    <w:p w14:paraId="78C97B98" w14:textId="77777777" w:rsidR="00B77E57" w:rsidRPr="00B77E57" w:rsidRDefault="00B77E57" w:rsidP="00B77E57">
      <w:pPr>
        <w:spacing w:after="0" w:line="240" w:lineRule="auto"/>
        <w:jc w:val="center"/>
        <w:rPr>
          <w:rFonts w:ascii="Times New Roman" w:hAnsi="Times New Roman"/>
          <w:lang w:val="it-IT"/>
        </w:rPr>
      </w:pPr>
    </w:p>
    <w:p w14:paraId="64976483" w14:textId="77777777" w:rsidR="00B77E57" w:rsidRPr="00B77E57" w:rsidRDefault="00B77E57" w:rsidP="00B77E57">
      <w:pPr>
        <w:spacing w:after="0" w:line="240" w:lineRule="auto"/>
        <w:jc w:val="center"/>
        <w:rPr>
          <w:rFonts w:ascii="Segoe UI" w:hAnsi="Segoe UI" w:cs="Segoe UI"/>
          <w:b/>
          <w:bCs/>
          <w:lang w:val="it-IT"/>
        </w:rPr>
      </w:pPr>
      <w:r w:rsidRPr="00B77E57">
        <w:rPr>
          <w:rFonts w:ascii="Segoe UI" w:hAnsi="Segoe UI" w:cs="Segoe UI"/>
          <w:b/>
          <w:bCs/>
          <w:lang w:val="it-IT"/>
        </w:rPr>
        <w:t>Stelian POPESCU</w:t>
      </w:r>
    </w:p>
    <w:p w14:paraId="1EF7DDD1" w14:textId="2772AAEE" w:rsidR="00B77E57" w:rsidRPr="00B77E57" w:rsidRDefault="00B77E57" w:rsidP="00B77E57">
      <w:pPr>
        <w:spacing w:after="0" w:line="240" w:lineRule="auto"/>
        <w:jc w:val="center"/>
        <w:rPr>
          <w:rFonts w:ascii="Segoe UI" w:hAnsi="Segoe UI" w:cs="Segoe UI"/>
          <w:lang w:val="it-IT"/>
        </w:rPr>
      </w:pPr>
      <w:r w:rsidRPr="00B77E57">
        <w:rPr>
          <w:rFonts w:ascii="Segoe UI" w:hAnsi="Segoe UI" w:cs="Segoe UI"/>
          <w:lang w:val="it-IT"/>
        </w:rPr>
        <w:t>Universitatea de Vest din Timișoara</w:t>
      </w:r>
      <w:r w:rsidR="00AB70CE">
        <w:rPr>
          <w:rFonts w:ascii="Segoe UI" w:hAnsi="Segoe UI" w:cs="Segoe UI"/>
          <w:lang w:val="it-IT"/>
        </w:rPr>
        <w:t>, România</w:t>
      </w:r>
    </w:p>
    <w:p w14:paraId="260567CE" w14:textId="77777777" w:rsidR="00B77E57" w:rsidRPr="00B77E57" w:rsidRDefault="00B77E57" w:rsidP="00B77E57">
      <w:pPr>
        <w:spacing w:after="0" w:line="240" w:lineRule="auto"/>
        <w:jc w:val="center"/>
        <w:rPr>
          <w:rFonts w:ascii="Segoe UI" w:hAnsi="Segoe UI" w:cs="Segoe UI"/>
          <w:lang w:val="it-IT"/>
        </w:rPr>
      </w:pPr>
    </w:p>
    <w:p w14:paraId="386C0B40" w14:textId="77777777" w:rsidR="00B77E57" w:rsidRPr="00B77E57" w:rsidRDefault="00B77E57" w:rsidP="00B77E57">
      <w:pPr>
        <w:spacing w:after="0" w:line="240" w:lineRule="auto"/>
        <w:jc w:val="center"/>
        <w:rPr>
          <w:rFonts w:ascii="Segoe UI" w:hAnsi="Segoe UI" w:cs="Segoe UI"/>
          <w:lang w:val="it-IT"/>
        </w:rPr>
      </w:pPr>
    </w:p>
    <w:p w14:paraId="23F85FAF" w14:textId="77777777" w:rsidR="00B77E57" w:rsidRPr="00053D2C" w:rsidRDefault="00B77E57" w:rsidP="003E6EED">
      <w:pPr>
        <w:spacing w:after="0" w:line="240" w:lineRule="auto"/>
        <w:rPr>
          <w:rFonts w:ascii="Segoe UI" w:hAnsi="Segoe UI" w:cs="Segoe UI"/>
          <w:b/>
          <w:bCs/>
        </w:rPr>
      </w:pPr>
      <w:r w:rsidRPr="00053D2C">
        <w:rPr>
          <w:rFonts w:ascii="Segoe UI" w:hAnsi="Segoe UI" w:cs="Segoe UI"/>
          <w:b/>
          <w:bCs/>
        </w:rPr>
        <w:t>Abstract</w:t>
      </w:r>
    </w:p>
    <w:p w14:paraId="3C91F3E1" w14:textId="77777777" w:rsidR="00B77E57" w:rsidRPr="003E6EED" w:rsidRDefault="00B77E57" w:rsidP="00B77E57">
      <w:pPr>
        <w:spacing w:after="0" w:line="240" w:lineRule="auto"/>
        <w:jc w:val="both"/>
        <w:rPr>
          <w:rFonts w:ascii="Segoe UI" w:hAnsi="Segoe UI" w:cs="Segoe UI"/>
          <w:i/>
          <w:iCs/>
        </w:rPr>
      </w:pPr>
      <w:r w:rsidRPr="003E6EED">
        <w:rPr>
          <w:rFonts w:ascii="Segoe UI" w:hAnsi="Segoe UI" w:cs="Segoe UI"/>
          <w:i/>
          <w:iCs/>
        </w:rPr>
        <w:t xml:space="preserve">The authentic symbolist poet or the poet of incurable depression are the clichés and limitations associated with the </w:t>
      </w:r>
      <w:proofErr w:type="spellStart"/>
      <w:r w:rsidRPr="003E6EED">
        <w:rPr>
          <w:rFonts w:ascii="Segoe UI" w:hAnsi="Segoe UI" w:cs="Segoe UI"/>
          <w:i/>
          <w:iCs/>
        </w:rPr>
        <w:t>Bacovian</w:t>
      </w:r>
      <w:proofErr w:type="spellEnd"/>
      <w:r w:rsidRPr="003E6EED">
        <w:rPr>
          <w:rFonts w:ascii="Segoe UI" w:hAnsi="Segoe UI" w:cs="Segoe UI"/>
          <w:i/>
          <w:iCs/>
        </w:rPr>
        <w:t xml:space="preserve"> creation, justified</w:t>
      </w:r>
      <w:proofErr w:type="gramStart"/>
      <w:r w:rsidRPr="003E6EED">
        <w:rPr>
          <w:rFonts w:ascii="Segoe UI" w:hAnsi="Segoe UI" w:cs="Segoe UI"/>
          <w:i/>
          <w:iCs/>
        </w:rPr>
        <w:t>, more or less, by</w:t>
      </w:r>
      <w:proofErr w:type="gramEnd"/>
      <w:r w:rsidRPr="003E6EED">
        <w:rPr>
          <w:rFonts w:ascii="Segoe UI" w:hAnsi="Segoe UI" w:cs="Segoe UI"/>
          <w:i/>
          <w:iCs/>
        </w:rPr>
        <w:t xml:space="preserve"> the infernal images that dominate his early volumes. </w:t>
      </w:r>
      <w:proofErr w:type="gramStart"/>
      <w:r w:rsidRPr="003E6EED">
        <w:rPr>
          <w:rFonts w:ascii="Segoe UI" w:hAnsi="Segoe UI" w:cs="Segoe UI"/>
          <w:i/>
          <w:iCs/>
        </w:rPr>
        <w:t>In spite of</w:t>
      </w:r>
      <w:proofErr w:type="gramEnd"/>
      <w:r w:rsidRPr="003E6EED">
        <w:rPr>
          <w:rFonts w:ascii="Segoe UI" w:hAnsi="Segoe UI" w:cs="Segoe UI"/>
          <w:i/>
          <w:iCs/>
        </w:rPr>
        <w:t xml:space="preserve"> this, </w:t>
      </w:r>
      <w:proofErr w:type="spellStart"/>
      <w:r w:rsidRPr="003E6EED">
        <w:rPr>
          <w:rFonts w:ascii="Segoe UI" w:hAnsi="Segoe UI" w:cs="Segoe UI"/>
          <w:i/>
          <w:iCs/>
        </w:rPr>
        <w:t>Bacovia’s</w:t>
      </w:r>
      <w:proofErr w:type="spellEnd"/>
      <w:r w:rsidRPr="003E6EED">
        <w:rPr>
          <w:rFonts w:ascii="Segoe UI" w:hAnsi="Segoe UI" w:cs="Segoe UI"/>
          <w:i/>
          <w:iCs/>
        </w:rPr>
        <w:t xml:space="preserve"> perception and reception in Romanian culture expands due to a multitude of factors. The literary and cultural “ambience” (not far from </w:t>
      </w:r>
      <w:proofErr w:type="spellStart"/>
      <w:r w:rsidRPr="003E6EED">
        <w:rPr>
          <w:rFonts w:ascii="Segoe UI" w:hAnsi="Segoe UI" w:cs="Segoe UI"/>
          <w:i/>
          <w:iCs/>
        </w:rPr>
        <w:t>Eminescu’s</w:t>
      </w:r>
      <w:proofErr w:type="spellEnd"/>
      <w:r w:rsidRPr="003E6EED">
        <w:rPr>
          <w:rFonts w:ascii="Segoe UI" w:hAnsi="Segoe UI" w:cs="Segoe UI"/>
          <w:i/>
          <w:iCs/>
        </w:rPr>
        <w:t xml:space="preserve"> poplars, but part of another paradigm, opposite but sometimes complementary to the romantic one), in the immediate vicinity of the expressionist impulse, in a society where the decadence of the bourgeois class is interrupted (and continued, it is true, in another way) by what was to give a completely different face to the 20th century, and (certainly) more strikingly to the current century, contributed in shaping the creation of the first Romanian poet to make the transition to modernism, in an expressive, even radical direction. The modern character and the three-decade anticipation of the transitive poetry are evident on a linguistic level. In addition to the deconstruction of language and mundanity of </w:t>
      </w:r>
      <w:proofErr w:type="spellStart"/>
      <w:r w:rsidRPr="003E6EED">
        <w:rPr>
          <w:rFonts w:ascii="Segoe UI" w:hAnsi="Segoe UI" w:cs="Segoe UI"/>
          <w:i/>
          <w:iCs/>
        </w:rPr>
        <w:t>Bacovia’s</w:t>
      </w:r>
      <w:proofErr w:type="spellEnd"/>
      <w:r w:rsidRPr="003E6EED">
        <w:rPr>
          <w:rFonts w:ascii="Segoe UI" w:hAnsi="Segoe UI" w:cs="Segoe UI"/>
          <w:i/>
          <w:iCs/>
        </w:rPr>
        <w:t xml:space="preserve"> poetry from the last volumes, there are noticeable syntactic and morphological phenomena in his lyrics, which, on the one hand, are related to the poetry’s evolution from reflexivity to transitivity, and on the other, duplicate the essence of poetic language. This paper focuses on the main aspects of </w:t>
      </w:r>
      <w:proofErr w:type="spellStart"/>
      <w:r w:rsidRPr="003E6EED">
        <w:rPr>
          <w:rFonts w:ascii="Segoe UI" w:hAnsi="Segoe UI" w:cs="Segoe UI"/>
          <w:i/>
          <w:iCs/>
        </w:rPr>
        <w:t>Bacovia’s</w:t>
      </w:r>
      <w:proofErr w:type="spellEnd"/>
      <w:r w:rsidRPr="003E6EED">
        <w:rPr>
          <w:rFonts w:ascii="Segoe UI" w:hAnsi="Segoe UI" w:cs="Segoe UI"/>
          <w:i/>
          <w:iCs/>
        </w:rPr>
        <w:t xml:space="preserve"> poetry, which </w:t>
      </w:r>
      <w:proofErr w:type="spellStart"/>
      <w:r w:rsidRPr="003E6EED">
        <w:rPr>
          <w:rFonts w:ascii="Segoe UI" w:hAnsi="Segoe UI" w:cs="Segoe UI"/>
          <w:i/>
          <w:iCs/>
        </w:rPr>
        <w:t>characterise</w:t>
      </w:r>
      <w:proofErr w:type="spellEnd"/>
      <w:r w:rsidRPr="003E6EED">
        <w:rPr>
          <w:rFonts w:ascii="Segoe UI" w:hAnsi="Segoe UI" w:cs="Segoe UI"/>
          <w:i/>
          <w:iCs/>
        </w:rPr>
        <w:t xml:space="preserve"> and define it as a creation in which influences from several cultural and literary periods coexist, from the references to the works of the Romanian classics to the interferences with European symbolist poets or even with the Expressionism’s Zeitgeist or with the literary movements following the modern period. The initial expressiveness follows the natural path of modernity, the poems from 1930-1946 being illustrative in this respect, </w:t>
      </w:r>
      <w:r w:rsidRPr="003E6EED">
        <w:rPr>
          <w:rFonts w:ascii="Segoe UI" w:hAnsi="Segoe UI" w:cs="Segoe UI"/>
          <w:i/>
          <w:iCs/>
        </w:rPr>
        <w:lastRenderedPageBreak/>
        <w:t xml:space="preserve">but the modern character of the volumes after 1946 takes on a different face. It is a strongly expressed modern attribute through all sorts of means that complement each other. The linguistic dimension, which is also revalued, supports the focus on </w:t>
      </w:r>
      <w:proofErr w:type="gramStart"/>
      <w:r w:rsidRPr="003E6EED">
        <w:rPr>
          <w:rFonts w:ascii="Segoe UI" w:hAnsi="Segoe UI" w:cs="Segoe UI"/>
          <w:i/>
          <w:iCs/>
        </w:rPr>
        <w:t xml:space="preserve">the </w:t>
      </w:r>
      <w:proofErr w:type="spellStart"/>
      <w:r w:rsidRPr="003E6EED">
        <w:rPr>
          <w:rFonts w:ascii="Segoe UI" w:hAnsi="Segoe UI" w:cs="Segoe UI"/>
          <w:i/>
          <w:iCs/>
        </w:rPr>
        <w:t>every</w:t>
      </w:r>
      <w:proofErr w:type="gramEnd"/>
      <w:r w:rsidRPr="003E6EED">
        <w:rPr>
          <w:rFonts w:ascii="Segoe UI" w:hAnsi="Segoe UI" w:cs="Segoe UI"/>
          <w:i/>
          <w:iCs/>
        </w:rPr>
        <w:t xml:space="preserve"> day</w:t>
      </w:r>
      <w:proofErr w:type="spellEnd"/>
      <w:r w:rsidRPr="003E6EED">
        <w:rPr>
          <w:rFonts w:ascii="Segoe UI" w:hAnsi="Segoe UI" w:cs="Segoe UI"/>
          <w:i/>
          <w:iCs/>
        </w:rPr>
        <w:t xml:space="preserve"> and its invasion into poetry. Although it no longer functions according to the lyrical model cultivated before, language continues to be poetic itself. Considering these elements that </w:t>
      </w:r>
      <w:proofErr w:type="spellStart"/>
      <w:r w:rsidRPr="003E6EED">
        <w:rPr>
          <w:rFonts w:ascii="Segoe UI" w:hAnsi="Segoe UI" w:cs="Segoe UI"/>
          <w:i/>
          <w:iCs/>
        </w:rPr>
        <w:t>characterise</w:t>
      </w:r>
      <w:proofErr w:type="spellEnd"/>
      <w:r w:rsidRPr="003E6EED">
        <w:rPr>
          <w:rFonts w:ascii="Segoe UI" w:hAnsi="Segoe UI" w:cs="Segoe UI"/>
          <w:i/>
          <w:iCs/>
        </w:rPr>
        <w:t xml:space="preserve"> </w:t>
      </w:r>
      <w:proofErr w:type="spellStart"/>
      <w:r w:rsidRPr="003E6EED">
        <w:rPr>
          <w:rFonts w:ascii="Segoe UI" w:hAnsi="Segoe UI" w:cs="Segoe UI"/>
          <w:i/>
          <w:iCs/>
        </w:rPr>
        <w:t>Bacovia’s</w:t>
      </w:r>
      <w:proofErr w:type="spellEnd"/>
      <w:r w:rsidRPr="003E6EED">
        <w:rPr>
          <w:rFonts w:ascii="Segoe UI" w:hAnsi="Segoe UI" w:cs="Segoe UI"/>
          <w:i/>
          <w:iCs/>
        </w:rPr>
        <w:t xml:space="preserve"> work and outline it as an ensemble of influences, it is essential to carry out a so-called critique of criticism since there are aspects of </w:t>
      </w:r>
      <w:proofErr w:type="spellStart"/>
      <w:r w:rsidRPr="003E6EED">
        <w:rPr>
          <w:rFonts w:ascii="Segoe UI" w:hAnsi="Segoe UI" w:cs="Segoe UI"/>
          <w:i/>
          <w:iCs/>
        </w:rPr>
        <w:t>Bacovia’s</w:t>
      </w:r>
      <w:proofErr w:type="spellEnd"/>
      <w:r w:rsidRPr="003E6EED">
        <w:rPr>
          <w:rFonts w:ascii="Segoe UI" w:hAnsi="Segoe UI" w:cs="Segoe UI"/>
          <w:i/>
          <w:iCs/>
        </w:rPr>
        <w:t xml:space="preserve"> work that are perceived differently by critics over time. The notable differences are related to other models in Romanian literature, which, although relatively young at the time, already had a certain stable canon. Similarly, as far as the Expressionist influence is concerned, there are different directions. However, the opening towards the West included the Romanian space in constructing the everyday European cultural life. We considered the analysis of the elements anticipating the second part of his early creation to be important, as they represent a step towards modernity, just as Symbolism does. For these reasons, we believe it is important to reconsider </w:t>
      </w:r>
      <w:proofErr w:type="spellStart"/>
      <w:r w:rsidRPr="003E6EED">
        <w:rPr>
          <w:rFonts w:ascii="Segoe UI" w:hAnsi="Segoe UI" w:cs="Segoe UI"/>
          <w:i/>
          <w:iCs/>
        </w:rPr>
        <w:t>Bacovia’s</w:t>
      </w:r>
      <w:proofErr w:type="spellEnd"/>
      <w:r w:rsidRPr="003E6EED">
        <w:rPr>
          <w:rFonts w:ascii="Segoe UI" w:hAnsi="Segoe UI" w:cs="Segoe UI"/>
          <w:i/>
          <w:iCs/>
        </w:rPr>
        <w:t xml:space="preserve"> work and the poet’s place in modern Romanian culture, as most often, the reference to it is made based on the first stage of creation, which </w:t>
      </w:r>
      <w:proofErr w:type="gramStart"/>
      <w:r w:rsidRPr="003E6EED">
        <w:rPr>
          <w:rFonts w:ascii="Segoe UI" w:hAnsi="Segoe UI" w:cs="Segoe UI"/>
          <w:i/>
          <w:iCs/>
        </w:rPr>
        <w:t>is considered to be</w:t>
      </w:r>
      <w:proofErr w:type="gramEnd"/>
      <w:r w:rsidRPr="003E6EED">
        <w:rPr>
          <w:rFonts w:ascii="Segoe UI" w:hAnsi="Segoe UI" w:cs="Segoe UI"/>
          <w:i/>
          <w:iCs/>
        </w:rPr>
        <w:t xml:space="preserve"> devoted to Symbolism, becoming thus redundant and obsessive. However, the importance of the poet is equivalent to the construction of modern Romanian culture, that aligns with the new status of the national state in the European context.</w:t>
      </w:r>
    </w:p>
    <w:p w14:paraId="7E08D4A9" w14:textId="4B219743" w:rsidR="00B77E57" w:rsidRPr="0055563A" w:rsidRDefault="00B77E57" w:rsidP="00B77E57">
      <w:pPr>
        <w:spacing w:after="0" w:line="240" w:lineRule="auto"/>
        <w:rPr>
          <w:rFonts w:ascii="Segoe UI" w:hAnsi="Segoe UI" w:cs="Segoe UI"/>
          <w:i/>
        </w:rPr>
      </w:pPr>
      <w:r w:rsidRPr="003E6EED">
        <w:rPr>
          <w:rFonts w:ascii="Segoe UI" w:hAnsi="Segoe UI" w:cs="Segoe UI"/>
          <w:b/>
          <w:bCs/>
          <w:iCs/>
        </w:rPr>
        <w:t>Keywords:</w:t>
      </w:r>
      <w:r w:rsidRPr="0055563A">
        <w:rPr>
          <w:rFonts w:ascii="Segoe UI" w:hAnsi="Segoe UI" w:cs="Segoe UI"/>
          <w:b/>
          <w:bCs/>
          <w:i/>
        </w:rPr>
        <w:t xml:space="preserve"> </w:t>
      </w:r>
      <w:r w:rsidRPr="0055563A">
        <w:rPr>
          <w:rFonts w:ascii="Segoe UI" w:hAnsi="Segoe UI" w:cs="Segoe UI"/>
          <w:i/>
        </w:rPr>
        <w:t>revaluation, modernity, reflexivity, transitivity, language</w:t>
      </w:r>
      <w:r w:rsidR="003E6EED">
        <w:rPr>
          <w:rFonts w:ascii="Segoe UI" w:hAnsi="Segoe UI" w:cs="Segoe UI"/>
          <w:i/>
        </w:rPr>
        <w:t>.</w:t>
      </w:r>
    </w:p>
    <w:p w14:paraId="33D361CA" w14:textId="77777777" w:rsidR="00B77E57" w:rsidRDefault="00B77E57" w:rsidP="00B77E57">
      <w:pPr>
        <w:spacing w:after="0" w:line="240" w:lineRule="auto"/>
        <w:rPr>
          <w:rFonts w:ascii="Times New Roman" w:hAnsi="Times New Roman"/>
        </w:rPr>
      </w:pPr>
    </w:p>
    <w:p w14:paraId="263A4F23" w14:textId="77777777" w:rsidR="008F677C" w:rsidRDefault="008F677C" w:rsidP="00B77E57">
      <w:pPr>
        <w:spacing w:after="0" w:line="240" w:lineRule="auto"/>
        <w:rPr>
          <w:rFonts w:ascii="Times New Roman" w:hAnsi="Times New Roman"/>
        </w:rPr>
      </w:pPr>
    </w:p>
    <w:p w14:paraId="4F5B48BD" w14:textId="77777777" w:rsidR="00B77E57" w:rsidRPr="00B77E57" w:rsidRDefault="00B77E57" w:rsidP="00B77E57">
      <w:pPr>
        <w:spacing w:after="0" w:line="240" w:lineRule="auto"/>
        <w:ind w:firstLine="567"/>
        <w:jc w:val="both"/>
        <w:rPr>
          <w:rFonts w:ascii="Segoe UI" w:hAnsi="Segoe UI" w:cs="Segoe UI"/>
          <w:bCs/>
          <w:iCs/>
          <w:sz w:val="24"/>
          <w:lang w:val="it-IT"/>
        </w:rPr>
      </w:pPr>
      <w:r w:rsidRPr="00B77E57">
        <w:rPr>
          <w:rFonts w:ascii="Segoe UI" w:hAnsi="Segoe UI" w:cs="Segoe UI"/>
          <w:bCs/>
          <w:iCs/>
          <w:sz w:val="24"/>
          <w:lang w:val="it-IT"/>
        </w:rPr>
        <w:t>Lucrarea de față își propune, printr-o analiză conectată la contextul cultural, evidențierea unei laturi mai puțin discutate a operei lui George Bacovia.</w:t>
      </w:r>
      <w:r w:rsidRPr="00B77E57">
        <w:rPr>
          <w:rFonts w:ascii="Segoe UI" w:hAnsi="Segoe UI" w:cs="Segoe UI"/>
          <w:bCs/>
          <w:i/>
          <w:iCs/>
          <w:sz w:val="24"/>
          <w:lang w:val="it-IT"/>
        </w:rPr>
        <w:t xml:space="preserve"> </w:t>
      </w:r>
      <w:r w:rsidRPr="00B77E57">
        <w:rPr>
          <w:rFonts w:ascii="Segoe UI" w:hAnsi="Segoe UI" w:cs="Segoe UI"/>
          <w:bCs/>
          <w:iCs/>
          <w:sz w:val="24"/>
          <w:lang w:val="it-IT"/>
        </w:rPr>
        <w:t xml:space="preserve">Primele elemente tratate sunt constituite de diferențierea aspectelor ce aparțin simbolismului și a celor prin care acesta este depășit, fără să neglijăm, bineînțeles, modul în care cele două componente fuzionează. Legat de interferența influențelor culturale exercitate asupra operei bacoviene, elocvente sunt precizările legate de </w:t>
      </w:r>
      <w:r w:rsidRPr="00B77E57">
        <w:rPr>
          <w:rFonts w:ascii="Segoe UI" w:hAnsi="Segoe UI" w:cs="Segoe UI"/>
          <w:bCs/>
          <w:iCs/>
          <w:sz w:val="24"/>
          <w:lang w:val="it-IT"/>
        </w:rPr>
        <w:lastRenderedPageBreak/>
        <w:t xml:space="preserve">expresionism, la nivel european, dar și de </w:t>
      </w:r>
      <w:r w:rsidRPr="00B77E57">
        <w:rPr>
          <w:rFonts w:ascii="Segoe UI" w:hAnsi="Segoe UI" w:cs="Segoe UI"/>
          <w:bCs/>
          <w:i/>
          <w:iCs/>
          <w:sz w:val="24"/>
          <w:lang w:val="it-IT"/>
        </w:rPr>
        <w:t>anticii</w:t>
      </w:r>
      <w:r w:rsidRPr="00B77E57">
        <w:rPr>
          <w:rFonts w:ascii="Segoe UI" w:hAnsi="Segoe UI" w:cs="Segoe UI"/>
          <w:bCs/>
          <w:iCs/>
          <w:sz w:val="24"/>
          <w:lang w:val="it-IT"/>
        </w:rPr>
        <w:t xml:space="preserve"> din spațiul românesc. Pe de altă parte, făcând referire la paradigma modernă, evoluția de la caracterul reflexiv la cel tranzitiv al poeziei bacoviene dublează motivele pentru care poetul este considerat un caz aparte în evoluția literaturii române moderne. În contextul „democratizării” poeziei, analiza limbajului este unul dintre punctele esențiale cuprinse în lucrare, deoarece oglindește, pe de-o parte, unitatea inseparabilă dintre limbaj, folosit cu aspect cultural, și un nou tip de expresivitate, expresivitate ce funcționează separat de puternica subiectivitate tipică lirismului de dinaintea modernității. De asemenea, tendințele avangardiste, susținute atât la nivel formal, cât și la nivel lingvistic, reprezintă o altă caracteristică evidențiată în lucrare, prin versuri extrase atât din primele volume, unde apar ca elemente anticipative, cât și din volumele din a doua etapă a creației.</w:t>
      </w:r>
    </w:p>
    <w:p w14:paraId="7C026A00"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Fonts w:ascii="Segoe UI" w:hAnsi="Segoe UI" w:cs="Segoe UI"/>
          <w:sz w:val="24"/>
          <w:lang w:val="it-IT"/>
        </w:rPr>
        <w:t>Ce</w:t>
      </w:r>
      <w:r w:rsidRPr="00B77E57">
        <w:rPr>
          <w:rStyle w:val="Fontdeparagrafimplicit1"/>
          <w:rFonts w:ascii="Segoe UI" w:hAnsi="Segoe UI" w:cs="Segoe UI"/>
          <w:sz w:val="24"/>
          <w:lang w:val="it-IT"/>
        </w:rPr>
        <w:t xml:space="preserve">l mai adesea, discuțiile despre George Bacovia se organizează în jurul simbolismului sau conduc, mai mult sau mai puțin conștient, spre formulări ca „poet autentic simbolist” sau „poetul depresiei incurabile”. Aceste concluzii cu privire la opera bacoviană au căpătat, cu siguranță, statut de etichete și încadrări rigide, justificate, în parte, de primele volume de poezie. Revalorizarea lui Bacovia presupune însă concentrarea atenției asupra volumelor publicate începând cu anul 1930, atenție ce impune permanenta conexiune cu volumul din 1916, </w:t>
      </w:r>
      <w:r w:rsidRPr="00B77E57">
        <w:rPr>
          <w:rStyle w:val="Fontdeparagrafimplicit1"/>
          <w:rFonts w:ascii="Segoe UI" w:hAnsi="Segoe UI" w:cs="Segoe UI"/>
          <w:i/>
          <w:iCs/>
          <w:sz w:val="24"/>
          <w:lang w:val="it-IT"/>
        </w:rPr>
        <w:t>Plumb</w:t>
      </w:r>
      <w:r w:rsidRPr="00B77E57">
        <w:rPr>
          <w:rStyle w:val="Fontdeparagrafimplicit1"/>
          <w:rFonts w:ascii="Segoe UI" w:hAnsi="Segoe UI" w:cs="Segoe UI"/>
          <w:sz w:val="24"/>
          <w:lang w:val="it-IT"/>
        </w:rPr>
        <w:t xml:space="preserve">, și cu cel din 1926, </w:t>
      </w:r>
      <w:r w:rsidRPr="00B77E57">
        <w:rPr>
          <w:rStyle w:val="Fontdeparagrafimplicit1"/>
          <w:rFonts w:ascii="Segoe UI" w:hAnsi="Segoe UI" w:cs="Segoe UI"/>
          <w:i/>
          <w:iCs/>
          <w:sz w:val="24"/>
          <w:lang w:val="it-IT"/>
        </w:rPr>
        <w:t>Scîntei galbene</w:t>
      </w:r>
      <w:r w:rsidRPr="00B77E57">
        <w:rPr>
          <w:rStyle w:val="Fontdeparagrafimplicit1"/>
          <w:rFonts w:ascii="Segoe UI" w:hAnsi="Segoe UI" w:cs="Segoe UI"/>
          <w:sz w:val="24"/>
          <w:lang w:val="it-IT"/>
        </w:rPr>
        <w:t xml:space="preserve">. Scindarea dintre cele două perioade de creație, chiar dacă sunt identificabile diferențe semnificative între ele, nu se realizează, deoarece în perioada 1916-1926 sunt inserate, subtil, într-adevăr, elemente anticipatoare celei de-a doua perioade, în care se regăsesc mici fotografii din </w:t>
      </w:r>
      <w:r w:rsidRPr="00B77E57">
        <w:rPr>
          <w:rStyle w:val="Fontdeparagrafimplicit1"/>
          <w:rFonts w:ascii="Segoe UI" w:hAnsi="Segoe UI" w:cs="Segoe UI"/>
          <w:i/>
          <w:iCs/>
          <w:sz w:val="24"/>
          <w:lang w:val="it-IT"/>
        </w:rPr>
        <w:t>poza</w:t>
      </w:r>
      <w:r w:rsidRPr="00B77E57">
        <w:rPr>
          <w:rStyle w:val="Fontdeparagrafimplicit1"/>
          <w:rFonts w:ascii="Segoe UI" w:hAnsi="Segoe UI" w:cs="Segoe UI"/>
          <w:sz w:val="24"/>
          <w:lang w:val="it-IT"/>
        </w:rPr>
        <w:t xml:space="preserve"> de început. De altfel, ținând cont de perioada istorică în care scrie Bacovia, atenția acordată revalorizării lui </w:t>
      </w:r>
      <w:r w:rsidRPr="00B77E57">
        <w:rPr>
          <w:rStyle w:val="Fontdeparagrafimplicit1"/>
          <w:rFonts w:ascii="Segoe UI" w:hAnsi="Segoe UI" w:cs="Segoe UI"/>
          <w:sz w:val="24"/>
          <w:lang w:val="it-IT"/>
        </w:rPr>
        <w:lastRenderedPageBreak/>
        <w:t xml:space="preserve">este cu atât mai mult justificată. Literatura română de până la el este puternic dominată de ecoul numelui lui Mihai Eminescu. Abia secolul XX avea să aducă în literatura și în cultura română diversitate pe toate planurile, iar un pas important din acest proces de deschidere către Occident și ulterior de cristalizare a unei direcții particulare de scriere îl constituie opera bacoviană. Deopotrivă, importanța acordată poetului are legătură cu asocierea celei de-a doua părți a poeziei lui cu un tip de poezie scrisă decenii mai târziu, în anii 1980-1990, poezie care dovedește depășirea simbolismului, asigurând trecerea spre modernitate. Din acest punct de vedere, semnificativă este analiza limbajului, limbaj ce se înscrie în cadrul paradigmei moderne. Un alt aspect important e reprezentat de faptul că opera bacoviană se suprapune momentelor esențiale ale secolului trecut: deschiderea către literatura și cultura din Apus și izolarea României în blocul comunist. Așadar, fundalul cultural, social, politic este unul divers, într-o perioadă de jumătate de secol în care schimbările accelerate modifică percepțiile asupra ideii de literatură, ca parte integrantă a culturii. </w:t>
      </w:r>
    </w:p>
    <w:p w14:paraId="03A97F0F" w14:textId="77777777" w:rsidR="00B77E57" w:rsidRPr="00B77E57" w:rsidRDefault="00B77E57" w:rsidP="00B77E57">
      <w:pPr>
        <w:spacing w:after="0" w:line="240" w:lineRule="auto"/>
        <w:ind w:firstLine="567"/>
        <w:jc w:val="both"/>
        <w:rPr>
          <w:rStyle w:val="Fontdeparagrafimplicit1"/>
          <w:rFonts w:ascii="Segoe UI" w:hAnsi="Segoe UI" w:cs="Segoe UI"/>
          <w:sz w:val="24"/>
          <w:lang w:val="it-IT"/>
        </w:rPr>
      </w:pPr>
      <w:r w:rsidRPr="00B77E57">
        <w:rPr>
          <w:rStyle w:val="Fontdeparagrafimplicit1"/>
          <w:rFonts w:ascii="Segoe UI" w:hAnsi="Segoe UI" w:cs="Segoe UI"/>
          <w:sz w:val="24"/>
          <w:lang w:val="it-IT"/>
        </w:rPr>
        <w:t xml:space="preserve">Asocierea lui George Bacovia cu simbolismul este rezultatul creațiilor din volumele </w:t>
      </w:r>
      <w:r w:rsidRPr="00B77E57">
        <w:rPr>
          <w:rStyle w:val="Fontdeparagrafimplicit1"/>
          <w:rFonts w:ascii="Segoe UI" w:hAnsi="Segoe UI" w:cs="Segoe UI"/>
          <w:i/>
          <w:iCs/>
          <w:sz w:val="24"/>
          <w:lang w:val="it-IT"/>
        </w:rPr>
        <w:t>Plumb</w:t>
      </w:r>
      <w:r w:rsidRPr="00B77E57">
        <w:rPr>
          <w:rStyle w:val="Fontdeparagrafimplicit1"/>
          <w:rFonts w:ascii="Segoe UI" w:hAnsi="Segoe UI" w:cs="Segoe UI"/>
          <w:sz w:val="24"/>
          <w:lang w:val="it-IT"/>
        </w:rPr>
        <w:t xml:space="preserve"> și </w:t>
      </w:r>
      <w:r w:rsidRPr="00B77E57">
        <w:rPr>
          <w:rStyle w:val="Fontdeparagrafimplicit1"/>
          <w:rFonts w:ascii="Segoe UI" w:hAnsi="Segoe UI" w:cs="Segoe UI"/>
          <w:i/>
          <w:iCs/>
          <w:sz w:val="24"/>
          <w:lang w:val="it-IT"/>
        </w:rPr>
        <w:t xml:space="preserve">Scîntei galbene, </w:t>
      </w:r>
      <w:r w:rsidRPr="00B77E57">
        <w:rPr>
          <w:rStyle w:val="Fontdeparagrafimplicit1"/>
          <w:rFonts w:ascii="Segoe UI" w:hAnsi="Segoe UI" w:cs="Segoe UI"/>
          <w:sz w:val="24"/>
          <w:lang w:val="it-IT"/>
        </w:rPr>
        <w:t xml:space="preserve">creații impregnate de teme, motive și fantasme simboliste. Aderarea sa la acest curent orientat împotriva idealizării lumii, promovând întoarcerea privirii artei asupra marginalului, nesocotit până atunci material al artei, este deja un pas important către modernitate. Încadrat în această paradigmă, statutul lui Bacovia este de pitic modern așezat pe umerii anticilor (Călinescu, 2017, p. 29). În contextul culturii române, marele </w:t>
      </w:r>
      <w:r w:rsidRPr="00B77E57">
        <w:rPr>
          <w:rStyle w:val="Fontdeparagrafimplicit1"/>
          <w:rFonts w:ascii="Segoe UI" w:hAnsi="Segoe UI" w:cs="Segoe UI"/>
          <w:i/>
          <w:sz w:val="24"/>
          <w:lang w:val="it-IT"/>
        </w:rPr>
        <w:t>antic</w:t>
      </w:r>
      <w:r w:rsidRPr="00B77E57">
        <w:rPr>
          <w:rStyle w:val="Fontdeparagrafimplicit1"/>
          <w:rFonts w:ascii="Segoe UI" w:hAnsi="Segoe UI" w:cs="Segoe UI"/>
          <w:sz w:val="24"/>
          <w:lang w:val="it-IT"/>
        </w:rPr>
        <w:t xml:space="preserve">, în sensul valorilor, la care se poate face raportarea este Mihai Eminescu, în cazul căruia lirismul este o formă de magie ce reconstruiește lumea. Schimbarea paradigmei romantice în paradigmă modernă la Bacovia constă în modificarea funcției lirismului, </w:t>
      </w:r>
      <w:r w:rsidRPr="00B77E57">
        <w:rPr>
          <w:rStyle w:val="Fontdeparagrafimplicit1"/>
          <w:rFonts w:ascii="Segoe UI" w:hAnsi="Segoe UI" w:cs="Segoe UI"/>
          <w:sz w:val="24"/>
          <w:lang w:val="it-IT"/>
        </w:rPr>
        <w:lastRenderedPageBreak/>
        <w:t xml:space="preserve">aceea de a transforma universul într-o lume închistată, o lume în care totul e obiect și în care natura nu potențează idealul. Cu toate acestea, </w:t>
      </w:r>
      <w:r w:rsidRPr="00B77E57">
        <w:rPr>
          <w:rStyle w:val="Fontdeparagrafimplicit1"/>
          <w:rFonts w:ascii="Segoe UI" w:hAnsi="Segoe UI" w:cs="Segoe UI"/>
          <w:i/>
          <w:iCs/>
          <w:sz w:val="24"/>
          <w:lang w:val="it-IT"/>
        </w:rPr>
        <w:t>individualitatea subiectivă</w:t>
      </w:r>
      <w:r w:rsidRPr="00B77E57">
        <w:rPr>
          <w:rStyle w:val="Fontdeparagrafimplicit1"/>
          <w:rFonts w:ascii="Segoe UI" w:hAnsi="Segoe UI" w:cs="Segoe UI"/>
          <w:iCs/>
          <w:sz w:val="24"/>
          <w:lang w:val="it-IT"/>
        </w:rPr>
        <w:t xml:space="preserve"> (Crăciun, 2009, p. 149)</w:t>
      </w:r>
      <w:r w:rsidRPr="00B77E57">
        <w:rPr>
          <w:rStyle w:val="Fontdeparagrafimplicit1"/>
          <w:rFonts w:ascii="Segoe UI" w:hAnsi="Segoe UI" w:cs="Segoe UI"/>
          <w:sz w:val="24"/>
          <w:lang w:val="it-IT"/>
        </w:rPr>
        <w:t xml:space="preserve">, comună cu poezia romantică, este întâlnită mai cu seamă în volumul </w:t>
      </w:r>
      <w:r w:rsidRPr="00B77E57">
        <w:rPr>
          <w:rStyle w:val="Fontdeparagrafimplicit1"/>
          <w:rFonts w:ascii="Segoe UI" w:hAnsi="Segoe UI" w:cs="Segoe UI"/>
          <w:i/>
          <w:iCs/>
          <w:sz w:val="24"/>
          <w:lang w:val="it-IT"/>
        </w:rPr>
        <w:t xml:space="preserve">Plumb, </w:t>
      </w:r>
      <w:r w:rsidRPr="00B77E57">
        <w:rPr>
          <w:rStyle w:val="Fontdeparagrafimplicit1"/>
          <w:rFonts w:ascii="Segoe UI" w:hAnsi="Segoe UI" w:cs="Segoe UI"/>
          <w:sz w:val="24"/>
          <w:lang w:val="it-IT"/>
        </w:rPr>
        <w:t xml:space="preserve">dominat de exagerarea eului și de persistența imaginilor tipice unei lumi în cădere. Poezia cu rol de definiție a acestei subiectivități din cadrul acestui volum este </w:t>
      </w:r>
      <w:r w:rsidRPr="00B77E57">
        <w:rPr>
          <w:rStyle w:val="Fontdeparagrafimplicit1"/>
          <w:rFonts w:ascii="Segoe UI" w:hAnsi="Segoe UI" w:cs="Segoe UI"/>
          <w:i/>
          <w:iCs/>
          <w:sz w:val="24"/>
          <w:lang w:val="it-IT"/>
        </w:rPr>
        <w:t xml:space="preserve">Finis. </w:t>
      </w:r>
      <w:r w:rsidRPr="00B77E57">
        <w:rPr>
          <w:rStyle w:val="Fontdeparagrafimplicit1"/>
          <w:rFonts w:ascii="Segoe UI" w:hAnsi="Segoe UI" w:cs="Segoe UI"/>
          <w:sz w:val="24"/>
          <w:lang w:val="it-IT"/>
        </w:rPr>
        <w:t>Argumentele în acest sens sunt fie de natură strict formală a strofelor poeziei, fie de natură (inter)culturală, sau de natură expresivă. Formula în care sunt organizate strofele atrage atenția prin versul liber ce desparte cele două catrene cu rimă îmbrățișată și măsură inegală a versurilor, ceea ce indică o democratizare a formei poeziei care, cu toate că are rimă, nu sună atât de unitar precum catrenele cu muzicalitate și rezonanță eminesciană. Acest vers liber, „</w:t>
      </w:r>
      <w:r w:rsidRPr="00B77E57">
        <w:rPr>
          <w:rStyle w:val="Fontdeparagrafimplicit1"/>
          <w:rFonts w:ascii="Segoe UI" w:hAnsi="Segoe UI" w:cs="Segoe UI"/>
          <w:iCs/>
          <w:sz w:val="24"/>
          <w:lang w:val="it-IT"/>
        </w:rPr>
        <w:t>Pustiu...” (Bacovia, 1981, p. 31)</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capătă, în egală măsură, prin componență și amplasare în poezie, statut programatic pentru subiectivismul bacovian: este plasat în centrul poeziei, definește lumea ca univers damnat și resimțit ca fiind apăsător, aspect sugerat de punctuația de care e însoțit. </w:t>
      </w:r>
      <w:r w:rsidRPr="00434C67">
        <w:rPr>
          <w:rStyle w:val="Fontdeparagrafimplicit1"/>
          <w:rFonts w:ascii="Segoe UI" w:hAnsi="Segoe UI" w:cs="Segoe UI"/>
          <w:sz w:val="24"/>
          <w:lang w:val="it-IT"/>
        </w:rPr>
        <w:t>Latura expresivă se coagulează din primul vers – „</w:t>
      </w:r>
      <w:r w:rsidRPr="00434C67">
        <w:rPr>
          <w:rStyle w:val="Fontdeparagrafimplicit1"/>
          <w:rFonts w:ascii="Segoe UI" w:hAnsi="Segoe UI" w:cs="Segoe UI"/>
          <w:iCs/>
          <w:sz w:val="24"/>
          <w:lang w:val="it-IT"/>
        </w:rPr>
        <w:t xml:space="preserve">Cadavrul impozant pe catafalcul falnic” (Bacovia, 1981, p. </w:t>
      </w:r>
      <w:r w:rsidRPr="00434C67">
        <w:rPr>
          <w:rFonts w:ascii="Segoe UI" w:hAnsi="Segoe UI" w:cs="Segoe UI"/>
          <w:iCs/>
          <w:sz w:val="24"/>
          <w:lang w:val="it-IT"/>
        </w:rPr>
        <w:t>31</w:t>
      </w:r>
      <w:r w:rsidRPr="00434C67">
        <w:rPr>
          <w:rStyle w:val="Fontdeparagrafimplicit1"/>
          <w:rFonts w:ascii="Segoe UI" w:hAnsi="Segoe UI" w:cs="Segoe UI"/>
          <w:iCs/>
          <w:sz w:val="24"/>
          <w:lang w:val="it-IT"/>
        </w:rPr>
        <w:t>)</w:t>
      </w:r>
      <w:r w:rsidRPr="00434C67">
        <w:rPr>
          <w:rStyle w:val="Fontdeparagrafimplicit1"/>
          <w:rFonts w:ascii="Segoe UI" w:hAnsi="Segoe UI" w:cs="Segoe UI"/>
          <w:i/>
          <w:iCs/>
          <w:sz w:val="24"/>
          <w:lang w:val="it-IT"/>
        </w:rPr>
        <w:t xml:space="preserve">. </w:t>
      </w:r>
      <w:r w:rsidRPr="00434C67">
        <w:rPr>
          <w:rStyle w:val="Fontdeparagrafimplicit1"/>
          <w:rFonts w:ascii="Segoe UI" w:hAnsi="Segoe UI" w:cs="Segoe UI"/>
          <w:sz w:val="24"/>
          <w:lang w:val="it-IT"/>
        </w:rPr>
        <w:t xml:space="preserve">Asocierea oximoronică dintre </w:t>
      </w:r>
      <w:r w:rsidRPr="00434C67">
        <w:rPr>
          <w:rStyle w:val="Fontdeparagrafimplicit1"/>
          <w:rFonts w:ascii="Segoe UI" w:hAnsi="Segoe UI" w:cs="Segoe UI"/>
          <w:i/>
          <w:iCs/>
          <w:sz w:val="24"/>
          <w:lang w:val="it-IT"/>
        </w:rPr>
        <w:t>cadavru</w:t>
      </w:r>
      <w:r w:rsidRPr="00434C67">
        <w:rPr>
          <w:rStyle w:val="Fontdeparagrafimplicit1"/>
          <w:rFonts w:ascii="Segoe UI" w:hAnsi="Segoe UI" w:cs="Segoe UI"/>
          <w:sz w:val="24"/>
          <w:lang w:val="it-IT"/>
        </w:rPr>
        <w:t xml:space="preserve"> și determinantul adjectival </w:t>
      </w:r>
      <w:r w:rsidRPr="00434C67">
        <w:rPr>
          <w:rStyle w:val="Fontdeparagrafimplicit1"/>
          <w:rFonts w:ascii="Segoe UI" w:hAnsi="Segoe UI" w:cs="Segoe UI"/>
          <w:i/>
          <w:iCs/>
          <w:sz w:val="24"/>
          <w:lang w:val="it-IT"/>
        </w:rPr>
        <w:t xml:space="preserve">impozant </w:t>
      </w:r>
      <w:r w:rsidRPr="00434C67">
        <w:rPr>
          <w:rStyle w:val="Fontdeparagrafimplicit1"/>
          <w:rFonts w:ascii="Segoe UI" w:hAnsi="Segoe UI" w:cs="Segoe UI"/>
          <w:sz w:val="24"/>
          <w:lang w:val="it-IT"/>
        </w:rPr>
        <w:t>indică o lume a paradoxului în care decadența, moartea, și nu viața, este cea care se impune. Paradoxul este creat de faptul că ființa este impozantă, nu cadavrul, care aici funcționează ca un simbol.</w:t>
      </w:r>
      <w:r w:rsidRPr="00434C67">
        <w:rPr>
          <w:rStyle w:val="Fontdeparagrafimplicit1"/>
          <w:rFonts w:ascii="Segoe UI" w:hAnsi="Segoe UI" w:cs="Segoe UI"/>
          <w:i/>
          <w:iCs/>
          <w:sz w:val="24"/>
          <w:lang w:val="it-IT"/>
        </w:rPr>
        <w:t xml:space="preserve"> </w:t>
      </w:r>
      <w:r w:rsidRPr="00434C67">
        <w:rPr>
          <w:rStyle w:val="Fontdeparagrafimplicit1"/>
          <w:rFonts w:ascii="Segoe UI" w:hAnsi="Segoe UI" w:cs="Segoe UI"/>
          <w:sz w:val="24"/>
          <w:lang w:val="it-IT"/>
        </w:rPr>
        <w:t>Expresivitatea exagerată, imaginile puternice, plastice, se intersectează în această poezie cu elemente culturale, literare din Apus: din spațiul francez și american: „</w:t>
      </w:r>
      <w:r w:rsidRPr="00434C67">
        <w:rPr>
          <w:rStyle w:val="Fontdeparagrafimplicit1"/>
          <w:rFonts w:ascii="Segoe UI" w:hAnsi="Segoe UI" w:cs="Segoe UI"/>
          <w:iCs/>
          <w:sz w:val="24"/>
          <w:lang w:val="it-IT"/>
        </w:rPr>
        <w:t xml:space="preserve">Dar în lugubrul sălii pufneau în rîs sarcastic/ Și Poe, și Baudelaire și Rollinat”(Bacovia, 1981, p. </w:t>
      </w:r>
      <w:r w:rsidRPr="00434C67">
        <w:rPr>
          <w:rFonts w:ascii="Segoe UI" w:hAnsi="Segoe UI" w:cs="Segoe UI"/>
          <w:iCs/>
          <w:sz w:val="24"/>
          <w:lang w:val="it-IT"/>
        </w:rPr>
        <w:t>32</w:t>
      </w:r>
      <w:r w:rsidRPr="00434C67">
        <w:rPr>
          <w:rStyle w:val="Fontdeparagrafimplicit1"/>
          <w:rFonts w:ascii="Segoe UI" w:hAnsi="Segoe UI" w:cs="Segoe UI"/>
          <w:iCs/>
          <w:sz w:val="24"/>
          <w:lang w:val="it-IT"/>
        </w:rPr>
        <w:t>)</w:t>
      </w:r>
      <w:r w:rsidRPr="00434C67">
        <w:rPr>
          <w:rStyle w:val="Fontdeparagrafimplicit1"/>
          <w:rFonts w:ascii="Segoe UI" w:hAnsi="Segoe UI" w:cs="Segoe UI"/>
          <w:i/>
          <w:iCs/>
          <w:sz w:val="24"/>
          <w:lang w:val="it-IT"/>
        </w:rPr>
        <w:t xml:space="preserve">. </w:t>
      </w:r>
      <w:r w:rsidRPr="00434C67">
        <w:rPr>
          <w:rStyle w:val="Fontdeparagrafimplicit1"/>
          <w:rFonts w:ascii="Segoe UI" w:hAnsi="Segoe UI" w:cs="Segoe UI"/>
          <w:sz w:val="24"/>
          <w:lang w:val="it-IT"/>
        </w:rPr>
        <w:t xml:space="preserve">Influența occidentală asupra spațiului românesc începe în a doua jumătate a secolului al XIX-lea, dar, inițial este o influență </w:t>
      </w:r>
      <w:r w:rsidRPr="00434C67">
        <w:rPr>
          <w:rStyle w:val="Fontdeparagrafimplicit1"/>
          <w:rFonts w:ascii="Segoe UI" w:hAnsi="Segoe UI" w:cs="Segoe UI"/>
          <w:sz w:val="24"/>
          <w:lang w:val="it-IT"/>
        </w:rPr>
        <w:lastRenderedPageBreak/>
        <w:t xml:space="preserve">asupra culturii politice și asupra aspectelor de modernizare economico-socială. În sfera literaturii, influența apuseană începe odată cu secolul XX. Modelul francez este asumat de către Bacovia, numele importante ale simbolismului francez apar, alături de Poe, reprezentant al </w:t>
      </w:r>
      <w:r w:rsidRPr="00434C67">
        <w:rPr>
          <w:rStyle w:val="Fontdeparagrafimplicit1"/>
          <w:rFonts w:ascii="Segoe UI" w:hAnsi="Segoe UI" w:cs="Segoe UI"/>
          <w:i/>
          <w:iCs/>
          <w:sz w:val="24"/>
          <w:lang w:val="it-IT"/>
        </w:rPr>
        <w:t>dark Romanticism</w:t>
      </w:r>
      <w:r w:rsidRPr="00434C67">
        <w:rPr>
          <w:rStyle w:val="Fontdeparagrafimplicit1"/>
          <w:rFonts w:ascii="Segoe UI" w:hAnsi="Segoe UI" w:cs="Segoe UI"/>
          <w:sz w:val="24"/>
          <w:lang w:val="it-IT"/>
        </w:rPr>
        <w:t xml:space="preserve">, râzând sarcastic, în finalul poeziei. </w:t>
      </w:r>
      <w:r w:rsidRPr="00B77E57">
        <w:rPr>
          <w:rStyle w:val="Fontdeparagrafimplicit1"/>
          <w:rFonts w:ascii="Segoe UI" w:hAnsi="Segoe UI" w:cs="Segoe UI"/>
          <w:sz w:val="24"/>
          <w:lang w:val="it-IT"/>
        </w:rPr>
        <w:t xml:space="preserve">Cei trei sunt, deopotrivă, reprezentanți ai literaturii cu privire spre marginal, spre excese sau pulsiuni radicale. Conexiunea dintre literatura lor și a lui Bacovia se face prin acel </w:t>
      </w:r>
      <w:r w:rsidRPr="00B77E57">
        <w:rPr>
          <w:rStyle w:val="Fontdeparagrafimplicit1"/>
          <w:rFonts w:ascii="Segoe UI" w:hAnsi="Segoe UI" w:cs="Segoe UI"/>
          <w:i/>
          <w:iCs/>
          <w:sz w:val="24"/>
          <w:lang w:val="it-IT"/>
        </w:rPr>
        <w:t>rîs sarcastic</w:t>
      </w:r>
      <w:r w:rsidRPr="00B77E57">
        <w:rPr>
          <w:rStyle w:val="Fontdeparagrafimplicit1"/>
          <w:rFonts w:ascii="Segoe UI" w:hAnsi="Segoe UI" w:cs="Segoe UI"/>
          <w:sz w:val="24"/>
          <w:lang w:val="it-IT"/>
        </w:rPr>
        <w:t xml:space="preserve"> care este, de fapt, asumarea poziției lui Bacovia față de acești trei autori reprezentativi, modele pentru simboliștii europeni. </w:t>
      </w:r>
    </w:p>
    <w:p w14:paraId="187C1C12" w14:textId="77777777" w:rsidR="00B77E57" w:rsidRPr="00B77E57" w:rsidRDefault="00B77E57" w:rsidP="00B77E57">
      <w:pPr>
        <w:spacing w:after="0" w:line="240" w:lineRule="auto"/>
        <w:ind w:firstLine="567"/>
        <w:jc w:val="both"/>
        <w:rPr>
          <w:rStyle w:val="Fontdeparagrafimplicit1"/>
          <w:rFonts w:ascii="Segoe UI" w:hAnsi="Segoe UI" w:cs="Segoe UI"/>
          <w:iCs/>
          <w:sz w:val="24"/>
          <w:lang w:val="it-IT"/>
        </w:rPr>
      </w:pPr>
      <w:r w:rsidRPr="00B77E57">
        <w:rPr>
          <w:rStyle w:val="Fontdeparagrafimplicit1"/>
          <w:rFonts w:ascii="Segoe UI" w:hAnsi="Segoe UI" w:cs="Segoe UI"/>
          <w:sz w:val="24"/>
          <w:lang w:val="it-IT"/>
        </w:rPr>
        <w:t>De asemenea, un detaliu esențial în legătură cu modelele europene, modele cu care Bacovia a fost pus în relație, vin și din spațiul austriac, din spațiul expresionismului de limbă germană. Ovid S. Crohmălniceanu consideră că producțiile expresioniste din literatura română se datorează vieții spirituale comune din Europa de început de secol XX. Influențele expresioniste din opera lui Bacovia vin în principal de la poetul expresionist austriac Georg Trakl. Apropierea lui Bacovia de expresionism constă în faptul că are loc o detașare a culorii de obiectul pe care-l clarifică, figurează însușiri independente de suportul material. Acest aspect se justifică prin faptul că expresionismul respinge orice formă a lumii artificiale, de aici derivând exagerările, expansiunile eului și aceste tendințe de a recrea, de a revoluționa. Culoarea cu cea mai mare autonomie, simbolul cromatic cel mai bine reprezentat în poezia bacoviană este violetul, culoarea măsurii, obținută din roșu și albastru,</w:t>
      </w:r>
      <w:r w:rsidRPr="00B77E57">
        <w:rPr>
          <w:rFonts w:ascii="Segoe UI" w:hAnsi="Segoe UI" w:cs="Segoe UI"/>
          <w:sz w:val="24"/>
          <w:lang w:val="it-IT"/>
        </w:rPr>
        <w:t xml:space="preserve"> </w:t>
      </w:r>
      <w:r w:rsidRPr="00B77E57">
        <w:rPr>
          <w:rStyle w:val="Fontdeparagrafimplicit1"/>
          <w:rFonts w:ascii="Segoe UI" w:hAnsi="Segoe UI" w:cs="Segoe UI"/>
          <w:sz w:val="24"/>
          <w:lang w:val="it-IT"/>
        </w:rPr>
        <w:t xml:space="preserve">în mod egal, este purtătoare a semnificației de monotonie, crepuscul, alienare, dar cu o semnificație secundă de uniformizare apare în prima parte a poeziei bacoviene, în volumul </w:t>
      </w:r>
      <w:r w:rsidRPr="00B77E57">
        <w:rPr>
          <w:rStyle w:val="Fontdeparagrafimplicit1"/>
          <w:rFonts w:ascii="Segoe UI" w:hAnsi="Segoe UI" w:cs="Segoe UI"/>
          <w:i/>
          <w:iCs/>
          <w:sz w:val="24"/>
          <w:lang w:val="it-IT"/>
        </w:rPr>
        <w:t>Plumb</w:t>
      </w:r>
      <w:r w:rsidRPr="00B77E57">
        <w:rPr>
          <w:rStyle w:val="Fontdeparagrafimplicit1"/>
          <w:rFonts w:ascii="Segoe UI" w:hAnsi="Segoe UI" w:cs="Segoe UI"/>
          <w:iCs/>
          <w:sz w:val="24"/>
          <w:lang w:val="it-IT"/>
        </w:rPr>
        <w:t>,</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în condițiile în care simboliștii sunt antiburghezi, deci împotriva prozaismului care caracterizează această clasă: </w:t>
      </w:r>
      <w:r w:rsidRPr="00B77E57">
        <w:rPr>
          <w:rStyle w:val="Fontdeparagrafimplicit1"/>
          <w:rFonts w:ascii="Segoe UI" w:hAnsi="Segoe UI" w:cs="Segoe UI"/>
          <w:i/>
          <w:iCs/>
          <w:sz w:val="24"/>
          <w:lang w:val="it-IT"/>
        </w:rPr>
        <w:t xml:space="preserve">Orașul tot e violet. </w:t>
      </w:r>
      <w:r w:rsidRPr="00B77E57">
        <w:rPr>
          <w:rStyle w:val="Fontdeparagrafimplicit1"/>
          <w:rFonts w:ascii="Segoe UI" w:hAnsi="Segoe UI" w:cs="Segoe UI"/>
          <w:sz w:val="24"/>
          <w:lang w:val="it-IT"/>
        </w:rPr>
        <w:t xml:space="preserve">Pe lângă violet, roșul apare ca o culoare autonomizată care nu sugerează </w:t>
      </w:r>
      <w:r w:rsidRPr="00B77E57">
        <w:rPr>
          <w:rStyle w:val="Fontdeparagrafimplicit1"/>
          <w:rFonts w:ascii="Segoe UI" w:hAnsi="Segoe UI" w:cs="Segoe UI"/>
          <w:sz w:val="24"/>
          <w:lang w:val="it-IT"/>
        </w:rPr>
        <w:lastRenderedPageBreak/>
        <w:t xml:space="preserve">iubirea, ci, dimpotrivă, boala, ftizia, tuberculoza. În </w:t>
      </w:r>
      <w:r w:rsidRPr="00B77E57">
        <w:rPr>
          <w:rStyle w:val="Fontdeparagrafimplicit1"/>
          <w:rFonts w:ascii="Segoe UI" w:hAnsi="Segoe UI" w:cs="Segoe UI"/>
          <w:i/>
          <w:iCs/>
          <w:sz w:val="24"/>
          <w:lang w:val="it-IT"/>
        </w:rPr>
        <w:t>Amurg</w:t>
      </w:r>
      <w:r w:rsidRPr="00B77E57">
        <w:rPr>
          <w:rStyle w:val="Fontdeparagrafimplicit1"/>
          <w:rFonts w:ascii="Segoe UI" w:hAnsi="Segoe UI" w:cs="Segoe UI"/>
          <w:sz w:val="24"/>
          <w:lang w:val="it-IT"/>
        </w:rPr>
        <w:t xml:space="preserve">, volumul </w:t>
      </w:r>
      <w:r w:rsidRPr="00B77E57">
        <w:rPr>
          <w:rStyle w:val="Fontdeparagrafimplicit1"/>
          <w:rFonts w:ascii="Segoe UI" w:hAnsi="Segoe UI" w:cs="Segoe UI"/>
          <w:i/>
          <w:iCs/>
          <w:sz w:val="24"/>
          <w:lang w:val="it-IT"/>
        </w:rPr>
        <w:t xml:space="preserve">Plumb, </w:t>
      </w:r>
      <w:r w:rsidRPr="00B77E57">
        <w:rPr>
          <w:rStyle w:val="Fontdeparagrafimplicit1"/>
          <w:rFonts w:ascii="Segoe UI" w:hAnsi="Segoe UI" w:cs="Segoe UI"/>
          <w:sz w:val="24"/>
          <w:lang w:val="it-IT"/>
        </w:rPr>
        <w:t>publicată prima dată în „</w:t>
      </w:r>
      <w:r w:rsidRPr="00B77E57">
        <w:rPr>
          <w:rStyle w:val="Fontdeparagrafimplicit1"/>
          <w:rFonts w:ascii="Segoe UI" w:hAnsi="Segoe UI" w:cs="Segoe UI"/>
          <w:iCs/>
          <w:sz w:val="24"/>
          <w:lang w:val="it-IT"/>
        </w:rPr>
        <w:t>Viața nouă”</w:t>
      </w:r>
      <w:r w:rsidRPr="00B77E57">
        <w:rPr>
          <w:rStyle w:val="Fontdeparagrafimplicit1"/>
          <w:rFonts w:ascii="Segoe UI" w:hAnsi="Segoe UI" w:cs="Segoe UI"/>
          <w:sz w:val="24"/>
          <w:lang w:val="it-IT"/>
        </w:rPr>
        <w:t>, în 1903, roșul domină universul poeziei, chiar dacă este transmis direct o singură dată. Prepoziționalul „</w:t>
      </w:r>
      <w:r w:rsidRPr="00B77E57">
        <w:rPr>
          <w:rStyle w:val="Fontdeparagrafimplicit1"/>
          <w:rFonts w:ascii="Segoe UI" w:hAnsi="Segoe UI" w:cs="Segoe UI"/>
          <w:iCs/>
          <w:sz w:val="24"/>
          <w:lang w:val="it-IT"/>
        </w:rPr>
        <w:t>de sânge”,</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repetat de patru ori, și participialul „-</w:t>
      </w:r>
      <w:r w:rsidRPr="00B77E57">
        <w:rPr>
          <w:rStyle w:val="Fontdeparagrafimplicit1"/>
          <w:rFonts w:ascii="Segoe UI" w:hAnsi="Segoe UI" w:cs="Segoe UI"/>
          <w:iCs/>
          <w:sz w:val="24"/>
          <w:lang w:val="it-IT"/>
        </w:rPr>
        <w:t>nsângerat”</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impun deopotrivă cromatica poeziei. „</w:t>
      </w:r>
      <w:r w:rsidRPr="00B77E57">
        <w:rPr>
          <w:rStyle w:val="Fontdeparagrafimplicit1"/>
          <w:rFonts w:ascii="Segoe UI" w:hAnsi="Segoe UI" w:cs="Segoe UI"/>
          <w:iCs/>
          <w:sz w:val="24"/>
          <w:lang w:val="it-IT"/>
        </w:rPr>
        <w:t xml:space="preserve">E un secol de-al binelea bolnav/ Că-s bolnav și eu nu mă mir;/ Deschide clavirul și cîntă-mi/ Să cad în delir”(Bacovia, 1981, p. </w:t>
      </w:r>
      <w:r w:rsidRPr="00B77E57">
        <w:rPr>
          <w:rFonts w:ascii="Segoe UI" w:hAnsi="Segoe UI" w:cs="Segoe UI"/>
          <w:iCs/>
          <w:sz w:val="24"/>
          <w:lang w:val="it-IT"/>
        </w:rPr>
        <w:t>29</w:t>
      </w:r>
      <w:r w:rsidRPr="00B77E57">
        <w:rPr>
          <w:rStyle w:val="Fontdeparagrafimplicit1"/>
          <w:rFonts w:ascii="Segoe UI" w:hAnsi="Segoe UI" w:cs="Segoe UI"/>
          <w:iCs/>
          <w:sz w:val="24"/>
          <w:lang w:val="it-IT"/>
        </w:rPr>
        <w:t>) – a</w:t>
      </w:r>
      <w:r w:rsidRPr="00B77E57">
        <w:rPr>
          <w:rStyle w:val="Fontdeparagrafimplicit1"/>
          <w:rFonts w:ascii="Segoe UI" w:hAnsi="Segoe UI" w:cs="Segoe UI"/>
          <w:sz w:val="24"/>
          <w:lang w:val="it-IT"/>
        </w:rPr>
        <w:t xml:space="preserve">ceastă strofă nu este transcrisă în volum, dar completează sugestiv autonomia culorii roșii, în contextul în care denumește boala, devenind metaforă (Crohmălniceanu, 2002, p. 232). De altfel, mărturiile lui Bacovia despre culorile din poezia lui arată că galbenul simbolizează </w:t>
      </w:r>
      <w:r w:rsidRPr="00B77E57">
        <w:rPr>
          <w:rStyle w:val="Fontdeparagrafimplicit1"/>
          <w:rFonts w:ascii="Segoe UI" w:hAnsi="Segoe UI" w:cs="Segoe UI"/>
          <w:i/>
          <w:iCs/>
          <w:sz w:val="24"/>
          <w:lang w:val="it-IT"/>
        </w:rPr>
        <w:t>culoarea deznădejdii</w:t>
      </w:r>
      <w:r w:rsidRPr="00B77E57">
        <w:rPr>
          <w:rStyle w:val="Fontdeparagrafimplicit1"/>
          <w:rFonts w:ascii="Segoe UI" w:hAnsi="Segoe UI" w:cs="Segoe UI"/>
          <w:iCs/>
          <w:sz w:val="24"/>
          <w:lang w:val="it-IT"/>
        </w:rPr>
        <w:t>, iar</w:t>
      </w:r>
      <w:r w:rsidRPr="00B77E57">
        <w:rPr>
          <w:rStyle w:val="Fontdeparagrafimplicit1"/>
          <w:rFonts w:ascii="Segoe UI" w:hAnsi="Segoe UI" w:cs="Segoe UI"/>
          <w:sz w:val="24"/>
          <w:lang w:val="it-IT"/>
        </w:rPr>
        <w:t xml:space="preserve"> roșul e metafora </w:t>
      </w:r>
      <w:r w:rsidRPr="00B77E57">
        <w:rPr>
          <w:rStyle w:val="Fontdeparagrafimplicit1"/>
          <w:rFonts w:ascii="Segoe UI" w:hAnsi="Segoe UI" w:cs="Segoe UI"/>
          <w:i/>
          <w:iCs/>
          <w:sz w:val="24"/>
          <w:lang w:val="it-IT"/>
        </w:rPr>
        <w:t xml:space="preserve">vieții zgomotoase </w:t>
      </w:r>
      <w:r w:rsidRPr="00B77E57">
        <w:rPr>
          <w:rStyle w:val="Fontdeparagrafimplicit1"/>
          <w:rFonts w:ascii="Segoe UI" w:hAnsi="Segoe UI" w:cs="Segoe UI"/>
          <w:iCs/>
          <w:sz w:val="24"/>
          <w:lang w:val="it-IT"/>
        </w:rPr>
        <w:t xml:space="preserve">(Ivănescu, 2015, p. </w:t>
      </w:r>
      <w:r w:rsidRPr="00B77E57">
        <w:rPr>
          <w:rFonts w:ascii="Segoe UI" w:hAnsi="Segoe UI" w:cs="Segoe UI"/>
          <w:iCs/>
          <w:sz w:val="24"/>
          <w:lang w:val="it-IT"/>
        </w:rPr>
        <w:t>14</w:t>
      </w:r>
      <w:r w:rsidRPr="00B77E57">
        <w:rPr>
          <w:rStyle w:val="Fontdeparagrafimplicit1"/>
          <w:rFonts w:ascii="Segoe UI" w:hAnsi="Segoe UI" w:cs="Segoe UI"/>
          <w:iCs/>
          <w:sz w:val="24"/>
          <w:lang w:val="it-IT"/>
        </w:rPr>
        <w:t>).</w:t>
      </w:r>
    </w:p>
    <w:p w14:paraId="6C4DAC2A"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Fonts w:ascii="Segoe UI" w:hAnsi="Segoe UI" w:cs="Segoe UI"/>
          <w:iCs/>
          <w:sz w:val="24"/>
          <w:lang w:val="it-IT"/>
        </w:rPr>
        <w:t>Tendința de respingere și de reconstrucție a lumii va fi fundamentul extensiei modernității, adică fundamentul avangardei, cea care presupune radicalizarea, utopizarea modernității (Călinescu, 2017, p. 101).</w:t>
      </w:r>
      <w:r w:rsidRPr="00B77E57">
        <w:rPr>
          <w:rStyle w:val="Fontdeparagrafimplicit1"/>
          <w:rFonts w:ascii="Segoe UI" w:hAnsi="Segoe UI" w:cs="Segoe UI"/>
          <w:sz w:val="24"/>
          <w:lang w:val="it-IT"/>
        </w:rPr>
        <w:t xml:space="preserve"> </w:t>
      </w:r>
      <w:r w:rsidRPr="00B77E57">
        <w:rPr>
          <w:rFonts w:ascii="Segoe UI" w:hAnsi="Segoe UI" w:cs="Segoe UI"/>
          <w:sz w:val="24"/>
          <w:lang w:val="it-IT"/>
        </w:rPr>
        <w:t xml:space="preserve">În acest sens este asociat expresionismul unei mișcări avangardiste. Legat de avangardismul expresionismului, Paul Cernat afirmă că asocierea lui Bacovia cu vitalismul curentului de sorginte germană este numai o poziționare strategică a poetului nostru pentru a-l scoate din zona redundanței simboliste (Cernat, 2022, p. 95). Analizând contextul cultural al epocii, de remarcat este adoptarea modelului german în spațiul românesc ca model civilizațional încă din secolul al XIX-lea, cu atât mai mult cu cât situația națională a spațiului românesc și cea a celui german coincid, în sensul că rămân între puținele spații europene neînchegate ca state naționale. Acești factori de natură strict culturală ce dovedesc crearea legăturilor cu spațiul european înclină către acceptarea ipotezei că, într-adevăr, Bacovia primește influențe expresioniste. O altă perspectivă este aceea </w:t>
      </w:r>
      <w:r w:rsidRPr="00B77E57">
        <w:rPr>
          <w:rFonts w:ascii="Segoe UI" w:hAnsi="Segoe UI" w:cs="Segoe UI"/>
          <w:sz w:val="24"/>
          <w:lang w:val="it-IT"/>
        </w:rPr>
        <w:lastRenderedPageBreak/>
        <w:t xml:space="preserve">că individualitatea subiectivă pronunțată din lirica bacoviană se poate confunda cu vigoarea și vitalismul expresionist. </w:t>
      </w:r>
    </w:p>
    <w:p w14:paraId="7AD2A7FD" w14:textId="77777777" w:rsidR="00B77E57" w:rsidRPr="00434C67" w:rsidRDefault="00B77E57" w:rsidP="00B77E57">
      <w:pPr>
        <w:tabs>
          <w:tab w:val="left" w:pos="4253"/>
        </w:tabs>
        <w:spacing w:after="0" w:line="240" w:lineRule="auto"/>
        <w:ind w:firstLine="567"/>
        <w:jc w:val="both"/>
        <w:rPr>
          <w:rFonts w:ascii="Segoe UI" w:hAnsi="Segoe UI" w:cs="Segoe UI"/>
          <w:sz w:val="24"/>
          <w:lang w:val="fr-FR"/>
        </w:rPr>
      </w:pPr>
      <w:r w:rsidRPr="00B77E57">
        <w:rPr>
          <w:rFonts w:ascii="Segoe UI" w:hAnsi="Segoe UI" w:cs="Segoe UI"/>
          <w:sz w:val="24"/>
          <w:lang w:val="it-IT"/>
        </w:rPr>
        <w:t xml:space="preserve">Mai mult, o altă situație în care numele lui Bacovia se asociază exagerării avangardiste este reprezentată de atenția pentru două dintre poeziile lui: </w:t>
      </w:r>
      <w:r w:rsidRPr="00B77E57">
        <w:rPr>
          <w:rFonts w:ascii="Segoe UI" w:hAnsi="Segoe UI" w:cs="Segoe UI"/>
          <w:i/>
          <w:iCs/>
          <w:sz w:val="24"/>
          <w:lang w:val="it-IT"/>
        </w:rPr>
        <w:t xml:space="preserve">Trudit </w:t>
      </w:r>
      <w:r w:rsidRPr="00B77E57">
        <w:rPr>
          <w:rFonts w:ascii="Segoe UI" w:hAnsi="Segoe UI" w:cs="Segoe UI"/>
          <w:sz w:val="24"/>
          <w:lang w:val="it-IT"/>
        </w:rPr>
        <w:t xml:space="preserve">și </w:t>
      </w:r>
      <w:r w:rsidRPr="00B77E57">
        <w:rPr>
          <w:rFonts w:ascii="Segoe UI" w:hAnsi="Segoe UI" w:cs="Segoe UI"/>
          <w:i/>
          <w:iCs/>
          <w:sz w:val="24"/>
          <w:lang w:val="it-IT"/>
        </w:rPr>
        <w:t xml:space="preserve">Cuptor, </w:t>
      </w:r>
      <w:r w:rsidRPr="00B77E57">
        <w:rPr>
          <w:rFonts w:ascii="Segoe UI" w:hAnsi="Segoe UI" w:cs="Segoe UI"/>
          <w:sz w:val="24"/>
          <w:lang w:val="it-IT"/>
        </w:rPr>
        <w:t xml:space="preserve">ambele publicate în primul volum, </w:t>
      </w:r>
      <w:r w:rsidRPr="00B77E57">
        <w:rPr>
          <w:rFonts w:ascii="Segoe UI" w:hAnsi="Segoe UI" w:cs="Segoe UI"/>
          <w:i/>
          <w:iCs/>
          <w:sz w:val="24"/>
          <w:lang w:val="it-IT"/>
        </w:rPr>
        <w:t xml:space="preserve">Plumb, </w:t>
      </w:r>
      <w:r w:rsidRPr="00B77E57">
        <w:rPr>
          <w:rFonts w:ascii="Segoe UI" w:hAnsi="Segoe UI" w:cs="Segoe UI"/>
          <w:sz w:val="24"/>
          <w:lang w:val="it-IT"/>
        </w:rPr>
        <w:t xml:space="preserve">încă un „ajutor” ce se alătură ștergerii etichetei din dreptul numelui poetului. Dacă până la Max Blecher există puține reprezentări ficționale ale raportului cu propriul corp, de o corporalitate conștientizată numai în măsura în care boala e cea care determină această conștientizare, iată că Bacovia, la început de secol, anticipează, pe lângă poezia tranzitivă, și acest tip de raportare tipic avangardist. Diferențele dintre aceste două poezii și </w:t>
      </w:r>
      <w:r w:rsidRPr="00B77E57">
        <w:rPr>
          <w:rFonts w:ascii="Segoe UI" w:hAnsi="Segoe UI" w:cs="Segoe UI"/>
          <w:i/>
          <w:iCs/>
          <w:sz w:val="24"/>
          <w:lang w:val="it-IT"/>
        </w:rPr>
        <w:t xml:space="preserve">Întâmplări din irealitatea imediată </w:t>
      </w:r>
      <w:r w:rsidRPr="00B77E57">
        <w:rPr>
          <w:rFonts w:ascii="Segoe UI" w:hAnsi="Segoe UI" w:cs="Segoe UI"/>
          <w:iCs/>
          <w:sz w:val="24"/>
          <w:lang w:val="it-IT"/>
        </w:rPr>
        <w:t>de</w:t>
      </w:r>
      <w:r w:rsidRPr="00B77E57">
        <w:rPr>
          <w:rFonts w:ascii="Segoe UI" w:hAnsi="Segoe UI" w:cs="Segoe UI"/>
          <w:sz w:val="24"/>
          <w:lang w:val="it-IT"/>
        </w:rPr>
        <w:t xml:space="preserve"> Max Blecher sunt date, în primul rând, de natura bolii celor doi: dacă la Blecher boala se manifestă din interior spre exterior, la Bacovia se întâmplă inversul. „</w:t>
      </w:r>
      <w:r w:rsidRPr="00B77E57">
        <w:rPr>
          <w:rFonts w:ascii="Segoe UI" w:hAnsi="Segoe UI" w:cs="Segoe UI"/>
          <w:iCs/>
          <w:sz w:val="24"/>
          <w:lang w:val="it-IT"/>
        </w:rPr>
        <w:t>Sunt cîțiva morți în oraș, iubito,/ Chiar pentru asta am venit să-ți spun</w:t>
      </w:r>
      <w:r w:rsidRPr="00B77E57">
        <w:rPr>
          <w:rFonts w:ascii="Segoe UI" w:hAnsi="Segoe UI" w:cs="Segoe UI"/>
          <w:sz w:val="24"/>
          <w:lang w:val="it-IT"/>
        </w:rPr>
        <w:t xml:space="preserve">”(Bacovia, 1981, p. 26) este debutul poeziei </w:t>
      </w:r>
      <w:r w:rsidRPr="00B77E57">
        <w:rPr>
          <w:rFonts w:ascii="Segoe UI" w:hAnsi="Segoe UI" w:cs="Segoe UI"/>
          <w:i/>
          <w:iCs/>
          <w:sz w:val="24"/>
          <w:lang w:val="it-IT"/>
        </w:rPr>
        <w:t xml:space="preserve">Cuptor, </w:t>
      </w:r>
      <w:r w:rsidRPr="00B77E57">
        <w:rPr>
          <w:rFonts w:ascii="Segoe UI" w:hAnsi="Segoe UI" w:cs="Segoe UI"/>
          <w:sz w:val="24"/>
          <w:lang w:val="it-IT"/>
        </w:rPr>
        <w:t xml:space="preserve">unde e evident că fenomenul este mai degrabă unul social, cu urmări în plan intim, de această dată. </w:t>
      </w:r>
      <w:r w:rsidRPr="00B77E57">
        <w:rPr>
          <w:rFonts w:ascii="Segoe UI" w:hAnsi="Segoe UI" w:cs="Segoe UI"/>
          <w:i/>
          <w:iCs/>
          <w:sz w:val="24"/>
          <w:lang w:val="it-IT"/>
        </w:rPr>
        <w:t xml:space="preserve">Lutul de căldură asudat </w:t>
      </w:r>
      <w:r w:rsidRPr="00B77E57">
        <w:rPr>
          <w:rFonts w:ascii="Segoe UI" w:hAnsi="Segoe UI" w:cs="Segoe UI"/>
          <w:sz w:val="24"/>
          <w:lang w:val="it-IT"/>
        </w:rPr>
        <w:t xml:space="preserve">și </w:t>
      </w:r>
      <w:r w:rsidRPr="00B77E57">
        <w:rPr>
          <w:rFonts w:ascii="Segoe UI" w:hAnsi="Segoe UI" w:cs="Segoe UI"/>
          <w:i/>
          <w:iCs/>
          <w:sz w:val="24"/>
          <w:lang w:val="it-IT"/>
        </w:rPr>
        <w:t xml:space="preserve">sînul...mai lăsat </w:t>
      </w:r>
      <w:r w:rsidRPr="00B77E57">
        <w:rPr>
          <w:rFonts w:ascii="Segoe UI" w:hAnsi="Segoe UI" w:cs="Segoe UI"/>
          <w:sz w:val="24"/>
          <w:lang w:val="it-IT"/>
        </w:rPr>
        <w:t xml:space="preserve">al iubitei se înscriu în seria unei descompuneri ale cadavrelor care totuși se mișcă. Proporțiile fenomenului nu sunt atât de devastatoare, căci rozele și parfumurile tari ar acoperi această transformare care, în contrast, la Blecher nu se dorește și nu poate fi acoperită. </w:t>
      </w:r>
      <w:proofErr w:type="spellStart"/>
      <w:r w:rsidRPr="00B77E57">
        <w:rPr>
          <w:rFonts w:ascii="Segoe UI" w:hAnsi="Segoe UI" w:cs="Segoe UI"/>
          <w:sz w:val="24"/>
          <w:lang w:val="fr-FR"/>
        </w:rPr>
        <w:t>Inserată</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mult</w:t>
      </w:r>
      <w:proofErr w:type="spellEnd"/>
      <w:r w:rsidRPr="00B77E57">
        <w:rPr>
          <w:rFonts w:ascii="Segoe UI" w:hAnsi="Segoe UI" w:cs="Segoe UI"/>
          <w:sz w:val="24"/>
          <w:lang w:val="fr-FR"/>
        </w:rPr>
        <w:t xml:space="preserve"> mai subtil, </w:t>
      </w:r>
      <w:proofErr w:type="spellStart"/>
      <w:r w:rsidRPr="00B77E57">
        <w:rPr>
          <w:rFonts w:ascii="Segoe UI" w:hAnsi="Segoe UI" w:cs="Segoe UI"/>
          <w:sz w:val="24"/>
          <w:lang w:val="fr-FR"/>
        </w:rPr>
        <w:t>ideea</w:t>
      </w:r>
      <w:proofErr w:type="spellEnd"/>
      <w:r w:rsidRPr="00B77E57">
        <w:rPr>
          <w:rFonts w:ascii="Segoe UI" w:hAnsi="Segoe UI" w:cs="Segoe UI"/>
          <w:sz w:val="24"/>
          <w:lang w:val="fr-FR"/>
        </w:rPr>
        <w:t xml:space="preserve"> de </w:t>
      </w:r>
      <w:proofErr w:type="spellStart"/>
      <w:r w:rsidRPr="00B77E57">
        <w:rPr>
          <w:rFonts w:ascii="Segoe UI" w:hAnsi="Segoe UI" w:cs="Segoe UI"/>
          <w:sz w:val="24"/>
          <w:lang w:val="fr-FR"/>
        </w:rPr>
        <w:t>corporalitate</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în</w:t>
      </w:r>
      <w:proofErr w:type="spellEnd"/>
      <w:r w:rsidRPr="00B77E57">
        <w:rPr>
          <w:rFonts w:ascii="Segoe UI" w:hAnsi="Segoe UI" w:cs="Segoe UI"/>
          <w:sz w:val="24"/>
          <w:lang w:val="fr-FR"/>
        </w:rPr>
        <w:t xml:space="preserve"> </w:t>
      </w:r>
      <w:proofErr w:type="spellStart"/>
      <w:r w:rsidRPr="00B77E57">
        <w:rPr>
          <w:rFonts w:ascii="Segoe UI" w:hAnsi="Segoe UI" w:cs="Segoe UI"/>
          <w:i/>
          <w:iCs/>
          <w:sz w:val="24"/>
          <w:lang w:val="fr-FR"/>
        </w:rPr>
        <w:t>Trudit</w:t>
      </w:r>
      <w:proofErr w:type="spellEnd"/>
      <w:r w:rsidRPr="00B77E57">
        <w:rPr>
          <w:rFonts w:ascii="Segoe UI" w:hAnsi="Segoe UI" w:cs="Segoe UI"/>
          <w:i/>
          <w:iCs/>
          <w:sz w:val="24"/>
          <w:lang w:val="fr-FR"/>
        </w:rPr>
        <w:t xml:space="preserve"> </w:t>
      </w:r>
      <w:proofErr w:type="spellStart"/>
      <w:r w:rsidRPr="00B77E57">
        <w:rPr>
          <w:rFonts w:ascii="Segoe UI" w:hAnsi="Segoe UI" w:cs="Segoe UI"/>
          <w:sz w:val="24"/>
          <w:lang w:val="fr-FR"/>
        </w:rPr>
        <w:t>apare</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de-a</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dreptul</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nefiltrată</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și</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neacoperită</w:t>
      </w:r>
      <w:proofErr w:type="spellEnd"/>
      <w:r w:rsidRPr="00B77E57">
        <w:rPr>
          <w:rFonts w:ascii="Segoe UI" w:hAnsi="Segoe UI" w:cs="Segoe UI"/>
          <w:sz w:val="24"/>
          <w:lang w:val="fr-FR"/>
        </w:rPr>
        <w:t xml:space="preserve"> de </w:t>
      </w:r>
      <w:proofErr w:type="spellStart"/>
      <w:r w:rsidRPr="00B77E57">
        <w:rPr>
          <w:rFonts w:ascii="Segoe UI" w:hAnsi="Segoe UI" w:cs="Segoe UI"/>
          <w:sz w:val="24"/>
          <w:lang w:val="fr-FR"/>
        </w:rPr>
        <w:t>parfumuri</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sau</w:t>
      </w:r>
      <w:proofErr w:type="spellEnd"/>
      <w:r w:rsidRPr="00B77E57">
        <w:rPr>
          <w:rFonts w:ascii="Segoe UI" w:hAnsi="Segoe UI" w:cs="Segoe UI"/>
          <w:sz w:val="24"/>
          <w:lang w:val="fr-FR"/>
        </w:rPr>
        <w:t xml:space="preserve"> de </w:t>
      </w:r>
      <w:proofErr w:type="spellStart"/>
      <w:r w:rsidRPr="00B77E57">
        <w:rPr>
          <w:rFonts w:ascii="Segoe UI" w:hAnsi="Segoe UI" w:cs="Segoe UI"/>
          <w:sz w:val="24"/>
          <w:lang w:val="fr-FR"/>
        </w:rPr>
        <w:t>roze</w:t>
      </w:r>
      <w:proofErr w:type="spellEnd"/>
      <w:r w:rsidRPr="00B77E57">
        <w:rPr>
          <w:rFonts w:ascii="Segoe UI" w:hAnsi="Segoe UI" w:cs="Segoe UI"/>
          <w:sz w:val="24"/>
          <w:lang w:val="fr-FR"/>
        </w:rPr>
        <w:t>. „</w:t>
      </w:r>
      <w:proofErr w:type="spellStart"/>
      <w:r w:rsidRPr="00B77E57">
        <w:rPr>
          <w:rFonts w:ascii="Segoe UI" w:hAnsi="Segoe UI" w:cs="Segoe UI"/>
          <w:iCs/>
          <w:sz w:val="24"/>
          <w:lang w:val="fr-FR"/>
        </w:rPr>
        <w:t>Iubito</w:t>
      </w:r>
      <w:proofErr w:type="spellEnd"/>
      <w:r w:rsidRPr="00B77E57">
        <w:rPr>
          <w:rFonts w:ascii="Segoe UI" w:hAnsi="Segoe UI" w:cs="Segoe UI"/>
          <w:iCs/>
          <w:sz w:val="24"/>
          <w:lang w:val="fr-FR"/>
        </w:rPr>
        <w:t xml:space="preserve">, </w:t>
      </w:r>
      <w:proofErr w:type="spellStart"/>
      <w:r w:rsidRPr="00B77E57">
        <w:rPr>
          <w:rFonts w:ascii="Segoe UI" w:hAnsi="Segoe UI" w:cs="Segoe UI"/>
          <w:iCs/>
          <w:sz w:val="24"/>
          <w:lang w:val="fr-FR"/>
        </w:rPr>
        <w:t>și</w:t>
      </w:r>
      <w:proofErr w:type="spellEnd"/>
      <w:r w:rsidRPr="00B77E57">
        <w:rPr>
          <w:rFonts w:ascii="Segoe UI" w:hAnsi="Segoe UI" w:cs="Segoe UI"/>
          <w:iCs/>
          <w:sz w:val="24"/>
          <w:lang w:val="fr-FR"/>
        </w:rPr>
        <w:t xml:space="preserve"> </w:t>
      </w:r>
      <w:proofErr w:type="spellStart"/>
      <w:r w:rsidRPr="00B77E57">
        <w:rPr>
          <w:rFonts w:ascii="Segoe UI" w:hAnsi="Segoe UI" w:cs="Segoe UI"/>
          <w:iCs/>
          <w:sz w:val="24"/>
          <w:lang w:val="fr-FR"/>
        </w:rPr>
        <w:t>iar</w:t>
      </w:r>
      <w:proofErr w:type="spellEnd"/>
      <w:r w:rsidRPr="00B77E57">
        <w:rPr>
          <w:rFonts w:ascii="Segoe UI" w:hAnsi="Segoe UI" w:cs="Segoe UI"/>
          <w:iCs/>
          <w:sz w:val="24"/>
          <w:lang w:val="fr-FR"/>
        </w:rPr>
        <w:t xml:space="preserve"> </w:t>
      </w:r>
      <w:proofErr w:type="spellStart"/>
      <w:r w:rsidRPr="00B77E57">
        <w:rPr>
          <w:rFonts w:ascii="Segoe UI" w:hAnsi="Segoe UI" w:cs="Segoe UI"/>
          <w:iCs/>
          <w:sz w:val="24"/>
          <w:lang w:val="fr-FR"/>
        </w:rPr>
        <w:t>am</w:t>
      </w:r>
      <w:proofErr w:type="spellEnd"/>
      <w:r w:rsidRPr="00B77E57">
        <w:rPr>
          <w:rFonts w:ascii="Segoe UI" w:hAnsi="Segoe UI" w:cs="Segoe UI"/>
          <w:iCs/>
          <w:sz w:val="24"/>
          <w:lang w:val="fr-FR"/>
        </w:rPr>
        <w:t xml:space="preserve"> </w:t>
      </w:r>
      <w:proofErr w:type="spellStart"/>
      <w:r w:rsidRPr="00B77E57">
        <w:rPr>
          <w:rFonts w:ascii="Segoe UI" w:hAnsi="Segoe UI" w:cs="Segoe UI"/>
          <w:iCs/>
          <w:sz w:val="24"/>
          <w:lang w:val="fr-FR"/>
        </w:rPr>
        <w:t>venit</w:t>
      </w:r>
      <w:proofErr w:type="spellEnd"/>
      <w:r w:rsidRPr="00B77E57">
        <w:rPr>
          <w:rFonts w:ascii="Segoe UI" w:hAnsi="Segoe UI" w:cs="Segoe UI"/>
          <w:iCs/>
          <w:sz w:val="24"/>
          <w:lang w:val="fr-FR"/>
        </w:rPr>
        <w:t xml:space="preserve">.../ Dar </w:t>
      </w:r>
      <w:proofErr w:type="spellStart"/>
      <w:r w:rsidRPr="00B77E57">
        <w:rPr>
          <w:rFonts w:ascii="Segoe UI" w:hAnsi="Segoe UI" w:cs="Segoe UI"/>
          <w:iCs/>
          <w:sz w:val="24"/>
          <w:lang w:val="fr-FR"/>
        </w:rPr>
        <w:t>astăzi</w:t>
      </w:r>
      <w:proofErr w:type="spellEnd"/>
      <w:r w:rsidRPr="00B77E57">
        <w:rPr>
          <w:rFonts w:ascii="Segoe UI" w:hAnsi="Segoe UI" w:cs="Segoe UI"/>
          <w:iCs/>
          <w:sz w:val="24"/>
          <w:lang w:val="fr-FR"/>
        </w:rPr>
        <w:t xml:space="preserve">, </w:t>
      </w:r>
      <w:proofErr w:type="spellStart"/>
      <w:r w:rsidRPr="00B77E57">
        <w:rPr>
          <w:rFonts w:ascii="Segoe UI" w:hAnsi="Segoe UI" w:cs="Segoe UI"/>
          <w:iCs/>
          <w:sz w:val="24"/>
          <w:lang w:val="fr-FR"/>
        </w:rPr>
        <w:t>abia</w:t>
      </w:r>
      <w:proofErr w:type="spellEnd"/>
      <w:r w:rsidRPr="00B77E57">
        <w:rPr>
          <w:rFonts w:ascii="Segoe UI" w:hAnsi="Segoe UI" w:cs="Segoe UI"/>
          <w:iCs/>
          <w:sz w:val="24"/>
          <w:lang w:val="fr-FR"/>
        </w:rPr>
        <w:t xml:space="preserve"> </w:t>
      </w:r>
      <w:proofErr w:type="spellStart"/>
      <w:r w:rsidRPr="00B77E57">
        <w:rPr>
          <w:rFonts w:ascii="Segoe UI" w:hAnsi="Segoe UI" w:cs="Segoe UI"/>
          <w:iCs/>
          <w:sz w:val="24"/>
          <w:lang w:val="fr-FR"/>
        </w:rPr>
        <w:t>mă</w:t>
      </w:r>
      <w:proofErr w:type="spellEnd"/>
      <w:r w:rsidRPr="00B77E57">
        <w:rPr>
          <w:rFonts w:ascii="Segoe UI" w:hAnsi="Segoe UI" w:cs="Segoe UI"/>
          <w:iCs/>
          <w:sz w:val="24"/>
          <w:lang w:val="fr-FR"/>
        </w:rPr>
        <w:t xml:space="preserve"> mai port” (</w:t>
      </w:r>
      <w:proofErr w:type="spellStart"/>
      <w:r w:rsidRPr="00B77E57">
        <w:rPr>
          <w:rFonts w:ascii="Segoe UI" w:hAnsi="Segoe UI" w:cs="Segoe UI"/>
          <w:iCs/>
          <w:sz w:val="24"/>
          <w:lang w:val="fr-FR"/>
        </w:rPr>
        <w:t>Bacovia</w:t>
      </w:r>
      <w:proofErr w:type="spellEnd"/>
      <w:r w:rsidRPr="00B77E57">
        <w:rPr>
          <w:rFonts w:ascii="Segoe UI" w:hAnsi="Segoe UI" w:cs="Segoe UI"/>
          <w:iCs/>
          <w:sz w:val="24"/>
          <w:lang w:val="fr-FR"/>
        </w:rPr>
        <w:t>, 1981, p. 28) –</w:t>
      </w:r>
      <w:r w:rsidRPr="00B77E57">
        <w:rPr>
          <w:rFonts w:ascii="Segoe UI" w:hAnsi="Segoe UI" w:cs="Segoe UI"/>
          <w:sz w:val="24"/>
          <w:lang w:val="fr-FR"/>
        </w:rPr>
        <w:t xml:space="preserve"> este </w:t>
      </w:r>
      <w:proofErr w:type="spellStart"/>
      <w:r w:rsidRPr="00B77E57">
        <w:rPr>
          <w:rFonts w:ascii="Segoe UI" w:hAnsi="Segoe UI" w:cs="Segoe UI"/>
          <w:sz w:val="24"/>
          <w:lang w:val="fr-FR"/>
        </w:rPr>
        <w:t>începutul</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în</w:t>
      </w:r>
      <w:proofErr w:type="spellEnd"/>
      <w:r w:rsidRPr="00B77E57">
        <w:rPr>
          <w:rFonts w:ascii="Segoe UI" w:hAnsi="Segoe UI" w:cs="Segoe UI"/>
          <w:sz w:val="24"/>
          <w:lang w:val="fr-FR"/>
        </w:rPr>
        <w:t xml:space="preserve"> care </w:t>
      </w:r>
      <w:proofErr w:type="spellStart"/>
      <w:r w:rsidRPr="00B77E57">
        <w:rPr>
          <w:rFonts w:ascii="Segoe UI" w:hAnsi="Segoe UI" w:cs="Segoe UI"/>
          <w:sz w:val="24"/>
          <w:lang w:val="fr-FR"/>
        </w:rPr>
        <w:t>pronumele</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reflexiv</w:t>
      </w:r>
      <w:proofErr w:type="spellEnd"/>
      <w:r w:rsidRPr="00B77E57">
        <w:rPr>
          <w:rFonts w:ascii="Segoe UI" w:hAnsi="Segoe UI" w:cs="Segoe UI"/>
          <w:sz w:val="24"/>
          <w:lang w:val="fr-FR"/>
        </w:rPr>
        <w:t xml:space="preserve"> </w:t>
      </w:r>
      <w:proofErr w:type="spellStart"/>
      <w:r w:rsidRPr="00B77E57">
        <w:rPr>
          <w:rFonts w:ascii="Segoe UI" w:hAnsi="Segoe UI" w:cs="Segoe UI"/>
          <w:i/>
          <w:iCs/>
          <w:sz w:val="24"/>
          <w:lang w:val="fr-FR"/>
        </w:rPr>
        <w:t>mă</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pe</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lângă</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verbul</w:t>
      </w:r>
      <w:proofErr w:type="spellEnd"/>
      <w:r w:rsidRPr="00B77E57">
        <w:rPr>
          <w:rFonts w:ascii="Segoe UI" w:hAnsi="Segoe UI" w:cs="Segoe UI"/>
          <w:sz w:val="24"/>
          <w:lang w:val="fr-FR"/>
        </w:rPr>
        <w:t xml:space="preserve"> </w:t>
      </w:r>
      <w:r w:rsidRPr="00B77E57">
        <w:rPr>
          <w:rFonts w:ascii="Segoe UI" w:hAnsi="Segoe UI" w:cs="Segoe UI"/>
          <w:i/>
          <w:iCs/>
          <w:sz w:val="24"/>
          <w:lang w:val="fr-FR"/>
        </w:rPr>
        <w:t>port</w:t>
      </w:r>
      <w:r w:rsidRPr="00B77E57">
        <w:rPr>
          <w:rFonts w:ascii="Segoe UI" w:hAnsi="Segoe UI" w:cs="Segoe UI"/>
          <w:sz w:val="24"/>
          <w:lang w:val="fr-FR"/>
        </w:rPr>
        <w:t xml:space="preserve">, </w:t>
      </w:r>
      <w:proofErr w:type="spellStart"/>
      <w:r w:rsidRPr="00B77E57">
        <w:rPr>
          <w:rFonts w:ascii="Segoe UI" w:hAnsi="Segoe UI" w:cs="Segoe UI"/>
          <w:sz w:val="24"/>
          <w:lang w:val="fr-FR"/>
        </w:rPr>
        <w:t>apare</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cu</w:t>
      </w:r>
      <w:proofErr w:type="spellEnd"/>
      <w:r w:rsidRPr="00B77E57">
        <w:rPr>
          <w:rFonts w:ascii="Segoe UI" w:hAnsi="Segoe UI" w:cs="Segoe UI"/>
          <w:sz w:val="24"/>
          <w:lang w:val="fr-FR"/>
        </w:rPr>
        <w:t xml:space="preserve"> sens </w:t>
      </w:r>
      <w:proofErr w:type="spellStart"/>
      <w:r w:rsidRPr="00B77E57">
        <w:rPr>
          <w:rFonts w:ascii="Segoe UI" w:hAnsi="Segoe UI" w:cs="Segoe UI"/>
          <w:sz w:val="24"/>
          <w:lang w:val="fr-FR"/>
        </w:rPr>
        <w:t>și</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implicit</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cu</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funcție</w:t>
      </w:r>
      <w:proofErr w:type="spellEnd"/>
      <w:r w:rsidRPr="00B77E57">
        <w:rPr>
          <w:rFonts w:ascii="Segoe UI" w:hAnsi="Segoe UI" w:cs="Segoe UI"/>
          <w:sz w:val="24"/>
          <w:lang w:val="fr-FR"/>
        </w:rPr>
        <w:t xml:space="preserve"> </w:t>
      </w:r>
      <w:proofErr w:type="spellStart"/>
      <w:r w:rsidRPr="00B77E57">
        <w:rPr>
          <w:rFonts w:ascii="Segoe UI" w:hAnsi="Segoe UI" w:cs="Segoe UI"/>
          <w:sz w:val="24"/>
          <w:lang w:val="fr-FR"/>
        </w:rPr>
        <w:t>diferită</w:t>
      </w:r>
      <w:proofErr w:type="spellEnd"/>
      <w:r w:rsidRPr="00B77E57">
        <w:rPr>
          <w:rFonts w:ascii="Segoe UI" w:hAnsi="Segoe UI" w:cs="Segoe UI"/>
          <w:sz w:val="24"/>
          <w:lang w:val="fr-FR"/>
        </w:rPr>
        <w:t xml:space="preserve">. </w:t>
      </w:r>
      <w:r w:rsidRPr="00434C67">
        <w:rPr>
          <w:rFonts w:ascii="Segoe UI" w:hAnsi="Segoe UI" w:cs="Segoe UI"/>
          <w:sz w:val="24"/>
          <w:lang w:val="fr-FR"/>
        </w:rPr>
        <w:t xml:space="preserve">De </w:t>
      </w:r>
      <w:proofErr w:type="spellStart"/>
      <w:r w:rsidRPr="00434C67">
        <w:rPr>
          <w:rFonts w:ascii="Segoe UI" w:hAnsi="Segoe UI" w:cs="Segoe UI"/>
          <w:sz w:val="24"/>
          <w:lang w:val="fr-FR"/>
        </w:rPr>
        <w:t>obicei</w:t>
      </w:r>
      <w:proofErr w:type="spellEnd"/>
      <w:r w:rsidRPr="00434C67">
        <w:rPr>
          <w:rFonts w:ascii="Segoe UI" w:hAnsi="Segoe UI" w:cs="Segoe UI"/>
          <w:sz w:val="24"/>
          <w:lang w:val="fr-FR"/>
        </w:rPr>
        <w:t xml:space="preserve">, are </w:t>
      </w:r>
      <w:proofErr w:type="spellStart"/>
      <w:r w:rsidRPr="00434C67">
        <w:rPr>
          <w:rFonts w:ascii="Segoe UI" w:hAnsi="Segoe UI" w:cs="Segoe UI"/>
          <w:sz w:val="24"/>
          <w:lang w:val="fr-FR"/>
        </w:rPr>
        <w:t>sensul</w:t>
      </w:r>
      <w:proofErr w:type="spellEnd"/>
      <w:r w:rsidRPr="00434C67">
        <w:rPr>
          <w:rFonts w:ascii="Segoe UI" w:hAnsi="Segoe UI" w:cs="Segoe UI"/>
          <w:sz w:val="24"/>
          <w:lang w:val="fr-FR"/>
        </w:rPr>
        <w:t xml:space="preserve"> de </w:t>
      </w:r>
      <w:proofErr w:type="spellStart"/>
      <w:r w:rsidRPr="00434C67">
        <w:rPr>
          <w:rFonts w:ascii="Segoe UI" w:hAnsi="Segoe UI" w:cs="Segoe UI"/>
          <w:i/>
          <w:iCs/>
          <w:sz w:val="24"/>
          <w:lang w:val="fr-FR"/>
        </w:rPr>
        <w:t>mă</w:t>
      </w:r>
      <w:proofErr w:type="spellEnd"/>
      <w:r w:rsidRPr="00434C67">
        <w:rPr>
          <w:rFonts w:ascii="Segoe UI" w:hAnsi="Segoe UI" w:cs="Segoe UI"/>
          <w:i/>
          <w:iCs/>
          <w:sz w:val="24"/>
          <w:lang w:val="fr-FR"/>
        </w:rPr>
        <w:t xml:space="preserve"> </w:t>
      </w:r>
      <w:proofErr w:type="spellStart"/>
      <w:r w:rsidRPr="00434C67">
        <w:rPr>
          <w:rFonts w:ascii="Segoe UI" w:hAnsi="Segoe UI" w:cs="Segoe UI"/>
          <w:i/>
          <w:iCs/>
          <w:sz w:val="24"/>
          <w:lang w:val="fr-FR"/>
        </w:rPr>
        <w:t>comport</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și</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în</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acest</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caz</w:t>
      </w:r>
      <w:proofErr w:type="spellEnd"/>
      <w:r w:rsidRPr="00434C67">
        <w:rPr>
          <w:rFonts w:ascii="Segoe UI" w:hAnsi="Segoe UI" w:cs="Segoe UI"/>
          <w:sz w:val="24"/>
          <w:lang w:val="fr-FR"/>
        </w:rPr>
        <w:t xml:space="preserve">, </w:t>
      </w:r>
      <w:proofErr w:type="spellStart"/>
      <w:r w:rsidRPr="00434C67">
        <w:rPr>
          <w:rFonts w:ascii="Segoe UI" w:hAnsi="Segoe UI" w:cs="Segoe UI"/>
          <w:i/>
          <w:iCs/>
          <w:sz w:val="24"/>
          <w:lang w:val="fr-FR"/>
        </w:rPr>
        <w:t>mă</w:t>
      </w:r>
      <w:proofErr w:type="spellEnd"/>
      <w:r w:rsidRPr="00434C67">
        <w:rPr>
          <w:rFonts w:ascii="Segoe UI" w:hAnsi="Segoe UI" w:cs="Segoe UI"/>
          <w:i/>
          <w:iCs/>
          <w:sz w:val="24"/>
          <w:lang w:val="fr-FR"/>
        </w:rPr>
        <w:t xml:space="preserve"> </w:t>
      </w:r>
      <w:r w:rsidRPr="00434C67">
        <w:rPr>
          <w:rFonts w:ascii="Segoe UI" w:hAnsi="Segoe UI" w:cs="Segoe UI"/>
          <w:sz w:val="24"/>
          <w:lang w:val="fr-FR"/>
        </w:rPr>
        <w:t xml:space="preserve">nu are </w:t>
      </w:r>
      <w:proofErr w:type="spellStart"/>
      <w:r w:rsidRPr="00434C67">
        <w:rPr>
          <w:rFonts w:ascii="Segoe UI" w:hAnsi="Segoe UI" w:cs="Segoe UI"/>
          <w:sz w:val="24"/>
          <w:lang w:val="fr-FR"/>
        </w:rPr>
        <w:t>funcție</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sintactică</w:t>
      </w:r>
      <w:proofErr w:type="spellEnd"/>
      <w:r w:rsidRPr="00434C67">
        <w:rPr>
          <w:rFonts w:ascii="Segoe UI" w:hAnsi="Segoe UI" w:cs="Segoe UI"/>
          <w:sz w:val="24"/>
          <w:lang w:val="fr-FR"/>
        </w:rPr>
        <w:t xml:space="preserve">, ci este formant al </w:t>
      </w:r>
      <w:proofErr w:type="spellStart"/>
      <w:r w:rsidRPr="00434C67">
        <w:rPr>
          <w:rFonts w:ascii="Segoe UI" w:hAnsi="Segoe UI" w:cs="Segoe UI"/>
          <w:sz w:val="24"/>
          <w:lang w:val="fr-FR"/>
        </w:rPr>
        <w:t>construcției</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reflexive</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împreună</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cu</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verbul</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pe</w:t>
      </w:r>
      <w:proofErr w:type="spellEnd"/>
      <w:r w:rsidRPr="00434C67">
        <w:rPr>
          <w:rFonts w:ascii="Segoe UI" w:hAnsi="Segoe UI" w:cs="Segoe UI"/>
          <w:sz w:val="24"/>
          <w:lang w:val="fr-FR"/>
        </w:rPr>
        <w:t xml:space="preserve"> care </w:t>
      </w:r>
      <w:proofErr w:type="spellStart"/>
      <w:r w:rsidRPr="00434C67">
        <w:rPr>
          <w:rFonts w:ascii="Segoe UI" w:hAnsi="Segoe UI" w:cs="Segoe UI"/>
          <w:sz w:val="24"/>
          <w:lang w:val="fr-FR"/>
        </w:rPr>
        <w:t>îl</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însoțește</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În</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poezie</w:t>
      </w:r>
      <w:proofErr w:type="spellEnd"/>
      <w:r w:rsidRPr="00434C67">
        <w:rPr>
          <w:rFonts w:ascii="Segoe UI" w:hAnsi="Segoe UI" w:cs="Segoe UI"/>
          <w:sz w:val="24"/>
          <w:lang w:val="fr-FR"/>
        </w:rPr>
        <w:t xml:space="preserve">, </w:t>
      </w:r>
      <w:proofErr w:type="spellStart"/>
      <w:r w:rsidRPr="00434C67">
        <w:rPr>
          <w:rFonts w:ascii="Segoe UI" w:hAnsi="Segoe UI" w:cs="Segoe UI"/>
          <w:i/>
          <w:iCs/>
          <w:sz w:val="24"/>
          <w:lang w:val="fr-FR"/>
        </w:rPr>
        <w:t>mă</w:t>
      </w:r>
      <w:proofErr w:type="spellEnd"/>
      <w:r w:rsidRPr="00434C67">
        <w:rPr>
          <w:rFonts w:ascii="Segoe UI" w:hAnsi="Segoe UI" w:cs="Segoe UI"/>
          <w:i/>
          <w:iCs/>
          <w:sz w:val="24"/>
          <w:lang w:val="fr-FR"/>
        </w:rPr>
        <w:t xml:space="preserve"> </w:t>
      </w:r>
      <w:r w:rsidRPr="00434C67">
        <w:rPr>
          <w:rFonts w:ascii="Segoe UI" w:hAnsi="Segoe UI" w:cs="Segoe UI"/>
          <w:sz w:val="24"/>
          <w:lang w:val="fr-FR"/>
        </w:rPr>
        <w:t xml:space="preserve">are </w:t>
      </w:r>
      <w:proofErr w:type="spellStart"/>
      <w:r w:rsidRPr="00434C67">
        <w:rPr>
          <w:rFonts w:ascii="Segoe UI" w:hAnsi="Segoe UI" w:cs="Segoe UI"/>
          <w:sz w:val="24"/>
          <w:lang w:val="fr-FR"/>
        </w:rPr>
        <w:lastRenderedPageBreak/>
        <w:t>funcție</w:t>
      </w:r>
      <w:proofErr w:type="spellEnd"/>
      <w:r w:rsidRPr="00434C67">
        <w:rPr>
          <w:rFonts w:ascii="Segoe UI" w:hAnsi="Segoe UI" w:cs="Segoe UI"/>
          <w:sz w:val="24"/>
          <w:lang w:val="fr-FR"/>
        </w:rPr>
        <w:t xml:space="preserve"> de </w:t>
      </w:r>
      <w:proofErr w:type="spellStart"/>
      <w:r w:rsidRPr="00434C67">
        <w:rPr>
          <w:rFonts w:ascii="Segoe UI" w:hAnsi="Segoe UI" w:cs="Segoe UI"/>
          <w:sz w:val="24"/>
          <w:lang w:val="fr-FR"/>
        </w:rPr>
        <w:t>complement</w:t>
      </w:r>
      <w:proofErr w:type="spellEnd"/>
      <w:r w:rsidRPr="00434C67">
        <w:rPr>
          <w:rFonts w:ascii="Segoe UI" w:hAnsi="Segoe UI" w:cs="Segoe UI"/>
          <w:sz w:val="24"/>
          <w:lang w:val="fr-FR"/>
        </w:rPr>
        <w:t xml:space="preserve"> direct </w:t>
      </w:r>
      <w:proofErr w:type="spellStart"/>
      <w:r w:rsidRPr="00434C67">
        <w:rPr>
          <w:rFonts w:ascii="Segoe UI" w:hAnsi="Segoe UI" w:cs="Segoe UI"/>
          <w:sz w:val="24"/>
          <w:lang w:val="fr-FR"/>
        </w:rPr>
        <w:t>și</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indică</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profunda</w:t>
      </w:r>
      <w:proofErr w:type="spellEnd"/>
      <w:r w:rsidRPr="00434C67">
        <w:rPr>
          <w:rFonts w:ascii="Segoe UI" w:hAnsi="Segoe UI" w:cs="Segoe UI"/>
          <w:sz w:val="24"/>
          <w:lang w:val="fr-FR"/>
        </w:rPr>
        <w:t xml:space="preserve"> </w:t>
      </w:r>
      <w:proofErr w:type="spellStart"/>
      <w:proofErr w:type="gramStart"/>
      <w:r w:rsidRPr="00434C67">
        <w:rPr>
          <w:rFonts w:ascii="Segoe UI" w:hAnsi="Segoe UI" w:cs="Segoe UI"/>
          <w:sz w:val="24"/>
          <w:lang w:val="fr-FR"/>
        </w:rPr>
        <w:t>reflexivitate</w:t>
      </w:r>
      <w:proofErr w:type="spellEnd"/>
      <w:r w:rsidRPr="00434C67">
        <w:rPr>
          <w:rFonts w:ascii="Segoe UI" w:hAnsi="Segoe UI" w:cs="Segoe UI"/>
          <w:sz w:val="24"/>
          <w:lang w:val="fr-FR"/>
        </w:rPr>
        <w:t>:</w:t>
      </w:r>
      <w:proofErr w:type="gramEnd"/>
      <w:r w:rsidRPr="00434C67">
        <w:rPr>
          <w:rFonts w:ascii="Segoe UI" w:hAnsi="Segoe UI" w:cs="Segoe UI"/>
          <w:sz w:val="24"/>
          <w:lang w:val="fr-FR"/>
        </w:rPr>
        <w:t xml:space="preserve"> </w:t>
      </w:r>
      <w:proofErr w:type="spellStart"/>
      <w:r w:rsidRPr="00434C67">
        <w:rPr>
          <w:rFonts w:ascii="Segoe UI" w:hAnsi="Segoe UI" w:cs="Segoe UI"/>
          <w:sz w:val="24"/>
          <w:lang w:val="fr-FR"/>
        </w:rPr>
        <w:t>eul</w:t>
      </w:r>
      <w:proofErr w:type="spellEnd"/>
      <w:r w:rsidRPr="00434C67">
        <w:rPr>
          <w:rFonts w:ascii="Segoe UI" w:hAnsi="Segoe UI" w:cs="Segoe UI"/>
          <w:sz w:val="24"/>
          <w:lang w:val="fr-FR"/>
        </w:rPr>
        <w:t xml:space="preserve"> se </w:t>
      </w:r>
      <w:proofErr w:type="spellStart"/>
      <w:r w:rsidRPr="00434C67">
        <w:rPr>
          <w:rFonts w:ascii="Segoe UI" w:hAnsi="Segoe UI" w:cs="Segoe UI"/>
          <w:sz w:val="24"/>
          <w:lang w:val="fr-FR"/>
        </w:rPr>
        <w:t>poartă</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pe</w:t>
      </w:r>
      <w:proofErr w:type="spellEnd"/>
      <w:r w:rsidRPr="00434C67">
        <w:rPr>
          <w:rFonts w:ascii="Segoe UI" w:hAnsi="Segoe UI" w:cs="Segoe UI"/>
          <w:sz w:val="24"/>
          <w:lang w:val="fr-FR"/>
        </w:rPr>
        <w:t xml:space="preserve"> sine, </w:t>
      </w:r>
      <w:proofErr w:type="spellStart"/>
      <w:r w:rsidRPr="00434C67">
        <w:rPr>
          <w:rFonts w:ascii="Segoe UI" w:hAnsi="Segoe UI" w:cs="Segoe UI"/>
          <w:sz w:val="24"/>
          <w:lang w:val="fr-FR"/>
        </w:rPr>
        <w:t>eul</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își</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poartă</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corpul</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așadar</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apare</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conștientizarea</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corporalității</w:t>
      </w:r>
      <w:proofErr w:type="spellEnd"/>
      <w:r w:rsidRPr="00434C67">
        <w:rPr>
          <w:rFonts w:ascii="Segoe UI" w:hAnsi="Segoe UI" w:cs="Segoe UI"/>
          <w:sz w:val="24"/>
          <w:lang w:val="fr-FR"/>
        </w:rPr>
        <w:t xml:space="preserve"> ca </w:t>
      </w:r>
      <w:proofErr w:type="spellStart"/>
      <w:r w:rsidRPr="00434C67">
        <w:rPr>
          <w:rFonts w:ascii="Segoe UI" w:hAnsi="Segoe UI" w:cs="Segoe UI"/>
          <w:sz w:val="24"/>
          <w:lang w:val="fr-FR"/>
        </w:rPr>
        <w:t>materie</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purtată</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până</w:t>
      </w:r>
      <w:proofErr w:type="spellEnd"/>
      <w:r w:rsidRPr="00434C67">
        <w:rPr>
          <w:rFonts w:ascii="Segoe UI" w:hAnsi="Segoe UI" w:cs="Segoe UI"/>
          <w:sz w:val="24"/>
          <w:lang w:val="fr-FR"/>
        </w:rPr>
        <w:t xml:space="preserve"> la </w:t>
      </w:r>
      <w:proofErr w:type="spellStart"/>
      <w:r w:rsidRPr="00434C67">
        <w:rPr>
          <w:rFonts w:ascii="Segoe UI" w:hAnsi="Segoe UI" w:cs="Segoe UI"/>
          <w:sz w:val="24"/>
          <w:lang w:val="fr-FR"/>
        </w:rPr>
        <w:t>urmă</w:t>
      </w:r>
      <w:proofErr w:type="spellEnd"/>
      <w:r w:rsidRPr="00434C67">
        <w:rPr>
          <w:rFonts w:ascii="Segoe UI" w:hAnsi="Segoe UI" w:cs="Segoe UI"/>
          <w:sz w:val="24"/>
          <w:lang w:val="fr-FR"/>
        </w:rPr>
        <w:t xml:space="preserve">, de sine, </w:t>
      </w:r>
      <w:proofErr w:type="spellStart"/>
      <w:r w:rsidRPr="00434C67">
        <w:rPr>
          <w:rFonts w:ascii="Segoe UI" w:hAnsi="Segoe UI" w:cs="Segoe UI"/>
          <w:sz w:val="24"/>
          <w:lang w:val="fr-FR"/>
        </w:rPr>
        <w:t>căci</w:t>
      </w:r>
      <w:proofErr w:type="spellEnd"/>
      <w:r w:rsidRPr="00434C67">
        <w:rPr>
          <w:rFonts w:ascii="Segoe UI" w:hAnsi="Segoe UI" w:cs="Segoe UI"/>
          <w:sz w:val="24"/>
          <w:lang w:val="fr-FR"/>
        </w:rPr>
        <w:t xml:space="preserve"> nu </w:t>
      </w:r>
      <w:proofErr w:type="spellStart"/>
      <w:r w:rsidRPr="00434C67">
        <w:rPr>
          <w:rFonts w:ascii="Segoe UI" w:hAnsi="Segoe UI" w:cs="Segoe UI"/>
          <w:sz w:val="24"/>
          <w:lang w:val="fr-FR"/>
        </w:rPr>
        <w:t>întâmplătoare</w:t>
      </w:r>
      <w:proofErr w:type="spellEnd"/>
      <w:r w:rsidRPr="00434C67">
        <w:rPr>
          <w:rFonts w:ascii="Segoe UI" w:hAnsi="Segoe UI" w:cs="Segoe UI"/>
          <w:sz w:val="24"/>
          <w:lang w:val="fr-FR"/>
        </w:rPr>
        <w:t xml:space="preserve"> este </w:t>
      </w:r>
      <w:proofErr w:type="spellStart"/>
      <w:r w:rsidRPr="00434C67">
        <w:rPr>
          <w:rFonts w:ascii="Segoe UI" w:hAnsi="Segoe UI" w:cs="Segoe UI"/>
          <w:sz w:val="24"/>
          <w:lang w:val="fr-FR"/>
        </w:rPr>
        <w:t>această</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construcție</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reflexivă</w:t>
      </w:r>
      <w:proofErr w:type="spellEnd"/>
      <w:r w:rsidRPr="00434C67">
        <w:rPr>
          <w:rFonts w:ascii="Segoe UI" w:hAnsi="Segoe UI" w:cs="Segoe UI"/>
          <w:sz w:val="24"/>
          <w:lang w:val="fr-FR"/>
        </w:rPr>
        <w:t xml:space="preserve">. </w:t>
      </w:r>
      <w:proofErr w:type="spellStart"/>
      <w:r w:rsidRPr="00434C67">
        <w:rPr>
          <w:rFonts w:ascii="Segoe UI" w:hAnsi="Segoe UI" w:cs="Segoe UI"/>
          <w:i/>
          <w:iCs/>
          <w:sz w:val="24"/>
          <w:lang w:val="fr-FR"/>
        </w:rPr>
        <w:t>Cântecul</w:t>
      </w:r>
      <w:proofErr w:type="spellEnd"/>
      <w:r w:rsidRPr="00434C67">
        <w:rPr>
          <w:rFonts w:ascii="Segoe UI" w:hAnsi="Segoe UI" w:cs="Segoe UI"/>
          <w:i/>
          <w:iCs/>
          <w:sz w:val="24"/>
          <w:lang w:val="fr-FR"/>
        </w:rPr>
        <w:t xml:space="preserve"> de mort</w:t>
      </w:r>
      <w:r w:rsidRPr="00434C67">
        <w:rPr>
          <w:rFonts w:ascii="Segoe UI" w:hAnsi="Segoe UI" w:cs="Segoe UI"/>
          <w:sz w:val="24"/>
          <w:lang w:val="fr-FR"/>
        </w:rPr>
        <w:t xml:space="preserve"> al </w:t>
      </w:r>
      <w:proofErr w:type="spellStart"/>
      <w:r w:rsidRPr="00434C67">
        <w:rPr>
          <w:rFonts w:ascii="Segoe UI" w:hAnsi="Segoe UI" w:cs="Segoe UI"/>
          <w:sz w:val="24"/>
          <w:lang w:val="fr-FR"/>
        </w:rPr>
        <w:t>iubitei</w:t>
      </w:r>
      <w:proofErr w:type="spellEnd"/>
      <w:r w:rsidRPr="00434C67">
        <w:rPr>
          <w:rFonts w:ascii="Segoe UI" w:hAnsi="Segoe UI" w:cs="Segoe UI"/>
          <w:sz w:val="24"/>
          <w:lang w:val="fr-FR"/>
        </w:rPr>
        <w:t xml:space="preserve"> se pare </w:t>
      </w:r>
      <w:proofErr w:type="spellStart"/>
      <w:r w:rsidRPr="00434C67">
        <w:rPr>
          <w:rFonts w:ascii="Segoe UI" w:hAnsi="Segoe UI" w:cs="Segoe UI"/>
          <w:sz w:val="24"/>
          <w:lang w:val="fr-FR"/>
        </w:rPr>
        <w:t>că</w:t>
      </w:r>
      <w:proofErr w:type="spellEnd"/>
      <w:r w:rsidRPr="00434C67">
        <w:rPr>
          <w:rFonts w:ascii="Segoe UI" w:hAnsi="Segoe UI" w:cs="Segoe UI"/>
          <w:sz w:val="24"/>
          <w:lang w:val="fr-FR"/>
        </w:rPr>
        <w:t xml:space="preserve"> este, paradoxal, </w:t>
      </w:r>
      <w:proofErr w:type="spellStart"/>
      <w:r w:rsidRPr="00434C67">
        <w:rPr>
          <w:rFonts w:ascii="Segoe UI" w:hAnsi="Segoe UI" w:cs="Segoe UI"/>
          <w:sz w:val="24"/>
          <w:lang w:val="fr-FR"/>
        </w:rPr>
        <w:t>oximoronic</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leacul</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pentru</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acest</w:t>
      </w:r>
      <w:proofErr w:type="spellEnd"/>
      <w:r w:rsidRPr="00434C67">
        <w:rPr>
          <w:rFonts w:ascii="Segoe UI" w:hAnsi="Segoe UI" w:cs="Segoe UI"/>
          <w:sz w:val="24"/>
          <w:lang w:val="fr-FR"/>
        </w:rPr>
        <w:t xml:space="preserve"> corp care </w:t>
      </w:r>
      <w:proofErr w:type="spellStart"/>
      <w:r w:rsidRPr="00434C67">
        <w:rPr>
          <w:rFonts w:ascii="Segoe UI" w:hAnsi="Segoe UI" w:cs="Segoe UI"/>
          <w:sz w:val="24"/>
          <w:lang w:val="fr-FR"/>
        </w:rPr>
        <w:t>abia</w:t>
      </w:r>
      <w:proofErr w:type="spellEnd"/>
      <w:r w:rsidRPr="00434C67">
        <w:rPr>
          <w:rFonts w:ascii="Segoe UI" w:hAnsi="Segoe UI" w:cs="Segoe UI"/>
          <w:sz w:val="24"/>
          <w:lang w:val="fr-FR"/>
        </w:rPr>
        <w:t xml:space="preserve"> se </w:t>
      </w:r>
      <w:proofErr w:type="spellStart"/>
      <w:r w:rsidRPr="00434C67">
        <w:rPr>
          <w:rFonts w:ascii="Segoe UI" w:hAnsi="Segoe UI" w:cs="Segoe UI"/>
          <w:sz w:val="24"/>
          <w:lang w:val="fr-FR"/>
        </w:rPr>
        <w:t>poartă</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pe</w:t>
      </w:r>
      <w:proofErr w:type="spellEnd"/>
      <w:r w:rsidRPr="00434C67">
        <w:rPr>
          <w:rFonts w:ascii="Segoe UI" w:hAnsi="Segoe UI" w:cs="Segoe UI"/>
          <w:sz w:val="24"/>
          <w:lang w:val="fr-FR"/>
        </w:rPr>
        <w:t xml:space="preserve"> sine, </w:t>
      </w:r>
      <w:proofErr w:type="spellStart"/>
      <w:r w:rsidRPr="00434C67">
        <w:rPr>
          <w:rFonts w:ascii="Segoe UI" w:hAnsi="Segoe UI" w:cs="Segoe UI"/>
          <w:sz w:val="24"/>
          <w:lang w:val="fr-FR"/>
        </w:rPr>
        <w:t>deci</w:t>
      </w:r>
      <w:proofErr w:type="spellEnd"/>
      <w:r w:rsidRPr="00434C67">
        <w:rPr>
          <w:rFonts w:ascii="Segoe UI" w:hAnsi="Segoe UI" w:cs="Segoe UI"/>
          <w:sz w:val="24"/>
          <w:lang w:val="fr-FR"/>
        </w:rPr>
        <w:t xml:space="preserve"> </w:t>
      </w:r>
      <w:proofErr w:type="spellStart"/>
      <w:r w:rsidRPr="00434C67">
        <w:rPr>
          <w:rFonts w:ascii="Segoe UI" w:hAnsi="Segoe UI" w:cs="Segoe UI"/>
          <w:sz w:val="24"/>
          <w:lang w:val="fr-FR"/>
        </w:rPr>
        <w:t>bolnav</w:t>
      </w:r>
      <w:proofErr w:type="spellEnd"/>
      <w:r w:rsidRPr="00434C67">
        <w:rPr>
          <w:rFonts w:ascii="Segoe UI" w:hAnsi="Segoe UI" w:cs="Segoe UI"/>
          <w:sz w:val="24"/>
          <w:lang w:val="fr-FR"/>
        </w:rPr>
        <w:t>.</w:t>
      </w:r>
    </w:p>
    <w:p w14:paraId="7E8381ED"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Style w:val="Fontdeparagrafimplicit1"/>
          <w:rFonts w:ascii="Segoe UI" w:hAnsi="Segoe UI" w:cs="Segoe UI"/>
          <w:sz w:val="24"/>
          <w:lang w:val="it-IT"/>
        </w:rPr>
        <w:t xml:space="preserve">Un alt aspect important legat de individualitatea subiectivă, de lamentarea eului și de intensificarea senzației implică două opinii critice diferite cu privire la raporturile dintre eminescianism și poezia bacoviană. Gheorghe Grigurcu (1974) îl vede un antiromantic, al cărui </w:t>
      </w:r>
      <w:r w:rsidRPr="00B77E57">
        <w:rPr>
          <w:rStyle w:val="Fontdeparagrafimplicit1"/>
          <w:rFonts w:ascii="Segoe UI" w:hAnsi="Segoe UI" w:cs="Segoe UI"/>
          <w:i/>
          <w:iCs/>
          <w:sz w:val="24"/>
          <w:lang w:val="it-IT"/>
        </w:rPr>
        <w:t xml:space="preserve">eros greu, somnolent </w:t>
      </w:r>
      <w:r w:rsidRPr="00B77E57">
        <w:rPr>
          <w:rStyle w:val="Fontdeparagrafimplicit1"/>
          <w:rFonts w:ascii="Segoe UI" w:hAnsi="Segoe UI" w:cs="Segoe UI"/>
          <w:iCs/>
          <w:sz w:val="24"/>
          <w:lang w:val="it-IT"/>
        </w:rPr>
        <w:t>(</w:t>
      </w:r>
      <w:r w:rsidRPr="00B77E57">
        <w:rPr>
          <w:rStyle w:val="Fontdeparagrafimplicit1"/>
          <w:rFonts w:ascii="Segoe UI" w:hAnsi="Segoe UI" w:cs="Segoe UI"/>
          <w:sz w:val="24"/>
          <w:lang w:val="it-IT"/>
        </w:rPr>
        <w:t>Grigurcu, 1974, p. 26)</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îl plasează în afara „plopilor eminescieni”. Pe de altă parte, Ion Caraion (1977) îl consideră drept cel mai expresiv dintre posteminescieni. În mod sigur, Bacovia a fost influențat de opera eminesciană, dar există influențe și, mai ales despărțiri între cele două creații, în așa fel încât opiniile distincte ale celor doi critici se întâlnesc într-un punct comun. Singurătatea, în cazul lui Bacovia, este una absolută </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iCs/>
          <w:sz w:val="24"/>
          <w:lang w:val="it-IT"/>
        </w:rPr>
        <w:t>„Și ninge-n miezul nopții glacial.../ Și tu iar tremuri, suflet singuratec,”(Bacovia, 1981, p.</w:t>
      </w:r>
      <w:r w:rsidRPr="00B77E57">
        <w:rPr>
          <w:rFonts w:ascii="Segoe UI" w:hAnsi="Segoe UI" w:cs="Segoe UI"/>
          <w:iCs/>
          <w:sz w:val="24"/>
          <w:lang w:val="it-IT"/>
        </w:rPr>
        <w:t>28</w:t>
      </w:r>
      <w:r w:rsidRPr="00B77E57">
        <w:rPr>
          <w:rStyle w:val="Fontdeparagrafimplicit1"/>
          <w:rFonts w:ascii="Segoe UI" w:hAnsi="Segoe UI" w:cs="Segoe UI"/>
          <w:iCs/>
          <w:sz w:val="24"/>
          <w:lang w:val="it-IT"/>
        </w:rPr>
        <w:t>)</w:t>
      </w:r>
      <w:r w:rsidRPr="00B77E57">
        <w:rPr>
          <w:rStyle w:val="Fontdeparagrafimplicit1"/>
          <w:rFonts w:ascii="Segoe UI" w:hAnsi="Segoe UI" w:cs="Segoe UI"/>
          <w:i/>
          <w:iCs/>
          <w:sz w:val="24"/>
          <w:lang w:val="it-IT"/>
        </w:rPr>
        <w:t xml:space="preserve"> – </w:t>
      </w:r>
      <w:r w:rsidRPr="00B77E57">
        <w:rPr>
          <w:rStyle w:val="Fontdeparagrafimplicit1"/>
          <w:rFonts w:ascii="Segoe UI" w:hAnsi="Segoe UI" w:cs="Segoe UI"/>
          <w:sz w:val="24"/>
          <w:lang w:val="it-IT"/>
        </w:rPr>
        <w:t>pe când, în cazul lui Eminescu, se identifică o pluralitate în această solitudine – „</w:t>
      </w:r>
      <w:r w:rsidRPr="00B77E57">
        <w:rPr>
          <w:rStyle w:val="Fontdeparagrafimplicit1"/>
          <w:rFonts w:ascii="Segoe UI" w:hAnsi="Segoe UI" w:cs="Segoe UI"/>
          <w:iCs/>
          <w:sz w:val="24"/>
          <w:lang w:val="it-IT"/>
        </w:rPr>
        <w:t>Sub șirul lung de mândri tei/ Ședeau doi tineri singuri”(Eminescu, 1977, p. 190)</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Chiar și atunci când este prezentă și invocată direct iubita, retragerea, închistarea eului are loc în raport cu ea, în locul instituirii unui alt tip de relație dintre ei, așa cum este cazul poeziei </w:t>
      </w:r>
      <w:r w:rsidRPr="00B77E57">
        <w:rPr>
          <w:rStyle w:val="Fontdeparagrafimplicit1"/>
          <w:rFonts w:ascii="Segoe UI" w:hAnsi="Segoe UI" w:cs="Segoe UI"/>
          <w:i/>
          <w:iCs/>
          <w:sz w:val="24"/>
          <w:lang w:val="it-IT"/>
        </w:rPr>
        <w:t xml:space="preserve">Trudit, </w:t>
      </w:r>
      <w:r w:rsidRPr="00B77E57">
        <w:rPr>
          <w:rStyle w:val="Fontdeparagrafimplicit1"/>
          <w:rFonts w:ascii="Segoe UI" w:hAnsi="Segoe UI" w:cs="Segoe UI"/>
          <w:sz w:val="24"/>
          <w:lang w:val="it-IT"/>
        </w:rPr>
        <w:t xml:space="preserve">din volumul </w:t>
      </w:r>
      <w:r w:rsidRPr="00B77E57">
        <w:rPr>
          <w:rStyle w:val="Fontdeparagrafimplicit1"/>
          <w:rFonts w:ascii="Segoe UI" w:hAnsi="Segoe UI" w:cs="Segoe UI"/>
          <w:i/>
          <w:iCs/>
          <w:sz w:val="24"/>
          <w:lang w:val="it-IT"/>
        </w:rPr>
        <w:t xml:space="preserve">Plumb: </w:t>
      </w:r>
      <w:r w:rsidRPr="00B77E57">
        <w:rPr>
          <w:rStyle w:val="Fontdeparagrafimplicit1"/>
          <w:rFonts w:ascii="Segoe UI" w:hAnsi="Segoe UI" w:cs="Segoe UI"/>
          <w:iCs/>
          <w:sz w:val="24"/>
          <w:lang w:val="it-IT"/>
        </w:rPr>
        <w:t>„Deschide clavirul și cântă-mi/ Un cântec de mort”(Bacovia, 1981, p.</w:t>
      </w:r>
      <w:r w:rsidRPr="00B77E57">
        <w:rPr>
          <w:rFonts w:ascii="Segoe UI" w:hAnsi="Segoe UI" w:cs="Segoe UI"/>
          <w:iCs/>
          <w:sz w:val="24"/>
          <w:lang w:val="it-IT"/>
        </w:rPr>
        <w:t>28</w:t>
      </w:r>
      <w:r w:rsidRPr="00B77E57">
        <w:rPr>
          <w:rStyle w:val="Fontdeparagrafimplicit1"/>
          <w:rFonts w:ascii="Segoe UI" w:hAnsi="Segoe UI" w:cs="Segoe UI"/>
          <w:iCs/>
          <w:sz w:val="24"/>
          <w:lang w:val="it-IT"/>
        </w:rPr>
        <w:t>)</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Condiția eului este privită ca o existență separată, închisă și guvernată în propriul univers decadent, univers față de care iubita trebuie să rămână indiferentă: „</w:t>
      </w:r>
      <w:r w:rsidRPr="00B77E57">
        <w:rPr>
          <w:rStyle w:val="Fontdeparagrafimplicit1"/>
          <w:rFonts w:ascii="Segoe UI" w:hAnsi="Segoe UI" w:cs="Segoe UI"/>
          <w:iCs/>
          <w:sz w:val="24"/>
          <w:lang w:val="it-IT"/>
        </w:rPr>
        <w:t xml:space="preserve">Și dacă-am să cad pe covoare/În tristul, tăcutul salon,-/ Tu cântă-mi, iubito,/ Încet, monoton”(Bacovia, 1981, pp. </w:t>
      </w:r>
      <w:r w:rsidRPr="00B77E57">
        <w:rPr>
          <w:rFonts w:ascii="Segoe UI" w:hAnsi="Segoe UI" w:cs="Segoe UI"/>
          <w:iCs/>
          <w:sz w:val="24"/>
          <w:lang w:val="it-IT"/>
        </w:rPr>
        <w:t>28-29</w:t>
      </w:r>
      <w:r w:rsidRPr="00B77E57">
        <w:rPr>
          <w:rStyle w:val="Fontdeparagrafimplicit1"/>
          <w:rFonts w:ascii="Segoe UI" w:hAnsi="Segoe UI" w:cs="Segoe UI"/>
          <w:iCs/>
          <w:sz w:val="24"/>
          <w:lang w:val="it-IT"/>
        </w:rPr>
        <w:t>)</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De asemenea, în </w:t>
      </w:r>
      <w:r w:rsidRPr="00B77E57">
        <w:rPr>
          <w:rStyle w:val="Fontdeparagrafimplicit1"/>
          <w:rFonts w:ascii="Segoe UI" w:hAnsi="Segoe UI" w:cs="Segoe UI"/>
          <w:i/>
          <w:iCs/>
          <w:sz w:val="24"/>
          <w:lang w:val="it-IT"/>
        </w:rPr>
        <w:t xml:space="preserve">Pulvis, </w:t>
      </w:r>
      <w:r w:rsidRPr="00B77E57">
        <w:rPr>
          <w:rStyle w:val="Fontdeparagrafimplicit1"/>
          <w:rFonts w:ascii="Segoe UI" w:hAnsi="Segoe UI" w:cs="Segoe UI"/>
          <w:sz w:val="24"/>
          <w:lang w:val="it-IT"/>
        </w:rPr>
        <w:lastRenderedPageBreak/>
        <w:t xml:space="preserve">pornirile erosului sunt suprimate de ironia haosului creator care arată </w:t>
      </w:r>
      <w:r w:rsidRPr="00B77E57">
        <w:rPr>
          <w:rStyle w:val="Fontdeparagrafimplicit1"/>
          <w:rFonts w:ascii="Segoe UI" w:hAnsi="Segoe UI" w:cs="Segoe UI"/>
          <w:i/>
          <w:iCs/>
          <w:sz w:val="24"/>
          <w:lang w:val="it-IT"/>
        </w:rPr>
        <w:t xml:space="preserve">în fund un cimitir, </w:t>
      </w:r>
      <w:r w:rsidRPr="00B77E57">
        <w:rPr>
          <w:rStyle w:val="Fontdeparagrafimplicit1"/>
          <w:rFonts w:ascii="Segoe UI" w:hAnsi="Segoe UI" w:cs="Segoe UI"/>
          <w:sz w:val="24"/>
          <w:lang w:val="it-IT"/>
        </w:rPr>
        <w:t xml:space="preserve">în </w:t>
      </w:r>
      <w:r w:rsidRPr="00B77E57">
        <w:rPr>
          <w:rStyle w:val="Fontdeparagrafimplicit1"/>
          <w:rFonts w:ascii="Segoe UI" w:hAnsi="Segoe UI" w:cs="Segoe UI"/>
          <w:i/>
          <w:iCs/>
          <w:sz w:val="24"/>
          <w:lang w:val="it-IT"/>
        </w:rPr>
        <w:t xml:space="preserve">Cuptor, </w:t>
      </w:r>
      <w:r w:rsidRPr="00B77E57">
        <w:rPr>
          <w:rStyle w:val="Fontdeparagrafimplicit1"/>
          <w:rFonts w:ascii="Segoe UI" w:hAnsi="Segoe UI" w:cs="Segoe UI"/>
          <w:sz w:val="24"/>
          <w:lang w:val="it-IT"/>
        </w:rPr>
        <w:t>descompunerea lumii creează o imagine apocaliptică de care, de această dată, iubita nu are scăpare: „</w:t>
      </w:r>
      <w:r w:rsidRPr="00B77E57">
        <w:rPr>
          <w:rStyle w:val="Fontdeparagrafimplicit1"/>
          <w:rFonts w:ascii="Segoe UI" w:hAnsi="Segoe UI" w:cs="Segoe UI"/>
          <w:iCs/>
          <w:sz w:val="24"/>
          <w:lang w:val="it-IT"/>
        </w:rPr>
        <w:t xml:space="preserve">E miros de cadavre/ Și azi chiar sânul tău e mai lăsat”(Bacovia, 1981, p. </w:t>
      </w:r>
      <w:r w:rsidRPr="00B77E57">
        <w:rPr>
          <w:rFonts w:ascii="Segoe UI" w:hAnsi="Segoe UI" w:cs="Segoe UI"/>
          <w:iCs/>
          <w:sz w:val="24"/>
          <w:lang w:val="it-IT"/>
        </w:rPr>
        <w:t>26</w:t>
      </w:r>
      <w:r w:rsidRPr="00B77E57">
        <w:rPr>
          <w:rStyle w:val="Fontdeparagrafimplicit1"/>
          <w:rFonts w:ascii="Segoe UI" w:hAnsi="Segoe UI" w:cs="Segoe UI"/>
          <w:iCs/>
          <w:sz w:val="24"/>
          <w:lang w:val="it-IT"/>
        </w:rPr>
        <w:t xml:space="preserve">). </w:t>
      </w:r>
    </w:p>
    <w:p w14:paraId="161C6C64"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Style w:val="Fontdeparagrafimplicit1"/>
          <w:rFonts w:ascii="Segoe UI" w:hAnsi="Segoe UI" w:cs="Segoe UI"/>
          <w:sz w:val="24"/>
          <w:lang w:val="it-IT"/>
        </w:rPr>
        <w:t xml:space="preserve">Alt aspect ce probează, deopotrivă, opoziția romantism-antiromantism prin folosirea acelorași elemente, cu valorizări diferite, în contexte similare îl reprezintă elementul ce face parte din înfățișarea iubitei: bălaiul angelic, tipic eminescian și galbenul maladiv, bacovian. În </w:t>
      </w:r>
      <w:r w:rsidRPr="00B77E57">
        <w:rPr>
          <w:rStyle w:val="Fontdeparagrafimplicit1"/>
          <w:rFonts w:ascii="Segoe UI" w:hAnsi="Segoe UI" w:cs="Segoe UI"/>
          <w:i/>
          <w:iCs/>
          <w:sz w:val="24"/>
          <w:lang w:val="it-IT"/>
        </w:rPr>
        <w:t xml:space="preserve">Pastel, </w:t>
      </w:r>
      <w:r w:rsidRPr="00B77E57">
        <w:rPr>
          <w:rStyle w:val="Fontdeparagrafimplicit1"/>
          <w:rFonts w:ascii="Segoe UI" w:hAnsi="Segoe UI" w:cs="Segoe UI"/>
          <w:sz w:val="24"/>
          <w:lang w:val="it-IT"/>
        </w:rPr>
        <w:t xml:space="preserve">de pildă, iubita e definită în raport cu galbenul frunzei și cu toamna. Mai mult, ea se pierde în zare, pe când eul, aflat încă în faza de exagerare, cheamă </w:t>
      </w:r>
      <w:r w:rsidRPr="00B77E57">
        <w:rPr>
          <w:rStyle w:val="Fontdeparagrafimplicit1"/>
          <w:rFonts w:ascii="Segoe UI" w:hAnsi="Segoe UI" w:cs="Segoe UI"/>
          <w:i/>
          <w:iCs/>
          <w:sz w:val="24"/>
          <w:lang w:val="it-IT"/>
        </w:rPr>
        <w:t xml:space="preserve">în aiurare, </w:t>
      </w:r>
      <w:r w:rsidRPr="00B77E57">
        <w:rPr>
          <w:rStyle w:val="Fontdeparagrafimplicit1"/>
          <w:rFonts w:ascii="Segoe UI" w:hAnsi="Segoe UI" w:cs="Segoe UI"/>
          <w:sz w:val="24"/>
          <w:lang w:val="it-IT"/>
        </w:rPr>
        <w:t xml:space="preserve">așadar soarta îndrăgostiților este evidentă. </w:t>
      </w:r>
      <w:r w:rsidRPr="00B77E57">
        <w:rPr>
          <w:rFonts w:ascii="Segoe UI" w:hAnsi="Segoe UI" w:cs="Segoe UI"/>
          <w:sz w:val="24"/>
          <w:lang w:val="it-IT"/>
        </w:rPr>
        <w:t xml:space="preserve">Raportarea la scriitorii clasici nu constă numai în concentrarea atenției asupra elementelor eminesciene și a dezvrăjirii romantice, dar are legătură și cu caragialismul întâlnit la nivelul volumului </w:t>
      </w:r>
      <w:r w:rsidRPr="00B77E57">
        <w:rPr>
          <w:rFonts w:ascii="Segoe UI" w:hAnsi="Segoe UI" w:cs="Segoe UI"/>
          <w:i/>
          <w:iCs/>
          <w:sz w:val="24"/>
          <w:lang w:val="it-IT"/>
        </w:rPr>
        <w:t>Cu voi</w:t>
      </w:r>
      <w:r w:rsidRPr="00B77E57">
        <w:rPr>
          <w:rFonts w:ascii="Segoe UI" w:hAnsi="Segoe UI" w:cs="Segoe UI"/>
          <w:sz w:val="24"/>
          <w:lang w:val="it-IT"/>
        </w:rPr>
        <w:t xml:space="preserve"> din 1930. În </w:t>
      </w:r>
      <w:r w:rsidRPr="00B77E57">
        <w:rPr>
          <w:rFonts w:ascii="Segoe UI" w:hAnsi="Segoe UI" w:cs="Segoe UI"/>
          <w:i/>
          <w:iCs/>
          <w:sz w:val="24"/>
          <w:lang w:val="it-IT"/>
        </w:rPr>
        <w:t>Vae soli</w:t>
      </w:r>
      <w:r w:rsidRPr="00B77E57">
        <w:rPr>
          <w:rFonts w:ascii="Segoe UI" w:hAnsi="Segoe UI" w:cs="Segoe UI"/>
          <w:sz w:val="24"/>
          <w:lang w:val="it-IT"/>
        </w:rPr>
        <w:t xml:space="preserve">, de exemplu, primele versuri </w:t>
      </w:r>
      <w:r w:rsidRPr="00B77E57">
        <w:rPr>
          <w:rFonts w:ascii="Segoe UI" w:hAnsi="Segoe UI" w:cs="Segoe UI"/>
          <w:i/>
          <w:iCs/>
          <w:sz w:val="24"/>
          <w:lang w:val="it-IT"/>
        </w:rPr>
        <w:t xml:space="preserve">au un „duct” caragialian </w:t>
      </w:r>
      <w:r w:rsidRPr="00B77E57">
        <w:rPr>
          <w:rFonts w:ascii="Segoe UI" w:hAnsi="Segoe UI" w:cs="Segoe UI"/>
          <w:iCs/>
          <w:sz w:val="24"/>
          <w:lang w:val="it-IT"/>
        </w:rPr>
        <w:t>(Cernat, 2022, p. 161)</w:t>
      </w:r>
      <w:r w:rsidRPr="00B77E57">
        <w:rPr>
          <w:rFonts w:ascii="Segoe UI" w:hAnsi="Segoe UI" w:cs="Segoe UI"/>
          <w:i/>
          <w:iCs/>
          <w:sz w:val="24"/>
          <w:lang w:val="it-IT"/>
        </w:rPr>
        <w:t xml:space="preserve">: </w:t>
      </w:r>
      <w:r w:rsidRPr="00B77E57">
        <w:rPr>
          <w:rFonts w:ascii="Segoe UI" w:hAnsi="Segoe UI" w:cs="Segoe UI"/>
          <w:iCs/>
          <w:sz w:val="24"/>
          <w:lang w:val="it-IT"/>
        </w:rPr>
        <w:t xml:space="preserve">„Te voi aștepta, într-o zi, sau într-o noapte oarecare/ Pentru ca să văd dacă pot să am o preocupare”(Bacovia, 1981, p. 93). Publicată în același volum, poezia </w:t>
      </w:r>
      <w:r w:rsidRPr="00B77E57">
        <w:rPr>
          <w:rFonts w:ascii="Segoe UI" w:hAnsi="Segoe UI" w:cs="Segoe UI"/>
          <w:i/>
          <w:iCs/>
          <w:sz w:val="24"/>
          <w:lang w:val="it-IT"/>
        </w:rPr>
        <w:t>În altar</w:t>
      </w:r>
      <w:r w:rsidRPr="00B77E57">
        <w:rPr>
          <w:rFonts w:ascii="Segoe UI" w:hAnsi="Segoe UI" w:cs="Segoe UI"/>
          <w:iCs/>
          <w:sz w:val="24"/>
          <w:lang w:val="it-IT"/>
        </w:rPr>
        <w:t xml:space="preserve"> înfățișează într-o notă mai puțin dramatică sau apocaliptică, mai degrabă într-o notă, deopotrivă, caragialiană, decadența secolului </w:t>
      </w:r>
      <w:r w:rsidRPr="00B77E57">
        <w:rPr>
          <w:rFonts w:ascii="Segoe UI" w:hAnsi="Segoe UI" w:cs="Segoe UI"/>
          <w:i/>
          <w:iCs/>
          <w:sz w:val="24"/>
          <w:lang w:val="it-IT"/>
        </w:rPr>
        <w:t xml:space="preserve">rafinat. </w:t>
      </w:r>
      <w:r w:rsidRPr="00B77E57">
        <w:rPr>
          <w:rFonts w:ascii="Segoe UI" w:hAnsi="Segoe UI" w:cs="Segoe UI"/>
          <w:iCs/>
          <w:sz w:val="24"/>
          <w:lang w:val="it-IT"/>
        </w:rPr>
        <w:t xml:space="preserve">Imaginea amanților </w:t>
      </w:r>
      <w:r w:rsidRPr="00B77E57">
        <w:rPr>
          <w:rFonts w:ascii="Segoe UI" w:hAnsi="Segoe UI" w:cs="Segoe UI"/>
          <w:i/>
          <w:iCs/>
          <w:sz w:val="24"/>
          <w:lang w:val="it-IT"/>
        </w:rPr>
        <w:t xml:space="preserve">cu suflet ruinat </w:t>
      </w:r>
      <w:r w:rsidRPr="00B77E57">
        <w:rPr>
          <w:rFonts w:ascii="Segoe UI" w:hAnsi="Segoe UI" w:cs="Segoe UI"/>
          <w:iCs/>
          <w:sz w:val="24"/>
          <w:lang w:val="it-IT"/>
        </w:rPr>
        <w:t xml:space="preserve">este cu atât mai nepotrivită cu cât orgia se mută </w:t>
      </w:r>
      <w:r w:rsidRPr="00B77E57">
        <w:rPr>
          <w:rFonts w:ascii="Segoe UI" w:hAnsi="Segoe UI" w:cs="Segoe UI"/>
          <w:i/>
          <w:iCs/>
          <w:sz w:val="24"/>
          <w:lang w:val="it-IT"/>
        </w:rPr>
        <w:t xml:space="preserve">pe canapeaua din altar. </w:t>
      </w:r>
      <w:r w:rsidRPr="00B77E57">
        <w:rPr>
          <w:rFonts w:ascii="Segoe UI" w:hAnsi="Segoe UI" w:cs="Segoe UI"/>
          <w:iCs/>
          <w:sz w:val="24"/>
          <w:lang w:val="it-IT"/>
        </w:rPr>
        <w:t xml:space="preserve">Inclusiv titlul, </w:t>
      </w:r>
      <w:r w:rsidRPr="00B77E57">
        <w:rPr>
          <w:rFonts w:ascii="Segoe UI" w:hAnsi="Segoe UI" w:cs="Segoe UI"/>
          <w:i/>
          <w:iCs/>
          <w:sz w:val="24"/>
          <w:lang w:val="it-IT"/>
        </w:rPr>
        <w:t xml:space="preserve">În altar, </w:t>
      </w:r>
      <w:r w:rsidRPr="00B77E57">
        <w:rPr>
          <w:rFonts w:ascii="Segoe UI" w:hAnsi="Segoe UI" w:cs="Segoe UI"/>
          <w:iCs/>
          <w:sz w:val="24"/>
          <w:lang w:val="it-IT"/>
        </w:rPr>
        <w:t xml:space="preserve">evocând acest spațiu destinat masculinității este sugestiv în două direcții de interpretare: rezultatele secolului rafinat asupra spațiului religios, prin profanarea acestuia, dar și o ironizare a masculinității, o demitizare a cuceritorului, o transformare a lui în </w:t>
      </w:r>
      <w:r w:rsidRPr="00B77E57">
        <w:rPr>
          <w:rFonts w:ascii="Segoe UI" w:hAnsi="Segoe UI" w:cs="Segoe UI"/>
          <w:i/>
          <w:iCs/>
          <w:sz w:val="24"/>
          <w:lang w:val="it-IT"/>
        </w:rPr>
        <w:t xml:space="preserve">suflet ruinat. </w:t>
      </w:r>
      <w:r w:rsidRPr="00B77E57">
        <w:rPr>
          <w:rFonts w:ascii="Segoe UI" w:hAnsi="Segoe UI" w:cs="Segoe UI"/>
          <w:iCs/>
          <w:sz w:val="24"/>
          <w:lang w:val="it-IT"/>
        </w:rPr>
        <w:t xml:space="preserve">Legat deopotrivă de caragialism este volumul </w:t>
      </w:r>
      <w:r w:rsidRPr="00B77E57">
        <w:rPr>
          <w:rFonts w:ascii="Segoe UI" w:hAnsi="Segoe UI" w:cs="Segoe UI"/>
          <w:i/>
          <w:iCs/>
          <w:sz w:val="24"/>
          <w:lang w:val="it-IT"/>
        </w:rPr>
        <w:t xml:space="preserve">Comedii în fond, </w:t>
      </w:r>
      <w:r w:rsidRPr="00B77E57">
        <w:rPr>
          <w:rFonts w:ascii="Segoe UI" w:hAnsi="Segoe UI" w:cs="Segoe UI"/>
          <w:iCs/>
          <w:sz w:val="24"/>
          <w:lang w:val="it-IT"/>
        </w:rPr>
        <w:t xml:space="preserve">publicat în 1936. Bacovia nu a scris comedii în măsura în care nu a scris nici pasteluri, așadar utilizarea antifrazei este mai mult decât evidentă în ceea ce privește </w:t>
      </w:r>
      <w:r w:rsidRPr="00B77E57">
        <w:rPr>
          <w:rFonts w:ascii="Segoe UI" w:hAnsi="Segoe UI" w:cs="Segoe UI"/>
          <w:iCs/>
          <w:sz w:val="24"/>
          <w:lang w:val="it-IT"/>
        </w:rPr>
        <w:lastRenderedPageBreak/>
        <w:t xml:space="preserve">alcătuirea titlului. Punând în context internațional și politic perioada interbelică, în spațiul românesc planează frica extinderii regimului dinspre Est, mai exact a regimului comunist. Luând în considerare poziția geografică și geostrategică a României, aflată în imediata apropiere a URSS, la acea vreme foarte bine consolidată și emanând tot mai multă influență politică, în primul rând, în Europa de Est, anticiparea intrării în </w:t>
      </w:r>
      <w:r w:rsidRPr="00B77E57">
        <w:rPr>
          <w:rFonts w:ascii="Segoe UI" w:hAnsi="Segoe UI" w:cs="Segoe UI"/>
          <w:i/>
          <w:iCs/>
          <w:sz w:val="24"/>
          <w:lang w:val="it-IT"/>
        </w:rPr>
        <w:t>blocul comunist</w:t>
      </w:r>
      <w:r w:rsidRPr="00B77E57">
        <w:rPr>
          <w:rFonts w:ascii="Segoe UI" w:hAnsi="Segoe UI" w:cs="Segoe UI"/>
          <w:iCs/>
          <w:sz w:val="24"/>
          <w:lang w:val="it-IT"/>
        </w:rPr>
        <w:t xml:space="preserve"> este justificată. Astfel, în poezia </w:t>
      </w:r>
      <w:r w:rsidRPr="00B77E57">
        <w:rPr>
          <w:rFonts w:ascii="Segoe UI" w:hAnsi="Segoe UI" w:cs="Segoe UI"/>
          <w:i/>
          <w:iCs/>
          <w:sz w:val="24"/>
          <w:lang w:val="it-IT"/>
        </w:rPr>
        <w:t xml:space="preserve">Spre primăvară </w:t>
      </w:r>
      <w:r w:rsidRPr="00B77E57">
        <w:rPr>
          <w:rFonts w:ascii="Segoe UI" w:hAnsi="Segoe UI" w:cs="Segoe UI"/>
          <w:iCs/>
          <w:sz w:val="24"/>
          <w:lang w:val="it-IT"/>
        </w:rPr>
        <w:t xml:space="preserve">se realizează, din nou, un joc interesant al limbajului: se pune problema primăverii bacoviene care înseamnă orice altceva, dar nu speranță și culoare debordantă, dar intrigant este că apar </w:t>
      </w:r>
      <w:r w:rsidRPr="00B77E57">
        <w:rPr>
          <w:rFonts w:ascii="Segoe UI" w:hAnsi="Segoe UI" w:cs="Segoe UI"/>
          <w:i/>
          <w:iCs/>
          <w:sz w:val="24"/>
          <w:lang w:val="it-IT"/>
        </w:rPr>
        <w:t>vremuri mari, cer cu cîntece și flori</w:t>
      </w:r>
      <w:r w:rsidRPr="00B77E57">
        <w:rPr>
          <w:rFonts w:ascii="Segoe UI" w:hAnsi="Segoe UI" w:cs="Segoe UI"/>
          <w:iCs/>
          <w:sz w:val="24"/>
          <w:lang w:val="it-IT"/>
        </w:rPr>
        <w:t xml:space="preserve">. Apare, deopotrivă, sintagma „–Sculați, ai muncii proletari!”(Bacovia, 1981, p. 104), sintagmă ce clarifică faptul că primăvara din titlu nu este nici primăvara tipic romantică, asociată cu renașterea, nu este nici primăvara obsedantă tipic bacoviană, ci este primăvara poporului român din perioada din timpul războiului, primăvară echivalentă cu existența pastelurilor ori a comediilor bacoviene. Sintagma </w:t>
      </w:r>
      <w:r w:rsidRPr="00B77E57">
        <w:rPr>
          <w:rFonts w:ascii="Segoe UI" w:hAnsi="Segoe UI" w:cs="Segoe UI"/>
          <w:i/>
          <w:iCs/>
          <w:sz w:val="24"/>
          <w:lang w:val="it-IT"/>
        </w:rPr>
        <w:t xml:space="preserve">cu cîntece și flori </w:t>
      </w:r>
      <w:r w:rsidRPr="00B77E57">
        <w:rPr>
          <w:rFonts w:ascii="Segoe UI" w:hAnsi="Segoe UI" w:cs="Segoe UI"/>
          <w:iCs/>
          <w:sz w:val="24"/>
          <w:lang w:val="it-IT"/>
        </w:rPr>
        <w:t>trimite la spațiul sovietic.</w:t>
      </w:r>
    </w:p>
    <w:p w14:paraId="5B770594"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Style w:val="Fontdeparagrafimplicit1"/>
          <w:rFonts w:ascii="Segoe UI" w:hAnsi="Segoe UI" w:cs="Segoe UI"/>
          <w:sz w:val="24"/>
          <w:lang w:val="it-IT"/>
        </w:rPr>
        <w:t xml:space="preserve">În ciuda pronunțatului caracter simbolist și chiar dacă sunt dominate de această subiectivitate exagerată, cele două volume inițiale conțin câteva elemente anticipatoare ale celei de-a doua faze de creație. De exemplu, în volumul </w:t>
      </w:r>
      <w:r w:rsidRPr="00B77E57">
        <w:rPr>
          <w:rStyle w:val="Fontdeparagrafimplicit1"/>
          <w:rFonts w:ascii="Segoe UI" w:hAnsi="Segoe UI" w:cs="Segoe UI"/>
          <w:i/>
          <w:iCs/>
          <w:sz w:val="24"/>
          <w:lang w:val="it-IT"/>
        </w:rPr>
        <w:t>Plumb</w:t>
      </w:r>
      <w:r w:rsidRPr="00B77E57">
        <w:rPr>
          <w:rStyle w:val="Fontdeparagrafimplicit1"/>
          <w:rFonts w:ascii="Segoe UI" w:hAnsi="Segoe UI" w:cs="Segoe UI"/>
          <w:sz w:val="24"/>
          <w:lang w:val="it-IT"/>
        </w:rPr>
        <w:t xml:space="preserve">, poezia </w:t>
      </w:r>
      <w:r w:rsidRPr="00B77E57">
        <w:rPr>
          <w:rStyle w:val="Fontdeparagrafimplicit1"/>
          <w:rFonts w:ascii="Segoe UI" w:hAnsi="Segoe UI" w:cs="Segoe UI"/>
          <w:i/>
          <w:iCs/>
          <w:sz w:val="24"/>
          <w:lang w:val="it-IT"/>
        </w:rPr>
        <w:t xml:space="preserve">Largo, </w:t>
      </w:r>
      <w:r w:rsidRPr="00B77E57">
        <w:rPr>
          <w:rStyle w:val="Fontdeparagrafimplicit1"/>
          <w:rFonts w:ascii="Segoe UI" w:hAnsi="Segoe UI" w:cs="Segoe UI"/>
          <w:sz w:val="24"/>
          <w:lang w:val="it-IT"/>
        </w:rPr>
        <w:t xml:space="preserve">prin dezarticularea limbajului, se înscrie în rândul poeziei tranzitive scrise mai târziu. Construcții ca </w:t>
      </w:r>
      <w:r w:rsidRPr="00B77E57">
        <w:rPr>
          <w:rStyle w:val="Fontdeparagrafimplicit1"/>
          <w:rFonts w:ascii="Segoe UI" w:hAnsi="Segoe UI" w:cs="Segoe UI"/>
          <w:i/>
          <w:iCs/>
          <w:sz w:val="24"/>
          <w:lang w:val="it-IT"/>
        </w:rPr>
        <w:t>dor de tine</w:t>
      </w:r>
      <w:r w:rsidRPr="00B77E57">
        <w:rPr>
          <w:rStyle w:val="Fontdeparagrafimplicit1"/>
          <w:rFonts w:ascii="Segoe UI" w:hAnsi="Segoe UI" w:cs="Segoe UI"/>
          <w:sz w:val="24"/>
          <w:lang w:val="it-IT"/>
        </w:rPr>
        <w:t xml:space="preserve"> au o alcătuire simplă, apropiată de limbajul cotidian, aceasta fiind și condiția poeziei tranzitive. Totuși, poezia se înscrie în rândul creațiilor de factură simbolistă, puternic expresivă, întrucât păstrează un procedeu stilistic important pentru crearea de lumi obsedante: repetiția, devenită refren, creând, la rându-i această lume obsesivă: „</w:t>
      </w:r>
      <w:r w:rsidRPr="00B77E57">
        <w:rPr>
          <w:rStyle w:val="Fontdeparagrafimplicit1"/>
          <w:rFonts w:ascii="Segoe UI" w:hAnsi="Segoe UI" w:cs="Segoe UI"/>
          <w:iCs/>
          <w:sz w:val="24"/>
          <w:lang w:val="it-IT"/>
        </w:rPr>
        <w:t xml:space="preserve">Dor de tine, și de altă lume,/ Dor...”(Bacovia, 1981, p. </w:t>
      </w:r>
      <w:r w:rsidRPr="00B77E57">
        <w:rPr>
          <w:rFonts w:ascii="Segoe UI" w:hAnsi="Segoe UI" w:cs="Segoe UI"/>
          <w:iCs/>
          <w:sz w:val="24"/>
          <w:lang w:val="it-IT"/>
        </w:rPr>
        <w:t>35</w:t>
      </w:r>
      <w:r w:rsidRPr="00B77E57">
        <w:rPr>
          <w:rStyle w:val="Fontdeparagrafimplicit1"/>
          <w:rFonts w:ascii="Segoe UI" w:hAnsi="Segoe UI" w:cs="Segoe UI"/>
          <w:iCs/>
          <w:sz w:val="24"/>
          <w:lang w:val="it-IT"/>
        </w:rPr>
        <w:t>).</w:t>
      </w:r>
      <w:r w:rsidRPr="00B77E57">
        <w:rPr>
          <w:rStyle w:val="Fontdeparagrafimplicit1"/>
          <w:rFonts w:ascii="Segoe UI" w:hAnsi="Segoe UI" w:cs="Segoe UI"/>
          <w:sz w:val="24"/>
          <w:lang w:val="it-IT"/>
        </w:rPr>
        <w:t xml:space="preserve"> Mai mult, o așa-zisă reprezentare grafică a poeziei </w:t>
      </w:r>
      <w:r w:rsidRPr="00B77E57">
        <w:rPr>
          <w:rStyle w:val="Fontdeparagrafimplicit1"/>
          <w:rFonts w:ascii="Segoe UI" w:hAnsi="Segoe UI" w:cs="Segoe UI"/>
          <w:sz w:val="24"/>
          <w:lang w:val="it-IT"/>
        </w:rPr>
        <w:lastRenderedPageBreak/>
        <w:t xml:space="preserve">ar fi cercul, întrucât versul incipient coincide cu cel final. Modernitatea, însă, având tendința de redescoperire, nu poate recepta cercul decât ca pe o limitare, motiv pentru care poezia, deși într-o formă mai </w:t>
      </w:r>
      <w:r w:rsidRPr="00B77E57">
        <w:rPr>
          <w:rStyle w:val="Fontdeparagrafimplicit1"/>
          <w:rFonts w:ascii="Segoe UI" w:hAnsi="Segoe UI" w:cs="Segoe UI"/>
          <w:i/>
          <w:iCs/>
          <w:sz w:val="24"/>
          <w:lang w:val="it-IT"/>
        </w:rPr>
        <w:t xml:space="preserve">subtilă, </w:t>
      </w:r>
      <w:r w:rsidRPr="00B77E57">
        <w:rPr>
          <w:rStyle w:val="Fontdeparagrafimplicit1"/>
          <w:rFonts w:ascii="Segoe UI" w:hAnsi="Segoe UI" w:cs="Segoe UI"/>
          <w:sz w:val="24"/>
          <w:lang w:val="it-IT"/>
        </w:rPr>
        <w:t xml:space="preserve">face parte din rândul celor simboliste. </w:t>
      </w:r>
    </w:p>
    <w:p w14:paraId="001DE306"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Style w:val="Fontdeparagrafimplicit1"/>
          <w:rFonts w:ascii="Segoe UI" w:hAnsi="Segoe UI" w:cs="Segoe UI"/>
          <w:sz w:val="24"/>
          <w:lang w:val="it-IT"/>
        </w:rPr>
        <w:t xml:space="preserve">O altă funcție dată poeziei lui Bacovia este aceea de </w:t>
      </w:r>
      <w:r w:rsidRPr="00B77E57">
        <w:rPr>
          <w:rStyle w:val="Fontdeparagrafimplicit1"/>
          <w:rFonts w:ascii="Segoe UI" w:hAnsi="Segoe UI" w:cs="Segoe UI"/>
          <w:i/>
          <w:iCs/>
          <w:sz w:val="24"/>
          <w:lang w:val="it-IT"/>
        </w:rPr>
        <w:t xml:space="preserve">antipoezie </w:t>
      </w:r>
      <w:r w:rsidRPr="00B77E57">
        <w:rPr>
          <w:rStyle w:val="Fontdeparagrafimplicit1"/>
          <w:rFonts w:ascii="Segoe UI" w:hAnsi="Segoe UI" w:cs="Segoe UI"/>
          <w:iCs/>
          <w:sz w:val="24"/>
          <w:lang w:val="it-IT"/>
        </w:rPr>
        <w:t>(Crăciun, 2009, p. 149)</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funcție prin care poezia intră în relație cu vechiul tip de poezie, aducându-i noi valori sau înlocuind-o. Cu alte cuvinte, încadrată în paradigma modernă, antipoezia revalorizează un tipar tradițional. Un caz special în întreaga operă bacoviană este cazul poeziilor intitulate </w:t>
      </w:r>
      <w:r w:rsidRPr="00B77E57">
        <w:rPr>
          <w:rStyle w:val="Fontdeparagrafimplicit1"/>
          <w:rFonts w:ascii="Segoe UI" w:hAnsi="Segoe UI" w:cs="Segoe UI"/>
          <w:i/>
          <w:iCs/>
          <w:sz w:val="24"/>
          <w:lang w:val="it-IT"/>
        </w:rPr>
        <w:t xml:space="preserve">Pastel. </w:t>
      </w:r>
      <w:r w:rsidRPr="00B77E57">
        <w:rPr>
          <w:rStyle w:val="Fontdeparagrafimplicit1"/>
          <w:rFonts w:ascii="Segoe UI" w:hAnsi="Segoe UI" w:cs="Segoe UI"/>
          <w:sz w:val="24"/>
          <w:lang w:val="it-IT"/>
        </w:rPr>
        <w:t xml:space="preserve">O astfel de poezie se regăsește în volumul </w:t>
      </w:r>
      <w:r w:rsidRPr="00B77E57">
        <w:rPr>
          <w:rStyle w:val="Fontdeparagrafimplicit1"/>
          <w:rFonts w:ascii="Segoe UI" w:hAnsi="Segoe UI" w:cs="Segoe UI"/>
          <w:i/>
          <w:iCs/>
          <w:sz w:val="24"/>
          <w:lang w:val="it-IT"/>
        </w:rPr>
        <w:t>Plumb</w:t>
      </w:r>
      <w:r w:rsidRPr="00B77E57">
        <w:rPr>
          <w:rStyle w:val="Fontdeparagrafimplicit1"/>
          <w:rFonts w:ascii="Segoe UI" w:hAnsi="Segoe UI" w:cs="Segoe UI"/>
          <w:sz w:val="24"/>
          <w:lang w:val="it-IT"/>
        </w:rPr>
        <w:t xml:space="preserve">, una în </w:t>
      </w:r>
      <w:r w:rsidRPr="00B77E57">
        <w:rPr>
          <w:rStyle w:val="Fontdeparagrafimplicit1"/>
          <w:rFonts w:ascii="Segoe UI" w:hAnsi="Segoe UI" w:cs="Segoe UI"/>
          <w:i/>
          <w:iCs/>
          <w:sz w:val="24"/>
          <w:lang w:val="it-IT"/>
        </w:rPr>
        <w:t xml:space="preserve">Scîntei galbene, </w:t>
      </w:r>
      <w:r w:rsidRPr="00B77E57">
        <w:rPr>
          <w:rStyle w:val="Fontdeparagrafimplicit1"/>
          <w:rFonts w:ascii="Segoe UI" w:hAnsi="Segoe UI" w:cs="Segoe UI"/>
          <w:sz w:val="24"/>
          <w:lang w:val="it-IT"/>
        </w:rPr>
        <w:t xml:space="preserve">două în </w:t>
      </w:r>
      <w:r w:rsidRPr="00B77E57">
        <w:rPr>
          <w:rStyle w:val="Fontdeparagrafimplicit1"/>
          <w:rFonts w:ascii="Segoe UI" w:hAnsi="Segoe UI" w:cs="Segoe UI"/>
          <w:i/>
          <w:iCs/>
          <w:sz w:val="24"/>
          <w:lang w:val="it-IT"/>
        </w:rPr>
        <w:t xml:space="preserve">Comedii în fond </w:t>
      </w:r>
      <w:r w:rsidRPr="00B77E57">
        <w:rPr>
          <w:rStyle w:val="Fontdeparagrafimplicit1"/>
          <w:rFonts w:ascii="Segoe UI" w:hAnsi="Segoe UI" w:cs="Segoe UI"/>
          <w:sz w:val="24"/>
          <w:lang w:val="it-IT"/>
        </w:rPr>
        <w:t xml:space="preserve">și una în </w:t>
      </w:r>
      <w:r w:rsidRPr="00B77E57">
        <w:rPr>
          <w:rStyle w:val="Fontdeparagrafimplicit1"/>
          <w:rFonts w:ascii="Segoe UI" w:hAnsi="Segoe UI" w:cs="Segoe UI"/>
          <w:i/>
          <w:iCs/>
          <w:sz w:val="24"/>
          <w:lang w:val="it-IT"/>
        </w:rPr>
        <w:t xml:space="preserve">Postume. </w:t>
      </w:r>
      <w:r w:rsidRPr="00B77E57">
        <w:rPr>
          <w:rStyle w:val="Fontdeparagrafimplicit1"/>
          <w:rFonts w:ascii="Segoe UI" w:hAnsi="Segoe UI" w:cs="Segoe UI"/>
          <w:sz w:val="24"/>
          <w:lang w:val="it-IT"/>
        </w:rPr>
        <w:t xml:space="preserve">Întâi de toate, pastelul, ca specie lirică, introdus în literatura noastră de Vasile Alecsandri, are semnificante reprezentări în romantismul de tip Biedermeier, romantismul pașoptist. Semnificațiile culturale sunt mai mult decât evidente în acest caz: scris în secolul al XIX-lea, cu scopul de a reprezenta cât mai bine specificul național în proces de creionare, pastelul din perioada pașoptistă nu are nicio conexiune cu pastelul bacovian, decât la nivelul denumirii. Situația este cu atât mai intrigantă cu cât Ion Caraion spune în clar că Bacovia n-a scris pasteluri (Caraion, 1977, p. 429). Tocmai prin faptul că nu a scris pasteluri se justifică atributul de antipoezie. </w:t>
      </w:r>
      <w:r w:rsidRPr="00B77E57">
        <w:rPr>
          <w:rStyle w:val="Fontdeparagrafimplicit1"/>
          <w:rFonts w:ascii="Segoe UI" w:hAnsi="Segoe UI" w:cs="Segoe UI"/>
          <w:i/>
          <w:iCs/>
          <w:sz w:val="24"/>
          <w:lang w:val="it-IT"/>
        </w:rPr>
        <w:t xml:space="preserve">Pastelul </w:t>
      </w:r>
      <w:r w:rsidRPr="00B77E57">
        <w:rPr>
          <w:rStyle w:val="Fontdeparagrafimplicit1"/>
          <w:rFonts w:ascii="Segoe UI" w:hAnsi="Segoe UI" w:cs="Segoe UI"/>
          <w:sz w:val="24"/>
          <w:lang w:val="it-IT"/>
        </w:rPr>
        <w:t xml:space="preserve">din volumul </w:t>
      </w:r>
      <w:r w:rsidRPr="00B77E57">
        <w:rPr>
          <w:rStyle w:val="Fontdeparagrafimplicit1"/>
          <w:rFonts w:ascii="Segoe UI" w:hAnsi="Segoe UI" w:cs="Segoe UI"/>
          <w:i/>
          <w:iCs/>
          <w:sz w:val="24"/>
          <w:lang w:val="it-IT"/>
        </w:rPr>
        <w:t xml:space="preserve">Plumb </w:t>
      </w:r>
      <w:r w:rsidRPr="00B77E57">
        <w:rPr>
          <w:rStyle w:val="Fontdeparagrafimplicit1"/>
          <w:rFonts w:ascii="Segoe UI" w:hAnsi="Segoe UI" w:cs="Segoe UI"/>
          <w:sz w:val="24"/>
          <w:lang w:val="it-IT"/>
        </w:rPr>
        <w:t xml:space="preserve">inovează în interiorul acestei specii în ceea ce privește natura: descrierea romantică, mitizantă e categoric înlocuită de elementele simboliste precum corbii, element recurent în mai toate poeziile din această fază de creație și, deopotrivă, element de intertextualitate, în </w:t>
      </w:r>
      <w:r w:rsidRPr="00B77E57">
        <w:rPr>
          <w:rStyle w:val="Fontdeparagrafimplicit1"/>
          <w:rFonts w:ascii="Segoe UI" w:hAnsi="Segoe UI" w:cs="Segoe UI"/>
          <w:i/>
          <w:iCs/>
          <w:sz w:val="24"/>
          <w:lang w:val="it-IT"/>
        </w:rPr>
        <w:t>Amurg</w:t>
      </w:r>
      <w:r w:rsidRPr="00B77E57">
        <w:rPr>
          <w:rStyle w:val="Fontdeparagrafimplicit1"/>
          <w:rFonts w:ascii="Segoe UI" w:hAnsi="Segoe UI" w:cs="Segoe UI"/>
          <w:sz w:val="24"/>
          <w:lang w:val="it-IT"/>
        </w:rPr>
        <w:t xml:space="preserve">, prin care se instituie relația cu unul dintre simboliștii minori, Traian Demetrescu, deci încă o asumare a încadrării în paradigma simbolistă. Pe de altă parte, aceeași viziune demitizantă e întâlnită și în </w:t>
      </w:r>
      <w:r w:rsidRPr="00B77E57">
        <w:rPr>
          <w:rStyle w:val="Fontdeparagrafimplicit1"/>
          <w:rFonts w:ascii="Segoe UI" w:hAnsi="Segoe UI" w:cs="Segoe UI"/>
          <w:i/>
          <w:iCs/>
          <w:sz w:val="24"/>
          <w:lang w:val="it-IT"/>
        </w:rPr>
        <w:t xml:space="preserve">Pastel </w:t>
      </w:r>
      <w:r w:rsidRPr="00B77E57">
        <w:rPr>
          <w:rStyle w:val="Fontdeparagrafimplicit1"/>
          <w:rFonts w:ascii="Segoe UI" w:hAnsi="Segoe UI" w:cs="Segoe UI"/>
          <w:sz w:val="24"/>
          <w:lang w:val="it-IT"/>
        </w:rPr>
        <w:t xml:space="preserve">din </w:t>
      </w:r>
      <w:r w:rsidRPr="00B77E57">
        <w:rPr>
          <w:rStyle w:val="Fontdeparagrafimplicit1"/>
          <w:rFonts w:ascii="Segoe UI" w:hAnsi="Segoe UI" w:cs="Segoe UI"/>
          <w:i/>
          <w:iCs/>
          <w:sz w:val="24"/>
          <w:lang w:val="it-IT"/>
        </w:rPr>
        <w:t>Scîntei galbene</w:t>
      </w:r>
      <w:r w:rsidRPr="00B77E57">
        <w:rPr>
          <w:rStyle w:val="Fontdeparagrafimplicit1"/>
          <w:rFonts w:ascii="Segoe UI" w:hAnsi="Segoe UI" w:cs="Segoe UI"/>
          <w:sz w:val="24"/>
          <w:lang w:val="it-IT"/>
        </w:rPr>
        <w:t xml:space="preserve">: apare crepusculara toamnă, galbenul maladiv din </w:t>
      </w:r>
      <w:r w:rsidRPr="00B77E57">
        <w:rPr>
          <w:rStyle w:val="Fontdeparagrafimplicit1"/>
          <w:rFonts w:ascii="Segoe UI" w:hAnsi="Segoe UI" w:cs="Segoe UI"/>
          <w:sz w:val="24"/>
          <w:lang w:val="it-IT"/>
        </w:rPr>
        <w:lastRenderedPageBreak/>
        <w:t xml:space="preserve">frunze și de pe chipul iubitei. Cele două poezii intitulate în acest chip din </w:t>
      </w:r>
      <w:r w:rsidRPr="00B77E57">
        <w:rPr>
          <w:rStyle w:val="Fontdeparagrafimplicit1"/>
          <w:rFonts w:ascii="Segoe UI" w:hAnsi="Segoe UI" w:cs="Segoe UI"/>
          <w:i/>
          <w:iCs/>
          <w:sz w:val="24"/>
          <w:lang w:val="it-IT"/>
        </w:rPr>
        <w:t xml:space="preserve">Comedii în fond </w:t>
      </w:r>
      <w:r w:rsidRPr="00B77E57">
        <w:rPr>
          <w:rStyle w:val="Fontdeparagrafimplicit1"/>
          <w:rFonts w:ascii="Segoe UI" w:hAnsi="Segoe UI" w:cs="Segoe UI"/>
          <w:sz w:val="24"/>
          <w:lang w:val="it-IT"/>
        </w:rPr>
        <w:t xml:space="preserve">surprind, pe de-o parte, claustrarea într-o lume alveolară a naturii, realizându-se un paralelism între aceasta și gândurile morbide. De altfel, celălalt </w:t>
      </w:r>
      <w:r w:rsidRPr="00B77E57">
        <w:rPr>
          <w:rStyle w:val="Fontdeparagrafimplicit1"/>
          <w:rFonts w:ascii="Segoe UI" w:hAnsi="Segoe UI" w:cs="Segoe UI"/>
          <w:i/>
          <w:iCs/>
          <w:sz w:val="24"/>
          <w:lang w:val="it-IT"/>
        </w:rPr>
        <w:t xml:space="preserve">Pastel </w:t>
      </w:r>
      <w:r w:rsidRPr="00B77E57">
        <w:rPr>
          <w:rStyle w:val="Fontdeparagrafimplicit1"/>
          <w:rFonts w:ascii="Segoe UI" w:hAnsi="Segoe UI" w:cs="Segoe UI"/>
          <w:sz w:val="24"/>
          <w:lang w:val="it-IT"/>
        </w:rPr>
        <w:t xml:space="preserve">din acest volum este deja parte din faza a doua de creație, în cadrul căreia simbolismul este depășit. Nivelul prim ce indică acest fapt este cel formal, strofele sunt reprezentate de o democratizare absolută. Apar, de asemenea, elementele redundante din volumele incipiente, dar într-un mod plafonat, fără a mai fi repetitive sau excesiv evidențiate. </w:t>
      </w:r>
      <w:r w:rsidRPr="00B77E57">
        <w:rPr>
          <w:rStyle w:val="Fontdeparagrafimplicit1"/>
          <w:rFonts w:ascii="Segoe UI" w:hAnsi="Segoe UI" w:cs="Segoe UI"/>
          <w:i/>
          <w:iCs/>
          <w:sz w:val="24"/>
          <w:lang w:val="it-IT"/>
        </w:rPr>
        <w:t xml:space="preserve">Pastelul </w:t>
      </w:r>
      <w:r w:rsidRPr="00B77E57">
        <w:rPr>
          <w:rStyle w:val="Fontdeparagrafimplicit1"/>
          <w:rFonts w:ascii="Segoe UI" w:hAnsi="Segoe UI" w:cs="Segoe UI"/>
          <w:sz w:val="24"/>
          <w:lang w:val="it-IT"/>
        </w:rPr>
        <w:t xml:space="preserve">ultim, cel din </w:t>
      </w:r>
      <w:r w:rsidRPr="00B77E57">
        <w:rPr>
          <w:rStyle w:val="Fontdeparagrafimplicit1"/>
          <w:rFonts w:ascii="Segoe UI" w:hAnsi="Segoe UI" w:cs="Segoe UI"/>
          <w:i/>
          <w:iCs/>
          <w:sz w:val="24"/>
          <w:lang w:val="it-IT"/>
        </w:rPr>
        <w:t>Postume</w:t>
      </w:r>
      <w:r w:rsidRPr="00B77E57">
        <w:rPr>
          <w:rStyle w:val="Fontdeparagrafimplicit1"/>
          <w:rFonts w:ascii="Segoe UI" w:hAnsi="Segoe UI" w:cs="Segoe UI"/>
          <w:iCs/>
          <w:sz w:val="24"/>
          <w:lang w:val="it-IT"/>
        </w:rPr>
        <w:t>,</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încheie această serie și, în același timp, evoluția poeziei bacoviene, evoluție asupra căreia ne vom concentra. </w:t>
      </w:r>
    </w:p>
    <w:p w14:paraId="159B1202"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Style w:val="Fontdeparagrafimplicit1"/>
          <w:rFonts w:ascii="Segoe UI" w:hAnsi="Segoe UI" w:cs="Segoe UI"/>
          <w:sz w:val="24"/>
          <w:lang w:val="it-IT"/>
        </w:rPr>
        <w:t xml:space="preserve">Nicolae Manolescu identifică doi poli ai poeziei lui Bacovia: </w:t>
      </w:r>
      <w:r w:rsidRPr="00B77E57">
        <w:rPr>
          <w:rStyle w:val="Fontdeparagrafimplicit1"/>
          <w:rFonts w:ascii="Segoe UI" w:hAnsi="Segoe UI" w:cs="Segoe UI"/>
          <w:i/>
          <w:sz w:val="24"/>
          <w:lang w:val="it-IT"/>
        </w:rPr>
        <w:t>poza</w:t>
      </w:r>
      <w:r w:rsidRPr="00B77E57">
        <w:rPr>
          <w:rStyle w:val="Fontdeparagrafimplicit1"/>
          <w:rFonts w:ascii="Segoe UI" w:hAnsi="Segoe UI" w:cs="Segoe UI"/>
          <w:sz w:val="24"/>
          <w:lang w:val="it-IT"/>
        </w:rPr>
        <w:t xml:space="preserve"> și </w:t>
      </w:r>
      <w:r w:rsidRPr="00B77E57">
        <w:rPr>
          <w:rStyle w:val="Fontdeparagrafimplicit1"/>
          <w:rFonts w:ascii="Segoe UI" w:hAnsi="Segoe UI" w:cs="Segoe UI"/>
          <w:i/>
          <w:sz w:val="24"/>
          <w:lang w:val="it-IT"/>
        </w:rPr>
        <w:t>proza</w:t>
      </w:r>
      <w:r w:rsidRPr="00B77E57">
        <w:rPr>
          <w:rStyle w:val="Fontdeparagrafimplicit1"/>
          <w:rFonts w:ascii="Segoe UI" w:hAnsi="Segoe UI" w:cs="Segoe UI"/>
          <w:sz w:val="24"/>
          <w:lang w:val="it-IT"/>
        </w:rPr>
        <w:t xml:space="preserve">. Sub numele de </w:t>
      </w:r>
      <w:r w:rsidRPr="00B77E57">
        <w:rPr>
          <w:rStyle w:val="Fontdeparagrafimplicit1"/>
          <w:rFonts w:ascii="Segoe UI" w:hAnsi="Segoe UI" w:cs="Segoe UI"/>
          <w:i/>
          <w:sz w:val="24"/>
          <w:lang w:val="it-IT"/>
        </w:rPr>
        <w:t>poză</w:t>
      </w:r>
      <w:r w:rsidRPr="00B77E57">
        <w:rPr>
          <w:rStyle w:val="Fontdeparagrafimplicit1"/>
          <w:rFonts w:ascii="Segoe UI" w:hAnsi="Segoe UI" w:cs="Segoe UI"/>
          <w:sz w:val="24"/>
          <w:lang w:val="it-IT"/>
        </w:rPr>
        <w:t xml:space="preserve"> se află încadrate poeziile scrise până în 1926, acestea reprezentând </w:t>
      </w:r>
      <w:r w:rsidRPr="00B77E57">
        <w:rPr>
          <w:rStyle w:val="Fontdeparagrafimplicit1"/>
          <w:rFonts w:ascii="Segoe UI" w:hAnsi="Segoe UI" w:cs="Segoe UI"/>
          <w:i/>
          <w:iCs/>
          <w:sz w:val="24"/>
          <w:lang w:val="it-IT"/>
        </w:rPr>
        <w:t xml:space="preserve">simbolismul decadent și morbid </w:t>
      </w:r>
      <w:r w:rsidRPr="00B77E57">
        <w:rPr>
          <w:rStyle w:val="Fontdeparagrafimplicit1"/>
          <w:rFonts w:ascii="Segoe UI" w:hAnsi="Segoe UI" w:cs="Segoe UI"/>
          <w:iCs/>
          <w:sz w:val="24"/>
          <w:lang w:val="it-IT"/>
        </w:rPr>
        <w:t>(Manolescu, 1996, p. XVII)</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Noțiunea de </w:t>
      </w:r>
      <w:r w:rsidRPr="00B77E57">
        <w:rPr>
          <w:rStyle w:val="Fontdeparagrafimplicit1"/>
          <w:rFonts w:ascii="Segoe UI" w:hAnsi="Segoe UI" w:cs="Segoe UI"/>
          <w:i/>
          <w:sz w:val="24"/>
          <w:lang w:val="it-IT"/>
        </w:rPr>
        <w:t>poză</w:t>
      </w:r>
      <w:r w:rsidRPr="00B77E57">
        <w:rPr>
          <w:rStyle w:val="Fontdeparagrafimplicit1"/>
          <w:rFonts w:ascii="Segoe UI" w:hAnsi="Segoe UI" w:cs="Segoe UI"/>
          <w:sz w:val="24"/>
          <w:lang w:val="it-IT"/>
        </w:rPr>
        <w:t xml:space="preserve"> este legată de felul în care imaginile infernale sunt afișate. La polul </w:t>
      </w:r>
      <w:r w:rsidRPr="00B77E57">
        <w:rPr>
          <w:rStyle w:val="Fontdeparagrafimplicit1"/>
          <w:rFonts w:ascii="Segoe UI" w:hAnsi="Segoe UI" w:cs="Segoe UI"/>
          <w:i/>
          <w:sz w:val="24"/>
          <w:lang w:val="it-IT"/>
        </w:rPr>
        <w:t>prozei</w:t>
      </w:r>
      <w:r w:rsidRPr="00B77E57">
        <w:rPr>
          <w:rStyle w:val="Fontdeparagrafimplicit1"/>
          <w:rFonts w:ascii="Segoe UI" w:hAnsi="Segoe UI" w:cs="Segoe UI"/>
          <w:sz w:val="24"/>
          <w:lang w:val="it-IT"/>
        </w:rPr>
        <w:t xml:space="preserve"> stau creațiile scrise începând cu 1936, în care cotidianul invadează imaginarul, în care notația prozaizantă domină formula lirică (Cernat, 2022, p. 89). </w:t>
      </w:r>
    </w:p>
    <w:p w14:paraId="790E8C60"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Style w:val="Fontdeparagrafimplicit1"/>
          <w:rFonts w:ascii="Segoe UI" w:hAnsi="Segoe UI" w:cs="Segoe UI"/>
          <w:sz w:val="24"/>
          <w:lang w:val="it-IT"/>
        </w:rPr>
        <w:t xml:space="preserve">În strânsă legătură cu cea de-a doua categorie, proza, se discută despre poezia tranzitivă, cu referință directă în cotidian, poezie teoretizată abia pentru lirica din anii 1980-1990, dar anticipată de Bacovia. Diferențele notabile dintre reflexivitatea ce caracterizează prima parte și tranzitivitatea celei de-a doua părți sunt legate de expresivitate, care apare diminuată și, nu în ultimul rând, de limbaj și stil. Este evidentă o dezarticulare a limbajului, la fel, o marcă a modernizării poeziei, dar, la fel de importante și făcând parte din aparatul de formare a textului poetic, a textului propriu-zis, sunt dimensiunile morfologică și sintactică. Ca în orice text, dimensiunea lingvistică și cea estetică a limbii se suprapun, dar în cadrul poeziei, comunicarea </w:t>
      </w:r>
      <w:r w:rsidRPr="00B77E57">
        <w:rPr>
          <w:rStyle w:val="Fontdeparagrafimplicit1"/>
          <w:rFonts w:ascii="Segoe UI" w:hAnsi="Segoe UI" w:cs="Segoe UI"/>
          <w:sz w:val="24"/>
          <w:lang w:val="it-IT"/>
        </w:rPr>
        <w:lastRenderedPageBreak/>
        <w:t xml:space="preserve">lingvistică se transfigurează în comunicare estetică, astfel, cuvântul, chiar și în cadrul poeziei de tip tranzitiv, foarte apropiată de cotidian, funcționează ca entitate reflexivă, funcția poetică fiind suverană în poezie (Irimia, 2017, pp. 27-41). Teoria literară atestă că </w:t>
      </w:r>
      <w:r w:rsidRPr="00B77E57">
        <w:rPr>
          <w:rStyle w:val="Fontdeparagrafimplicit1"/>
          <w:rFonts w:ascii="Segoe UI" w:hAnsi="Segoe UI" w:cs="Segoe UI"/>
          <w:i/>
          <w:iCs/>
          <w:sz w:val="24"/>
          <w:lang w:val="it-IT"/>
        </w:rPr>
        <w:t xml:space="preserve">literatura utilizează limba din perspectiva culturii </w:t>
      </w:r>
      <w:r w:rsidRPr="00B77E57">
        <w:rPr>
          <w:rStyle w:val="Fontdeparagrafimplicit1"/>
          <w:rFonts w:ascii="Segoe UI" w:hAnsi="Segoe UI" w:cs="Segoe UI"/>
          <w:iCs/>
          <w:sz w:val="24"/>
          <w:lang w:val="it-IT"/>
        </w:rPr>
        <w:t>(Bomher, 2004, p. 63)</w:t>
      </w:r>
      <w:r w:rsidRPr="00B77E57">
        <w:rPr>
          <w:rStyle w:val="Fontdeparagrafimplicit1"/>
          <w:rFonts w:ascii="Segoe UI" w:hAnsi="Segoe UI" w:cs="Segoe UI"/>
          <w:i/>
          <w:iCs/>
          <w:sz w:val="24"/>
          <w:lang w:val="it-IT"/>
        </w:rPr>
        <w:t xml:space="preserve">, </w:t>
      </w:r>
      <w:r w:rsidRPr="00B77E57">
        <w:rPr>
          <w:rStyle w:val="Fontdeparagrafimplicit1"/>
          <w:rFonts w:ascii="Segoe UI" w:hAnsi="Segoe UI" w:cs="Segoe UI"/>
          <w:sz w:val="24"/>
          <w:lang w:val="it-IT"/>
        </w:rPr>
        <w:t xml:space="preserve">așadar semnul lingvistic devine semn cultural. În acest proces de trecere de la comunicare lingvistică, semn lingvistic la comunicare estetică, semn cultural, se conturează un sistem în care limba, prin dimensiunea morfologică și sintactică, susține ceea ce se transmite la nivel semantic și lexical. </w:t>
      </w:r>
    </w:p>
    <w:p w14:paraId="3E2C292E"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Style w:val="Fontdeparagrafimplicit1"/>
          <w:rFonts w:ascii="Segoe UI" w:hAnsi="Segoe UI" w:cs="Segoe UI"/>
          <w:sz w:val="24"/>
          <w:lang w:val="it-IT"/>
        </w:rPr>
        <w:t xml:space="preserve">Ca o caracteristică generală a întregii creații, dominanța verbelor zerovalente, neasociindu-și niciun actant, sugerează claustrarea, lumea difuză și damnată în care acțiunile atribuite cuiva sunt înlocuite de construcții precum: </w:t>
      </w:r>
      <w:r w:rsidRPr="00B77E57">
        <w:rPr>
          <w:rStyle w:val="Fontdeparagrafimplicit1"/>
          <w:rFonts w:ascii="Segoe UI" w:hAnsi="Segoe UI" w:cs="Segoe UI"/>
          <w:i/>
          <w:iCs/>
          <w:sz w:val="24"/>
          <w:lang w:val="it-IT"/>
        </w:rPr>
        <w:t xml:space="preserve">ninge, plouă, -i pâclă, e frig, e toamnă, burează, e vânt, -i pustiu, </w:t>
      </w:r>
      <w:r w:rsidRPr="00B77E57">
        <w:rPr>
          <w:rStyle w:val="Fontdeparagrafimplicit1"/>
          <w:rFonts w:ascii="Segoe UI" w:hAnsi="Segoe UI" w:cs="Segoe UI"/>
          <w:sz w:val="24"/>
          <w:lang w:val="it-IT"/>
        </w:rPr>
        <w:t xml:space="preserve">toate având recurență la nivelul mai multor poezii. Reprezentativ pentru „proză” este fenomenul de dezarticulare a limbajului, reprezentat și de lipsa verbelor: în </w:t>
      </w:r>
      <w:r w:rsidRPr="00B77E57">
        <w:rPr>
          <w:rStyle w:val="Fontdeparagrafimplicit1"/>
          <w:rFonts w:ascii="Segoe UI" w:hAnsi="Segoe UI" w:cs="Segoe UI"/>
          <w:i/>
          <w:iCs/>
          <w:sz w:val="24"/>
          <w:lang w:val="it-IT"/>
        </w:rPr>
        <w:t xml:space="preserve">Pastel </w:t>
      </w:r>
      <w:r w:rsidRPr="00B77E57">
        <w:rPr>
          <w:rStyle w:val="Fontdeparagrafimplicit1"/>
          <w:rFonts w:ascii="Segoe UI" w:hAnsi="Segoe UI" w:cs="Segoe UI"/>
          <w:sz w:val="24"/>
          <w:lang w:val="it-IT"/>
        </w:rPr>
        <w:t xml:space="preserve">din </w:t>
      </w:r>
      <w:r w:rsidRPr="00B77E57">
        <w:rPr>
          <w:rStyle w:val="Fontdeparagrafimplicit1"/>
          <w:rFonts w:ascii="Segoe UI" w:hAnsi="Segoe UI" w:cs="Segoe UI"/>
          <w:i/>
          <w:iCs/>
          <w:sz w:val="24"/>
          <w:lang w:val="it-IT"/>
        </w:rPr>
        <w:t xml:space="preserve">Comedii în fond </w:t>
      </w:r>
      <w:r w:rsidRPr="00B77E57">
        <w:rPr>
          <w:rStyle w:val="Fontdeparagrafimplicit1"/>
          <w:rFonts w:ascii="Segoe UI" w:hAnsi="Segoe UI" w:cs="Segoe UI"/>
          <w:sz w:val="24"/>
          <w:lang w:val="it-IT"/>
        </w:rPr>
        <w:t>în prima strofă este un singur verb, s</w:t>
      </w:r>
      <w:r w:rsidRPr="00B77E57">
        <w:rPr>
          <w:rStyle w:val="Fontdeparagrafimplicit1"/>
          <w:rFonts w:ascii="Segoe UI" w:hAnsi="Segoe UI" w:cs="Segoe UI"/>
          <w:i/>
          <w:iCs/>
          <w:sz w:val="24"/>
          <w:lang w:val="it-IT"/>
        </w:rPr>
        <w:t xml:space="preserve">e dezgheață, </w:t>
      </w:r>
      <w:r w:rsidRPr="00B77E57">
        <w:rPr>
          <w:rStyle w:val="Fontdeparagrafimplicit1"/>
          <w:rFonts w:ascii="Segoe UI" w:hAnsi="Segoe UI" w:cs="Segoe UI"/>
          <w:sz w:val="24"/>
          <w:lang w:val="it-IT"/>
        </w:rPr>
        <w:t xml:space="preserve">iar în strofa a doua verbele sunt înlocuite de puncte de suspensie. Tot în acest sens este reprezentativ cazul poeziei </w:t>
      </w:r>
      <w:r w:rsidRPr="00B77E57">
        <w:rPr>
          <w:rStyle w:val="Fontdeparagrafimplicit1"/>
          <w:rFonts w:ascii="Segoe UI" w:hAnsi="Segoe UI" w:cs="Segoe UI"/>
          <w:i/>
          <w:iCs/>
          <w:sz w:val="24"/>
          <w:lang w:val="it-IT"/>
        </w:rPr>
        <w:t xml:space="preserve">De ultimă oră, </w:t>
      </w:r>
      <w:r w:rsidRPr="00B77E57">
        <w:rPr>
          <w:rStyle w:val="Fontdeparagrafimplicit1"/>
          <w:rFonts w:ascii="Segoe UI" w:hAnsi="Segoe UI" w:cs="Segoe UI"/>
          <w:sz w:val="24"/>
          <w:lang w:val="it-IT"/>
        </w:rPr>
        <w:t xml:space="preserve">din volumul </w:t>
      </w:r>
      <w:r w:rsidRPr="00B77E57">
        <w:rPr>
          <w:rStyle w:val="Fontdeparagrafimplicit1"/>
          <w:rFonts w:ascii="Segoe UI" w:hAnsi="Segoe UI" w:cs="Segoe UI"/>
          <w:i/>
          <w:iCs/>
          <w:sz w:val="24"/>
          <w:lang w:val="it-IT"/>
        </w:rPr>
        <w:t>Stanțe burgheze</w:t>
      </w:r>
      <w:r w:rsidRPr="00B77E57">
        <w:rPr>
          <w:rStyle w:val="Fontdeparagrafimplicit1"/>
          <w:rFonts w:ascii="Segoe UI" w:hAnsi="Segoe UI" w:cs="Segoe UI"/>
          <w:sz w:val="24"/>
          <w:lang w:val="it-IT"/>
        </w:rPr>
        <w:t xml:space="preserve">, cu un singur verb. Toate celelalte substantive, cu funcție de centru sau de adjunct, funcționează ca semne în afara vreunui context sintactic. Dimensiunea lor culturală este evidentă în acest caz, întrucât, în comunicarea lingvistică, ele ar rămâne semne lingvistice cu înțeles marginal, neorganizat, în lipsa acestei convenții culturale și literare. </w:t>
      </w:r>
      <w:r w:rsidRPr="00B77E57">
        <w:rPr>
          <w:rFonts w:ascii="Segoe UI" w:hAnsi="Segoe UI" w:cs="Segoe UI"/>
          <w:sz w:val="24"/>
          <w:lang w:val="it-IT"/>
        </w:rPr>
        <w:t>De fapt, e vorba de trecerea „</w:t>
      </w:r>
      <w:r w:rsidRPr="00B77E57">
        <w:rPr>
          <w:rFonts w:ascii="Segoe UI" w:hAnsi="Segoe UI" w:cs="Segoe UI"/>
          <w:iCs/>
          <w:sz w:val="24"/>
          <w:lang w:val="it-IT"/>
        </w:rPr>
        <w:t>de la sugestie, fraza lirică a lui G.V. Bacovia […] la elipsă, apoi la cifru” (Cernat, 2022, p. 194).</w:t>
      </w:r>
      <w:r w:rsidRPr="00B77E57">
        <w:rPr>
          <w:rFonts w:ascii="Segoe UI" w:hAnsi="Segoe UI" w:cs="Segoe UI"/>
          <w:i/>
          <w:iCs/>
          <w:sz w:val="24"/>
          <w:lang w:val="it-IT"/>
        </w:rPr>
        <w:t xml:space="preserve"> </w:t>
      </w:r>
      <w:r w:rsidRPr="00B77E57">
        <w:rPr>
          <w:rFonts w:ascii="Segoe UI" w:hAnsi="Segoe UI" w:cs="Segoe UI"/>
          <w:sz w:val="24"/>
          <w:lang w:val="it-IT"/>
        </w:rPr>
        <w:t xml:space="preserve">Poezia </w:t>
      </w:r>
      <w:r w:rsidRPr="00B77E57">
        <w:rPr>
          <w:rFonts w:ascii="Segoe UI" w:hAnsi="Segoe UI" w:cs="Segoe UI"/>
          <w:i/>
          <w:iCs/>
          <w:sz w:val="24"/>
          <w:lang w:val="it-IT"/>
        </w:rPr>
        <w:t xml:space="preserve">Glossă, </w:t>
      </w:r>
      <w:r w:rsidRPr="00B77E57">
        <w:rPr>
          <w:rFonts w:ascii="Segoe UI" w:hAnsi="Segoe UI" w:cs="Segoe UI"/>
          <w:sz w:val="24"/>
          <w:lang w:val="it-IT"/>
        </w:rPr>
        <w:t xml:space="preserve">din volumul </w:t>
      </w:r>
      <w:r w:rsidRPr="00B77E57">
        <w:rPr>
          <w:rFonts w:ascii="Segoe UI" w:hAnsi="Segoe UI" w:cs="Segoe UI"/>
          <w:i/>
          <w:iCs/>
          <w:sz w:val="24"/>
          <w:lang w:val="it-IT"/>
        </w:rPr>
        <w:t xml:space="preserve">Stanțe burgheze, </w:t>
      </w:r>
      <w:r w:rsidRPr="00B77E57">
        <w:rPr>
          <w:rFonts w:ascii="Segoe UI" w:hAnsi="Segoe UI" w:cs="Segoe UI"/>
          <w:sz w:val="24"/>
          <w:lang w:val="it-IT"/>
        </w:rPr>
        <w:t xml:space="preserve">este un alt exemplu de prefacere a limbajului într-unul dezarticulat, cu formulări simple, scurte, creionându-se un discurs liric fragmentar, susținut de versuri </w:t>
      </w:r>
      <w:r w:rsidRPr="00B77E57">
        <w:rPr>
          <w:rFonts w:ascii="Segoe UI" w:hAnsi="Segoe UI" w:cs="Segoe UI"/>
          <w:sz w:val="24"/>
          <w:lang w:val="it-IT"/>
        </w:rPr>
        <w:lastRenderedPageBreak/>
        <w:t>monolexematice, asemănătoar unor enumerații prozaizante de termeni: „</w:t>
      </w:r>
      <w:r w:rsidRPr="00B77E57">
        <w:rPr>
          <w:rFonts w:ascii="Segoe UI" w:hAnsi="Segoe UI" w:cs="Segoe UI"/>
          <w:iCs/>
          <w:sz w:val="24"/>
          <w:lang w:val="it-IT"/>
        </w:rPr>
        <w:t>Metempsihoză,/ Metamorfoză,/ Și cîte încă”(Bacovia, 1981, p.146)</w:t>
      </w:r>
      <w:r w:rsidRPr="00B77E57">
        <w:rPr>
          <w:rFonts w:ascii="Segoe UI" w:hAnsi="Segoe UI" w:cs="Segoe UI"/>
          <w:i/>
          <w:iCs/>
          <w:sz w:val="24"/>
          <w:lang w:val="it-IT"/>
        </w:rPr>
        <w:t xml:space="preserve">. </w:t>
      </w:r>
      <w:r w:rsidRPr="00B77E57">
        <w:rPr>
          <w:rFonts w:ascii="Segoe UI" w:hAnsi="Segoe UI" w:cs="Segoe UI"/>
          <w:sz w:val="24"/>
          <w:lang w:val="it-IT"/>
        </w:rPr>
        <w:t xml:space="preserve">Se observă o puternică interiorizare a limbajului, o concentrare asupra inerenței termenilor care rămân poetici nu prin vecinătăți ale altor termeni, ci prin ei înșiși. Ipostaza cifrului este și mai bine reprezentată în </w:t>
      </w:r>
      <w:r w:rsidRPr="00B77E57">
        <w:rPr>
          <w:rFonts w:ascii="Segoe UI" w:hAnsi="Segoe UI" w:cs="Segoe UI"/>
          <w:i/>
          <w:iCs/>
          <w:sz w:val="24"/>
          <w:lang w:val="it-IT"/>
        </w:rPr>
        <w:t xml:space="preserve">Postume, </w:t>
      </w:r>
      <w:r w:rsidRPr="00B77E57">
        <w:rPr>
          <w:rFonts w:ascii="Segoe UI" w:hAnsi="Segoe UI" w:cs="Segoe UI"/>
          <w:sz w:val="24"/>
          <w:lang w:val="it-IT"/>
        </w:rPr>
        <w:t xml:space="preserve">de pildă în </w:t>
      </w:r>
      <w:r w:rsidRPr="00B77E57">
        <w:rPr>
          <w:rFonts w:ascii="Segoe UI" w:hAnsi="Segoe UI" w:cs="Segoe UI"/>
          <w:i/>
          <w:iCs/>
          <w:sz w:val="24"/>
          <w:lang w:val="it-IT"/>
        </w:rPr>
        <w:t xml:space="preserve">Gîndiri. </w:t>
      </w:r>
      <w:r w:rsidRPr="00B77E57">
        <w:rPr>
          <w:rFonts w:ascii="Segoe UI" w:hAnsi="Segoe UI" w:cs="Segoe UI"/>
          <w:sz w:val="24"/>
          <w:lang w:val="it-IT"/>
        </w:rPr>
        <w:t>Cele două câmpuri semantice în care încadrează cele două grupări de adjective, „</w:t>
      </w:r>
      <w:r w:rsidRPr="00B77E57">
        <w:rPr>
          <w:rFonts w:ascii="Segoe UI" w:hAnsi="Segoe UI" w:cs="Segoe UI"/>
          <w:iCs/>
          <w:sz w:val="24"/>
          <w:lang w:val="it-IT"/>
        </w:rPr>
        <w:t>Frumos/ Vesel,/ Bun/ Urît/ Trist/ Rău”</w:t>
      </w:r>
      <w:r w:rsidRPr="00B77E57">
        <w:rPr>
          <w:rFonts w:ascii="Segoe UI" w:hAnsi="Segoe UI" w:cs="Segoe UI"/>
          <w:i/>
          <w:iCs/>
          <w:sz w:val="24"/>
          <w:lang w:val="it-IT"/>
        </w:rPr>
        <w:t xml:space="preserve"> </w:t>
      </w:r>
      <w:r w:rsidRPr="00B77E57">
        <w:rPr>
          <w:rFonts w:ascii="Segoe UI" w:hAnsi="Segoe UI" w:cs="Segoe UI"/>
          <w:sz w:val="24"/>
          <w:lang w:val="it-IT"/>
        </w:rPr>
        <w:t xml:space="preserve">deschid poezia, aflându-se „în întâmpinarea” </w:t>
      </w:r>
      <w:r w:rsidRPr="00B77E57">
        <w:rPr>
          <w:rFonts w:ascii="Segoe UI" w:hAnsi="Segoe UI" w:cs="Segoe UI"/>
          <w:i/>
          <w:iCs/>
          <w:sz w:val="24"/>
          <w:lang w:val="it-IT"/>
        </w:rPr>
        <w:t xml:space="preserve">poamelor coapte </w:t>
      </w:r>
      <w:r w:rsidRPr="00B77E57">
        <w:rPr>
          <w:rFonts w:ascii="Segoe UI" w:hAnsi="Segoe UI" w:cs="Segoe UI"/>
          <w:sz w:val="24"/>
          <w:lang w:val="it-IT"/>
        </w:rPr>
        <w:t xml:space="preserve">din </w:t>
      </w:r>
      <w:r w:rsidRPr="00B77E57">
        <w:rPr>
          <w:rFonts w:ascii="Segoe UI" w:hAnsi="Segoe UI" w:cs="Segoe UI"/>
          <w:i/>
          <w:iCs/>
          <w:sz w:val="24"/>
          <w:lang w:val="it-IT"/>
        </w:rPr>
        <w:t xml:space="preserve">grădina paradis. </w:t>
      </w:r>
      <w:r w:rsidRPr="00B77E57">
        <w:rPr>
          <w:rFonts w:ascii="Segoe UI" w:hAnsi="Segoe UI" w:cs="Segoe UI"/>
          <w:sz w:val="24"/>
          <w:lang w:val="it-IT"/>
        </w:rPr>
        <w:t xml:space="preserve">În încheierea poeziei, aparentele contradicții în termeni </w:t>
      </w:r>
      <w:r w:rsidRPr="00B77E57">
        <w:rPr>
          <w:rFonts w:ascii="Segoe UI" w:hAnsi="Segoe UI" w:cs="Segoe UI"/>
          <w:i/>
          <w:iCs/>
          <w:sz w:val="24"/>
          <w:lang w:val="it-IT"/>
        </w:rPr>
        <w:t xml:space="preserve">Frumos/Urît/ Vesel/Trist/ Bun/Rău, </w:t>
      </w:r>
      <w:r w:rsidRPr="00B77E57">
        <w:rPr>
          <w:rFonts w:ascii="Segoe UI" w:hAnsi="Segoe UI" w:cs="Segoe UI"/>
          <w:sz w:val="24"/>
          <w:lang w:val="it-IT"/>
        </w:rPr>
        <w:t>socotite „</w:t>
      </w:r>
      <w:r w:rsidRPr="00B77E57">
        <w:rPr>
          <w:rFonts w:ascii="Segoe UI" w:hAnsi="Segoe UI" w:cs="Segoe UI"/>
          <w:iCs/>
          <w:sz w:val="24"/>
          <w:lang w:val="it-IT"/>
        </w:rPr>
        <w:t>Cauze din etern/ Și social...”</w:t>
      </w:r>
      <w:r w:rsidRPr="00B77E57">
        <w:rPr>
          <w:rFonts w:ascii="Segoe UI" w:hAnsi="Segoe UI" w:cs="Segoe UI"/>
          <w:sz w:val="24"/>
          <w:lang w:val="it-IT"/>
        </w:rPr>
        <w:t xml:space="preserve"> indică natura duală a omenirii, natură justificată prin social, ca parte determinată de existența în socialul imperfect, dar și ca trăsătură intrinsecă a omului, trăsătură moștenită în urma alungării din paradis. Natura umană apare, așadar, prin configurarea acestui cifru, semnificat de acest joc de limbaj, condiționată de doi factori majori: de acțiunile imediate, încadrate în social, dar și de destin.</w:t>
      </w:r>
    </w:p>
    <w:p w14:paraId="3F34A1C1" w14:textId="77777777" w:rsidR="00B77E57" w:rsidRPr="00B77E57" w:rsidRDefault="00B77E57" w:rsidP="00B77E57">
      <w:pPr>
        <w:pStyle w:val="Textnotdesubsol"/>
        <w:jc w:val="both"/>
        <w:rPr>
          <w:lang w:val="it-IT"/>
        </w:rPr>
      </w:pPr>
      <w:r w:rsidRPr="00B77E57">
        <w:rPr>
          <w:rFonts w:ascii="Segoe UI" w:hAnsi="Segoe UI" w:cs="Segoe UI"/>
          <w:sz w:val="24"/>
          <w:lang w:val="it-IT"/>
        </w:rPr>
        <w:t xml:space="preserve">Cât despre frază, se poate observa încă de la începutul creației formula simplificată de a conecta propozițiile în frază. Există multe situații de propoziții principale coordonate prin conjuncția coordonatoare copulativă </w:t>
      </w:r>
      <w:r w:rsidRPr="00B77E57">
        <w:rPr>
          <w:rFonts w:ascii="Segoe UI" w:hAnsi="Segoe UI" w:cs="Segoe UI"/>
          <w:i/>
          <w:iCs/>
          <w:sz w:val="24"/>
          <w:lang w:val="it-IT"/>
        </w:rPr>
        <w:t xml:space="preserve">și, </w:t>
      </w:r>
      <w:r w:rsidRPr="00B77E57">
        <w:rPr>
          <w:rFonts w:ascii="Segoe UI" w:hAnsi="Segoe UI" w:cs="Segoe UI"/>
          <w:sz w:val="24"/>
          <w:lang w:val="it-IT"/>
        </w:rPr>
        <w:t>conjuncție ce funcționează ca marcă a narațiunii, îndepărtându-se, deopotrivă, de lirismul tipic poeziei anterioare: „</w:t>
      </w:r>
      <w:r w:rsidRPr="00B77E57">
        <w:rPr>
          <w:rFonts w:ascii="Segoe UI" w:hAnsi="Segoe UI" w:cs="Segoe UI"/>
          <w:iCs/>
          <w:sz w:val="24"/>
          <w:lang w:val="it-IT"/>
        </w:rPr>
        <w:t>Stam singur în cavou...și era vînt.../ Și scîrțîiau coroanele de plumb”</w:t>
      </w:r>
      <w:r w:rsidRPr="00B77E57">
        <w:rPr>
          <w:rFonts w:ascii="Segoe UI" w:hAnsi="Segoe UI" w:cs="Segoe UI"/>
          <w:i/>
          <w:iCs/>
          <w:sz w:val="24"/>
          <w:lang w:val="it-IT"/>
        </w:rPr>
        <w:t xml:space="preserve"> </w:t>
      </w:r>
      <w:r w:rsidRPr="00B77E57">
        <w:rPr>
          <w:rFonts w:ascii="Segoe UI" w:hAnsi="Segoe UI" w:cs="Segoe UI"/>
          <w:iCs/>
          <w:sz w:val="24"/>
          <w:lang w:val="it-IT"/>
        </w:rPr>
        <w:t>(</w:t>
      </w:r>
      <w:r w:rsidRPr="00B77E57">
        <w:rPr>
          <w:rFonts w:ascii="Segoe UI" w:hAnsi="Segoe UI" w:cs="Segoe UI"/>
          <w:i/>
          <w:iCs/>
          <w:sz w:val="24"/>
          <w:lang w:val="it-IT"/>
        </w:rPr>
        <w:t>Plumb</w:t>
      </w:r>
      <w:r w:rsidRPr="00B77E57">
        <w:rPr>
          <w:rFonts w:ascii="Segoe UI" w:hAnsi="Segoe UI" w:cs="Segoe UI"/>
          <w:iCs/>
          <w:sz w:val="24"/>
          <w:lang w:val="it-IT"/>
        </w:rPr>
        <w:t>, Bacovia, 1981, p. 5), „Și se înserează... și e tăcere.../ Și gîndul s-afundă...”</w:t>
      </w:r>
      <w:r w:rsidRPr="00B77E57">
        <w:rPr>
          <w:rFonts w:ascii="Segoe UI" w:hAnsi="Segoe UI" w:cs="Segoe UI"/>
          <w:i/>
          <w:iCs/>
          <w:sz w:val="24"/>
          <w:lang w:val="it-IT"/>
        </w:rPr>
        <w:t xml:space="preserve"> </w:t>
      </w:r>
      <w:r w:rsidRPr="00B77E57">
        <w:rPr>
          <w:rFonts w:ascii="Segoe UI" w:hAnsi="Segoe UI" w:cs="Segoe UI"/>
          <w:iCs/>
          <w:sz w:val="24"/>
          <w:lang w:val="it-IT"/>
        </w:rPr>
        <w:t>(</w:t>
      </w:r>
      <w:r w:rsidRPr="00B77E57">
        <w:rPr>
          <w:rFonts w:ascii="Segoe UI" w:hAnsi="Segoe UI" w:cs="Segoe UI"/>
          <w:i/>
          <w:iCs/>
          <w:sz w:val="24"/>
          <w:lang w:val="it-IT"/>
        </w:rPr>
        <w:t>Note de toamnă</w:t>
      </w:r>
      <w:r w:rsidRPr="00B77E57">
        <w:rPr>
          <w:rFonts w:ascii="Segoe UI" w:hAnsi="Segoe UI" w:cs="Segoe UI"/>
          <w:iCs/>
          <w:sz w:val="24"/>
          <w:lang w:val="it-IT"/>
        </w:rPr>
        <w:t>)(Bacovia, 1981, p. 43), „S-a dus albastrul cer senin/ Și primăvara s-a sfîrșit-” (</w:t>
      </w:r>
      <w:r w:rsidRPr="00B77E57">
        <w:rPr>
          <w:rFonts w:ascii="Segoe UI" w:hAnsi="Segoe UI" w:cs="Segoe UI"/>
          <w:i/>
          <w:iCs/>
          <w:sz w:val="24"/>
          <w:lang w:val="it-IT"/>
        </w:rPr>
        <w:t>Ecou de romanță</w:t>
      </w:r>
      <w:r w:rsidRPr="00B77E57">
        <w:rPr>
          <w:rFonts w:ascii="Segoe UI" w:hAnsi="Segoe UI" w:cs="Segoe UI"/>
          <w:iCs/>
          <w:sz w:val="24"/>
          <w:lang w:val="it-IT"/>
        </w:rPr>
        <w:t>, Bacovia, 1981, p. 109).</w:t>
      </w:r>
      <w:r w:rsidRPr="00B77E57">
        <w:rPr>
          <w:rFonts w:ascii="Segoe UI" w:hAnsi="Segoe UI" w:cs="Segoe UI"/>
          <w:i/>
          <w:iCs/>
          <w:sz w:val="24"/>
          <w:lang w:val="it-IT"/>
        </w:rPr>
        <w:t xml:space="preserve"> </w:t>
      </w:r>
      <w:r w:rsidRPr="00B77E57">
        <w:rPr>
          <w:rFonts w:ascii="Segoe UI" w:hAnsi="Segoe UI" w:cs="Segoe UI"/>
          <w:sz w:val="24"/>
          <w:lang w:val="it-IT"/>
        </w:rPr>
        <w:t>Inventarul propozițiilor subordonate este dominat de completive directe, completive circumstanțiale de timp, de scop și de atributive: „</w:t>
      </w:r>
      <w:r w:rsidRPr="00B77E57">
        <w:rPr>
          <w:rFonts w:ascii="Segoe UI" w:hAnsi="Segoe UI" w:cs="Segoe UI"/>
          <w:iCs/>
          <w:sz w:val="24"/>
          <w:lang w:val="it-IT"/>
        </w:rPr>
        <w:t>Și-o chem ca să vadă cum plouă” (</w:t>
      </w:r>
      <w:r w:rsidRPr="00B77E57">
        <w:rPr>
          <w:rFonts w:ascii="Segoe UI" w:hAnsi="Segoe UI" w:cs="Segoe UI"/>
          <w:i/>
          <w:iCs/>
          <w:sz w:val="24"/>
          <w:lang w:val="it-IT"/>
        </w:rPr>
        <w:t xml:space="preserve">Spre toamnă, </w:t>
      </w:r>
      <w:r w:rsidRPr="00B77E57">
        <w:rPr>
          <w:rFonts w:ascii="Segoe UI" w:hAnsi="Segoe UI" w:cs="Segoe UI"/>
          <w:iCs/>
          <w:sz w:val="24"/>
          <w:lang w:val="it-IT"/>
        </w:rPr>
        <w:t>Bacovia, 1981, p</w:t>
      </w:r>
      <w:r w:rsidRPr="00B77E57">
        <w:rPr>
          <w:rFonts w:ascii="Segoe UI" w:hAnsi="Segoe UI" w:cs="Segoe UI"/>
          <w:i/>
          <w:iCs/>
          <w:sz w:val="24"/>
          <w:lang w:val="it-IT"/>
        </w:rPr>
        <w:t xml:space="preserve">. </w:t>
      </w:r>
      <w:r w:rsidRPr="00B77E57">
        <w:rPr>
          <w:rFonts w:ascii="Segoe UI" w:hAnsi="Segoe UI" w:cs="Segoe UI"/>
          <w:sz w:val="24"/>
          <w:lang w:val="it-IT"/>
        </w:rPr>
        <w:t>12</w:t>
      </w:r>
      <w:r w:rsidRPr="00B77E57">
        <w:rPr>
          <w:rFonts w:ascii="Segoe UI" w:hAnsi="Segoe UI" w:cs="Segoe UI"/>
          <w:iCs/>
          <w:sz w:val="24"/>
          <w:lang w:val="it-IT"/>
        </w:rPr>
        <w:t xml:space="preserve">), „O palidă fată cu gesturi grăbite/ Așteaptă </w:t>
      </w:r>
      <w:r w:rsidRPr="00B77E57">
        <w:rPr>
          <w:rFonts w:ascii="Segoe UI" w:hAnsi="Segoe UI" w:cs="Segoe UI"/>
          <w:iCs/>
          <w:sz w:val="24"/>
          <w:lang w:val="it-IT"/>
        </w:rPr>
        <w:lastRenderedPageBreak/>
        <w:t>pe noul amor.../ Pe cînd, discordant și înfiorător,/ Scîrțîie toamna din crengi ostenite.” (</w:t>
      </w:r>
      <w:r w:rsidRPr="00B77E57">
        <w:rPr>
          <w:rFonts w:ascii="Segoe UI" w:hAnsi="Segoe UI" w:cs="Segoe UI"/>
          <w:i/>
          <w:iCs/>
          <w:sz w:val="24"/>
          <w:lang w:val="it-IT"/>
        </w:rPr>
        <w:t>În grădină,</w:t>
      </w:r>
      <w:r w:rsidRPr="00B77E57">
        <w:rPr>
          <w:rFonts w:ascii="Segoe UI" w:hAnsi="Segoe UI" w:cs="Segoe UI"/>
          <w:iCs/>
          <w:sz w:val="24"/>
          <w:lang w:val="it-IT"/>
        </w:rPr>
        <w:t xml:space="preserve"> Bacovia, 1981, pp</w:t>
      </w:r>
      <w:r w:rsidRPr="00B77E57">
        <w:rPr>
          <w:rFonts w:ascii="Segoe UI" w:hAnsi="Segoe UI" w:cs="Segoe UI"/>
          <w:i/>
          <w:iCs/>
          <w:sz w:val="24"/>
          <w:lang w:val="it-IT"/>
        </w:rPr>
        <w:t xml:space="preserve">. </w:t>
      </w:r>
      <w:r w:rsidRPr="00B77E57">
        <w:rPr>
          <w:rFonts w:ascii="Segoe UI" w:hAnsi="Segoe UI" w:cs="Segoe UI"/>
          <w:sz w:val="24"/>
          <w:lang w:val="it-IT"/>
        </w:rPr>
        <w:t>11-12</w:t>
      </w:r>
      <w:r w:rsidRPr="00B77E57">
        <w:rPr>
          <w:rFonts w:ascii="Segoe UI" w:hAnsi="Segoe UI" w:cs="Segoe UI"/>
          <w:iCs/>
          <w:sz w:val="24"/>
          <w:lang w:val="it-IT"/>
        </w:rPr>
        <w:t>), „Mă urmărește un gînd ce mă îndeamnă” (</w:t>
      </w:r>
      <w:r w:rsidRPr="00B77E57">
        <w:rPr>
          <w:rFonts w:ascii="Segoe UI" w:hAnsi="Segoe UI" w:cs="Segoe UI"/>
          <w:i/>
          <w:iCs/>
          <w:sz w:val="24"/>
          <w:lang w:val="it-IT"/>
        </w:rPr>
        <w:t xml:space="preserve">Spre toamnă, </w:t>
      </w:r>
      <w:r w:rsidRPr="00B77E57">
        <w:rPr>
          <w:rFonts w:ascii="Segoe UI" w:hAnsi="Segoe UI" w:cs="Segoe UI"/>
          <w:iCs/>
          <w:sz w:val="24"/>
          <w:lang w:val="it-IT"/>
        </w:rPr>
        <w:t>Bacovia, 1981, p</w:t>
      </w:r>
      <w:r w:rsidRPr="00B77E57">
        <w:rPr>
          <w:rFonts w:ascii="Segoe UI" w:hAnsi="Segoe UI" w:cs="Segoe UI"/>
          <w:i/>
          <w:iCs/>
          <w:sz w:val="24"/>
          <w:lang w:val="it-IT"/>
        </w:rPr>
        <w:t xml:space="preserve">. </w:t>
      </w:r>
      <w:r w:rsidRPr="00B77E57">
        <w:rPr>
          <w:rFonts w:ascii="Segoe UI" w:hAnsi="Segoe UI" w:cs="Segoe UI"/>
          <w:sz w:val="24"/>
          <w:lang w:val="it-IT"/>
        </w:rPr>
        <w:t>12</w:t>
      </w:r>
      <w:r w:rsidRPr="00B77E57">
        <w:rPr>
          <w:rFonts w:ascii="Segoe UI" w:hAnsi="Segoe UI" w:cs="Segoe UI"/>
          <w:iCs/>
          <w:sz w:val="24"/>
          <w:lang w:val="it-IT"/>
        </w:rPr>
        <w:t>)</w:t>
      </w:r>
      <w:r w:rsidRPr="00B77E57">
        <w:rPr>
          <w:rFonts w:ascii="Segoe UI" w:hAnsi="Segoe UI" w:cs="Segoe UI"/>
          <w:i/>
          <w:iCs/>
          <w:sz w:val="24"/>
          <w:lang w:val="it-IT"/>
        </w:rPr>
        <w:t xml:space="preserve">. </w:t>
      </w:r>
      <w:r w:rsidRPr="00B77E57">
        <w:rPr>
          <w:rFonts w:ascii="Segoe UI" w:hAnsi="Segoe UI" w:cs="Segoe UI"/>
          <w:sz w:val="24"/>
          <w:lang w:val="it-IT"/>
        </w:rPr>
        <w:t xml:space="preserve">La nivelul propozițiilor subordonate temporale, se observă recurența adverbului relativ </w:t>
      </w:r>
      <w:r w:rsidRPr="00B77E57">
        <w:rPr>
          <w:rFonts w:ascii="Segoe UI" w:hAnsi="Segoe UI" w:cs="Segoe UI"/>
          <w:i/>
          <w:iCs/>
          <w:sz w:val="24"/>
          <w:lang w:val="it-IT"/>
        </w:rPr>
        <w:t>pe cînd</w:t>
      </w:r>
      <w:r w:rsidRPr="00B77E57">
        <w:rPr>
          <w:rFonts w:ascii="Segoe UI" w:hAnsi="Segoe UI" w:cs="Segoe UI"/>
          <w:sz w:val="24"/>
          <w:lang w:val="it-IT"/>
        </w:rPr>
        <w:t>, adverb ce sugerează paralelismul dintre acțiunea din propoziția principală și cea din subordonată: „</w:t>
      </w:r>
      <w:r w:rsidRPr="00B77E57">
        <w:rPr>
          <w:rFonts w:ascii="Segoe UI" w:hAnsi="Segoe UI" w:cs="Segoe UI"/>
          <w:iCs/>
          <w:sz w:val="24"/>
          <w:lang w:val="it-IT"/>
        </w:rPr>
        <w:t>Se duc pe pustii.../ Pe cînd, de argint,/ În amurg de-argint,/ S-aprinde crai-nou” (</w:t>
      </w:r>
      <w:r w:rsidRPr="00B77E57">
        <w:rPr>
          <w:rFonts w:ascii="Segoe UI" w:hAnsi="Segoe UI" w:cs="Segoe UI"/>
          <w:i/>
          <w:iCs/>
          <w:sz w:val="24"/>
          <w:lang w:val="it-IT"/>
        </w:rPr>
        <w:t xml:space="preserve">Amurg, </w:t>
      </w:r>
      <w:r w:rsidRPr="00B77E57">
        <w:rPr>
          <w:rFonts w:ascii="Segoe UI" w:hAnsi="Segoe UI" w:cs="Segoe UI"/>
          <w:iCs/>
          <w:sz w:val="24"/>
          <w:lang w:val="it-IT"/>
        </w:rPr>
        <w:t>Bacovia, 1981, p</w:t>
      </w:r>
      <w:r w:rsidRPr="00B77E57">
        <w:rPr>
          <w:rFonts w:ascii="Segoe UI" w:hAnsi="Segoe UI" w:cs="Segoe UI"/>
          <w:i/>
          <w:iCs/>
          <w:sz w:val="24"/>
          <w:lang w:val="it-IT"/>
        </w:rPr>
        <w:t xml:space="preserve">. </w:t>
      </w:r>
      <w:r w:rsidRPr="00B77E57">
        <w:rPr>
          <w:rFonts w:ascii="Segoe UI" w:hAnsi="Segoe UI" w:cs="Segoe UI"/>
          <w:sz w:val="24"/>
          <w:lang w:val="it-IT"/>
        </w:rPr>
        <w:t>7</w:t>
      </w:r>
      <w:r w:rsidRPr="00B77E57">
        <w:rPr>
          <w:rFonts w:ascii="Segoe UI" w:hAnsi="Segoe UI" w:cs="Segoe UI"/>
          <w:iCs/>
          <w:sz w:val="24"/>
          <w:lang w:val="it-IT"/>
        </w:rPr>
        <w:t>), „Chemări de disperare mă sorb,/ Pe cînd, tăcut, se-ntoarce-același corb” (</w:t>
      </w:r>
      <w:r w:rsidRPr="00B77E57">
        <w:rPr>
          <w:rFonts w:ascii="Segoe UI" w:hAnsi="Segoe UI" w:cs="Segoe UI"/>
          <w:i/>
          <w:iCs/>
          <w:sz w:val="24"/>
          <w:lang w:val="it-IT"/>
        </w:rPr>
        <w:t>Amurg de iarnă,</w:t>
      </w:r>
      <w:r w:rsidRPr="00B77E57">
        <w:rPr>
          <w:rFonts w:ascii="Segoe UI" w:hAnsi="Segoe UI" w:cs="Segoe UI"/>
          <w:iCs/>
          <w:sz w:val="24"/>
          <w:lang w:val="it-IT"/>
        </w:rPr>
        <w:t xml:space="preserve"> Bacovia, 1981, pp</w:t>
      </w:r>
      <w:r w:rsidRPr="00B77E57">
        <w:rPr>
          <w:rFonts w:ascii="Segoe UI" w:hAnsi="Segoe UI" w:cs="Segoe UI"/>
          <w:i/>
          <w:iCs/>
          <w:sz w:val="24"/>
          <w:lang w:val="it-IT"/>
        </w:rPr>
        <w:t xml:space="preserve">. </w:t>
      </w:r>
      <w:r w:rsidRPr="00B77E57">
        <w:rPr>
          <w:rFonts w:ascii="Segoe UI" w:hAnsi="Segoe UI" w:cs="Segoe UI"/>
          <w:sz w:val="24"/>
          <w:lang w:val="it-IT"/>
        </w:rPr>
        <w:t>23-24</w:t>
      </w:r>
      <w:r w:rsidRPr="00B77E57">
        <w:rPr>
          <w:rFonts w:ascii="Segoe UI" w:hAnsi="Segoe UI" w:cs="Segoe UI"/>
          <w:iCs/>
          <w:sz w:val="24"/>
          <w:lang w:val="it-IT"/>
        </w:rPr>
        <w:t>), „Imensitate, veșnicie,/ Pe cînd eu tremur în delir” (</w:t>
      </w:r>
      <w:r w:rsidRPr="00B77E57">
        <w:rPr>
          <w:rFonts w:ascii="Segoe UI" w:hAnsi="Segoe UI" w:cs="Segoe UI"/>
          <w:i/>
          <w:iCs/>
          <w:sz w:val="24"/>
          <w:lang w:val="it-IT"/>
        </w:rPr>
        <w:t xml:space="preserve">Pulvis, </w:t>
      </w:r>
      <w:r w:rsidRPr="00B77E57">
        <w:rPr>
          <w:rFonts w:ascii="Segoe UI" w:hAnsi="Segoe UI" w:cs="Segoe UI"/>
          <w:iCs/>
          <w:sz w:val="24"/>
          <w:lang w:val="it-IT"/>
        </w:rPr>
        <w:t>Bacovia, 1981, p</w:t>
      </w:r>
      <w:r w:rsidRPr="00B77E57">
        <w:rPr>
          <w:rFonts w:ascii="Segoe UI" w:hAnsi="Segoe UI" w:cs="Segoe UI"/>
          <w:i/>
          <w:iCs/>
          <w:sz w:val="24"/>
          <w:lang w:val="it-IT"/>
        </w:rPr>
        <w:t xml:space="preserve">. </w:t>
      </w:r>
      <w:r w:rsidRPr="00B77E57">
        <w:rPr>
          <w:rFonts w:ascii="Segoe UI" w:hAnsi="Segoe UI" w:cs="Segoe UI"/>
          <w:sz w:val="24"/>
          <w:lang w:val="it-IT"/>
        </w:rPr>
        <w:t>26</w:t>
      </w:r>
      <w:r w:rsidRPr="00B77E57">
        <w:rPr>
          <w:rFonts w:ascii="Segoe UI" w:hAnsi="Segoe UI" w:cs="Segoe UI"/>
          <w:iCs/>
          <w:sz w:val="24"/>
          <w:lang w:val="it-IT"/>
        </w:rPr>
        <w:t>).</w:t>
      </w:r>
      <w:r w:rsidRPr="00B77E57">
        <w:rPr>
          <w:rFonts w:ascii="Segoe UI" w:hAnsi="Segoe UI" w:cs="Segoe UI"/>
          <w:i/>
          <w:iCs/>
          <w:sz w:val="24"/>
          <w:lang w:val="it-IT"/>
        </w:rPr>
        <w:t xml:space="preserve"> </w:t>
      </w:r>
      <w:r w:rsidRPr="00B77E57">
        <w:rPr>
          <w:rFonts w:ascii="Segoe UI" w:hAnsi="Segoe UI" w:cs="Segoe UI"/>
          <w:sz w:val="24"/>
          <w:lang w:val="it-IT"/>
        </w:rPr>
        <w:t xml:space="preserve">Una dintre cele mai controversate probleme de sintaxă a frazei românești, propoziția subiectivă, apare o singură dată, în poezia </w:t>
      </w:r>
      <w:r w:rsidRPr="00B77E57">
        <w:rPr>
          <w:rFonts w:ascii="Segoe UI" w:hAnsi="Segoe UI" w:cs="Segoe UI"/>
          <w:i/>
          <w:iCs/>
          <w:sz w:val="24"/>
          <w:lang w:val="it-IT"/>
        </w:rPr>
        <w:t xml:space="preserve">Lacustră. </w:t>
      </w:r>
      <w:r w:rsidRPr="00B77E57">
        <w:rPr>
          <w:rFonts w:ascii="Segoe UI" w:hAnsi="Segoe UI" w:cs="Segoe UI"/>
          <w:sz w:val="24"/>
          <w:lang w:val="it-IT"/>
        </w:rPr>
        <w:t xml:space="preserve">Controversa legată de această subordonată este dată de faptul că, din moment ce este expresia subiectului în cadrul nivelului superior al limbii, cel sintactic, de aceasta depinde înțelesul integral al frazei. Subordonata subiectivă apare în </w:t>
      </w:r>
      <w:r w:rsidRPr="00B77E57">
        <w:rPr>
          <w:rFonts w:ascii="Segoe UI" w:hAnsi="Segoe UI" w:cs="Segoe UI"/>
          <w:i/>
          <w:iCs/>
          <w:sz w:val="24"/>
          <w:lang w:val="it-IT"/>
        </w:rPr>
        <w:t xml:space="preserve">Lacustră </w:t>
      </w:r>
      <w:r w:rsidRPr="00B77E57">
        <w:rPr>
          <w:rFonts w:ascii="Segoe UI" w:hAnsi="Segoe UI" w:cs="Segoe UI"/>
          <w:sz w:val="24"/>
          <w:lang w:val="it-IT"/>
        </w:rPr>
        <w:t>având ca regent un verb reflexiv, impersonal, „</w:t>
      </w:r>
      <w:r w:rsidRPr="00B77E57">
        <w:rPr>
          <w:rFonts w:ascii="Segoe UI" w:hAnsi="Segoe UI" w:cs="Segoe UI"/>
          <w:iCs/>
          <w:sz w:val="24"/>
          <w:lang w:val="it-IT"/>
        </w:rPr>
        <w:t>...și mi se pare/ Că n-am tras podul de la mal”</w:t>
      </w:r>
      <w:r w:rsidRPr="00B77E57">
        <w:rPr>
          <w:rFonts w:ascii="Segoe UI" w:hAnsi="Segoe UI" w:cs="Segoe UI"/>
          <w:i/>
          <w:iCs/>
          <w:sz w:val="24"/>
          <w:lang w:val="it-IT"/>
        </w:rPr>
        <w:t xml:space="preserve">. </w:t>
      </w:r>
      <w:r w:rsidRPr="00B77E57">
        <w:rPr>
          <w:rFonts w:ascii="Segoe UI" w:hAnsi="Segoe UI" w:cs="Segoe UI"/>
          <w:sz w:val="24"/>
          <w:lang w:val="it-IT"/>
        </w:rPr>
        <w:t xml:space="preserve">Însuși verbul </w:t>
      </w:r>
      <w:r w:rsidRPr="00B77E57">
        <w:rPr>
          <w:rFonts w:ascii="Segoe UI" w:hAnsi="Segoe UI" w:cs="Segoe UI"/>
          <w:i/>
          <w:sz w:val="24"/>
          <w:lang w:val="it-IT"/>
        </w:rPr>
        <w:t>a (se) părea</w:t>
      </w:r>
      <w:r w:rsidRPr="00B77E57">
        <w:rPr>
          <w:rFonts w:ascii="Segoe UI" w:hAnsi="Segoe UI" w:cs="Segoe UI"/>
          <w:sz w:val="24"/>
          <w:lang w:val="it-IT"/>
        </w:rPr>
        <w:t xml:space="preserve"> produce la nivelul frazei un soi de echivoc ce dispare abia prin vecinătățile sintactice: printr-o subiectivă, în acest caz, printr-o predicativă, atunci când nu este reflexiv, sau printr-un nume predicativ, la nivel de propoziție.</w:t>
      </w:r>
    </w:p>
    <w:p w14:paraId="612E2CFF"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Fonts w:ascii="Segoe UI" w:hAnsi="Segoe UI" w:cs="Segoe UI"/>
          <w:sz w:val="24"/>
          <w:lang w:val="it-IT"/>
        </w:rPr>
        <w:t xml:space="preserve">Comparația cu fraza din poezia lui Eminescu, </w:t>
      </w:r>
      <w:r w:rsidRPr="00B77E57">
        <w:rPr>
          <w:rFonts w:ascii="Segoe UI" w:hAnsi="Segoe UI" w:cs="Segoe UI"/>
          <w:i/>
          <w:iCs/>
          <w:sz w:val="24"/>
          <w:lang w:val="it-IT"/>
        </w:rPr>
        <w:t xml:space="preserve">Și dacă, </w:t>
      </w:r>
      <w:r w:rsidRPr="00B77E57">
        <w:rPr>
          <w:rFonts w:ascii="Segoe UI" w:hAnsi="Segoe UI" w:cs="Segoe UI"/>
          <w:sz w:val="24"/>
          <w:lang w:val="it-IT"/>
        </w:rPr>
        <w:t>evidențiază contrastul dintre cele două tipuri de construcție a frazei: „</w:t>
      </w:r>
      <w:r w:rsidRPr="00B77E57">
        <w:rPr>
          <w:rFonts w:ascii="Segoe UI" w:hAnsi="Segoe UI" w:cs="Segoe UI"/>
          <w:iCs/>
          <w:sz w:val="24"/>
          <w:lang w:val="it-IT"/>
        </w:rPr>
        <w:t>Și dacă ramuri bat în geam/ Și se cutremur plopii/ E ca în minte să te am/ Și-ncet să te apropii”(Eminescu, 1963, p. 161)</w:t>
      </w:r>
      <w:r w:rsidRPr="00B77E57">
        <w:rPr>
          <w:rFonts w:ascii="Segoe UI" w:hAnsi="Segoe UI" w:cs="Segoe UI"/>
          <w:sz w:val="24"/>
          <w:lang w:val="it-IT"/>
        </w:rPr>
        <w:t xml:space="preserve">. La prima vedere, și această strofă e dominată de coordonarea prin </w:t>
      </w:r>
      <w:r w:rsidRPr="00B77E57">
        <w:rPr>
          <w:rFonts w:ascii="Segoe UI" w:hAnsi="Segoe UI" w:cs="Segoe UI"/>
          <w:i/>
          <w:iCs/>
          <w:sz w:val="24"/>
          <w:lang w:val="it-IT"/>
        </w:rPr>
        <w:t xml:space="preserve">și, </w:t>
      </w:r>
      <w:r w:rsidRPr="00B77E57">
        <w:rPr>
          <w:rFonts w:ascii="Segoe UI" w:hAnsi="Segoe UI" w:cs="Segoe UI"/>
          <w:sz w:val="24"/>
          <w:lang w:val="it-IT"/>
        </w:rPr>
        <w:t xml:space="preserve">dar în acest caz coordonarea se realizează între subordonate, nu între principale, respectiv între cele două subiective din primele două versuri și între circumstanțialele de scop din ultimele două versuri. Strofa este cu atât mai interesantă din punct de vedere sintactic cu cât centrul ei este </w:t>
      </w:r>
      <w:r w:rsidRPr="00B77E57">
        <w:rPr>
          <w:rFonts w:ascii="Segoe UI" w:hAnsi="Segoe UI" w:cs="Segoe UI"/>
          <w:sz w:val="24"/>
          <w:lang w:val="it-IT"/>
        </w:rPr>
        <w:lastRenderedPageBreak/>
        <w:t xml:space="preserve">verbul </w:t>
      </w:r>
      <w:r w:rsidRPr="00B77E57">
        <w:rPr>
          <w:rFonts w:ascii="Segoe UI" w:hAnsi="Segoe UI" w:cs="Segoe UI"/>
          <w:i/>
          <w:iCs/>
          <w:sz w:val="24"/>
          <w:lang w:val="it-IT"/>
        </w:rPr>
        <w:t>E</w:t>
      </w:r>
      <w:r w:rsidRPr="00B77E57">
        <w:rPr>
          <w:rFonts w:ascii="Segoe UI" w:hAnsi="Segoe UI" w:cs="Segoe UI"/>
          <w:sz w:val="24"/>
          <w:lang w:val="it-IT"/>
        </w:rPr>
        <w:t>. Apare aici cu funcție predicativă, dar semantic se realizează doar împreună cu subordonatele pentru care este regent. Toate aceste relații de interdependență conduc spre cristalizarea unei fraze a cărei înțelegeri depinde de înțelegerea acestor raporturi instaurate atât la nivel semantic, cât și la nivel sintactic.</w:t>
      </w:r>
    </w:p>
    <w:p w14:paraId="43812234"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Fonts w:ascii="Segoe UI" w:hAnsi="Segoe UI" w:cs="Segoe UI"/>
          <w:sz w:val="24"/>
          <w:lang w:val="it-IT"/>
        </w:rPr>
        <w:t xml:space="preserve">Un model de simplificare a frazei și de construcție sistematică îl reprezintă și poezia </w:t>
      </w:r>
      <w:r w:rsidRPr="00B77E57">
        <w:rPr>
          <w:rFonts w:ascii="Segoe UI" w:hAnsi="Segoe UI" w:cs="Segoe UI"/>
          <w:i/>
          <w:iCs/>
          <w:sz w:val="24"/>
          <w:lang w:val="it-IT"/>
        </w:rPr>
        <w:t>Pastel</w:t>
      </w:r>
      <w:r w:rsidRPr="00B77E57">
        <w:rPr>
          <w:rFonts w:ascii="Segoe UI" w:hAnsi="Segoe UI" w:cs="Segoe UI"/>
          <w:sz w:val="24"/>
          <w:lang w:val="it-IT"/>
        </w:rPr>
        <w:t xml:space="preserve"> din volumul </w:t>
      </w:r>
      <w:r w:rsidRPr="00B77E57">
        <w:rPr>
          <w:rFonts w:ascii="Segoe UI" w:hAnsi="Segoe UI" w:cs="Segoe UI"/>
          <w:i/>
          <w:iCs/>
          <w:sz w:val="24"/>
          <w:lang w:val="it-IT"/>
        </w:rPr>
        <w:t xml:space="preserve">Scîntei galbene. </w:t>
      </w:r>
      <w:r w:rsidRPr="00B77E57">
        <w:rPr>
          <w:rFonts w:ascii="Segoe UI" w:hAnsi="Segoe UI" w:cs="Segoe UI"/>
          <w:sz w:val="24"/>
          <w:lang w:val="it-IT"/>
        </w:rPr>
        <w:t xml:space="preserve">Primele două strofe sunt alcătuite din principale, iar strofa a treia, dintr-o circumstanțială de scop și două completive directe: </w:t>
      </w:r>
    </w:p>
    <w:p w14:paraId="4C0A107D" w14:textId="77777777" w:rsidR="00B77E57" w:rsidRPr="00B77E57" w:rsidRDefault="00B77E57" w:rsidP="00B77E57">
      <w:pPr>
        <w:spacing w:after="0" w:line="240" w:lineRule="auto"/>
        <w:ind w:firstLine="567"/>
        <w:jc w:val="both"/>
        <w:rPr>
          <w:rFonts w:ascii="Segoe UI" w:hAnsi="Segoe UI" w:cs="Segoe UI"/>
          <w:sz w:val="24"/>
          <w:lang w:val="it-IT"/>
        </w:rPr>
      </w:pPr>
    </w:p>
    <w:p w14:paraId="39275EF5"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Adio, pică frunza</w:t>
      </w:r>
    </w:p>
    <w:p w14:paraId="3672A4C9"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Și-i galbenă ca tine</w:t>
      </w:r>
    </w:p>
    <w:p w14:paraId="67288D4E"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 xml:space="preserve">Adio, nu mai plînge, </w:t>
      </w:r>
    </w:p>
    <w:p w14:paraId="19C1E4D2"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 xml:space="preserve">Și uită-mă pe mine. </w:t>
      </w:r>
    </w:p>
    <w:p w14:paraId="3E740CF4"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Și s-a pornit iubita</w:t>
      </w:r>
    </w:p>
    <w:p w14:paraId="0521BD1E"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 xml:space="preserve">Și s-a pierdut în zare </w:t>
      </w:r>
    </w:p>
    <w:p w14:paraId="7A60DE85"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 xml:space="preserve">Iar eu în golul toamnei </w:t>
      </w:r>
    </w:p>
    <w:p w14:paraId="71457E1D"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 xml:space="preserve">Chemam în aiurare... </w:t>
      </w:r>
    </w:p>
    <w:p w14:paraId="12040AA9"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-Mai stai de mă alintă</w:t>
      </w:r>
    </w:p>
    <w:p w14:paraId="4019AD11"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 xml:space="preserve">Cu mîna ta cea mică, </w:t>
      </w:r>
    </w:p>
    <w:p w14:paraId="34113D71"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 xml:space="preserve">Și spune-mi de ce-i toamnă </w:t>
      </w:r>
    </w:p>
    <w:p w14:paraId="146EF0D8" w14:textId="77777777" w:rsidR="00B77E57" w:rsidRPr="009562E5" w:rsidRDefault="00B77E57" w:rsidP="009562E5">
      <w:pPr>
        <w:spacing w:after="0" w:line="240" w:lineRule="auto"/>
        <w:ind w:left="567" w:right="567" w:firstLine="567"/>
        <w:jc w:val="right"/>
        <w:rPr>
          <w:rFonts w:ascii="Segoe UI" w:hAnsi="Segoe UI" w:cs="Segoe UI"/>
          <w:i/>
          <w:lang w:val="it-IT"/>
        </w:rPr>
      </w:pPr>
      <w:r w:rsidRPr="009562E5">
        <w:rPr>
          <w:rFonts w:ascii="Segoe UI" w:hAnsi="Segoe UI" w:cs="Segoe UI"/>
          <w:i/>
          <w:lang w:val="it-IT"/>
        </w:rPr>
        <w:t>Și frunza de ce pică?</w:t>
      </w:r>
    </w:p>
    <w:p w14:paraId="7F1A4B4F" w14:textId="7585372E" w:rsidR="00B77E57" w:rsidRPr="009562E5" w:rsidRDefault="00B77E57" w:rsidP="009562E5">
      <w:pPr>
        <w:spacing w:after="0" w:line="240" w:lineRule="auto"/>
        <w:ind w:left="567" w:right="567" w:firstLine="567"/>
        <w:jc w:val="right"/>
        <w:rPr>
          <w:rFonts w:ascii="Segoe UI" w:hAnsi="Segoe UI" w:cs="Segoe UI"/>
          <w:iCs/>
          <w:lang w:val="it-IT"/>
        </w:rPr>
      </w:pPr>
      <w:r w:rsidRPr="009562E5">
        <w:rPr>
          <w:rFonts w:ascii="Segoe UI" w:hAnsi="Segoe UI" w:cs="Segoe UI"/>
          <w:iCs/>
          <w:lang w:val="it-IT"/>
        </w:rPr>
        <w:t>(Bacovia, 1981, pp. 57-58)</w:t>
      </w:r>
    </w:p>
    <w:p w14:paraId="2EC8026C" w14:textId="77777777" w:rsidR="00B77E57" w:rsidRPr="00B77E57" w:rsidRDefault="00B77E57" w:rsidP="00B77E57">
      <w:pPr>
        <w:spacing w:after="0" w:line="240" w:lineRule="auto"/>
        <w:ind w:left="567" w:right="567" w:firstLine="567"/>
        <w:jc w:val="both"/>
        <w:rPr>
          <w:rFonts w:ascii="Segoe UI" w:hAnsi="Segoe UI" w:cs="Segoe UI"/>
          <w:i/>
          <w:iCs/>
          <w:sz w:val="24"/>
          <w:lang w:val="it-IT"/>
        </w:rPr>
      </w:pPr>
      <w:r w:rsidRPr="00B77E57">
        <w:rPr>
          <w:rFonts w:ascii="Segoe UI" w:hAnsi="Segoe UI" w:cs="Segoe UI"/>
          <w:i/>
          <w:iCs/>
          <w:sz w:val="24"/>
          <w:lang w:val="it-IT"/>
        </w:rPr>
        <w:t xml:space="preserve"> </w:t>
      </w:r>
    </w:p>
    <w:p w14:paraId="4A11B24A" w14:textId="77777777" w:rsidR="00B77E57" w:rsidRPr="00B77E57" w:rsidRDefault="00B77E57" w:rsidP="00B77E57">
      <w:pPr>
        <w:spacing w:after="0" w:line="240" w:lineRule="auto"/>
        <w:ind w:firstLine="567"/>
        <w:jc w:val="both"/>
        <w:rPr>
          <w:rFonts w:ascii="Segoe UI" w:hAnsi="Segoe UI" w:cs="Segoe UI"/>
          <w:sz w:val="24"/>
          <w:lang w:val="it-IT"/>
        </w:rPr>
      </w:pPr>
      <w:r w:rsidRPr="00B77E57">
        <w:rPr>
          <w:rFonts w:ascii="Segoe UI" w:hAnsi="Segoe UI" w:cs="Segoe UI"/>
          <w:sz w:val="24"/>
          <w:lang w:val="it-IT"/>
        </w:rPr>
        <w:t xml:space="preserve">Faptul că fiecare propoziție din primele două are înțeles de sine stătător trimite la ideea de impersonalitate, de armonizare a discursului liric. Strofa a treia arată finalitatea și două cerințe exprimate într-un stil comun, obișnuit, prin utilizarea verbului tranzitiv </w:t>
      </w:r>
      <w:r w:rsidRPr="00B77E57">
        <w:rPr>
          <w:rFonts w:ascii="Segoe UI" w:hAnsi="Segoe UI" w:cs="Segoe UI"/>
          <w:i/>
          <w:iCs/>
          <w:sz w:val="24"/>
          <w:lang w:val="it-IT"/>
        </w:rPr>
        <w:t xml:space="preserve">spune. </w:t>
      </w:r>
      <w:r w:rsidRPr="00B77E57">
        <w:rPr>
          <w:rFonts w:ascii="Segoe UI" w:hAnsi="Segoe UI" w:cs="Segoe UI"/>
          <w:sz w:val="24"/>
          <w:lang w:val="it-IT"/>
        </w:rPr>
        <w:t xml:space="preserve">Dincolo de sensul lexical al verbului </w:t>
      </w:r>
      <w:r w:rsidRPr="00B77E57">
        <w:rPr>
          <w:rFonts w:ascii="Segoe UI" w:hAnsi="Segoe UI" w:cs="Segoe UI"/>
          <w:i/>
          <w:sz w:val="24"/>
          <w:lang w:val="it-IT"/>
        </w:rPr>
        <w:t>a spune</w:t>
      </w:r>
      <w:r w:rsidRPr="00B77E57">
        <w:rPr>
          <w:rFonts w:ascii="Segoe UI" w:hAnsi="Segoe UI" w:cs="Segoe UI"/>
          <w:sz w:val="24"/>
          <w:lang w:val="it-IT"/>
        </w:rPr>
        <w:t xml:space="preserve">, sensul lexico-gramatical de gradul al doilea, tranzitivitatea, este un indicator al unei exprimări fără echivoc, în sensul că acceptă </w:t>
      </w:r>
      <w:r w:rsidRPr="00B77E57">
        <w:rPr>
          <w:rFonts w:ascii="Segoe UI" w:hAnsi="Segoe UI" w:cs="Segoe UI"/>
          <w:sz w:val="24"/>
          <w:lang w:val="it-IT"/>
        </w:rPr>
        <w:lastRenderedPageBreak/>
        <w:t xml:space="preserve">o determinare de gradul întâi în imediata vecinătate. De altfel, în poezia </w:t>
      </w:r>
      <w:r w:rsidRPr="00B77E57">
        <w:rPr>
          <w:rFonts w:ascii="Segoe UI" w:hAnsi="Segoe UI" w:cs="Segoe UI"/>
          <w:i/>
          <w:iCs/>
          <w:sz w:val="24"/>
          <w:lang w:val="it-IT"/>
        </w:rPr>
        <w:t>De-aș fi artist</w:t>
      </w:r>
      <w:r w:rsidRPr="00B77E57">
        <w:rPr>
          <w:rFonts w:ascii="Segoe UI" w:hAnsi="Segoe UI" w:cs="Segoe UI"/>
          <w:sz w:val="24"/>
          <w:lang w:val="it-IT"/>
        </w:rPr>
        <w:t xml:space="preserve">, complementaritatea dintre nivelul expresiv, nivelul poetic și cel lingvistic este mult mai evidentă, întrucât, pornind de la premisa că în poezia bacoviană cei doi îndrăgostiți sunt mereu pe aceeași coordonată, se observă că sintaxa frazei susține această idee. Condiționalele depind de acțiunea din principală în măsura în care existența iubitei depinde de acțiunile eului: </w:t>
      </w:r>
    </w:p>
    <w:p w14:paraId="23F19E8C" w14:textId="77777777" w:rsidR="00B77E57" w:rsidRPr="00B77E57" w:rsidRDefault="00B77E57" w:rsidP="00B77E57">
      <w:pPr>
        <w:spacing w:after="0" w:line="240" w:lineRule="auto"/>
        <w:ind w:left="567" w:right="567" w:firstLine="567"/>
        <w:jc w:val="both"/>
        <w:rPr>
          <w:rFonts w:ascii="Segoe UI" w:hAnsi="Segoe UI" w:cs="Segoe UI"/>
          <w:iCs/>
          <w:sz w:val="24"/>
          <w:lang w:val="it-IT"/>
        </w:rPr>
      </w:pPr>
    </w:p>
    <w:p w14:paraId="075C1649" w14:textId="77777777" w:rsidR="00B77E57" w:rsidRPr="00402395" w:rsidRDefault="00B77E57" w:rsidP="00402395">
      <w:pPr>
        <w:spacing w:after="0" w:line="240" w:lineRule="auto"/>
        <w:ind w:left="567" w:right="567" w:firstLine="567"/>
        <w:jc w:val="right"/>
        <w:rPr>
          <w:rFonts w:ascii="Segoe UI" w:hAnsi="Segoe UI" w:cs="Segoe UI"/>
          <w:i/>
          <w:lang w:val="fr-FR"/>
        </w:rPr>
      </w:pPr>
      <w:r w:rsidRPr="00402395">
        <w:rPr>
          <w:rFonts w:ascii="Segoe UI" w:hAnsi="Segoe UI" w:cs="Segoe UI"/>
          <w:i/>
          <w:lang w:val="fr-FR"/>
        </w:rPr>
        <w:t>De-</w:t>
      </w:r>
      <w:proofErr w:type="spellStart"/>
      <w:r w:rsidRPr="00402395">
        <w:rPr>
          <w:rFonts w:ascii="Segoe UI" w:hAnsi="Segoe UI" w:cs="Segoe UI"/>
          <w:i/>
          <w:lang w:val="fr-FR"/>
        </w:rPr>
        <w:t>aș</w:t>
      </w:r>
      <w:proofErr w:type="spellEnd"/>
      <w:r w:rsidRPr="00402395">
        <w:rPr>
          <w:rFonts w:ascii="Segoe UI" w:hAnsi="Segoe UI" w:cs="Segoe UI"/>
          <w:i/>
          <w:lang w:val="fr-FR"/>
        </w:rPr>
        <w:t xml:space="preserve"> fi </w:t>
      </w:r>
      <w:proofErr w:type="spellStart"/>
      <w:r w:rsidRPr="00402395">
        <w:rPr>
          <w:rFonts w:ascii="Segoe UI" w:hAnsi="Segoe UI" w:cs="Segoe UI"/>
          <w:i/>
          <w:lang w:val="fr-FR"/>
        </w:rPr>
        <w:t>artist</w:t>
      </w:r>
      <w:proofErr w:type="spellEnd"/>
      <w:r w:rsidRPr="00402395">
        <w:rPr>
          <w:rFonts w:ascii="Segoe UI" w:hAnsi="Segoe UI" w:cs="Segoe UI"/>
          <w:i/>
          <w:lang w:val="fr-FR"/>
        </w:rPr>
        <w:t xml:space="preserve"> </w:t>
      </w:r>
    </w:p>
    <w:p w14:paraId="72CFB58C" w14:textId="77777777" w:rsidR="00B77E57" w:rsidRPr="00402395" w:rsidRDefault="00B77E57" w:rsidP="00402395">
      <w:pPr>
        <w:spacing w:after="0" w:line="240" w:lineRule="auto"/>
        <w:ind w:left="567" w:right="567" w:firstLine="567"/>
        <w:jc w:val="right"/>
        <w:rPr>
          <w:rFonts w:ascii="Segoe UI" w:hAnsi="Segoe UI" w:cs="Segoe UI"/>
          <w:i/>
          <w:lang w:val="fr-FR"/>
        </w:rPr>
      </w:pPr>
      <w:proofErr w:type="spellStart"/>
      <w:r w:rsidRPr="00402395">
        <w:rPr>
          <w:rFonts w:ascii="Segoe UI" w:hAnsi="Segoe UI" w:cs="Segoe UI"/>
          <w:i/>
          <w:lang w:val="fr-FR"/>
        </w:rPr>
        <w:t>Eu</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ți-aș</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descri</w:t>
      </w:r>
      <w:proofErr w:type="spellEnd"/>
      <w:r w:rsidRPr="00402395">
        <w:rPr>
          <w:rFonts w:ascii="Segoe UI" w:hAnsi="Segoe UI" w:cs="Segoe UI"/>
          <w:i/>
          <w:lang w:val="fr-FR"/>
        </w:rPr>
        <w:t xml:space="preserve"> </w:t>
      </w:r>
    </w:p>
    <w:p w14:paraId="2574C38E"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A tale mândre gesturi,</w:t>
      </w:r>
    </w:p>
    <w:p w14:paraId="0B7EF6A1"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Din al meu dor ar mai pieri</w:t>
      </w:r>
    </w:p>
    <w:p w14:paraId="20C84260" w14:textId="77777777" w:rsidR="00B77E57" w:rsidRPr="00402395" w:rsidRDefault="00B77E57" w:rsidP="00402395">
      <w:pPr>
        <w:spacing w:after="0" w:line="240" w:lineRule="auto"/>
        <w:ind w:left="567" w:right="567" w:firstLine="567"/>
        <w:jc w:val="right"/>
        <w:rPr>
          <w:rFonts w:ascii="Segoe UI" w:hAnsi="Segoe UI" w:cs="Segoe UI"/>
          <w:i/>
          <w:lang w:val="fr-FR"/>
        </w:rPr>
      </w:pPr>
      <w:proofErr w:type="spellStart"/>
      <w:r w:rsidRPr="00402395">
        <w:rPr>
          <w:rFonts w:ascii="Segoe UI" w:hAnsi="Segoe UI" w:cs="Segoe UI"/>
          <w:i/>
          <w:lang w:val="fr-FR"/>
        </w:rPr>
        <w:t>Cînd</w:t>
      </w:r>
      <w:proofErr w:type="spellEnd"/>
      <w:r w:rsidRPr="00402395">
        <w:rPr>
          <w:rFonts w:ascii="Segoe UI" w:hAnsi="Segoe UI" w:cs="Segoe UI"/>
          <w:i/>
          <w:lang w:val="fr-FR"/>
        </w:rPr>
        <w:t xml:space="preserve"> te-</w:t>
      </w:r>
      <w:proofErr w:type="spellStart"/>
      <w:r w:rsidRPr="00402395">
        <w:rPr>
          <w:rFonts w:ascii="Segoe UI" w:hAnsi="Segoe UI" w:cs="Segoe UI"/>
          <w:i/>
          <w:lang w:val="fr-FR"/>
        </w:rPr>
        <w:t>aș</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ceti</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în</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versuri</w:t>
      </w:r>
      <w:proofErr w:type="spellEnd"/>
      <w:r w:rsidRPr="00402395">
        <w:rPr>
          <w:rFonts w:ascii="Segoe UI" w:hAnsi="Segoe UI" w:cs="Segoe UI"/>
          <w:i/>
          <w:lang w:val="fr-FR"/>
        </w:rPr>
        <w:t>...</w:t>
      </w:r>
    </w:p>
    <w:p w14:paraId="3DA72615" w14:textId="77777777" w:rsidR="00B77E57" w:rsidRPr="00402395" w:rsidRDefault="00B77E57" w:rsidP="00402395">
      <w:pPr>
        <w:spacing w:after="0" w:line="240" w:lineRule="auto"/>
        <w:ind w:left="567" w:right="567" w:firstLine="567"/>
        <w:jc w:val="right"/>
        <w:rPr>
          <w:rFonts w:ascii="Segoe UI" w:hAnsi="Segoe UI" w:cs="Segoe UI"/>
          <w:i/>
          <w:lang w:val="fr-FR"/>
        </w:rPr>
      </w:pPr>
      <w:proofErr w:type="gramStart"/>
      <w:r w:rsidRPr="00402395">
        <w:rPr>
          <w:rFonts w:ascii="Segoe UI" w:hAnsi="Segoe UI" w:cs="Segoe UI"/>
          <w:i/>
          <w:lang w:val="fr-FR"/>
        </w:rPr>
        <w:t>Ca</w:t>
      </w:r>
      <w:proofErr w:type="gramEnd"/>
      <w:r w:rsidRPr="00402395">
        <w:rPr>
          <w:rFonts w:ascii="Segoe UI" w:hAnsi="Segoe UI" w:cs="Segoe UI"/>
          <w:i/>
          <w:lang w:val="fr-FR"/>
        </w:rPr>
        <w:t xml:space="preserve"> </w:t>
      </w:r>
      <w:proofErr w:type="spellStart"/>
      <w:r w:rsidRPr="00402395">
        <w:rPr>
          <w:rFonts w:ascii="Segoe UI" w:hAnsi="Segoe UI" w:cs="Segoe UI"/>
          <w:i/>
          <w:lang w:val="fr-FR"/>
        </w:rPr>
        <w:t>pictor</w:t>
      </w:r>
      <w:proofErr w:type="spellEnd"/>
    </w:p>
    <w:p w14:paraId="506CB8DD" w14:textId="77777777" w:rsidR="00B77E57" w:rsidRPr="00402395" w:rsidRDefault="00B77E57" w:rsidP="00402395">
      <w:pPr>
        <w:spacing w:after="0" w:line="240" w:lineRule="auto"/>
        <w:ind w:left="567" w:right="567" w:firstLine="567"/>
        <w:jc w:val="right"/>
        <w:rPr>
          <w:rFonts w:ascii="Segoe UI" w:hAnsi="Segoe UI" w:cs="Segoe UI"/>
          <w:i/>
          <w:lang w:val="fr-FR"/>
        </w:rPr>
      </w:pPr>
      <w:r w:rsidRPr="00402395">
        <w:rPr>
          <w:rFonts w:ascii="Segoe UI" w:hAnsi="Segoe UI" w:cs="Segoe UI"/>
          <w:i/>
          <w:lang w:val="fr-FR"/>
        </w:rPr>
        <w:t>Eu te-</w:t>
      </w:r>
      <w:proofErr w:type="spellStart"/>
      <w:r w:rsidRPr="00402395">
        <w:rPr>
          <w:rFonts w:ascii="Segoe UI" w:hAnsi="Segoe UI" w:cs="Segoe UI"/>
          <w:i/>
          <w:lang w:val="fr-FR"/>
        </w:rPr>
        <w:t>aș</w:t>
      </w:r>
      <w:proofErr w:type="spellEnd"/>
      <w:r w:rsidRPr="00402395">
        <w:rPr>
          <w:rFonts w:ascii="Segoe UI" w:hAnsi="Segoe UI" w:cs="Segoe UI"/>
          <w:i/>
          <w:lang w:val="fr-FR"/>
        </w:rPr>
        <w:t xml:space="preserve"> picta- </w:t>
      </w:r>
    </w:p>
    <w:p w14:paraId="75FCC9D4"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 xml:space="preserve">Mi-ai fi icoană-n viață, </w:t>
      </w:r>
    </w:p>
    <w:p w14:paraId="7DD7B828"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Din al meu dor</w:t>
      </w:r>
    </w:p>
    <w:p w14:paraId="57C0D755"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 xml:space="preserve"> Aș mai uita </w:t>
      </w:r>
    </w:p>
    <w:p w14:paraId="1C11BB03" w14:textId="77777777" w:rsidR="00B77E57" w:rsidRPr="00402395" w:rsidRDefault="00B77E57" w:rsidP="00402395">
      <w:pPr>
        <w:spacing w:after="0" w:line="240" w:lineRule="auto"/>
        <w:ind w:left="567" w:right="567" w:firstLine="567"/>
        <w:jc w:val="right"/>
        <w:rPr>
          <w:rFonts w:ascii="Segoe UI" w:hAnsi="Segoe UI" w:cs="Segoe UI"/>
          <w:i/>
          <w:lang w:val="fr-FR"/>
        </w:rPr>
      </w:pPr>
      <w:proofErr w:type="spellStart"/>
      <w:r w:rsidRPr="00402395">
        <w:rPr>
          <w:rFonts w:ascii="Segoe UI" w:hAnsi="Segoe UI" w:cs="Segoe UI"/>
          <w:i/>
          <w:lang w:val="fr-FR"/>
        </w:rPr>
        <w:t>Cînd</w:t>
      </w:r>
      <w:proofErr w:type="spellEnd"/>
      <w:r w:rsidRPr="00402395">
        <w:rPr>
          <w:rFonts w:ascii="Segoe UI" w:hAnsi="Segoe UI" w:cs="Segoe UI"/>
          <w:i/>
          <w:lang w:val="fr-FR"/>
        </w:rPr>
        <w:t xml:space="preserve"> te-</w:t>
      </w:r>
      <w:proofErr w:type="spellStart"/>
      <w:r w:rsidRPr="00402395">
        <w:rPr>
          <w:rFonts w:ascii="Segoe UI" w:hAnsi="Segoe UI" w:cs="Segoe UI"/>
          <w:i/>
          <w:lang w:val="fr-FR"/>
        </w:rPr>
        <w:t>aș</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privi</w:t>
      </w:r>
      <w:proofErr w:type="spellEnd"/>
    </w:p>
    <w:p w14:paraId="6F40217A" w14:textId="77777777" w:rsidR="00B77E57" w:rsidRPr="00402395" w:rsidRDefault="00B77E57" w:rsidP="00402395">
      <w:pPr>
        <w:spacing w:after="0" w:line="240" w:lineRule="auto"/>
        <w:ind w:left="567" w:right="567" w:firstLine="567"/>
        <w:jc w:val="right"/>
        <w:rPr>
          <w:rFonts w:ascii="Segoe UI" w:hAnsi="Segoe UI" w:cs="Segoe UI"/>
          <w:i/>
          <w:lang w:val="fr-FR"/>
        </w:rPr>
      </w:pPr>
      <w:r w:rsidRPr="00402395">
        <w:rPr>
          <w:rFonts w:ascii="Segoe UI" w:hAnsi="Segoe UI" w:cs="Segoe UI"/>
          <w:i/>
          <w:lang w:val="fr-FR"/>
        </w:rPr>
        <w:t xml:space="preserve"> </w:t>
      </w:r>
      <w:proofErr w:type="spellStart"/>
      <w:r w:rsidRPr="00402395">
        <w:rPr>
          <w:rFonts w:ascii="Segoe UI" w:hAnsi="Segoe UI" w:cs="Segoe UI"/>
          <w:i/>
          <w:lang w:val="fr-FR"/>
        </w:rPr>
        <w:t>În</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față</w:t>
      </w:r>
      <w:proofErr w:type="spellEnd"/>
      <w:r w:rsidRPr="00402395">
        <w:rPr>
          <w:rFonts w:ascii="Segoe UI" w:hAnsi="Segoe UI" w:cs="Segoe UI"/>
          <w:i/>
          <w:lang w:val="fr-FR"/>
        </w:rPr>
        <w:t>...</w:t>
      </w:r>
    </w:p>
    <w:p w14:paraId="0A5138CA" w14:textId="77777777" w:rsidR="00B77E57" w:rsidRPr="00402395" w:rsidRDefault="00B77E57" w:rsidP="00402395">
      <w:pPr>
        <w:spacing w:after="0" w:line="240" w:lineRule="auto"/>
        <w:ind w:left="567" w:right="567" w:firstLine="567"/>
        <w:jc w:val="right"/>
        <w:rPr>
          <w:rFonts w:ascii="Segoe UI" w:hAnsi="Segoe UI" w:cs="Segoe UI"/>
          <w:i/>
          <w:lang w:val="fr-FR"/>
        </w:rPr>
      </w:pPr>
      <w:proofErr w:type="gramStart"/>
      <w:r w:rsidRPr="00402395">
        <w:rPr>
          <w:rFonts w:ascii="Segoe UI" w:hAnsi="Segoe UI" w:cs="Segoe UI"/>
          <w:i/>
          <w:lang w:val="fr-FR"/>
        </w:rPr>
        <w:t>Ca</w:t>
      </w:r>
      <w:proofErr w:type="gramEnd"/>
      <w:r w:rsidRPr="00402395">
        <w:rPr>
          <w:rFonts w:ascii="Segoe UI" w:hAnsi="Segoe UI" w:cs="Segoe UI"/>
          <w:i/>
          <w:lang w:val="fr-FR"/>
        </w:rPr>
        <w:t xml:space="preserve"> </w:t>
      </w:r>
      <w:proofErr w:type="spellStart"/>
      <w:r w:rsidRPr="00402395">
        <w:rPr>
          <w:rFonts w:ascii="Segoe UI" w:hAnsi="Segoe UI" w:cs="Segoe UI"/>
          <w:i/>
          <w:lang w:val="fr-FR"/>
        </w:rPr>
        <w:t>muzicant</w:t>
      </w:r>
      <w:proofErr w:type="spellEnd"/>
      <w:r w:rsidRPr="00402395">
        <w:rPr>
          <w:rFonts w:ascii="Segoe UI" w:hAnsi="Segoe UI" w:cs="Segoe UI"/>
          <w:i/>
          <w:lang w:val="fr-FR"/>
        </w:rPr>
        <w:t xml:space="preserve"> </w:t>
      </w:r>
    </w:p>
    <w:p w14:paraId="68FC4D69" w14:textId="77777777" w:rsidR="00B77E57" w:rsidRPr="00402395" w:rsidRDefault="00B77E57" w:rsidP="00402395">
      <w:pPr>
        <w:spacing w:after="0" w:line="240" w:lineRule="auto"/>
        <w:ind w:left="567" w:right="567" w:firstLine="567"/>
        <w:jc w:val="right"/>
        <w:rPr>
          <w:rFonts w:ascii="Segoe UI" w:hAnsi="Segoe UI" w:cs="Segoe UI"/>
          <w:i/>
          <w:lang w:val="fr-FR"/>
        </w:rPr>
      </w:pPr>
      <w:r w:rsidRPr="00402395">
        <w:rPr>
          <w:rFonts w:ascii="Segoe UI" w:hAnsi="Segoe UI" w:cs="Segoe UI"/>
          <w:i/>
          <w:lang w:val="fr-FR"/>
        </w:rPr>
        <w:t xml:space="preserve">-Eu </w:t>
      </w:r>
      <w:proofErr w:type="spellStart"/>
      <w:r w:rsidRPr="00402395">
        <w:rPr>
          <w:rFonts w:ascii="Segoe UI" w:hAnsi="Segoe UI" w:cs="Segoe UI"/>
          <w:i/>
          <w:lang w:val="fr-FR"/>
        </w:rPr>
        <w:t>ți-aș</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șopti</w:t>
      </w:r>
      <w:proofErr w:type="spellEnd"/>
      <w:r w:rsidRPr="00402395">
        <w:rPr>
          <w:rFonts w:ascii="Segoe UI" w:hAnsi="Segoe UI" w:cs="Segoe UI"/>
          <w:i/>
          <w:lang w:val="fr-FR"/>
        </w:rPr>
        <w:t xml:space="preserve"> </w:t>
      </w:r>
    </w:p>
    <w:p w14:paraId="32329F8B" w14:textId="77777777" w:rsidR="00B77E57" w:rsidRPr="00402395" w:rsidRDefault="00B77E57" w:rsidP="00402395">
      <w:pPr>
        <w:spacing w:after="0" w:line="240" w:lineRule="auto"/>
        <w:ind w:left="567" w:right="567" w:firstLine="567"/>
        <w:jc w:val="right"/>
        <w:rPr>
          <w:rFonts w:ascii="Segoe UI" w:hAnsi="Segoe UI" w:cs="Segoe UI"/>
          <w:i/>
          <w:lang w:val="fr-FR"/>
        </w:rPr>
      </w:pPr>
      <w:r w:rsidRPr="00402395">
        <w:rPr>
          <w:rFonts w:ascii="Segoe UI" w:hAnsi="Segoe UI" w:cs="Segoe UI"/>
          <w:i/>
          <w:lang w:val="fr-FR"/>
        </w:rPr>
        <w:t xml:space="preserve">Cu </w:t>
      </w:r>
      <w:proofErr w:type="spellStart"/>
      <w:r w:rsidRPr="00402395">
        <w:rPr>
          <w:rFonts w:ascii="Segoe UI" w:hAnsi="Segoe UI" w:cs="Segoe UI"/>
          <w:i/>
          <w:lang w:val="fr-FR"/>
        </w:rPr>
        <w:t>flaut</w:t>
      </w:r>
      <w:proofErr w:type="spellEnd"/>
      <w:r w:rsidRPr="00402395">
        <w:rPr>
          <w:rFonts w:ascii="Segoe UI" w:hAnsi="Segoe UI" w:cs="Segoe UI"/>
          <w:i/>
          <w:lang w:val="fr-FR"/>
        </w:rPr>
        <w:t xml:space="preserve">, </w:t>
      </w:r>
    </w:p>
    <w:p w14:paraId="5B1F6EA3" w14:textId="77777777" w:rsidR="00B77E57" w:rsidRPr="00402395" w:rsidRDefault="00B77E57" w:rsidP="00402395">
      <w:pPr>
        <w:spacing w:after="0" w:line="240" w:lineRule="auto"/>
        <w:ind w:left="567" w:right="567" w:firstLine="567"/>
        <w:jc w:val="right"/>
        <w:rPr>
          <w:rFonts w:ascii="Segoe UI" w:hAnsi="Segoe UI" w:cs="Segoe UI"/>
          <w:i/>
          <w:lang w:val="fr-FR"/>
        </w:rPr>
      </w:pPr>
      <w:proofErr w:type="spellStart"/>
      <w:r w:rsidRPr="00402395">
        <w:rPr>
          <w:rFonts w:ascii="Segoe UI" w:hAnsi="Segoe UI" w:cs="Segoe UI"/>
          <w:i/>
          <w:lang w:val="fr-FR"/>
        </w:rPr>
        <w:t>Sau</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cu</w:t>
      </w:r>
      <w:proofErr w:type="spellEnd"/>
      <w:r w:rsidRPr="00402395">
        <w:rPr>
          <w:rFonts w:ascii="Segoe UI" w:hAnsi="Segoe UI" w:cs="Segoe UI"/>
          <w:i/>
          <w:lang w:val="fr-FR"/>
        </w:rPr>
        <w:t xml:space="preserve"> </w:t>
      </w:r>
      <w:proofErr w:type="spellStart"/>
      <w:r w:rsidRPr="00402395">
        <w:rPr>
          <w:rFonts w:ascii="Segoe UI" w:hAnsi="Segoe UI" w:cs="Segoe UI"/>
          <w:i/>
          <w:lang w:val="fr-FR"/>
        </w:rPr>
        <w:t>struna</w:t>
      </w:r>
      <w:proofErr w:type="spellEnd"/>
      <w:r w:rsidRPr="00402395">
        <w:rPr>
          <w:rFonts w:ascii="Segoe UI" w:hAnsi="Segoe UI" w:cs="Segoe UI"/>
          <w:i/>
          <w:lang w:val="fr-FR"/>
        </w:rPr>
        <w:t xml:space="preserve">, </w:t>
      </w:r>
    </w:p>
    <w:p w14:paraId="5FE44691"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 xml:space="preserve">Din al meu dor </w:t>
      </w:r>
    </w:p>
    <w:p w14:paraId="53742355"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S-ar povesti</w:t>
      </w:r>
    </w:p>
    <w:p w14:paraId="297C5AFB" w14:textId="77777777" w:rsidR="00B77E57" w:rsidRPr="00402395" w:rsidRDefault="00B77E57" w:rsidP="00402395">
      <w:pPr>
        <w:spacing w:after="0" w:line="240" w:lineRule="auto"/>
        <w:ind w:left="567" w:right="567" w:firstLine="567"/>
        <w:jc w:val="right"/>
        <w:rPr>
          <w:rFonts w:ascii="Segoe UI" w:hAnsi="Segoe UI" w:cs="Segoe UI"/>
          <w:i/>
          <w:lang w:val="it-IT"/>
        </w:rPr>
      </w:pPr>
      <w:r w:rsidRPr="00402395">
        <w:rPr>
          <w:rFonts w:ascii="Segoe UI" w:hAnsi="Segoe UI" w:cs="Segoe UI"/>
          <w:i/>
          <w:lang w:val="it-IT"/>
        </w:rPr>
        <w:t>De tine-ntotdeauna.</w:t>
      </w:r>
    </w:p>
    <w:p w14:paraId="22BB26A1" w14:textId="77777777" w:rsidR="00B77E57" w:rsidRPr="00402395" w:rsidRDefault="00B77E57" w:rsidP="00402395">
      <w:pPr>
        <w:spacing w:after="0" w:line="240" w:lineRule="auto"/>
        <w:ind w:left="567" w:right="567" w:firstLine="567"/>
        <w:jc w:val="right"/>
        <w:rPr>
          <w:rFonts w:ascii="Segoe UI" w:hAnsi="Segoe UI" w:cs="Segoe UI"/>
          <w:iCs/>
          <w:lang w:val="it-IT"/>
        </w:rPr>
      </w:pPr>
      <w:r w:rsidRPr="00402395">
        <w:rPr>
          <w:rFonts w:ascii="Segoe UI" w:hAnsi="Segoe UI" w:cs="Segoe UI"/>
          <w:iCs/>
          <w:lang w:val="it-IT"/>
        </w:rPr>
        <w:t>(Bacovia, 1981, pp. 154-155)</w:t>
      </w:r>
    </w:p>
    <w:p w14:paraId="00C5A0FE" w14:textId="77777777" w:rsidR="00B77E57" w:rsidRPr="00B77E57" w:rsidRDefault="00B77E57" w:rsidP="00B77E57">
      <w:pPr>
        <w:spacing w:after="0" w:line="240" w:lineRule="auto"/>
        <w:ind w:firstLine="567"/>
        <w:jc w:val="both"/>
        <w:rPr>
          <w:rFonts w:ascii="Segoe UI" w:hAnsi="Segoe UI" w:cs="Segoe UI"/>
          <w:sz w:val="24"/>
          <w:lang w:val="it-IT"/>
        </w:rPr>
      </w:pPr>
    </w:p>
    <w:p w14:paraId="38BDF416" w14:textId="77777777" w:rsidR="00B77E57" w:rsidRPr="00B77E57" w:rsidRDefault="00B77E57" w:rsidP="00B77E57">
      <w:pPr>
        <w:spacing w:after="0" w:line="240" w:lineRule="auto"/>
        <w:ind w:firstLine="567"/>
        <w:jc w:val="both"/>
        <w:rPr>
          <w:rStyle w:val="Fontdeparagrafimplicit1"/>
          <w:rFonts w:ascii="Segoe UI" w:hAnsi="Segoe UI" w:cs="Segoe UI"/>
          <w:sz w:val="24"/>
          <w:lang w:val="it-IT"/>
        </w:rPr>
      </w:pPr>
      <w:r w:rsidRPr="00B77E57">
        <w:rPr>
          <w:rFonts w:ascii="Segoe UI" w:hAnsi="Segoe UI" w:cs="Segoe UI"/>
          <w:sz w:val="24"/>
          <w:lang w:val="it-IT"/>
        </w:rPr>
        <w:t xml:space="preserve">Artistul, pictorul și muzicantul sunt rolurile pe care eul, dacă și le-ar asuma, ar creiona portretul iubitei, dar un alt aspect important, de această dată de natură morfologică, este prezența verbelor la condițional-optativ, plasând condiția îndrăgostiților în planul ipotezei. Totuși, ca marcă a îmblânzirii simbolismului, </w:t>
      </w:r>
      <w:r w:rsidRPr="00B77E57">
        <w:rPr>
          <w:rFonts w:ascii="Segoe UI" w:hAnsi="Segoe UI" w:cs="Segoe UI"/>
          <w:sz w:val="24"/>
          <w:lang w:val="it-IT"/>
        </w:rPr>
        <w:lastRenderedPageBreak/>
        <w:t>căci poezia e publicată în a doua parte a creației, în 1957, este folosirea verbelor la prezent, ceea ce lasă deschisă o posibilitatea, nu creează acel univers închis pe care l-ar fi creat trecutul condițional.</w:t>
      </w:r>
    </w:p>
    <w:p w14:paraId="6A49B23A" w14:textId="77777777" w:rsidR="00B77E57" w:rsidRPr="00434C67" w:rsidRDefault="00B77E57" w:rsidP="00B77E57">
      <w:pPr>
        <w:spacing w:after="0" w:line="240" w:lineRule="auto"/>
        <w:ind w:firstLine="567"/>
        <w:jc w:val="both"/>
        <w:rPr>
          <w:rFonts w:ascii="Segoe UI" w:hAnsi="Segoe UI" w:cs="Segoe UI"/>
          <w:sz w:val="24"/>
          <w:lang w:val="it-IT"/>
        </w:rPr>
      </w:pPr>
      <w:r w:rsidRPr="00434C67">
        <w:rPr>
          <w:rFonts w:ascii="Segoe UI" w:hAnsi="Segoe UI" w:cs="Segoe UI"/>
          <w:sz w:val="24"/>
          <w:lang w:val="it-IT"/>
        </w:rPr>
        <w:t>Deschiderea către Occident, direcțiile multiple în care cultura română și, implicit literatura, tind să se îndrepte în perioada interbelică, perioada aridă din sfera literară, culturală, socială și economică din perioada postbelică sunt o însumare a factorilor ce fac din Bacovia un caz aparte pe scara evoluției literaturii, dat fiind că opera lui se suprapune unei perioade istorice diverse. Astfel, inovațiile la nivel expresiv, deschiderea către diferite tendințe europene și, mai apoi, crearea unei direcții proprii, direcție ce însumează elemente caracteristici unei creații incontestabil moderne, hibride din punctul de vedere al interferențelor culturale și ce țin strict de limbajul estetic al creației, sunt elementele ce particularizează opera bacoviană și-l disting pe Bacovia drept caz aparte în literatura română.</w:t>
      </w:r>
    </w:p>
    <w:p w14:paraId="28475641" w14:textId="77777777" w:rsidR="00B77E57" w:rsidRPr="00434C67" w:rsidRDefault="00B77E57" w:rsidP="00B77E57">
      <w:pPr>
        <w:spacing w:after="0" w:line="240" w:lineRule="auto"/>
        <w:ind w:firstLine="567"/>
        <w:jc w:val="both"/>
        <w:rPr>
          <w:rFonts w:ascii="Segoe UI" w:hAnsi="Segoe UI" w:cs="Segoe UI"/>
          <w:sz w:val="24"/>
          <w:lang w:val="it-IT"/>
        </w:rPr>
      </w:pPr>
    </w:p>
    <w:p w14:paraId="53C4C6C4" w14:textId="77777777" w:rsidR="00B77E57" w:rsidRPr="00434C67" w:rsidRDefault="00B77E57" w:rsidP="00B77E57">
      <w:pPr>
        <w:spacing w:after="0" w:line="240" w:lineRule="auto"/>
        <w:ind w:firstLine="567"/>
        <w:jc w:val="both"/>
        <w:rPr>
          <w:rFonts w:ascii="Segoe UI" w:hAnsi="Segoe UI" w:cs="Segoe UI"/>
          <w:sz w:val="24"/>
          <w:lang w:val="it-IT"/>
        </w:rPr>
      </w:pPr>
    </w:p>
    <w:p w14:paraId="74AA626B" w14:textId="77777777" w:rsidR="00B77E57" w:rsidRPr="00B77E57" w:rsidRDefault="00B77E57" w:rsidP="00883A21">
      <w:pPr>
        <w:spacing w:after="100" w:afterAutospacing="1" w:line="240" w:lineRule="auto"/>
        <w:ind w:left="720" w:hanging="720"/>
        <w:contextualSpacing/>
        <w:rPr>
          <w:rFonts w:ascii="Segoe UI" w:hAnsi="Segoe UI" w:cs="Segoe UI"/>
          <w:b/>
          <w:bCs/>
          <w:lang w:val="it-IT"/>
        </w:rPr>
      </w:pPr>
      <w:r w:rsidRPr="00B77E57">
        <w:rPr>
          <w:rFonts w:ascii="Segoe UI" w:hAnsi="Segoe UI" w:cs="Segoe UI"/>
          <w:b/>
          <w:bCs/>
          <w:lang w:val="it-IT"/>
        </w:rPr>
        <w:t>Bibliografie</w:t>
      </w:r>
    </w:p>
    <w:p w14:paraId="478EA279" w14:textId="77777777" w:rsidR="00B77E57" w:rsidRPr="00B77E57" w:rsidRDefault="00B77E57" w:rsidP="00B77E57">
      <w:pPr>
        <w:spacing w:after="0" w:line="240" w:lineRule="auto"/>
        <w:ind w:firstLine="567"/>
        <w:rPr>
          <w:rStyle w:val="Fontdeparagrafimplicit1"/>
          <w:rFonts w:ascii="Segoe UI" w:hAnsi="Segoe UI" w:cs="Segoe UI"/>
          <w:lang w:val="it-IT"/>
        </w:rPr>
      </w:pPr>
    </w:p>
    <w:p w14:paraId="45FBE2AF" w14:textId="77777777" w:rsidR="00B77E57" w:rsidRPr="0015043C" w:rsidRDefault="00B77E57" w:rsidP="00B77E57">
      <w:pPr>
        <w:spacing w:after="0" w:line="240" w:lineRule="auto"/>
        <w:ind w:left="567" w:hanging="567"/>
        <w:jc w:val="both"/>
        <w:rPr>
          <w:rFonts w:ascii="Segoe UI" w:hAnsi="Segoe UI" w:cs="Segoe UI"/>
        </w:rPr>
      </w:pPr>
      <w:r w:rsidRPr="00B77E57">
        <w:rPr>
          <w:rStyle w:val="Fontdeparagrafimplicit1"/>
          <w:rFonts w:ascii="Segoe UI" w:hAnsi="Segoe UI" w:cs="Segoe UI"/>
          <w:lang w:val="it-IT"/>
        </w:rPr>
        <w:t xml:space="preserve">Bacovia, G. (1981). </w:t>
      </w:r>
      <w:r w:rsidRPr="00B77E57">
        <w:rPr>
          <w:rStyle w:val="Fontdeparagrafimplicit1"/>
          <w:rFonts w:ascii="Segoe UI" w:hAnsi="Segoe UI" w:cs="Segoe UI"/>
          <w:i/>
          <w:iCs/>
          <w:lang w:val="it-IT"/>
        </w:rPr>
        <w:t xml:space="preserve">Plumb. Versuri și proză/ Lead. </w:t>
      </w:r>
      <w:r w:rsidRPr="0015043C">
        <w:rPr>
          <w:rStyle w:val="Fontdeparagrafimplicit1"/>
          <w:rFonts w:ascii="Segoe UI" w:hAnsi="Segoe UI" w:cs="Segoe UI"/>
          <w:i/>
          <w:iCs/>
        </w:rPr>
        <w:t>Lyrics and Prose</w:t>
      </w:r>
      <w:r w:rsidRPr="0015043C">
        <w:rPr>
          <w:rStyle w:val="Fontdeparagrafimplicit1"/>
          <w:rFonts w:ascii="Segoe UI" w:hAnsi="Segoe UI" w:cs="Segoe UI"/>
          <w:iCs/>
        </w:rPr>
        <w:t xml:space="preserve">. </w:t>
      </w:r>
      <w:proofErr w:type="spellStart"/>
      <w:r w:rsidRPr="0015043C">
        <w:rPr>
          <w:rStyle w:val="Fontdeparagrafimplicit1"/>
          <w:rFonts w:ascii="Segoe UI" w:hAnsi="Segoe UI" w:cs="Segoe UI"/>
          <w:iCs/>
        </w:rPr>
        <w:t>București</w:t>
      </w:r>
      <w:proofErr w:type="spellEnd"/>
      <w:r w:rsidRPr="0015043C">
        <w:rPr>
          <w:rStyle w:val="Fontdeparagrafimplicit1"/>
          <w:rFonts w:ascii="Segoe UI" w:hAnsi="Segoe UI" w:cs="Segoe UI"/>
          <w:iCs/>
        </w:rPr>
        <w:t>: Minerva.</w:t>
      </w:r>
    </w:p>
    <w:p w14:paraId="6B342E89" w14:textId="77777777" w:rsidR="00B77E57" w:rsidRPr="0015043C" w:rsidRDefault="00B77E57" w:rsidP="00B77E57">
      <w:pPr>
        <w:spacing w:after="0" w:line="240" w:lineRule="auto"/>
        <w:ind w:left="567" w:hanging="567"/>
        <w:jc w:val="both"/>
        <w:rPr>
          <w:rFonts w:ascii="Segoe UI" w:hAnsi="Segoe UI" w:cs="Segoe UI"/>
        </w:rPr>
      </w:pPr>
      <w:proofErr w:type="spellStart"/>
      <w:r w:rsidRPr="0015043C">
        <w:rPr>
          <w:rStyle w:val="Fontdeparagrafimplicit1"/>
          <w:rFonts w:ascii="Segoe UI" w:hAnsi="Segoe UI" w:cs="Segoe UI"/>
        </w:rPr>
        <w:t>Bomher</w:t>
      </w:r>
      <w:proofErr w:type="spellEnd"/>
      <w:r w:rsidRPr="0015043C">
        <w:rPr>
          <w:rStyle w:val="Fontdeparagrafimplicit1"/>
          <w:rFonts w:ascii="Segoe UI" w:hAnsi="Segoe UI" w:cs="Segoe UI"/>
        </w:rPr>
        <w:t xml:space="preserve">, N. (2004). </w:t>
      </w:r>
      <w:proofErr w:type="spellStart"/>
      <w:r w:rsidRPr="0015043C">
        <w:rPr>
          <w:rStyle w:val="Fontdeparagrafimplicit1"/>
          <w:rFonts w:ascii="Segoe UI" w:hAnsi="Segoe UI" w:cs="Segoe UI"/>
          <w:i/>
          <w:iCs/>
        </w:rPr>
        <w:t>Șapte</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întrebări</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fără</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răspuns</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definitiv</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p</w:t>
      </w:r>
      <w:r>
        <w:rPr>
          <w:rStyle w:val="Fontdeparagrafimplicit1"/>
          <w:rFonts w:ascii="Segoe UI" w:hAnsi="Segoe UI" w:cs="Segoe UI"/>
          <w:i/>
          <w:iCs/>
        </w:rPr>
        <w:t>rivitoare</w:t>
      </w:r>
      <w:proofErr w:type="spellEnd"/>
      <w:r>
        <w:rPr>
          <w:rStyle w:val="Fontdeparagrafimplicit1"/>
          <w:rFonts w:ascii="Segoe UI" w:hAnsi="Segoe UI" w:cs="Segoe UI"/>
          <w:i/>
          <w:iCs/>
        </w:rPr>
        <w:t xml:space="preserve"> la Teoria </w:t>
      </w:r>
      <w:proofErr w:type="spellStart"/>
      <w:r>
        <w:rPr>
          <w:rStyle w:val="Fontdeparagrafimplicit1"/>
          <w:rFonts w:ascii="Segoe UI" w:hAnsi="Segoe UI" w:cs="Segoe UI"/>
          <w:i/>
          <w:iCs/>
        </w:rPr>
        <w:t>literaturii</w:t>
      </w:r>
      <w:proofErr w:type="spellEnd"/>
      <w:r w:rsidRPr="0015043C">
        <w:rPr>
          <w:rStyle w:val="Fontdeparagrafimplicit1"/>
          <w:rFonts w:ascii="Segoe UI" w:hAnsi="Segoe UI" w:cs="Segoe UI"/>
          <w:i/>
          <w:iCs/>
        </w:rPr>
        <w:t>/ Seven Unanswered Questions About Literary Theory</w:t>
      </w:r>
      <w:r w:rsidRPr="0015043C">
        <w:rPr>
          <w:rStyle w:val="Fontdeparagrafimplicit1"/>
          <w:rFonts w:ascii="Segoe UI" w:hAnsi="Segoe UI" w:cs="Segoe UI"/>
        </w:rPr>
        <w:t xml:space="preserve">. </w:t>
      </w:r>
      <w:proofErr w:type="spellStart"/>
      <w:r w:rsidRPr="0015043C">
        <w:rPr>
          <w:rStyle w:val="Fontdeparagrafimplicit1"/>
          <w:rFonts w:ascii="Segoe UI" w:hAnsi="Segoe UI" w:cs="Segoe UI"/>
        </w:rPr>
        <w:t>Iași</w:t>
      </w:r>
      <w:proofErr w:type="spellEnd"/>
      <w:r w:rsidRPr="0015043C">
        <w:rPr>
          <w:rStyle w:val="Fontdeparagrafimplicit1"/>
          <w:rFonts w:ascii="Segoe UI" w:hAnsi="Segoe UI" w:cs="Segoe UI"/>
        </w:rPr>
        <w:t xml:space="preserve">: </w:t>
      </w:r>
      <w:proofErr w:type="spellStart"/>
      <w:r w:rsidRPr="0015043C">
        <w:rPr>
          <w:rStyle w:val="Fontdeparagrafimplicit1"/>
          <w:rFonts w:ascii="Segoe UI" w:hAnsi="Segoe UI" w:cs="Segoe UI"/>
        </w:rPr>
        <w:t>Demiurg</w:t>
      </w:r>
      <w:proofErr w:type="spellEnd"/>
      <w:r w:rsidRPr="0015043C">
        <w:rPr>
          <w:rStyle w:val="Fontdeparagrafimplicit1"/>
          <w:rFonts w:ascii="Segoe UI" w:hAnsi="Segoe UI" w:cs="Segoe UI"/>
        </w:rPr>
        <w:t>.</w:t>
      </w:r>
    </w:p>
    <w:p w14:paraId="4BEA2B3D" w14:textId="77777777" w:rsidR="00B77E57" w:rsidRPr="0015043C" w:rsidRDefault="00B77E57" w:rsidP="00B77E57">
      <w:pPr>
        <w:spacing w:after="0" w:line="240" w:lineRule="auto"/>
        <w:ind w:left="567" w:hanging="567"/>
        <w:jc w:val="both"/>
        <w:rPr>
          <w:rStyle w:val="Fontdeparagrafimplicit1"/>
          <w:rFonts w:ascii="Segoe UI" w:hAnsi="Segoe UI" w:cs="Segoe UI"/>
        </w:rPr>
      </w:pPr>
      <w:proofErr w:type="spellStart"/>
      <w:r w:rsidRPr="0015043C">
        <w:rPr>
          <w:rStyle w:val="Fontdeparagrafimplicit1"/>
          <w:rFonts w:ascii="Segoe UI" w:hAnsi="Segoe UI" w:cs="Segoe UI"/>
        </w:rPr>
        <w:t>Caraion</w:t>
      </w:r>
      <w:proofErr w:type="spellEnd"/>
      <w:r w:rsidRPr="0015043C">
        <w:rPr>
          <w:rStyle w:val="Fontdeparagrafimplicit1"/>
          <w:rFonts w:ascii="Segoe UI" w:hAnsi="Segoe UI" w:cs="Segoe UI"/>
        </w:rPr>
        <w:t xml:space="preserve">, I. (1977). </w:t>
      </w:r>
      <w:proofErr w:type="spellStart"/>
      <w:r w:rsidRPr="0015043C">
        <w:rPr>
          <w:rStyle w:val="Fontdeparagrafimplicit1"/>
          <w:rFonts w:ascii="Segoe UI" w:hAnsi="Segoe UI" w:cs="Segoe UI"/>
          <w:i/>
          <w:iCs/>
        </w:rPr>
        <w:t>Bacovia</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sfârşitul</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continuu</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Bacovia</w:t>
      </w:r>
      <w:proofErr w:type="spellEnd"/>
      <w:r w:rsidRPr="0015043C">
        <w:rPr>
          <w:rStyle w:val="Fontdeparagrafimplicit1"/>
          <w:rFonts w:ascii="Segoe UI" w:hAnsi="Segoe UI" w:cs="Segoe UI"/>
          <w:i/>
          <w:iCs/>
        </w:rPr>
        <w:t xml:space="preserve">: </w:t>
      </w:r>
      <w:proofErr w:type="gramStart"/>
      <w:r w:rsidRPr="0015043C">
        <w:rPr>
          <w:rStyle w:val="Fontdeparagrafimplicit1"/>
          <w:rFonts w:ascii="Segoe UI" w:hAnsi="Segoe UI" w:cs="Segoe UI"/>
          <w:i/>
          <w:iCs/>
        </w:rPr>
        <w:t>the</w:t>
      </w:r>
      <w:proofErr w:type="gramEnd"/>
      <w:r w:rsidRPr="0015043C">
        <w:rPr>
          <w:rStyle w:val="Fontdeparagrafimplicit1"/>
          <w:rFonts w:ascii="Segoe UI" w:hAnsi="Segoe UI" w:cs="Segoe UI"/>
          <w:i/>
          <w:iCs/>
        </w:rPr>
        <w:t xml:space="preserve"> Continuous End</w:t>
      </w:r>
      <w:r w:rsidRPr="0015043C">
        <w:rPr>
          <w:rStyle w:val="Fontdeparagrafimplicit1"/>
          <w:rFonts w:ascii="Segoe UI" w:hAnsi="Segoe UI" w:cs="Segoe UI"/>
        </w:rPr>
        <w:t xml:space="preserve">. </w:t>
      </w:r>
      <w:proofErr w:type="spellStart"/>
      <w:r w:rsidRPr="0015043C">
        <w:rPr>
          <w:rStyle w:val="Fontdeparagrafimplicit1"/>
          <w:rFonts w:ascii="Segoe UI" w:hAnsi="Segoe UI" w:cs="Segoe UI"/>
        </w:rPr>
        <w:t>București</w:t>
      </w:r>
      <w:proofErr w:type="spellEnd"/>
      <w:r w:rsidRPr="0015043C">
        <w:rPr>
          <w:rStyle w:val="Fontdeparagrafimplicit1"/>
          <w:rFonts w:ascii="Segoe UI" w:hAnsi="Segoe UI" w:cs="Segoe UI"/>
        </w:rPr>
        <w:t xml:space="preserve">: Cartea </w:t>
      </w:r>
      <w:proofErr w:type="spellStart"/>
      <w:r w:rsidRPr="0015043C">
        <w:rPr>
          <w:rStyle w:val="Fontdeparagrafimplicit1"/>
          <w:rFonts w:ascii="Segoe UI" w:hAnsi="Segoe UI" w:cs="Segoe UI"/>
        </w:rPr>
        <w:t>Românească</w:t>
      </w:r>
      <w:proofErr w:type="spellEnd"/>
      <w:r w:rsidRPr="0015043C">
        <w:rPr>
          <w:rStyle w:val="Fontdeparagrafimplicit1"/>
          <w:rFonts w:ascii="Segoe UI" w:hAnsi="Segoe UI" w:cs="Segoe UI"/>
        </w:rPr>
        <w:t>.</w:t>
      </w:r>
    </w:p>
    <w:p w14:paraId="7189AB88" w14:textId="77777777" w:rsidR="00B77E57" w:rsidRPr="0015043C" w:rsidRDefault="00B77E57" w:rsidP="00B77E57">
      <w:pPr>
        <w:spacing w:after="0" w:line="240" w:lineRule="auto"/>
        <w:ind w:left="567" w:hanging="567"/>
        <w:jc w:val="both"/>
        <w:rPr>
          <w:rFonts w:ascii="Segoe UI" w:hAnsi="Segoe UI" w:cs="Segoe UI"/>
        </w:rPr>
      </w:pPr>
      <w:r w:rsidRPr="00B77E57">
        <w:rPr>
          <w:rStyle w:val="Fontdeparagrafimplicit1"/>
          <w:rFonts w:ascii="Segoe UI" w:hAnsi="Segoe UI" w:cs="Segoe UI"/>
          <w:lang w:val="it-IT"/>
        </w:rPr>
        <w:t xml:space="preserve">Călinescu, M. (2017). </w:t>
      </w:r>
      <w:r w:rsidRPr="00B77E57">
        <w:rPr>
          <w:rStyle w:val="Fontdeparagrafimplicit1"/>
          <w:rFonts w:ascii="Segoe UI" w:hAnsi="Segoe UI" w:cs="Segoe UI"/>
          <w:i/>
          <w:iCs/>
          <w:lang w:val="it-IT"/>
        </w:rPr>
        <w:t xml:space="preserve">Cinci fețe ale modernității. </w:t>
      </w:r>
      <w:r w:rsidRPr="0015043C">
        <w:rPr>
          <w:rStyle w:val="Fontdeparagrafimplicit1"/>
          <w:rFonts w:ascii="Segoe UI" w:hAnsi="Segoe UI" w:cs="Segoe UI"/>
          <w:i/>
          <w:iCs/>
        </w:rPr>
        <w:t xml:space="preserve">Modernism, </w:t>
      </w:r>
      <w:proofErr w:type="spellStart"/>
      <w:r w:rsidRPr="0015043C">
        <w:rPr>
          <w:rStyle w:val="Fontdeparagrafimplicit1"/>
          <w:rFonts w:ascii="Segoe UI" w:hAnsi="Segoe UI" w:cs="Segoe UI"/>
          <w:i/>
          <w:iCs/>
        </w:rPr>
        <w:t>avangardă</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d</w:t>
      </w:r>
      <w:r>
        <w:rPr>
          <w:rStyle w:val="Fontdeparagrafimplicit1"/>
          <w:rFonts w:ascii="Segoe UI" w:hAnsi="Segoe UI" w:cs="Segoe UI"/>
          <w:i/>
          <w:iCs/>
        </w:rPr>
        <w:t>ecadență</w:t>
      </w:r>
      <w:proofErr w:type="spellEnd"/>
      <w:r>
        <w:rPr>
          <w:rStyle w:val="Fontdeparagrafimplicit1"/>
          <w:rFonts w:ascii="Segoe UI" w:hAnsi="Segoe UI" w:cs="Segoe UI"/>
          <w:i/>
          <w:iCs/>
        </w:rPr>
        <w:t>, kitsch, postmodernism</w:t>
      </w:r>
      <w:r w:rsidRPr="0015043C">
        <w:rPr>
          <w:rStyle w:val="Fontdeparagrafimplicit1"/>
          <w:rFonts w:ascii="Segoe UI" w:hAnsi="Segoe UI" w:cs="Segoe UI"/>
          <w:i/>
          <w:iCs/>
        </w:rPr>
        <w:t xml:space="preserve">/ Five Faces of Modernity: Modernism, Avant-Garde, Decadence, Kitsch, Postmodernism. </w:t>
      </w:r>
      <w:proofErr w:type="spellStart"/>
      <w:r w:rsidRPr="0015043C">
        <w:rPr>
          <w:rStyle w:val="Fontdeparagrafimplicit1"/>
          <w:rFonts w:ascii="Segoe UI" w:hAnsi="Segoe UI" w:cs="Segoe UI"/>
          <w:iCs/>
        </w:rPr>
        <w:t>T</w:t>
      </w:r>
      <w:r w:rsidRPr="0015043C">
        <w:rPr>
          <w:rStyle w:val="Fontdeparagrafimplicit1"/>
          <w:rFonts w:ascii="Segoe UI" w:hAnsi="Segoe UI" w:cs="Segoe UI"/>
        </w:rPr>
        <w:t>raducere</w:t>
      </w:r>
      <w:proofErr w:type="spellEnd"/>
      <w:r w:rsidRPr="0015043C">
        <w:rPr>
          <w:rStyle w:val="Fontdeparagrafimplicit1"/>
          <w:rFonts w:ascii="Segoe UI" w:hAnsi="Segoe UI" w:cs="Segoe UI"/>
        </w:rPr>
        <w:t xml:space="preserve"> de Tatiana </w:t>
      </w:r>
      <w:proofErr w:type="spellStart"/>
      <w:r w:rsidRPr="0015043C">
        <w:rPr>
          <w:rStyle w:val="Fontdeparagrafimplicit1"/>
          <w:rFonts w:ascii="Segoe UI" w:hAnsi="Segoe UI" w:cs="Segoe UI"/>
        </w:rPr>
        <w:t>Pătrulescu</w:t>
      </w:r>
      <w:proofErr w:type="spellEnd"/>
      <w:r w:rsidRPr="0015043C">
        <w:rPr>
          <w:rStyle w:val="Fontdeparagrafimplicit1"/>
          <w:rFonts w:ascii="Segoe UI" w:hAnsi="Segoe UI" w:cs="Segoe UI"/>
        </w:rPr>
        <w:t xml:space="preserve"> </w:t>
      </w:r>
      <w:proofErr w:type="spellStart"/>
      <w:r w:rsidRPr="0015043C">
        <w:rPr>
          <w:rStyle w:val="Fontdeparagrafimplicit1"/>
          <w:rFonts w:ascii="Segoe UI" w:hAnsi="Segoe UI" w:cs="Segoe UI"/>
        </w:rPr>
        <w:t>și</w:t>
      </w:r>
      <w:proofErr w:type="spellEnd"/>
      <w:r w:rsidRPr="0015043C">
        <w:rPr>
          <w:rStyle w:val="Fontdeparagrafimplicit1"/>
          <w:rFonts w:ascii="Segoe UI" w:hAnsi="Segoe UI" w:cs="Segoe UI"/>
        </w:rPr>
        <w:t xml:space="preserve"> Radu </w:t>
      </w:r>
      <w:proofErr w:type="spellStart"/>
      <w:r w:rsidRPr="0015043C">
        <w:rPr>
          <w:rStyle w:val="Fontdeparagrafimplicit1"/>
          <w:rFonts w:ascii="Segoe UI" w:hAnsi="Segoe UI" w:cs="Segoe UI"/>
        </w:rPr>
        <w:t>Țurcanu</w:t>
      </w:r>
      <w:proofErr w:type="spellEnd"/>
      <w:r w:rsidRPr="0015043C">
        <w:rPr>
          <w:rStyle w:val="Fontdeparagrafimplicit1"/>
          <w:rFonts w:ascii="Segoe UI" w:hAnsi="Segoe UI" w:cs="Segoe UI"/>
        </w:rPr>
        <w:t xml:space="preserve">. </w:t>
      </w:r>
      <w:proofErr w:type="spellStart"/>
      <w:r w:rsidRPr="0015043C">
        <w:rPr>
          <w:rStyle w:val="Fontdeparagrafimplicit1"/>
          <w:rFonts w:ascii="Segoe UI" w:hAnsi="Segoe UI" w:cs="Segoe UI"/>
        </w:rPr>
        <w:t>Iași</w:t>
      </w:r>
      <w:proofErr w:type="spellEnd"/>
      <w:r w:rsidRPr="0015043C">
        <w:rPr>
          <w:rStyle w:val="Fontdeparagrafimplicit1"/>
          <w:rFonts w:ascii="Segoe UI" w:hAnsi="Segoe UI" w:cs="Segoe UI"/>
        </w:rPr>
        <w:t xml:space="preserve">: </w:t>
      </w:r>
      <w:proofErr w:type="spellStart"/>
      <w:r w:rsidRPr="0015043C">
        <w:rPr>
          <w:rStyle w:val="Fontdeparagrafimplicit1"/>
          <w:rFonts w:ascii="Segoe UI" w:hAnsi="Segoe UI" w:cs="Segoe UI"/>
        </w:rPr>
        <w:t>Polirom</w:t>
      </w:r>
      <w:proofErr w:type="spellEnd"/>
      <w:r w:rsidRPr="0015043C">
        <w:rPr>
          <w:rStyle w:val="Fontdeparagrafimplicit1"/>
          <w:rFonts w:ascii="Segoe UI" w:hAnsi="Segoe UI" w:cs="Segoe UI"/>
        </w:rPr>
        <w:t>.</w:t>
      </w:r>
    </w:p>
    <w:p w14:paraId="49868195" w14:textId="77777777" w:rsidR="00B77E57" w:rsidRPr="0015043C" w:rsidRDefault="00B77E57" w:rsidP="00B77E57">
      <w:pPr>
        <w:spacing w:after="0" w:line="240" w:lineRule="auto"/>
        <w:ind w:left="567" w:hanging="567"/>
        <w:jc w:val="both"/>
        <w:rPr>
          <w:rFonts w:ascii="Segoe UI" w:hAnsi="Segoe UI" w:cs="Segoe UI"/>
        </w:rPr>
      </w:pPr>
      <w:r w:rsidRPr="0015043C">
        <w:rPr>
          <w:rStyle w:val="Fontdeparagrafimplicit1"/>
          <w:rFonts w:ascii="Segoe UI" w:hAnsi="Segoe UI" w:cs="Segoe UI"/>
        </w:rPr>
        <w:lastRenderedPageBreak/>
        <w:t xml:space="preserve">Cernat, P. (2022). </w:t>
      </w:r>
      <w:proofErr w:type="spellStart"/>
      <w:r w:rsidRPr="0015043C">
        <w:rPr>
          <w:rStyle w:val="Fontdeparagrafimplicit1"/>
          <w:rFonts w:ascii="Segoe UI" w:hAnsi="Segoe UI" w:cs="Segoe UI"/>
          <w:i/>
          <w:iCs/>
        </w:rPr>
        <w:t>Bacovia</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și</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noul</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regim</w:t>
      </w:r>
      <w:proofErr w:type="spellEnd"/>
      <w:r w:rsidRPr="0015043C">
        <w:rPr>
          <w:rStyle w:val="Fontdeparagrafimplicit1"/>
          <w:rFonts w:ascii="Segoe UI" w:hAnsi="Segoe UI" w:cs="Segoe UI"/>
          <w:i/>
          <w:iCs/>
        </w:rPr>
        <w:t xml:space="preserve"> al </w:t>
      </w:r>
      <w:proofErr w:type="spellStart"/>
      <w:r w:rsidRPr="0015043C">
        <w:rPr>
          <w:rStyle w:val="Fontdeparagrafimplicit1"/>
          <w:rFonts w:ascii="Segoe UI" w:hAnsi="Segoe UI" w:cs="Segoe UI"/>
          <w:i/>
          <w:iCs/>
        </w:rPr>
        <w:t>literaturii</w:t>
      </w:r>
      <w:proofErr w:type="spellEnd"/>
      <w:r w:rsidRPr="0015043C">
        <w:rPr>
          <w:rStyle w:val="Fontdeparagrafimplicit1"/>
          <w:rFonts w:ascii="Segoe UI" w:hAnsi="Segoe UI" w:cs="Segoe UI"/>
          <w:i/>
          <w:iCs/>
        </w:rPr>
        <w:t xml:space="preserve">/ </w:t>
      </w:r>
      <w:proofErr w:type="spellStart"/>
      <w:r w:rsidRPr="0015043C">
        <w:rPr>
          <w:rStyle w:val="Fontdeparagrafimplicit1"/>
          <w:rFonts w:ascii="Segoe UI" w:hAnsi="Segoe UI" w:cs="Segoe UI"/>
          <w:i/>
          <w:iCs/>
        </w:rPr>
        <w:t>Bacovia</w:t>
      </w:r>
      <w:proofErr w:type="spellEnd"/>
      <w:r w:rsidRPr="0015043C">
        <w:rPr>
          <w:rStyle w:val="Fontdeparagrafimplicit1"/>
          <w:rFonts w:ascii="Segoe UI" w:hAnsi="Segoe UI" w:cs="Segoe UI"/>
          <w:i/>
          <w:iCs/>
        </w:rPr>
        <w:t xml:space="preserve"> and the New Regime of Literature. </w:t>
      </w:r>
      <w:proofErr w:type="spellStart"/>
      <w:r w:rsidRPr="0015043C">
        <w:rPr>
          <w:rStyle w:val="Fontdeparagrafimplicit1"/>
          <w:rFonts w:ascii="Segoe UI" w:hAnsi="Segoe UI" w:cs="Segoe UI"/>
        </w:rPr>
        <w:t>București</w:t>
      </w:r>
      <w:proofErr w:type="spellEnd"/>
      <w:r w:rsidRPr="0015043C">
        <w:rPr>
          <w:rStyle w:val="Fontdeparagrafimplicit1"/>
          <w:rFonts w:ascii="Segoe UI" w:hAnsi="Segoe UI" w:cs="Segoe UI"/>
        </w:rPr>
        <w:t>: Eikon.</w:t>
      </w:r>
    </w:p>
    <w:p w14:paraId="482610AA" w14:textId="77777777" w:rsidR="00B77E57" w:rsidRPr="00B77E57" w:rsidRDefault="00B77E57" w:rsidP="00B77E57">
      <w:pPr>
        <w:spacing w:after="0" w:line="240" w:lineRule="auto"/>
        <w:ind w:left="567" w:hanging="567"/>
        <w:jc w:val="both"/>
        <w:rPr>
          <w:rFonts w:ascii="Segoe UI" w:hAnsi="Segoe UI" w:cs="Segoe UI"/>
          <w:lang w:val="it-IT"/>
        </w:rPr>
      </w:pPr>
      <w:r w:rsidRPr="0015043C">
        <w:rPr>
          <w:rStyle w:val="Fontdeparagrafimplicit1"/>
          <w:rFonts w:ascii="Segoe UI" w:hAnsi="Segoe UI" w:cs="Segoe UI"/>
        </w:rPr>
        <w:t xml:space="preserve">Crăciun, </w:t>
      </w:r>
      <w:proofErr w:type="spellStart"/>
      <w:r w:rsidRPr="0015043C">
        <w:rPr>
          <w:rStyle w:val="Fontdeparagrafimplicit1"/>
          <w:rFonts w:ascii="Segoe UI" w:hAnsi="Segoe UI" w:cs="Segoe UI"/>
        </w:rPr>
        <w:t>Gh</w:t>
      </w:r>
      <w:proofErr w:type="spellEnd"/>
      <w:r w:rsidRPr="0015043C">
        <w:rPr>
          <w:rStyle w:val="Fontdeparagrafimplicit1"/>
          <w:rFonts w:ascii="Segoe UI" w:hAnsi="Segoe UI" w:cs="Segoe UI"/>
        </w:rPr>
        <w:t xml:space="preserve">. (2009). </w:t>
      </w:r>
      <w:proofErr w:type="spellStart"/>
      <w:r>
        <w:rPr>
          <w:rStyle w:val="Fontdeparagrafimplicit1"/>
          <w:rFonts w:ascii="Segoe UI" w:hAnsi="Segoe UI" w:cs="Segoe UI"/>
          <w:i/>
          <w:iCs/>
        </w:rPr>
        <w:t>Aisbergul</w:t>
      </w:r>
      <w:proofErr w:type="spellEnd"/>
      <w:r>
        <w:rPr>
          <w:rStyle w:val="Fontdeparagrafimplicit1"/>
          <w:rFonts w:ascii="Segoe UI" w:hAnsi="Segoe UI" w:cs="Segoe UI"/>
          <w:i/>
          <w:iCs/>
        </w:rPr>
        <w:t xml:space="preserve"> </w:t>
      </w:r>
      <w:proofErr w:type="spellStart"/>
      <w:r>
        <w:rPr>
          <w:rStyle w:val="Fontdeparagrafimplicit1"/>
          <w:rFonts w:ascii="Segoe UI" w:hAnsi="Segoe UI" w:cs="Segoe UI"/>
          <w:i/>
          <w:iCs/>
        </w:rPr>
        <w:t>poeziei</w:t>
      </w:r>
      <w:proofErr w:type="spellEnd"/>
      <w:r>
        <w:rPr>
          <w:rStyle w:val="Fontdeparagrafimplicit1"/>
          <w:rFonts w:ascii="Segoe UI" w:hAnsi="Segoe UI" w:cs="Segoe UI"/>
          <w:i/>
          <w:iCs/>
        </w:rPr>
        <w:t xml:space="preserve"> modern</w:t>
      </w:r>
      <w:r w:rsidRPr="0015043C">
        <w:rPr>
          <w:rStyle w:val="Fontdeparagrafimplicit1"/>
          <w:rFonts w:ascii="Segoe UI" w:hAnsi="Segoe UI" w:cs="Segoe UI"/>
          <w:i/>
          <w:iCs/>
        </w:rPr>
        <w:t xml:space="preserve"> / The Iceberg of Modern Poetry.</w:t>
      </w:r>
      <w:r w:rsidRPr="0015043C">
        <w:rPr>
          <w:rStyle w:val="Fontdeparagrafimplicit1"/>
          <w:rFonts w:ascii="Segoe UI" w:hAnsi="Segoe UI" w:cs="Segoe UI"/>
        </w:rPr>
        <w:t xml:space="preserve"> </w:t>
      </w:r>
      <w:r w:rsidRPr="00B77E57">
        <w:rPr>
          <w:rStyle w:val="Fontdeparagrafimplicit1"/>
          <w:rFonts w:ascii="Segoe UI" w:hAnsi="Segoe UI" w:cs="Segoe UI"/>
          <w:lang w:val="it-IT"/>
        </w:rPr>
        <w:t>Pitești: Paralela 45.</w:t>
      </w:r>
    </w:p>
    <w:p w14:paraId="775A13EF" w14:textId="77777777" w:rsidR="00B77E57" w:rsidRDefault="00B77E57" w:rsidP="00B77E57">
      <w:pPr>
        <w:pStyle w:val="Textnotdesubsol1"/>
        <w:ind w:left="567" w:hanging="567"/>
        <w:jc w:val="both"/>
        <w:rPr>
          <w:rFonts w:ascii="Segoe UI" w:hAnsi="Segoe UI" w:cs="Segoe UI"/>
          <w:sz w:val="22"/>
          <w:szCs w:val="22"/>
        </w:rPr>
      </w:pPr>
      <w:r w:rsidRPr="0015043C">
        <w:rPr>
          <w:rStyle w:val="Fontdeparagrafimplicit1"/>
          <w:rFonts w:ascii="Segoe UI" w:hAnsi="Segoe UI" w:cs="Segoe UI"/>
          <w:sz w:val="22"/>
          <w:szCs w:val="22"/>
        </w:rPr>
        <w:t xml:space="preserve">Crohmălniceanu, </w:t>
      </w:r>
      <w:proofErr w:type="spellStart"/>
      <w:r w:rsidRPr="0015043C">
        <w:rPr>
          <w:rStyle w:val="Fontdeparagrafimplicit1"/>
          <w:rFonts w:ascii="Segoe UI" w:hAnsi="Segoe UI" w:cs="Segoe UI"/>
          <w:sz w:val="22"/>
          <w:szCs w:val="22"/>
        </w:rPr>
        <w:t>Ov</w:t>
      </w:r>
      <w:proofErr w:type="spellEnd"/>
      <w:r w:rsidRPr="0015043C">
        <w:rPr>
          <w:rStyle w:val="Fontdeparagrafimplicit1"/>
          <w:rFonts w:ascii="Segoe UI" w:hAnsi="Segoe UI" w:cs="Segoe UI"/>
          <w:sz w:val="22"/>
          <w:szCs w:val="22"/>
        </w:rPr>
        <w:t xml:space="preserve">. S. (2002). </w:t>
      </w:r>
      <w:r w:rsidRPr="0015043C">
        <w:rPr>
          <w:rStyle w:val="Fontdeparagrafimplicit1"/>
          <w:rFonts w:ascii="Segoe UI" w:hAnsi="Segoe UI" w:cs="Segoe UI"/>
          <w:i/>
          <w:iCs/>
          <w:sz w:val="22"/>
          <w:szCs w:val="22"/>
        </w:rPr>
        <w:t xml:space="preserve">Literatura română și expresionismul / Romanian </w:t>
      </w:r>
      <w:proofErr w:type="spellStart"/>
      <w:r w:rsidRPr="0015043C">
        <w:rPr>
          <w:rStyle w:val="Fontdeparagrafimplicit1"/>
          <w:rFonts w:ascii="Segoe UI" w:hAnsi="Segoe UI" w:cs="Segoe UI"/>
          <w:i/>
          <w:iCs/>
          <w:sz w:val="22"/>
          <w:szCs w:val="22"/>
        </w:rPr>
        <w:t>Literature</w:t>
      </w:r>
      <w:proofErr w:type="spellEnd"/>
      <w:r w:rsidRPr="0015043C">
        <w:rPr>
          <w:rStyle w:val="Fontdeparagrafimplicit1"/>
          <w:rFonts w:ascii="Segoe UI" w:hAnsi="Segoe UI" w:cs="Segoe UI"/>
          <w:i/>
          <w:iCs/>
          <w:sz w:val="22"/>
          <w:szCs w:val="22"/>
        </w:rPr>
        <w:t xml:space="preserve"> </w:t>
      </w:r>
      <w:proofErr w:type="spellStart"/>
      <w:r w:rsidRPr="0015043C">
        <w:rPr>
          <w:rStyle w:val="Fontdeparagrafimplicit1"/>
          <w:rFonts w:ascii="Segoe UI" w:hAnsi="Segoe UI" w:cs="Segoe UI"/>
          <w:i/>
          <w:iCs/>
          <w:sz w:val="22"/>
          <w:szCs w:val="22"/>
        </w:rPr>
        <w:t>and</w:t>
      </w:r>
      <w:proofErr w:type="spellEnd"/>
      <w:r w:rsidRPr="0015043C">
        <w:rPr>
          <w:rStyle w:val="Fontdeparagrafimplicit1"/>
          <w:rFonts w:ascii="Segoe UI" w:hAnsi="Segoe UI" w:cs="Segoe UI"/>
          <w:i/>
          <w:iCs/>
          <w:sz w:val="22"/>
          <w:szCs w:val="22"/>
        </w:rPr>
        <w:t xml:space="preserve"> </w:t>
      </w:r>
      <w:proofErr w:type="spellStart"/>
      <w:r w:rsidRPr="0015043C">
        <w:rPr>
          <w:rStyle w:val="Fontdeparagrafimplicit1"/>
          <w:rFonts w:ascii="Segoe UI" w:hAnsi="Segoe UI" w:cs="Segoe UI"/>
          <w:i/>
          <w:iCs/>
          <w:sz w:val="22"/>
          <w:szCs w:val="22"/>
        </w:rPr>
        <w:t>Expressionism</w:t>
      </w:r>
      <w:proofErr w:type="spellEnd"/>
      <w:r w:rsidRPr="0015043C">
        <w:rPr>
          <w:rStyle w:val="Fontdeparagrafimplicit1"/>
          <w:rFonts w:ascii="Segoe UI" w:hAnsi="Segoe UI" w:cs="Segoe UI"/>
          <w:i/>
          <w:iCs/>
          <w:sz w:val="22"/>
          <w:szCs w:val="22"/>
        </w:rPr>
        <w:t xml:space="preserve">. </w:t>
      </w:r>
      <w:r w:rsidRPr="0015043C">
        <w:rPr>
          <w:rStyle w:val="Fontdeparagrafimplicit1"/>
          <w:rFonts w:ascii="Segoe UI" w:hAnsi="Segoe UI" w:cs="Segoe UI"/>
          <w:sz w:val="22"/>
          <w:szCs w:val="22"/>
        </w:rPr>
        <w:t xml:space="preserve">București: </w:t>
      </w:r>
      <w:r w:rsidRPr="0015043C">
        <w:rPr>
          <w:rStyle w:val="Fontdeparagrafimplicit1"/>
          <w:rFonts w:ascii="Segoe UI" w:hAnsi="Segoe UI" w:cs="Segoe UI"/>
          <w:iCs/>
          <w:sz w:val="22"/>
          <w:szCs w:val="22"/>
        </w:rPr>
        <w:t>U</w:t>
      </w:r>
      <w:r w:rsidRPr="0015043C">
        <w:rPr>
          <w:rStyle w:val="Fontdeparagrafimplicit1"/>
          <w:rFonts w:ascii="Segoe UI" w:hAnsi="Segoe UI" w:cs="Segoe UI"/>
          <w:sz w:val="22"/>
          <w:szCs w:val="22"/>
        </w:rPr>
        <w:t>niversalia.</w:t>
      </w:r>
      <w:r w:rsidRPr="0015043C">
        <w:rPr>
          <w:rFonts w:ascii="Segoe UI" w:hAnsi="Segoe UI" w:cs="Segoe UI"/>
          <w:sz w:val="22"/>
          <w:szCs w:val="22"/>
        </w:rPr>
        <w:t xml:space="preserve"> </w:t>
      </w:r>
    </w:p>
    <w:p w14:paraId="55BBB148" w14:textId="77777777" w:rsidR="00B77E57" w:rsidRPr="0015043C" w:rsidRDefault="00B77E57" w:rsidP="00B77E57">
      <w:pPr>
        <w:pStyle w:val="Textnotdesubsol1"/>
        <w:ind w:left="567" w:hanging="567"/>
        <w:jc w:val="both"/>
        <w:rPr>
          <w:rFonts w:ascii="Segoe UI" w:hAnsi="Segoe UI" w:cs="Segoe UI"/>
          <w:sz w:val="22"/>
          <w:szCs w:val="22"/>
        </w:rPr>
      </w:pPr>
      <w:r>
        <w:rPr>
          <w:rFonts w:ascii="Segoe UI" w:hAnsi="Segoe UI" w:cs="Segoe UI"/>
          <w:sz w:val="22"/>
          <w:szCs w:val="22"/>
        </w:rPr>
        <w:t xml:space="preserve">Eminescu, M. (1977). </w:t>
      </w:r>
      <w:r w:rsidRPr="00786578">
        <w:rPr>
          <w:rFonts w:ascii="Segoe UI" w:hAnsi="Segoe UI" w:cs="Segoe UI"/>
          <w:i/>
          <w:iCs/>
          <w:sz w:val="22"/>
          <w:szCs w:val="22"/>
        </w:rPr>
        <w:t xml:space="preserve">Poezii/ </w:t>
      </w:r>
      <w:proofErr w:type="spellStart"/>
      <w:r w:rsidRPr="00786578">
        <w:rPr>
          <w:rFonts w:ascii="Segoe UI" w:hAnsi="Segoe UI" w:cs="Segoe UI"/>
          <w:i/>
          <w:iCs/>
          <w:sz w:val="22"/>
          <w:szCs w:val="22"/>
        </w:rPr>
        <w:t>Poetry</w:t>
      </w:r>
      <w:proofErr w:type="spellEnd"/>
      <w:r>
        <w:rPr>
          <w:rFonts w:ascii="Segoe UI" w:hAnsi="Segoe UI" w:cs="Segoe UI"/>
          <w:sz w:val="22"/>
          <w:szCs w:val="22"/>
        </w:rPr>
        <w:t xml:space="preserve">. București: Minerva. </w:t>
      </w:r>
    </w:p>
    <w:p w14:paraId="1C8D01EE" w14:textId="77777777" w:rsidR="00B77E57" w:rsidRPr="00B77E57" w:rsidRDefault="00B77E57" w:rsidP="00B77E57">
      <w:pPr>
        <w:spacing w:after="0" w:line="240" w:lineRule="auto"/>
        <w:ind w:left="567" w:hanging="567"/>
        <w:jc w:val="both"/>
        <w:rPr>
          <w:rFonts w:ascii="Segoe UI" w:hAnsi="Segoe UI" w:cs="Segoe UI"/>
          <w:i/>
          <w:iCs/>
          <w:lang w:val="it-IT"/>
        </w:rPr>
      </w:pPr>
      <w:r w:rsidRPr="00B77E57">
        <w:rPr>
          <w:rStyle w:val="Fontdeparagrafimplicit1"/>
          <w:rFonts w:ascii="Segoe UI" w:hAnsi="Segoe UI" w:cs="Segoe UI"/>
          <w:lang w:val="it-IT"/>
        </w:rPr>
        <w:t xml:space="preserve">Grigurcu, Gh. (1974). </w:t>
      </w:r>
      <w:r w:rsidRPr="00B77E57">
        <w:rPr>
          <w:rStyle w:val="Fontdeparagrafimplicit1"/>
          <w:rFonts w:ascii="Segoe UI" w:hAnsi="Segoe UI" w:cs="Segoe UI"/>
          <w:i/>
          <w:iCs/>
          <w:lang w:val="it-IT"/>
        </w:rPr>
        <w:t xml:space="preserve">Bacovia, un antisentimental/ Bacovia, an Antisentimental. </w:t>
      </w:r>
      <w:r w:rsidRPr="00B77E57">
        <w:rPr>
          <w:rStyle w:val="Fontdeparagrafimplicit1"/>
          <w:rFonts w:ascii="Segoe UI" w:hAnsi="Segoe UI" w:cs="Segoe UI"/>
          <w:lang w:val="it-IT"/>
        </w:rPr>
        <w:t>București: Albatros.</w:t>
      </w:r>
    </w:p>
    <w:p w14:paraId="688FDB14" w14:textId="77777777" w:rsidR="00B77E57" w:rsidRPr="00B77E57" w:rsidRDefault="00B77E57" w:rsidP="00B77E57">
      <w:pPr>
        <w:spacing w:after="0" w:line="240" w:lineRule="auto"/>
        <w:ind w:left="567" w:hanging="567"/>
        <w:jc w:val="both"/>
        <w:rPr>
          <w:rStyle w:val="Fontdeparagrafimplicit1"/>
          <w:rFonts w:ascii="Segoe UI" w:hAnsi="Segoe UI" w:cs="Segoe UI"/>
          <w:lang w:val="it-IT"/>
        </w:rPr>
      </w:pPr>
      <w:r w:rsidRPr="00B77E57">
        <w:rPr>
          <w:rStyle w:val="Fontdeparagrafimplicit1"/>
          <w:rFonts w:ascii="Segoe UI" w:hAnsi="Segoe UI" w:cs="Segoe UI"/>
          <w:lang w:val="it-IT"/>
        </w:rPr>
        <w:t xml:space="preserve">Irimia, D. (2017). </w:t>
      </w:r>
      <w:r w:rsidRPr="00B77E57">
        <w:rPr>
          <w:rStyle w:val="Fontdeparagrafimplicit1"/>
          <w:rFonts w:ascii="Segoe UI" w:hAnsi="Segoe UI" w:cs="Segoe UI"/>
          <w:i/>
          <w:iCs/>
          <w:lang w:val="it-IT"/>
        </w:rPr>
        <w:t>Studii de lingvistică și poetică/ Studies in Linguistics and Poetics.</w:t>
      </w:r>
      <w:r w:rsidRPr="00B77E57">
        <w:rPr>
          <w:rStyle w:val="Fontdeparagrafimplicit1"/>
          <w:rFonts w:ascii="Segoe UI" w:hAnsi="Segoe UI" w:cs="Segoe UI"/>
          <w:lang w:val="it-IT"/>
        </w:rPr>
        <w:t xml:space="preserve"> Iași: Editura Universității „Alexandru Ioan Cuza.</w:t>
      </w:r>
    </w:p>
    <w:p w14:paraId="71D48360" w14:textId="77777777" w:rsidR="00B77E57" w:rsidRPr="00B77E57" w:rsidRDefault="00B77E57" w:rsidP="00B77E57">
      <w:pPr>
        <w:spacing w:after="0" w:line="240" w:lineRule="auto"/>
        <w:ind w:left="567" w:hanging="567"/>
        <w:jc w:val="both"/>
        <w:rPr>
          <w:rStyle w:val="Fontdeparagrafimplicit1"/>
          <w:rFonts w:ascii="Segoe UI" w:hAnsi="Segoe UI" w:cs="Segoe UI"/>
          <w:lang w:val="it-IT"/>
        </w:rPr>
      </w:pPr>
      <w:r w:rsidRPr="00B77E57">
        <w:rPr>
          <w:rStyle w:val="Fontdeparagrafimplicit1"/>
          <w:rFonts w:ascii="Segoe UI" w:hAnsi="Segoe UI" w:cs="Segoe UI"/>
          <w:lang w:val="it-IT"/>
        </w:rPr>
        <w:t xml:space="preserve">Ivănescu, E. M. (2015). </w:t>
      </w:r>
      <w:r w:rsidRPr="00B77E57">
        <w:rPr>
          <w:rStyle w:val="Fontdeparagrafimplicit1"/>
          <w:rFonts w:ascii="Segoe UI" w:hAnsi="Segoe UI" w:cs="Segoe UI"/>
          <w:i/>
          <w:iCs/>
          <w:lang w:val="it-IT"/>
        </w:rPr>
        <w:t>Culorile în poezia lui George Bacovia / Colors in George Bacovia’s Poetry .</w:t>
      </w:r>
      <w:r w:rsidRPr="00B77E57">
        <w:rPr>
          <w:rStyle w:val="Fontdeparagrafimplicit1"/>
          <w:rFonts w:ascii="Segoe UI" w:hAnsi="Segoe UI" w:cs="Segoe UI"/>
          <w:lang w:val="it-IT"/>
        </w:rPr>
        <w:t xml:space="preserve"> Craiova: Revers.</w:t>
      </w:r>
    </w:p>
    <w:p w14:paraId="00C0F669" w14:textId="77777777" w:rsidR="00B77E57" w:rsidRPr="0015043C" w:rsidRDefault="00B77E57" w:rsidP="00B77E57">
      <w:pPr>
        <w:spacing w:after="0" w:line="240" w:lineRule="auto"/>
        <w:ind w:left="567" w:hanging="567"/>
        <w:jc w:val="both"/>
        <w:rPr>
          <w:rFonts w:ascii="Segoe UI" w:hAnsi="Segoe UI" w:cs="Segoe UI"/>
        </w:rPr>
      </w:pPr>
      <w:r w:rsidRPr="00B77E57">
        <w:rPr>
          <w:rStyle w:val="Fontdeparagrafimplicit1"/>
          <w:rFonts w:ascii="Segoe UI" w:hAnsi="Segoe UI" w:cs="Segoe UI"/>
          <w:lang w:val="it-IT"/>
        </w:rPr>
        <w:t xml:space="preserve">Manolescu, N. (1996). </w:t>
      </w:r>
      <w:r w:rsidRPr="00B77E57">
        <w:rPr>
          <w:rStyle w:val="Fontdeparagrafimplicit1"/>
          <w:rFonts w:ascii="Segoe UI" w:hAnsi="Segoe UI" w:cs="Segoe UI"/>
          <w:i/>
          <w:lang w:val="it-IT"/>
        </w:rPr>
        <w:t>Poezia română modernă de la George Bacovia la Emil Botta/ Modern Romanian poetry from George Bacovia to Emil Botta</w:t>
      </w:r>
      <w:r w:rsidRPr="00B77E57">
        <w:rPr>
          <w:rStyle w:val="Fontdeparagrafimplicit1"/>
          <w:rFonts w:ascii="Segoe UI" w:hAnsi="Segoe UI" w:cs="Segoe UI"/>
          <w:lang w:val="it-IT"/>
        </w:rPr>
        <w:t xml:space="preserve">. </w:t>
      </w:r>
      <w:proofErr w:type="spellStart"/>
      <w:r w:rsidRPr="0015043C">
        <w:rPr>
          <w:rStyle w:val="Fontdeparagrafimplicit1"/>
          <w:rFonts w:ascii="Segoe UI" w:hAnsi="Segoe UI" w:cs="Segoe UI"/>
        </w:rPr>
        <w:t>București</w:t>
      </w:r>
      <w:proofErr w:type="spellEnd"/>
      <w:r w:rsidRPr="0015043C">
        <w:rPr>
          <w:rStyle w:val="Fontdeparagrafimplicit1"/>
          <w:rFonts w:ascii="Segoe UI" w:hAnsi="Segoe UI" w:cs="Segoe UI"/>
        </w:rPr>
        <w:t>: Alfa.</w:t>
      </w:r>
    </w:p>
    <w:p w14:paraId="7093A19D" w14:textId="77777777" w:rsidR="00441DC5" w:rsidRDefault="00441DC5" w:rsidP="008E4AFF">
      <w:pPr>
        <w:spacing w:after="0" w:line="240" w:lineRule="auto"/>
        <w:ind w:left="720" w:hanging="720"/>
        <w:jc w:val="both"/>
        <w:rPr>
          <w:rFonts w:ascii="Segoe UI" w:hAnsi="Segoe UI" w:cs="Segoe UI"/>
          <w:sz w:val="24"/>
          <w:szCs w:val="24"/>
          <w:lang w:val="ro-RO"/>
        </w:rPr>
      </w:pPr>
    </w:p>
    <w:p w14:paraId="4CA77BB7" w14:textId="77777777" w:rsidR="00B77E57" w:rsidRDefault="00B77E57" w:rsidP="008E4AFF">
      <w:pPr>
        <w:spacing w:after="0" w:line="240" w:lineRule="auto"/>
        <w:ind w:left="720" w:hanging="720"/>
        <w:jc w:val="both"/>
        <w:rPr>
          <w:rFonts w:ascii="Segoe UI" w:hAnsi="Segoe UI" w:cs="Segoe UI"/>
          <w:sz w:val="24"/>
          <w:szCs w:val="24"/>
          <w:lang w:val="ro-RO"/>
        </w:rPr>
      </w:pPr>
    </w:p>
    <w:p w14:paraId="0FCBA12D" w14:textId="77777777" w:rsidR="00B77E57" w:rsidRDefault="00B77E57" w:rsidP="008E4AFF">
      <w:pPr>
        <w:spacing w:after="0" w:line="240" w:lineRule="auto"/>
        <w:ind w:left="720" w:hanging="720"/>
        <w:jc w:val="both"/>
        <w:rPr>
          <w:rFonts w:ascii="Segoe UI" w:hAnsi="Segoe UI" w:cs="Segoe UI"/>
          <w:sz w:val="24"/>
          <w:szCs w:val="24"/>
          <w:lang w:val="ro-RO"/>
        </w:rPr>
      </w:pPr>
    </w:p>
    <w:p w14:paraId="319B30FD" w14:textId="77777777" w:rsidR="00B77E57" w:rsidRDefault="00B77E57" w:rsidP="008E4AFF">
      <w:pPr>
        <w:spacing w:after="0" w:line="240" w:lineRule="auto"/>
        <w:ind w:left="720" w:hanging="720"/>
        <w:jc w:val="both"/>
        <w:rPr>
          <w:rFonts w:ascii="Segoe UI" w:hAnsi="Segoe UI" w:cs="Segoe UI"/>
          <w:sz w:val="24"/>
          <w:szCs w:val="24"/>
          <w:lang w:val="ro-RO"/>
        </w:rPr>
      </w:pPr>
    </w:p>
    <w:p w14:paraId="56996F2D" w14:textId="77777777" w:rsidR="00B77E57" w:rsidRDefault="00B77E57" w:rsidP="008E4AFF">
      <w:pPr>
        <w:spacing w:after="0" w:line="240" w:lineRule="auto"/>
        <w:ind w:left="720" w:hanging="720"/>
        <w:jc w:val="both"/>
        <w:rPr>
          <w:rFonts w:ascii="Segoe UI" w:hAnsi="Segoe UI" w:cs="Segoe UI"/>
          <w:sz w:val="24"/>
          <w:szCs w:val="24"/>
          <w:lang w:val="ro-RO"/>
        </w:rPr>
      </w:pPr>
    </w:p>
    <w:p w14:paraId="72F921E8" w14:textId="77777777" w:rsidR="00B77E57" w:rsidRDefault="00B77E57" w:rsidP="008E4AFF">
      <w:pPr>
        <w:spacing w:after="0" w:line="240" w:lineRule="auto"/>
        <w:ind w:left="720" w:hanging="720"/>
        <w:jc w:val="both"/>
        <w:rPr>
          <w:rFonts w:ascii="Segoe UI" w:hAnsi="Segoe UI" w:cs="Segoe UI"/>
          <w:sz w:val="24"/>
          <w:szCs w:val="24"/>
          <w:lang w:val="ro-RO"/>
        </w:rPr>
      </w:pPr>
    </w:p>
    <w:p w14:paraId="602B562D" w14:textId="77777777" w:rsidR="00B77E57" w:rsidRDefault="00B77E57" w:rsidP="008E4AFF">
      <w:pPr>
        <w:spacing w:after="0" w:line="240" w:lineRule="auto"/>
        <w:ind w:left="720" w:hanging="720"/>
        <w:jc w:val="both"/>
        <w:rPr>
          <w:rFonts w:ascii="Segoe UI" w:hAnsi="Segoe UI" w:cs="Segoe UI"/>
          <w:sz w:val="24"/>
          <w:szCs w:val="24"/>
          <w:lang w:val="ro-RO"/>
        </w:rPr>
      </w:pPr>
    </w:p>
    <w:p w14:paraId="0512D7EE" w14:textId="77777777" w:rsidR="00B77E57" w:rsidRDefault="00B77E57" w:rsidP="008E4AFF">
      <w:pPr>
        <w:spacing w:after="0" w:line="240" w:lineRule="auto"/>
        <w:ind w:left="720" w:hanging="720"/>
        <w:jc w:val="both"/>
        <w:rPr>
          <w:rFonts w:ascii="Segoe UI" w:hAnsi="Segoe UI" w:cs="Segoe UI"/>
          <w:sz w:val="24"/>
          <w:szCs w:val="24"/>
          <w:lang w:val="ro-RO"/>
        </w:rPr>
      </w:pPr>
    </w:p>
    <w:p w14:paraId="792D08CD" w14:textId="77777777" w:rsidR="00B77E57" w:rsidRDefault="00B77E57" w:rsidP="008E4AFF">
      <w:pPr>
        <w:spacing w:after="0" w:line="240" w:lineRule="auto"/>
        <w:ind w:left="720" w:hanging="720"/>
        <w:jc w:val="both"/>
        <w:rPr>
          <w:rFonts w:ascii="Segoe UI" w:hAnsi="Segoe UI" w:cs="Segoe UI"/>
          <w:sz w:val="24"/>
          <w:szCs w:val="24"/>
          <w:lang w:val="ro-RO"/>
        </w:rPr>
      </w:pPr>
    </w:p>
    <w:p w14:paraId="52A75E14" w14:textId="77777777" w:rsidR="00B77E57" w:rsidRDefault="00B77E57" w:rsidP="008E4AFF">
      <w:pPr>
        <w:spacing w:after="0" w:line="240" w:lineRule="auto"/>
        <w:ind w:left="720" w:hanging="720"/>
        <w:jc w:val="both"/>
        <w:rPr>
          <w:rFonts w:ascii="Segoe UI" w:hAnsi="Segoe UI" w:cs="Segoe UI"/>
          <w:sz w:val="24"/>
          <w:szCs w:val="24"/>
          <w:lang w:val="ro-RO"/>
        </w:rPr>
      </w:pPr>
    </w:p>
    <w:p w14:paraId="605931AE" w14:textId="77777777" w:rsidR="00B77E57" w:rsidRDefault="00B77E57" w:rsidP="008E4AFF">
      <w:pPr>
        <w:spacing w:after="0" w:line="240" w:lineRule="auto"/>
        <w:ind w:left="720" w:hanging="720"/>
        <w:jc w:val="both"/>
        <w:rPr>
          <w:rFonts w:ascii="Segoe UI" w:hAnsi="Segoe UI" w:cs="Segoe UI"/>
          <w:sz w:val="24"/>
          <w:szCs w:val="24"/>
          <w:lang w:val="ro-RO"/>
        </w:rPr>
      </w:pPr>
    </w:p>
    <w:p w14:paraId="4F2D8408" w14:textId="77777777" w:rsidR="00B77E57" w:rsidRDefault="00B77E57" w:rsidP="008E4AFF">
      <w:pPr>
        <w:spacing w:after="0" w:line="240" w:lineRule="auto"/>
        <w:ind w:left="720" w:hanging="720"/>
        <w:jc w:val="both"/>
        <w:rPr>
          <w:rFonts w:ascii="Segoe UI" w:hAnsi="Segoe UI" w:cs="Segoe UI"/>
          <w:sz w:val="24"/>
          <w:szCs w:val="24"/>
          <w:lang w:val="ro-RO"/>
        </w:rPr>
      </w:pPr>
    </w:p>
    <w:p w14:paraId="44B582A6" w14:textId="77777777" w:rsidR="00B77E57" w:rsidRDefault="00B77E57" w:rsidP="008E4AFF">
      <w:pPr>
        <w:spacing w:after="0" w:line="240" w:lineRule="auto"/>
        <w:ind w:left="720" w:hanging="720"/>
        <w:jc w:val="both"/>
        <w:rPr>
          <w:rFonts w:ascii="Segoe UI" w:hAnsi="Segoe UI" w:cs="Segoe UI"/>
          <w:sz w:val="24"/>
          <w:szCs w:val="24"/>
          <w:lang w:val="ro-RO"/>
        </w:rPr>
      </w:pPr>
    </w:p>
    <w:p w14:paraId="008FDBC2" w14:textId="77777777" w:rsidR="00B77E57" w:rsidRDefault="00B77E57" w:rsidP="008E4AFF">
      <w:pPr>
        <w:spacing w:after="0" w:line="240" w:lineRule="auto"/>
        <w:ind w:left="720" w:hanging="720"/>
        <w:jc w:val="both"/>
        <w:rPr>
          <w:rFonts w:ascii="Segoe UI" w:hAnsi="Segoe UI" w:cs="Segoe UI"/>
          <w:sz w:val="24"/>
          <w:szCs w:val="24"/>
          <w:lang w:val="ro-RO"/>
        </w:rPr>
      </w:pPr>
    </w:p>
    <w:p w14:paraId="37EA758D" w14:textId="77777777" w:rsidR="00B77E57" w:rsidRDefault="00B77E57" w:rsidP="008E4AFF">
      <w:pPr>
        <w:spacing w:after="0" w:line="240" w:lineRule="auto"/>
        <w:ind w:left="720" w:hanging="720"/>
        <w:jc w:val="both"/>
        <w:rPr>
          <w:rFonts w:ascii="Segoe UI" w:hAnsi="Segoe UI" w:cs="Segoe UI"/>
          <w:sz w:val="24"/>
          <w:szCs w:val="24"/>
          <w:lang w:val="ro-RO"/>
        </w:rPr>
      </w:pPr>
    </w:p>
    <w:p w14:paraId="4B052043" w14:textId="77777777" w:rsidR="00B77E57" w:rsidRDefault="00B77E57" w:rsidP="008E4AFF">
      <w:pPr>
        <w:spacing w:after="0" w:line="240" w:lineRule="auto"/>
        <w:ind w:left="720" w:hanging="720"/>
        <w:jc w:val="both"/>
        <w:rPr>
          <w:rFonts w:ascii="Segoe UI" w:hAnsi="Segoe UI" w:cs="Segoe UI"/>
          <w:sz w:val="24"/>
          <w:szCs w:val="24"/>
          <w:lang w:val="ro-RO"/>
        </w:rPr>
      </w:pPr>
    </w:p>
    <w:p w14:paraId="65EE80E2" w14:textId="77777777" w:rsidR="00B77E57" w:rsidRDefault="00B77E57" w:rsidP="008E4AFF">
      <w:pPr>
        <w:spacing w:after="0" w:line="240" w:lineRule="auto"/>
        <w:ind w:left="720" w:hanging="720"/>
        <w:jc w:val="both"/>
        <w:rPr>
          <w:rFonts w:ascii="Segoe UI" w:hAnsi="Segoe UI" w:cs="Segoe UI"/>
          <w:sz w:val="24"/>
          <w:szCs w:val="24"/>
          <w:lang w:val="ro-RO"/>
        </w:rPr>
      </w:pPr>
    </w:p>
    <w:p w14:paraId="0AFE3D39" w14:textId="77777777" w:rsidR="00B77E57" w:rsidRDefault="00B77E57" w:rsidP="008E4AFF">
      <w:pPr>
        <w:spacing w:after="0" w:line="240" w:lineRule="auto"/>
        <w:ind w:left="720" w:hanging="720"/>
        <w:jc w:val="both"/>
        <w:rPr>
          <w:rFonts w:ascii="Segoe UI" w:hAnsi="Segoe UI" w:cs="Segoe UI"/>
          <w:sz w:val="24"/>
          <w:szCs w:val="24"/>
          <w:lang w:val="ro-RO"/>
        </w:rPr>
      </w:pPr>
    </w:p>
    <w:p w14:paraId="6E61A1DE" w14:textId="77777777" w:rsidR="00B77E57" w:rsidRDefault="00B77E57" w:rsidP="008E4AFF">
      <w:pPr>
        <w:spacing w:after="0" w:line="240" w:lineRule="auto"/>
        <w:ind w:left="720" w:hanging="720"/>
        <w:jc w:val="both"/>
        <w:rPr>
          <w:rFonts w:ascii="Segoe UI" w:hAnsi="Segoe UI" w:cs="Segoe UI"/>
          <w:sz w:val="24"/>
          <w:szCs w:val="24"/>
          <w:lang w:val="ro-RO"/>
        </w:rPr>
      </w:pPr>
    </w:p>
    <w:p w14:paraId="17E2274A" w14:textId="77777777" w:rsidR="00B77E57" w:rsidRPr="001952E5" w:rsidRDefault="00B77E57" w:rsidP="00B77E57">
      <w:pPr>
        <w:spacing w:after="0" w:line="240" w:lineRule="auto"/>
        <w:jc w:val="center"/>
        <w:rPr>
          <w:rFonts w:ascii="Segoe UI" w:hAnsi="Segoe UI" w:cs="Segoe UI"/>
          <w:b/>
          <w:bCs/>
          <w:sz w:val="28"/>
          <w:szCs w:val="28"/>
        </w:rPr>
      </w:pPr>
      <w:r w:rsidRPr="001952E5">
        <w:rPr>
          <w:rFonts w:ascii="Segoe UI" w:hAnsi="Segoe UI" w:cs="Segoe UI"/>
          <w:b/>
          <w:bCs/>
          <w:sz w:val="28"/>
          <w:szCs w:val="28"/>
        </w:rPr>
        <w:lastRenderedPageBreak/>
        <w:t>THE HEART OF AN APOCALYPSE</w:t>
      </w:r>
    </w:p>
    <w:p w14:paraId="5A0A0CE3" w14:textId="77777777" w:rsidR="00B77E57" w:rsidRDefault="00B77E57" w:rsidP="00B77E57">
      <w:pPr>
        <w:spacing w:after="0" w:line="240" w:lineRule="auto"/>
        <w:jc w:val="center"/>
        <w:rPr>
          <w:rFonts w:ascii="Segoe UI" w:hAnsi="Segoe UI" w:cs="Segoe UI"/>
          <w:sz w:val="24"/>
          <w:szCs w:val="24"/>
        </w:rPr>
      </w:pPr>
    </w:p>
    <w:p w14:paraId="4E9D337C" w14:textId="77777777" w:rsidR="00B77E57" w:rsidRDefault="00B77E57" w:rsidP="00B77E57">
      <w:pPr>
        <w:spacing w:after="0" w:line="240" w:lineRule="auto"/>
        <w:jc w:val="center"/>
        <w:rPr>
          <w:rFonts w:ascii="Segoe UI" w:hAnsi="Segoe UI" w:cs="Segoe UI"/>
          <w:sz w:val="24"/>
          <w:szCs w:val="24"/>
        </w:rPr>
      </w:pPr>
    </w:p>
    <w:p w14:paraId="7FCCFFC6" w14:textId="77777777" w:rsidR="00B77E57" w:rsidRPr="00A97289" w:rsidRDefault="00B77E57" w:rsidP="00B77E57">
      <w:pPr>
        <w:spacing w:after="0" w:line="240" w:lineRule="auto"/>
        <w:jc w:val="center"/>
        <w:rPr>
          <w:rFonts w:ascii="Segoe UI" w:hAnsi="Segoe UI" w:cs="Segoe UI"/>
          <w:b/>
          <w:bCs/>
        </w:rPr>
      </w:pPr>
      <w:r w:rsidRPr="00A97289">
        <w:rPr>
          <w:rFonts w:ascii="Segoe UI" w:hAnsi="Segoe UI" w:cs="Segoe UI"/>
          <w:b/>
          <w:bCs/>
        </w:rPr>
        <w:t>Lucian Alexandru RADU</w:t>
      </w:r>
    </w:p>
    <w:p w14:paraId="767D4610" w14:textId="40ADF699" w:rsidR="00B77E57" w:rsidRDefault="00B77E57" w:rsidP="00B77E57">
      <w:pPr>
        <w:spacing w:after="0" w:line="240" w:lineRule="auto"/>
        <w:jc w:val="center"/>
        <w:rPr>
          <w:rFonts w:ascii="Segoe UI" w:hAnsi="Segoe UI" w:cs="Segoe UI"/>
        </w:rPr>
      </w:pPr>
      <w:r w:rsidRPr="001952E5">
        <w:rPr>
          <w:rFonts w:ascii="Segoe UI" w:hAnsi="Segoe UI" w:cs="Segoe UI"/>
          <w:i/>
          <w:iCs/>
        </w:rPr>
        <w:t>1</w:t>
      </w:r>
      <w:r w:rsidRPr="002D79FC">
        <w:rPr>
          <w:rFonts w:ascii="Segoe UI" w:hAnsi="Segoe UI" w:cs="Segoe UI"/>
          <w:i/>
          <w:iCs/>
          <w:lang w:val="ro-RO"/>
        </w:rPr>
        <w:t xml:space="preserve"> Decembrie</w:t>
      </w:r>
      <w:r w:rsidRPr="001952E5">
        <w:rPr>
          <w:rFonts w:ascii="Segoe UI" w:hAnsi="Segoe UI" w:cs="Segoe UI"/>
          <w:i/>
          <w:iCs/>
        </w:rPr>
        <w:t xml:space="preserve"> 1918</w:t>
      </w:r>
      <w:r w:rsidRPr="00A97289">
        <w:rPr>
          <w:rFonts w:ascii="Segoe UI" w:hAnsi="Segoe UI" w:cs="Segoe UI"/>
        </w:rPr>
        <w:t xml:space="preserve"> University of Alba Iulia</w:t>
      </w:r>
      <w:r w:rsidR="00861189">
        <w:rPr>
          <w:rFonts w:ascii="Segoe UI" w:hAnsi="Segoe UI" w:cs="Segoe UI"/>
        </w:rPr>
        <w:t>, Romania</w:t>
      </w:r>
    </w:p>
    <w:p w14:paraId="76BF7B9D" w14:textId="77777777" w:rsidR="00B77E57" w:rsidRDefault="00B77E57" w:rsidP="00B77E57">
      <w:pPr>
        <w:spacing w:after="0" w:line="240" w:lineRule="auto"/>
        <w:jc w:val="both"/>
        <w:rPr>
          <w:rFonts w:ascii="Segoe UI" w:hAnsi="Segoe UI" w:cs="Segoe UI"/>
          <w:sz w:val="24"/>
          <w:szCs w:val="24"/>
        </w:rPr>
      </w:pPr>
    </w:p>
    <w:p w14:paraId="3F91D641" w14:textId="77777777" w:rsidR="00B77E57" w:rsidRPr="00E836BB" w:rsidRDefault="00B77E57" w:rsidP="0098723C">
      <w:pPr>
        <w:spacing w:after="0" w:line="240" w:lineRule="auto"/>
        <w:ind w:left="3540" w:firstLine="708"/>
        <w:jc w:val="right"/>
        <w:rPr>
          <w:rFonts w:ascii="Segoe UI" w:hAnsi="Segoe UI" w:cs="Segoe UI"/>
        </w:rPr>
      </w:pPr>
      <w:r w:rsidRPr="00E836BB">
        <w:rPr>
          <w:rFonts w:ascii="Segoe UI" w:hAnsi="Segoe UI" w:cs="Segoe UI"/>
        </w:rPr>
        <w:t xml:space="preserve">Motto: </w:t>
      </w:r>
      <w:r w:rsidRPr="00E836BB">
        <w:rPr>
          <w:rFonts w:ascii="Segoe UI" w:hAnsi="Segoe UI" w:cs="Segoe UI"/>
          <w:i/>
          <w:iCs/>
        </w:rPr>
        <w:t>"</w:t>
      </w:r>
      <w:r w:rsidRPr="00174A99">
        <w:rPr>
          <w:rFonts w:ascii="Segoe UI" w:hAnsi="Segoe UI" w:cs="Segoe UI"/>
        </w:rPr>
        <w:t xml:space="preserve">I’ve seen the devil of violence, and the devil of greed, and the devil of hot desire; but, by all the stars! these were strong, lusty, red-eyed devils, that swayed and drove men – men, I tell you" </w:t>
      </w:r>
      <w:r w:rsidRPr="00E836BB">
        <w:rPr>
          <w:rFonts w:ascii="Segoe UI" w:hAnsi="Segoe UI" w:cs="Segoe UI"/>
        </w:rPr>
        <w:t>(Conrad, 1902, p. 24).</w:t>
      </w:r>
    </w:p>
    <w:p w14:paraId="58D54E7C" w14:textId="77777777" w:rsidR="00B77E57" w:rsidRDefault="00B77E57" w:rsidP="00B77E57">
      <w:pPr>
        <w:spacing w:after="0" w:line="240" w:lineRule="auto"/>
        <w:jc w:val="both"/>
        <w:rPr>
          <w:rFonts w:ascii="Segoe UI" w:hAnsi="Segoe UI" w:cs="Segoe UI"/>
          <w:b/>
          <w:bCs/>
          <w:sz w:val="24"/>
          <w:szCs w:val="24"/>
        </w:rPr>
      </w:pPr>
    </w:p>
    <w:p w14:paraId="0B62D120" w14:textId="77777777" w:rsidR="00B77E57" w:rsidRPr="00A97289" w:rsidRDefault="00B77E57" w:rsidP="00B77E57">
      <w:pPr>
        <w:spacing w:after="0" w:line="240" w:lineRule="auto"/>
        <w:rPr>
          <w:rFonts w:ascii="Segoe UI" w:hAnsi="Segoe UI" w:cs="Segoe UI"/>
          <w:b/>
          <w:bCs/>
        </w:rPr>
      </w:pPr>
      <w:r w:rsidRPr="00A97289">
        <w:rPr>
          <w:rFonts w:ascii="Segoe UI" w:hAnsi="Segoe UI" w:cs="Segoe UI"/>
          <w:b/>
          <w:bCs/>
        </w:rPr>
        <w:t>Abstract</w:t>
      </w:r>
    </w:p>
    <w:p w14:paraId="5BF28115" w14:textId="77777777" w:rsidR="00B77E57" w:rsidRPr="0098723C" w:rsidRDefault="00B77E57" w:rsidP="00B77E57">
      <w:pPr>
        <w:spacing w:after="0" w:line="240" w:lineRule="auto"/>
        <w:jc w:val="both"/>
        <w:rPr>
          <w:rFonts w:ascii="Segoe UI" w:hAnsi="Segoe UI" w:cs="Segoe UI"/>
          <w:i/>
          <w:iCs/>
        </w:rPr>
      </w:pPr>
      <w:r w:rsidRPr="0098723C">
        <w:rPr>
          <w:rFonts w:ascii="Segoe UI" w:hAnsi="Segoe UI" w:cs="Segoe UI"/>
          <w:i/>
          <w:iCs/>
        </w:rPr>
        <w:t>The book Heart of Darkness is the heart of the movie Apocalypse Now. But we are talking about two different demons: one of greed (in the book), another of war (in the movie).</w:t>
      </w:r>
      <w:r w:rsidRPr="0098723C">
        <w:rPr>
          <w:rFonts w:ascii="Segoe UI" w:hAnsi="Segoe UI" w:cs="Segoe UI"/>
          <w:b/>
          <w:bCs/>
          <w:i/>
          <w:iCs/>
        </w:rPr>
        <w:t xml:space="preserve"> </w:t>
      </w:r>
      <w:r w:rsidRPr="0098723C">
        <w:rPr>
          <w:rFonts w:ascii="Segoe UI" w:hAnsi="Segoe UI" w:cs="Segoe UI"/>
          <w:i/>
          <w:iCs/>
        </w:rPr>
        <w:t>However, what unites them is the savagery, the dark side of man, what Kurtz (in the book and in the film) calls The Horror, and T.S. Eliot, in The Hallow Man, calls the Shadow – the obstacle that stands (/falls) between idea/motion and reality/act...</w:t>
      </w:r>
      <w:r w:rsidRPr="0098723C">
        <w:rPr>
          <w:rFonts w:ascii="Segoe UI" w:hAnsi="Segoe UI" w:cs="Segoe UI"/>
          <w:b/>
          <w:bCs/>
          <w:i/>
          <w:iCs/>
        </w:rPr>
        <w:t xml:space="preserve"> </w:t>
      </w:r>
      <w:r w:rsidRPr="0098723C">
        <w:rPr>
          <w:rFonts w:ascii="Segoe UI" w:hAnsi="Segoe UI" w:cs="Segoe UI"/>
          <w:i/>
          <w:iCs/>
        </w:rPr>
        <w:t xml:space="preserve">Marlow posing as a Buddha may be showing us that we can move from desire (/suffering) to fulfillment (/enlightenment) through compassion… Among other things, the film seems to be a variant of presenting Nietzsche's idea: God is </w:t>
      </w:r>
      <w:proofErr w:type="gramStart"/>
      <w:r w:rsidRPr="0098723C">
        <w:rPr>
          <w:rFonts w:ascii="Segoe UI" w:hAnsi="Segoe UI" w:cs="Segoe UI"/>
          <w:i/>
          <w:iCs/>
        </w:rPr>
        <w:t>dead</w:t>
      </w:r>
      <w:proofErr w:type="gramEnd"/>
      <w:r w:rsidRPr="0098723C">
        <w:rPr>
          <w:rFonts w:ascii="Segoe UI" w:hAnsi="Segoe UI" w:cs="Segoe UI"/>
          <w:i/>
          <w:iCs/>
        </w:rPr>
        <w:t xml:space="preserve"> and we humans have killed him – namely: The killing of a (real) god story... But the god who is killed is a god of war...</w:t>
      </w:r>
    </w:p>
    <w:p w14:paraId="4CD0D235" w14:textId="77777777" w:rsidR="00B77E57" w:rsidRPr="009B3141" w:rsidRDefault="00B77E57" w:rsidP="00B77E57">
      <w:pPr>
        <w:spacing w:after="0" w:line="240" w:lineRule="auto"/>
        <w:jc w:val="both"/>
        <w:rPr>
          <w:rFonts w:ascii="Segoe UI" w:hAnsi="Segoe UI" w:cs="Segoe UI"/>
        </w:rPr>
      </w:pPr>
      <w:r w:rsidRPr="0098723C">
        <w:rPr>
          <w:rFonts w:ascii="Segoe UI" w:hAnsi="Segoe UI" w:cs="Segoe UI"/>
          <w:b/>
          <w:bCs/>
        </w:rPr>
        <w:t>Keywords:</w:t>
      </w:r>
      <w:r w:rsidRPr="009B3141">
        <w:rPr>
          <w:rFonts w:ascii="Segoe UI" w:hAnsi="Segoe UI" w:cs="Segoe UI"/>
        </w:rPr>
        <w:t xml:space="preserve"> </w:t>
      </w:r>
      <w:r w:rsidRPr="0098723C">
        <w:rPr>
          <w:rFonts w:ascii="Segoe UI" w:hAnsi="Segoe UI" w:cs="Segoe UI"/>
          <w:i/>
          <w:iCs/>
        </w:rPr>
        <w:t>heart; darkness; savagery; war; death; God; love.</w:t>
      </w:r>
    </w:p>
    <w:p w14:paraId="021D2A14" w14:textId="77777777" w:rsidR="00B77E57" w:rsidRDefault="00B77E57" w:rsidP="00B77E57">
      <w:pPr>
        <w:spacing w:after="0" w:line="240" w:lineRule="auto"/>
        <w:jc w:val="both"/>
        <w:rPr>
          <w:rFonts w:ascii="Segoe UI" w:hAnsi="Segoe UI" w:cs="Segoe UI"/>
          <w:sz w:val="24"/>
          <w:szCs w:val="24"/>
        </w:rPr>
      </w:pPr>
    </w:p>
    <w:p w14:paraId="13891117" w14:textId="77777777" w:rsidR="0098723C" w:rsidRPr="00A97289" w:rsidRDefault="0098723C" w:rsidP="00B77E57">
      <w:pPr>
        <w:spacing w:after="0" w:line="240" w:lineRule="auto"/>
        <w:jc w:val="both"/>
        <w:rPr>
          <w:rFonts w:ascii="Segoe UI" w:hAnsi="Segoe UI" w:cs="Segoe UI"/>
          <w:sz w:val="24"/>
          <w:szCs w:val="24"/>
        </w:rPr>
      </w:pPr>
    </w:p>
    <w:p w14:paraId="33E3F2A5" w14:textId="77777777" w:rsidR="00B77E57" w:rsidRPr="003646F4" w:rsidRDefault="00B77E57" w:rsidP="003646F4">
      <w:pPr>
        <w:pStyle w:val="Frspaiere"/>
        <w:jc w:val="both"/>
        <w:rPr>
          <w:rFonts w:ascii="Segoe UI" w:hAnsi="Segoe UI" w:cs="Segoe UI"/>
          <w:b/>
          <w:bCs/>
          <w:sz w:val="24"/>
          <w:szCs w:val="24"/>
        </w:rPr>
      </w:pPr>
      <w:r w:rsidRPr="003646F4">
        <w:rPr>
          <w:rFonts w:ascii="Segoe UI" w:hAnsi="Segoe UI" w:cs="Segoe UI"/>
          <w:b/>
          <w:bCs/>
          <w:sz w:val="24"/>
          <w:szCs w:val="24"/>
        </w:rPr>
        <w:t>Introduction</w:t>
      </w:r>
    </w:p>
    <w:p w14:paraId="4AE07252" w14:textId="77777777" w:rsidR="00B77E57" w:rsidRPr="003646F4" w:rsidRDefault="00B77E57" w:rsidP="003646F4">
      <w:pPr>
        <w:pStyle w:val="Frspaiere"/>
        <w:jc w:val="both"/>
        <w:rPr>
          <w:rFonts w:ascii="Segoe UI" w:hAnsi="Segoe UI" w:cs="Segoe UI"/>
          <w:sz w:val="24"/>
          <w:szCs w:val="24"/>
        </w:rPr>
      </w:pPr>
      <w:r w:rsidRPr="003646F4">
        <w:rPr>
          <w:rFonts w:ascii="Segoe UI" w:hAnsi="Segoe UI" w:cs="Segoe UI"/>
          <w:sz w:val="24"/>
          <w:szCs w:val="24"/>
        </w:rPr>
        <w:t>Heart... or Darkness? Darkness of the heart or... heart of... Apocalypse? This article is about the heart of an apocalypse</w:t>
      </w:r>
      <w:r w:rsidRPr="009B3141">
        <w:t xml:space="preserve"> – </w:t>
      </w:r>
      <w:r w:rsidRPr="003646F4">
        <w:rPr>
          <w:rFonts w:ascii="Segoe UI" w:hAnsi="Segoe UI" w:cs="Segoe UI"/>
          <w:i/>
          <w:iCs/>
          <w:sz w:val="24"/>
          <w:szCs w:val="24"/>
        </w:rPr>
        <w:lastRenderedPageBreak/>
        <w:t>Apocalypse Now</w:t>
      </w:r>
      <w:r w:rsidRPr="003646F4">
        <w:rPr>
          <w:rFonts w:ascii="Segoe UI" w:hAnsi="Segoe UI" w:cs="Segoe UI"/>
          <w:sz w:val="24"/>
          <w:szCs w:val="24"/>
        </w:rPr>
        <w:t xml:space="preserve">, of Francis Ford Coppola – this heart being Joseph Conrad's book </w:t>
      </w:r>
      <w:r w:rsidRPr="003646F4">
        <w:rPr>
          <w:rFonts w:ascii="Segoe UI" w:hAnsi="Segoe UI" w:cs="Segoe UI"/>
          <w:i/>
          <w:iCs/>
          <w:sz w:val="24"/>
          <w:szCs w:val="24"/>
        </w:rPr>
        <w:t>Heart of Darkness</w:t>
      </w:r>
      <w:r w:rsidRPr="003646F4">
        <w:rPr>
          <w:rFonts w:ascii="Segoe UI" w:hAnsi="Segoe UI" w:cs="Segoe UI"/>
          <w:sz w:val="24"/>
          <w:szCs w:val="24"/>
        </w:rPr>
        <w:t>.</w:t>
      </w:r>
    </w:p>
    <w:p w14:paraId="1F8E7E1F" w14:textId="77777777" w:rsidR="00B77E57"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Probably one of the keys of the success of Conrad's book is precisely the title that </w:t>
      </w:r>
      <w:proofErr w:type="gramStart"/>
      <w:r w:rsidRPr="009B3141">
        <w:rPr>
          <w:rFonts w:ascii="Segoe UI" w:hAnsi="Segoe UI" w:cs="Segoe UI"/>
          <w:sz w:val="24"/>
          <w:szCs w:val="24"/>
        </w:rPr>
        <w:t>opens up</w:t>
      </w:r>
      <w:proofErr w:type="gramEnd"/>
      <w:r w:rsidRPr="009B3141">
        <w:rPr>
          <w:rFonts w:ascii="Segoe UI" w:hAnsi="Segoe UI" w:cs="Segoe UI"/>
          <w:sz w:val="24"/>
          <w:szCs w:val="24"/>
        </w:rPr>
        <w:t xml:space="preserve"> to multiple interpretations, provoking through the power of a paradox: the heart should lead us to good (according to the exhortation: Follow your heart!), it should be a sure landmark when we have to make a more difficult decision. But what do we do when our heart is sick, when it has closed in on itself and thus sees only its own Darkness?</w:t>
      </w:r>
    </w:p>
    <w:p w14:paraId="388925EE" w14:textId="77777777" w:rsidR="00B77E57" w:rsidRPr="009B3141" w:rsidRDefault="00B77E57" w:rsidP="00B77E57">
      <w:pPr>
        <w:spacing w:after="0" w:line="240" w:lineRule="auto"/>
        <w:ind w:firstLine="720"/>
        <w:jc w:val="both"/>
        <w:rPr>
          <w:rFonts w:ascii="Segoe UI" w:hAnsi="Segoe UI" w:cs="Segoe UI"/>
          <w:sz w:val="24"/>
          <w:szCs w:val="24"/>
        </w:rPr>
      </w:pPr>
    </w:p>
    <w:p w14:paraId="0080FDEC" w14:textId="77777777" w:rsidR="00B77E57" w:rsidRDefault="00B77E57" w:rsidP="00B77E57">
      <w:pPr>
        <w:spacing w:after="0" w:line="240" w:lineRule="auto"/>
        <w:ind w:left="567" w:right="567"/>
        <w:jc w:val="both"/>
        <w:rPr>
          <w:rFonts w:ascii="Segoe UI" w:hAnsi="Segoe UI" w:cs="Segoe UI"/>
        </w:rPr>
      </w:pPr>
      <w:r w:rsidRPr="00454207">
        <w:rPr>
          <w:rFonts w:ascii="Segoe UI" w:hAnsi="Segoe UI" w:cs="Segoe UI"/>
        </w:rPr>
        <w:t>"There has been considerable discussion among critics about the exact nature of the ‘darkness’. […] The darkness is many things: it is the unknown, it is the subconscious: it is also a moral darkness, it is the evil which swallows up Kurtz and it is the spiritual emptiness he sees at the center of existence; but above all it is mystery itself"</w:t>
      </w:r>
      <w:r w:rsidRPr="00EF04E3">
        <w:rPr>
          <w:rFonts w:ascii="Segoe UI" w:hAnsi="Segoe UI" w:cs="Segoe UI"/>
          <w:i/>
          <w:iCs/>
        </w:rPr>
        <w:t xml:space="preserve"> </w:t>
      </w:r>
      <w:r w:rsidRPr="00EF04E3">
        <w:rPr>
          <w:rFonts w:ascii="Segoe UI" w:hAnsi="Segoe UI" w:cs="Segoe UI"/>
        </w:rPr>
        <w:t>(</w:t>
      </w:r>
      <w:proofErr w:type="spellStart"/>
      <w:r w:rsidRPr="00EF04E3">
        <w:rPr>
          <w:rFonts w:ascii="Segoe UI" w:hAnsi="Segoe UI" w:cs="Segoe UI"/>
        </w:rPr>
        <w:t>OʹPrey</w:t>
      </w:r>
      <w:proofErr w:type="spellEnd"/>
      <w:r w:rsidRPr="00EF04E3">
        <w:rPr>
          <w:rFonts w:ascii="Segoe UI" w:hAnsi="Segoe UI" w:cs="Segoe UI"/>
        </w:rPr>
        <w:t>, 1983, p. 18)</w:t>
      </w:r>
      <w:r>
        <w:rPr>
          <w:rFonts w:ascii="Segoe UI" w:hAnsi="Segoe UI" w:cs="Segoe UI"/>
        </w:rPr>
        <w:t>.</w:t>
      </w:r>
    </w:p>
    <w:p w14:paraId="6F99EDC5" w14:textId="77777777" w:rsidR="00B77E57" w:rsidRPr="00EF04E3" w:rsidRDefault="00B77E57" w:rsidP="00B77E57">
      <w:pPr>
        <w:spacing w:after="0" w:line="240" w:lineRule="auto"/>
        <w:ind w:left="1440" w:right="1440" w:firstLine="720"/>
        <w:jc w:val="both"/>
        <w:rPr>
          <w:rFonts w:ascii="Segoe UI" w:hAnsi="Segoe UI" w:cs="Segoe UI"/>
        </w:rPr>
      </w:pPr>
    </w:p>
    <w:p w14:paraId="7F4390C1" w14:textId="77777777" w:rsidR="00B77E57"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Navigating on the river as if going back in time, Marlow (Willard) reaches an area where Savagery is the king: where the animal instinct, brute and wild, rules tyrannically: </w:t>
      </w:r>
      <w:r w:rsidRPr="00454207">
        <w:rPr>
          <w:rFonts w:ascii="Segoe UI" w:hAnsi="Segoe UI" w:cs="Segoe UI"/>
          <w:sz w:val="24"/>
          <w:szCs w:val="24"/>
        </w:rPr>
        <w:t>"Kurtz becomes an incarnation of the wilderness and, quite literally, its spokesman"</w:t>
      </w:r>
      <w:r w:rsidRPr="009B3141">
        <w:rPr>
          <w:rFonts w:ascii="Segoe UI" w:hAnsi="Segoe UI" w:cs="Segoe UI"/>
          <w:i/>
          <w:iCs/>
          <w:sz w:val="24"/>
          <w:szCs w:val="24"/>
        </w:rPr>
        <w:t xml:space="preserve"> </w:t>
      </w:r>
      <w:r w:rsidRPr="009B3141">
        <w:rPr>
          <w:rFonts w:ascii="Segoe UI" w:hAnsi="Segoe UI" w:cs="Segoe UI"/>
          <w:sz w:val="24"/>
          <w:szCs w:val="24"/>
        </w:rPr>
        <w:t>(Greaney, 2002, p. 73).</w:t>
      </w:r>
      <w:r w:rsidRPr="009B3141">
        <w:rPr>
          <w:rFonts w:ascii="Segoe UI" w:hAnsi="Segoe UI" w:cs="Segoe UI"/>
          <w:i/>
          <w:iCs/>
          <w:sz w:val="24"/>
          <w:szCs w:val="24"/>
        </w:rPr>
        <w:t xml:space="preserve"> </w:t>
      </w:r>
      <w:r w:rsidRPr="009B3141">
        <w:rPr>
          <w:rFonts w:ascii="Segoe UI" w:hAnsi="Segoe UI" w:cs="Segoe UI"/>
          <w:sz w:val="24"/>
          <w:szCs w:val="24"/>
        </w:rPr>
        <w:t xml:space="preserve">Kurtz, indeed, seems, Marlow tells us, to be under the influence of what he calls the "mute spell of the wilderness": </w:t>
      </w:r>
    </w:p>
    <w:p w14:paraId="5E1540F6" w14:textId="77777777" w:rsidR="00B77E57" w:rsidRDefault="00B77E57" w:rsidP="00B77E57">
      <w:pPr>
        <w:spacing w:after="0" w:line="240" w:lineRule="auto"/>
        <w:jc w:val="both"/>
        <w:rPr>
          <w:rFonts w:ascii="Segoe UI" w:hAnsi="Segoe UI" w:cs="Segoe UI"/>
          <w:sz w:val="24"/>
          <w:szCs w:val="24"/>
        </w:rPr>
      </w:pPr>
    </w:p>
    <w:p w14:paraId="7069F927" w14:textId="77777777" w:rsidR="00B77E57" w:rsidRPr="00454207" w:rsidRDefault="00B77E57" w:rsidP="00B77E57">
      <w:pPr>
        <w:spacing w:after="0" w:line="240" w:lineRule="auto"/>
        <w:ind w:left="567" w:right="567"/>
        <w:jc w:val="both"/>
        <w:rPr>
          <w:rFonts w:ascii="Segoe UI" w:hAnsi="Segoe UI" w:cs="Segoe UI"/>
        </w:rPr>
      </w:pPr>
      <w:r w:rsidRPr="00454207">
        <w:rPr>
          <w:rFonts w:ascii="Segoe UI" w:hAnsi="Segoe UI" w:cs="Segoe UI"/>
        </w:rPr>
        <w:t>"I tried to break the spell – the heavy, mute spell of the wilderness – that seemed to draw him to its pitiless breast by the awakening of forgotten and brutal instincts, by the memory of gratified and monstrous passions"</w:t>
      </w:r>
      <w:r w:rsidRPr="00454207">
        <w:rPr>
          <w:rFonts w:ascii="Segoe UI" w:hAnsi="Segoe UI" w:cs="Segoe UI"/>
          <w:i/>
          <w:iCs/>
        </w:rPr>
        <w:t xml:space="preserve"> </w:t>
      </w:r>
      <w:r w:rsidRPr="00454207">
        <w:rPr>
          <w:rFonts w:ascii="Segoe UI" w:hAnsi="Segoe UI" w:cs="Segoe UI"/>
        </w:rPr>
        <w:t xml:space="preserve">(Conrad, 1902, p. 110). </w:t>
      </w:r>
    </w:p>
    <w:p w14:paraId="2C883A91" w14:textId="77777777" w:rsidR="00B77E57" w:rsidRDefault="00B77E57" w:rsidP="00B77E57">
      <w:pPr>
        <w:spacing w:after="0" w:line="240" w:lineRule="auto"/>
        <w:jc w:val="both"/>
        <w:rPr>
          <w:rFonts w:ascii="Segoe UI" w:hAnsi="Segoe UI" w:cs="Segoe UI"/>
          <w:sz w:val="24"/>
          <w:szCs w:val="24"/>
        </w:rPr>
      </w:pPr>
    </w:p>
    <w:p w14:paraId="013B87A6" w14:textId="77777777" w:rsidR="00B77E57" w:rsidRPr="009B3141" w:rsidRDefault="00B77E57" w:rsidP="00B77E57">
      <w:pPr>
        <w:spacing w:after="0" w:line="240" w:lineRule="auto"/>
        <w:jc w:val="both"/>
        <w:rPr>
          <w:rFonts w:ascii="Segoe UI" w:hAnsi="Segoe UI" w:cs="Segoe UI"/>
          <w:i/>
          <w:iCs/>
          <w:sz w:val="24"/>
          <w:szCs w:val="24"/>
        </w:rPr>
      </w:pPr>
      <w:r w:rsidRPr="009B3141">
        <w:rPr>
          <w:rFonts w:ascii="Segoe UI" w:hAnsi="Segoe UI" w:cs="Segoe UI"/>
          <w:sz w:val="24"/>
          <w:szCs w:val="24"/>
        </w:rPr>
        <w:lastRenderedPageBreak/>
        <w:t xml:space="preserve">And Kurtz from the film pushes this wildness/ savagery so far that, according to Willard, even the jungle wants him dead: </w:t>
      </w:r>
      <w:r w:rsidRPr="009B3141">
        <w:rPr>
          <w:rFonts w:ascii="Segoe UI" w:hAnsi="Segoe UI" w:cs="Segoe UI"/>
          <w:i/>
          <w:iCs/>
          <w:sz w:val="24"/>
          <w:szCs w:val="24"/>
        </w:rPr>
        <w:t>"Even the jungle wanted him dead. And that's [</w:t>
      </w:r>
      <w:r w:rsidRPr="009B3141">
        <w:rPr>
          <w:rFonts w:ascii="Segoe UI" w:hAnsi="Segoe UI" w:cs="Segoe UI"/>
          <w:sz w:val="24"/>
          <w:szCs w:val="24"/>
        </w:rPr>
        <w:t>from</w:t>
      </w:r>
      <w:r w:rsidRPr="009B3141">
        <w:rPr>
          <w:rFonts w:ascii="Segoe UI" w:hAnsi="Segoe UI" w:cs="Segoe UI"/>
          <w:i/>
          <w:iCs/>
          <w:sz w:val="24"/>
          <w:szCs w:val="24"/>
        </w:rPr>
        <w:t xml:space="preserve">] where he took his orders anyway." </w:t>
      </w:r>
      <w:r w:rsidRPr="009B3141">
        <w:rPr>
          <w:rFonts w:ascii="Segoe UI" w:hAnsi="Segoe UI" w:cs="Segoe UI"/>
          <w:sz w:val="24"/>
          <w:szCs w:val="24"/>
        </w:rPr>
        <w:t>(</w:t>
      </w:r>
      <w:r w:rsidRPr="009B3141">
        <w:rPr>
          <w:rFonts w:ascii="Segoe UI" w:hAnsi="Segoe UI" w:cs="Segoe UI"/>
          <w:i/>
          <w:iCs/>
          <w:sz w:val="24"/>
          <w:szCs w:val="24"/>
        </w:rPr>
        <w:t>Apocalypse Now</w:t>
      </w:r>
      <w:r w:rsidRPr="009B3141">
        <w:rPr>
          <w:rFonts w:ascii="Segoe UI" w:hAnsi="Segoe UI" w:cs="Segoe UI"/>
          <w:sz w:val="24"/>
          <w:szCs w:val="24"/>
        </w:rPr>
        <w:t>, 2:17:04)</w:t>
      </w:r>
    </w:p>
    <w:p w14:paraId="63CF9CE8"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In opposition to savagery is civilization, but it seems that they still retain subtle connections: so-called civilized man still has savagery in his heart: </w:t>
      </w:r>
      <w:r w:rsidRPr="00454207">
        <w:rPr>
          <w:rFonts w:ascii="Segoe UI" w:hAnsi="Segoe UI" w:cs="Segoe UI"/>
          <w:sz w:val="24"/>
          <w:szCs w:val="24"/>
        </w:rPr>
        <w:t xml:space="preserve">"Indeed, one might argue that, instead of bringing light into darkness as it claims, the ‘civilizing’ mission </w:t>
      </w:r>
      <w:proofErr w:type="gramStart"/>
      <w:r w:rsidRPr="00454207">
        <w:rPr>
          <w:rFonts w:ascii="Segoe UI" w:hAnsi="Segoe UI" w:cs="Segoe UI"/>
          <w:sz w:val="24"/>
          <w:szCs w:val="24"/>
        </w:rPr>
        <w:t>actually uncovers</w:t>
      </w:r>
      <w:proofErr w:type="gramEnd"/>
      <w:r w:rsidRPr="00454207">
        <w:rPr>
          <w:rFonts w:ascii="Segoe UI" w:hAnsi="Segoe UI" w:cs="Segoe UI"/>
          <w:sz w:val="24"/>
          <w:szCs w:val="24"/>
        </w:rPr>
        <w:t xml:space="preserve"> the ‘darkness’ at its own heart."</w:t>
      </w:r>
      <w:r w:rsidRPr="009B3141">
        <w:rPr>
          <w:rFonts w:ascii="Segoe UI" w:hAnsi="Segoe UI" w:cs="Segoe UI"/>
          <w:i/>
          <w:iCs/>
          <w:sz w:val="24"/>
          <w:szCs w:val="24"/>
        </w:rPr>
        <w:t xml:space="preserve"> </w:t>
      </w:r>
      <w:r w:rsidRPr="009B3141">
        <w:rPr>
          <w:rFonts w:ascii="Segoe UI" w:hAnsi="Segoe UI" w:cs="Segoe UI"/>
          <w:sz w:val="24"/>
          <w:szCs w:val="24"/>
        </w:rPr>
        <w:t xml:space="preserve">(Hampson, 1995, p. xi). Savagery, brutality, wickedness – these are some of the horrors locked up also in civilization – Kurtz seems to say when he pronounces his verdict, after judging the world: </w:t>
      </w:r>
      <w:r w:rsidRPr="00454207">
        <w:rPr>
          <w:rFonts w:ascii="Segoe UI" w:hAnsi="Segoe UI" w:cs="Segoe UI"/>
          <w:sz w:val="24"/>
          <w:szCs w:val="24"/>
        </w:rPr>
        <w:t>"The horror! The horror!"</w:t>
      </w:r>
      <w:r w:rsidRPr="009B3141">
        <w:rPr>
          <w:rFonts w:ascii="Segoe UI" w:hAnsi="Segoe UI" w:cs="Segoe UI"/>
          <w:i/>
          <w:iCs/>
          <w:sz w:val="24"/>
          <w:szCs w:val="24"/>
        </w:rPr>
        <w:t xml:space="preserve"> </w:t>
      </w:r>
      <w:r w:rsidRPr="009B3141">
        <w:rPr>
          <w:rFonts w:ascii="Segoe UI" w:hAnsi="Segoe UI" w:cs="Segoe UI"/>
          <w:sz w:val="24"/>
          <w:szCs w:val="24"/>
        </w:rPr>
        <w:t>(Conrad, 1902, p. 116)</w:t>
      </w:r>
      <w:r w:rsidRPr="009B3141">
        <w:rPr>
          <w:rFonts w:ascii="Segoe UI" w:hAnsi="Segoe UI" w:cs="Segoe UI"/>
          <w:i/>
          <w:iCs/>
          <w:sz w:val="24"/>
          <w:szCs w:val="24"/>
        </w:rPr>
        <w:t xml:space="preserve">. </w:t>
      </w:r>
      <w:r w:rsidRPr="009B3141">
        <w:rPr>
          <w:rFonts w:ascii="Segoe UI" w:hAnsi="Segoe UI" w:cs="Segoe UI"/>
          <w:sz w:val="24"/>
          <w:szCs w:val="24"/>
        </w:rPr>
        <w:t>As Greaney also notes, he may even judge (his) life as a phenomenon:</w:t>
      </w:r>
      <w:r w:rsidRPr="009B3141">
        <w:rPr>
          <w:rFonts w:ascii="Segoe UI" w:hAnsi="Segoe UI" w:cs="Segoe UI"/>
          <w:i/>
          <w:iCs/>
          <w:sz w:val="24"/>
          <w:szCs w:val="24"/>
        </w:rPr>
        <w:t xml:space="preserve"> </w:t>
      </w:r>
      <w:r w:rsidRPr="00454207">
        <w:rPr>
          <w:rFonts w:ascii="Segoe UI" w:hAnsi="Segoe UI" w:cs="Segoe UI"/>
          <w:sz w:val="24"/>
          <w:szCs w:val="24"/>
        </w:rPr>
        <w:t>"Kurtz's dying cry resonates with the finality of a definitive verdict on an entire lifetime"</w:t>
      </w:r>
      <w:r w:rsidRPr="009B3141">
        <w:rPr>
          <w:rFonts w:ascii="Segoe UI" w:hAnsi="Segoe UI" w:cs="Segoe UI"/>
          <w:i/>
          <w:iCs/>
          <w:sz w:val="24"/>
          <w:szCs w:val="24"/>
        </w:rPr>
        <w:t xml:space="preserve"> </w:t>
      </w:r>
      <w:r w:rsidRPr="009B3141">
        <w:rPr>
          <w:rFonts w:ascii="Segoe UI" w:hAnsi="Segoe UI" w:cs="Segoe UI"/>
          <w:sz w:val="24"/>
          <w:szCs w:val="24"/>
        </w:rPr>
        <w:t>(Greaney, 2002, p. 75)</w:t>
      </w:r>
      <w:r>
        <w:rPr>
          <w:rFonts w:ascii="Segoe UI" w:hAnsi="Segoe UI" w:cs="Segoe UI"/>
          <w:sz w:val="24"/>
          <w:szCs w:val="24"/>
        </w:rPr>
        <w:t>.</w:t>
      </w:r>
    </w:p>
    <w:p w14:paraId="2EC35390" w14:textId="77777777" w:rsidR="00B77E57" w:rsidRPr="009B3141" w:rsidRDefault="00B77E57" w:rsidP="00B77E57">
      <w:pPr>
        <w:spacing w:after="0" w:line="240" w:lineRule="auto"/>
        <w:jc w:val="both"/>
        <w:rPr>
          <w:rFonts w:ascii="Segoe UI" w:hAnsi="Segoe UI" w:cs="Segoe UI"/>
          <w:sz w:val="24"/>
          <w:szCs w:val="24"/>
        </w:rPr>
      </w:pPr>
    </w:p>
    <w:p w14:paraId="1669941B" w14:textId="504F77A6" w:rsidR="00B77E57" w:rsidRPr="009B3141" w:rsidRDefault="00BB5E69" w:rsidP="00B77E57">
      <w:pPr>
        <w:spacing w:after="0" w:line="240" w:lineRule="auto"/>
        <w:jc w:val="both"/>
        <w:rPr>
          <w:rFonts w:ascii="Segoe UI" w:hAnsi="Segoe UI" w:cs="Segoe UI"/>
          <w:b/>
          <w:bCs/>
          <w:sz w:val="24"/>
          <w:szCs w:val="24"/>
        </w:rPr>
      </w:pPr>
      <w:r>
        <w:rPr>
          <w:rFonts w:ascii="Segoe UI" w:hAnsi="Segoe UI" w:cs="Segoe UI"/>
          <w:b/>
          <w:bCs/>
          <w:sz w:val="24"/>
          <w:szCs w:val="24"/>
        </w:rPr>
        <w:t>1</w:t>
      </w:r>
      <w:r w:rsidR="00B77E57">
        <w:rPr>
          <w:rFonts w:ascii="Segoe UI" w:hAnsi="Segoe UI" w:cs="Segoe UI"/>
          <w:b/>
          <w:bCs/>
          <w:sz w:val="24"/>
          <w:szCs w:val="24"/>
        </w:rPr>
        <w:t xml:space="preserve">. </w:t>
      </w:r>
      <w:r w:rsidR="00B77E57" w:rsidRPr="009B3141">
        <w:rPr>
          <w:rFonts w:ascii="Segoe UI" w:hAnsi="Segoe UI" w:cs="Segoe UI"/>
          <w:b/>
          <w:bCs/>
          <w:sz w:val="24"/>
          <w:szCs w:val="24"/>
        </w:rPr>
        <w:t>Heart of Darkness</w:t>
      </w:r>
    </w:p>
    <w:p w14:paraId="6B638CA6" w14:textId="77777777" w:rsidR="00B77E57"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In his critical analysis, Cedric Watts notes the wealth of meanings contained in this book: </w:t>
      </w:r>
    </w:p>
    <w:p w14:paraId="6517A906" w14:textId="77777777" w:rsidR="00B77E57" w:rsidRDefault="00B77E57" w:rsidP="00B77E57">
      <w:pPr>
        <w:spacing w:after="0" w:line="240" w:lineRule="auto"/>
        <w:ind w:firstLine="720"/>
        <w:jc w:val="both"/>
        <w:rPr>
          <w:rFonts w:ascii="Segoe UI" w:hAnsi="Segoe UI" w:cs="Segoe UI"/>
          <w:sz w:val="24"/>
          <w:szCs w:val="24"/>
        </w:rPr>
      </w:pPr>
    </w:p>
    <w:p w14:paraId="57BC3A99" w14:textId="77777777" w:rsidR="00B77E57" w:rsidRPr="00454207" w:rsidRDefault="00B77E57" w:rsidP="00B77E57">
      <w:pPr>
        <w:spacing w:after="0" w:line="240" w:lineRule="auto"/>
        <w:ind w:left="567" w:right="567"/>
        <w:jc w:val="both"/>
        <w:rPr>
          <w:rFonts w:ascii="Segoe UI" w:hAnsi="Segoe UI" w:cs="Segoe UI"/>
        </w:rPr>
      </w:pPr>
      <w:r w:rsidRPr="00454207">
        <w:rPr>
          <w:rFonts w:ascii="Segoe UI" w:hAnsi="Segoe UI" w:cs="Segoe UI"/>
        </w:rPr>
        <w:t xml:space="preserve">"Conrad's ‘Heart of Darkness’ is a rich, vivid, layered, paradoxical, and problematic novella or long tale; a mixture of oblique autobiography, traveler's yarn, adventure story, psychological odyssey, political satire, symbolic prose-poem, black comedy, spiritual melodrama, and skeptical meditation" (Watts, 1996, p. 45). </w:t>
      </w:r>
    </w:p>
    <w:p w14:paraId="6B20DD3D" w14:textId="77777777" w:rsidR="00B77E57" w:rsidRDefault="00B77E57" w:rsidP="00B77E57">
      <w:pPr>
        <w:spacing w:after="0" w:line="240" w:lineRule="auto"/>
        <w:ind w:firstLine="720"/>
        <w:jc w:val="both"/>
        <w:rPr>
          <w:rFonts w:ascii="Segoe UI" w:hAnsi="Segoe UI" w:cs="Segoe UI"/>
          <w:sz w:val="24"/>
          <w:szCs w:val="24"/>
        </w:rPr>
      </w:pPr>
    </w:p>
    <w:p w14:paraId="66D46F4F" w14:textId="77777777" w:rsidR="00B77E57" w:rsidRPr="009B3141"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Among the multiple interpretations, we also notice, along with Watts, that, in Conrad's book, the idea of selling your soul to a demon (of greed, for example) is also taken up and represented: </w:t>
      </w:r>
      <w:r w:rsidRPr="00454207">
        <w:rPr>
          <w:rFonts w:ascii="Segoe UI" w:hAnsi="Segoe UI" w:cs="Segoe UI"/>
          <w:sz w:val="24"/>
          <w:szCs w:val="24"/>
        </w:rPr>
        <w:t xml:space="preserve">"Furthermore, the tale's imagery suggest, Kurtz is a modern </w:t>
      </w:r>
      <w:r w:rsidRPr="00454207">
        <w:rPr>
          <w:rFonts w:ascii="Segoe UI" w:hAnsi="Segoe UI" w:cs="Segoe UI"/>
          <w:sz w:val="24"/>
          <w:szCs w:val="24"/>
        </w:rPr>
        <w:lastRenderedPageBreak/>
        <w:t>Faust, who has sold his soul for power and gratification"</w:t>
      </w:r>
      <w:r w:rsidRPr="009B3141">
        <w:rPr>
          <w:rFonts w:ascii="Segoe UI" w:hAnsi="Segoe UI" w:cs="Segoe UI"/>
          <w:i/>
          <w:iCs/>
          <w:sz w:val="24"/>
          <w:szCs w:val="24"/>
        </w:rPr>
        <w:t xml:space="preserve"> </w:t>
      </w:r>
      <w:r w:rsidRPr="009B3141">
        <w:rPr>
          <w:rFonts w:ascii="Segoe UI" w:hAnsi="Segoe UI" w:cs="Segoe UI"/>
          <w:sz w:val="24"/>
          <w:szCs w:val="24"/>
        </w:rPr>
        <w:t>(Watts, 1996, p. 47).</w:t>
      </w:r>
    </w:p>
    <w:p w14:paraId="7EBF172A" w14:textId="77777777" w:rsidR="00B77E57"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Watts also notes that </w:t>
      </w:r>
      <w:r w:rsidRPr="00454207">
        <w:rPr>
          <w:rFonts w:ascii="Segoe UI" w:hAnsi="Segoe UI" w:cs="Segoe UI"/>
          <w:sz w:val="24"/>
          <w:szCs w:val="24"/>
        </w:rPr>
        <w:t xml:space="preserve">"Marlow's nightmarish journey is explicitly likened to Dante's imaginary journey in </w:t>
      </w:r>
      <w:r w:rsidRPr="00454207">
        <w:rPr>
          <w:rFonts w:ascii="Segoe UI" w:hAnsi="Segoe UI" w:cs="Segoe UI"/>
          <w:i/>
          <w:iCs/>
          <w:sz w:val="24"/>
          <w:szCs w:val="24"/>
        </w:rPr>
        <w:t>The Inferno</w:t>
      </w:r>
      <w:r w:rsidRPr="00454207">
        <w:rPr>
          <w:rFonts w:ascii="Segoe UI" w:hAnsi="Segoe UI" w:cs="Segoe UI"/>
          <w:sz w:val="24"/>
          <w:szCs w:val="24"/>
        </w:rPr>
        <w:t>"</w:t>
      </w:r>
      <w:r w:rsidRPr="009B3141">
        <w:rPr>
          <w:rFonts w:ascii="Segoe UI" w:hAnsi="Segoe UI" w:cs="Segoe UI"/>
          <w:i/>
          <w:iCs/>
          <w:sz w:val="24"/>
          <w:szCs w:val="24"/>
        </w:rPr>
        <w:t xml:space="preserve"> </w:t>
      </w:r>
      <w:r w:rsidRPr="009B3141">
        <w:rPr>
          <w:rFonts w:ascii="Segoe UI" w:hAnsi="Segoe UI" w:cs="Segoe UI"/>
          <w:sz w:val="24"/>
          <w:szCs w:val="24"/>
        </w:rPr>
        <w:t xml:space="preserve">(Watts, 1996, p. 48). Indeed, we can find in the text references in this direction such as the following: </w:t>
      </w:r>
    </w:p>
    <w:p w14:paraId="03E8B4ED" w14:textId="77777777" w:rsidR="00B77E57" w:rsidRDefault="00B77E57" w:rsidP="00B77E57">
      <w:pPr>
        <w:spacing w:after="0" w:line="240" w:lineRule="auto"/>
        <w:ind w:firstLine="720"/>
        <w:jc w:val="both"/>
        <w:rPr>
          <w:rFonts w:ascii="Segoe UI" w:hAnsi="Segoe UI" w:cs="Segoe UI"/>
          <w:sz w:val="24"/>
          <w:szCs w:val="24"/>
        </w:rPr>
      </w:pPr>
    </w:p>
    <w:p w14:paraId="11719595" w14:textId="77777777" w:rsidR="00B77E57" w:rsidRPr="00BB5E69" w:rsidRDefault="00B77E57" w:rsidP="00B77E57">
      <w:pPr>
        <w:spacing w:after="0" w:line="240" w:lineRule="auto"/>
        <w:ind w:left="567" w:right="567"/>
        <w:jc w:val="both"/>
        <w:rPr>
          <w:rFonts w:ascii="Segoe UI" w:hAnsi="Segoe UI" w:cs="Segoe UI"/>
        </w:rPr>
      </w:pPr>
      <w:r w:rsidRPr="00BB5E69">
        <w:rPr>
          <w:rFonts w:ascii="Segoe UI" w:hAnsi="Segoe UI" w:cs="Segoe UI"/>
        </w:rPr>
        <w:t>Marlow: "My purpose was to stroll into the shade for a moment; but no sooner within than it seemed to me I had stepped into the gloomy circle of some Inferno. […] ‘Black shapes crouched, lay, sat between the trees leaning against the trunks, clinging to the earth, half coming out, half effaced within the dim light, in all the attitudes of pain, abandonment, and despair. Another mine on the cliff went off, followed by a slight shudder of the soil under my feet. The work was going on. The work! And this was the place where some of the helpers had withdrawn to die" (Conrad, 1902, pp. 24-25).</w:t>
      </w:r>
    </w:p>
    <w:p w14:paraId="4D84326B" w14:textId="77777777" w:rsidR="00B77E57" w:rsidRPr="00EF04E3" w:rsidRDefault="00B77E57" w:rsidP="00B77E57">
      <w:pPr>
        <w:spacing w:after="0" w:line="240" w:lineRule="auto"/>
        <w:ind w:firstLine="720"/>
        <w:jc w:val="both"/>
        <w:rPr>
          <w:rFonts w:ascii="Segoe UI" w:hAnsi="Segoe UI" w:cs="Segoe UI"/>
          <w:sz w:val="24"/>
          <w:szCs w:val="24"/>
        </w:rPr>
      </w:pPr>
    </w:p>
    <w:p w14:paraId="638F2309" w14:textId="77777777" w:rsidR="00B77E57" w:rsidRPr="009B3141"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We know that Conrad also made a trip to Congo, and from his </w:t>
      </w:r>
      <w:r w:rsidRPr="009B3141">
        <w:rPr>
          <w:rFonts w:ascii="Segoe UI" w:hAnsi="Segoe UI" w:cs="Segoe UI"/>
          <w:i/>
          <w:iCs/>
          <w:sz w:val="24"/>
          <w:szCs w:val="24"/>
        </w:rPr>
        <w:t>Congo Diary</w:t>
      </w:r>
      <w:r w:rsidRPr="009B3141">
        <w:rPr>
          <w:rFonts w:ascii="Segoe UI" w:hAnsi="Segoe UI" w:cs="Segoe UI"/>
          <w:sz w:val="24"/>
          <w:szCs w:val="24"/>
        </w:rPr>
        <w:t xml:space="preserve"> we learn that, not only for the narrator Marlow (who expresses a flowery version of the Polish Konrad's African experience) the sights were sometimes hellish, but even for the author Conrad, who makes succinct, telegraphic, but eloquent notations in this sense:</w:t>
      </w:r>
      <w:r w:rsidRPr="009B3141">
        <w:rPr>
          <w:rFonts w:ascii="Segoe UI" w:hAnsi="Segoe UI" w:cs="Segoe UI"/>
          <w:i/>
          <w:iCs/>
          <w:sz w:val="24"/>
          <w:szCs w:val="24"/>
        </w:rPr>
        <w:t xml:space="preserve"> </w:t>
      </w:r>
      <w:r w:rsidRPr="00454207">
        <w:rPr>
          <w:rFonts w:ascii="Segoe UI" w:hAnsi="Segoe UI" w:cs="Segoe UI"/>
          <w:sz w:val="24"/>
          <w:szCs w:val="24"/>
        </w:rPr>
        <w:t>"Prominent characteristic of the social life here: People speaking ill of each other"</w:t>
      </w:r>
      <w:r w:rsidRPr="009B3141">
        <w:rPr>
          <w:rFonts w:ascii="Segoe UI" w:hAnsi="Segoe UI" w:cs="Segoe UI"/>
          <w:i/>
          <w:iCs/>
          <w:sz w:val="24"/>
          <w:szCs w:val="24"/>
        </w:rPr>
        <w:t xml:space="preserve"> </w:t>
      </w:r>
      <w:r w:rsidRPr="009B3141">
        <w:rPr>
          <w:rFonts w:ascii="Segoe UI" w:hAnsi="Segoe UI" w:cs="Segoe UI"/>
          <w:sz w:val="24"/>
          <w:szCs w:val="24"/>
        </w:rPr>
        <w:t xml:space="preserve">(Conrad, 1995, p. 150). </w:t>
      </w:r>
      <w:r w:rsidRPr="00454207">
        <w:rPr>
          <w:rFonts w:ascii="Segoe UI" w:hAnsi="Segoe UI" w:cs="Segoe UI"/>
          <w:sz w:val="24"/>
          <w:szCs w:val="24"/>
        </w:rPr>
        <w:t xml:space="preserve">"Saw another dead body lying by the path in an attitude of meditative repose" </w:t>
      </w:r>
      <w:r w:rsidRPr="009B3141">
        <w:rPr>
          <w:rFonts w:ascii="Segoe UI" w:hAnsi="Segoe UI" w:cs="Segoe UI"/>
          <w:sz w:val="24"/>
          <w:szCs w:val="24"/>
        </w:rPr>
        <w:t xml:space="preserve">(Conrad, 1995, p. 153). </w:t>
      </w:r>
      <w:r w:rsidRPr="00454207">
        <w:rPr>
          <w:rFonts w:ascii="Segoe UI" w:hAnsi="Segoe UI" w:cs="Segoe UI"/>
          <w:sz w:val="24"/>
          <w:szCs w:val="24"/>
        </w:rPr>
        <w:t>"Harou not very well. Mosquitos – Frogs – Beastly. Glad to see the end of this stupid tramp. Feel rather seedy. Sun rose red – Very hot day"</w:t>
      </w:r>
      <w:r w:rsidRPr="009B3141">
        <w:rPr>
          <w:rFonts w:ascii="Segoe UI" w:hAnsi="Segoe UI" w:cs="Segoe UI"/>
          <w:i/>
          <w:iCs/>
          <w:sz w:val="24"/>
          <w:szCs w:val="24"/>
        </w:rPr>
        <w:t xml:space="preserve"> </w:t>
      </w:r>
      <w:r w:rsidRPr="009B3141">
        <w:rPr>
          <w:rFonts w:ascii="Segoe UI" w:hAnsi="Segoe UI" w:cs="Segoe UI"/>
          <w:sz w:val="24"/>
          <w:szCs w:val="24"/>
        </w:rPr>
        <w:t>(Conrad, 1995, p. 161). Death and disease kept him company through those inhospitable lands, where long distances had to be covered daily on foot, followed by sleeping in a tent, through areas where clean water was hard to find.</w:t>
      </w:r>
    </w:p>
    <w:p w14:paraId="05400D41" w14:textId="77777777" w:rsidR="00B77E57"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lastRenderedPageBreak/>
        <w:t xml:space="preserve">The center of interest of the book is focused on the character Kurtz, who was presented and appreciated by many as a Voice, someone who can explain, clarify, convince. And when this Voice (albeit weakened) gives its verdict, indeed, it utters the strongest words of the book: </w:t>
      </w:r>
      <w:r w:rsidRPr="009B3141">
        <w:rPr>
          <w:rFonts w:ascii="Segoe UI" w:hAnsi="Segoe UI" w:cs="Segoe UI"/>
          <w:i/>
          <w:iCs/>
          <w:sz w:val="24"/>
          <w:szCs w:val="24"/>
        </w:rPr>
        <w:t>"</w:t>
      </w:r>
      <w:r w:rsidRPr="00454207">
        <w:rPr>
          <w:rFonts w:ascii="Segoe UI" w:hAnsi="Segoe UI" w:cs="Segoe UI"/>
          <w:sz w:val="24"/>
          <w:szCs w:val="24"/>
        </w:rPr>
        <w:t>The horror! The horror!".</w:t>
      </w:r>
      <w:r w:rsidRPr="009B3141">
        <w:rPr>
          <w:rFonts w:ascii="Segoe UI" w:hAnsi="Segoe UI" w:cs="Segoe UI"/>
          <w:sz w:val="24"/>
          <w:szCs w:val="24"/>
        </w:rPr>
        <w:t xml:space="preserve"> Their interpretive richness opens multiple ways of understanding this book or life in general. One of these interpretations could be the one who says that life cannot be explained:</w:t>
      </w:r>
    </w:p>
    <w:p w14:paraId="05492932" w14:textId="77777777" w:rsidR="00B77E57" w:rsidRPr="009B3141" w:rsidRDefault="00B77E57" w:rsidP="00B77E57">
      <w:pPr>
        <w:spacing w:after="0" w:line="240" w:lineRule="auto"/>
        <w:ind w:firstLine="720"/>
        <w:jc w:val="both"/>
        <w:rPr>
          <w:rFonts w:ascii="Segoe UI" w:hAnsi="Segoe UI" w:cs="Segoe UI"/>
          <w:sz w:val="24"/>
          <w:szCs w:val="24"/>
        </w:rPr>
      </w:pPr>
    </w:p>
    <w:p w14:paraId="62BE0794" w14:textId="77777777" w:rsidR="00B77E57" w:rsidRPr="00396CDE" w:rsidRDefault="00B77E57" w:rsidP="00B77E57">
      <w:pPr>
        <w:spacing w:after="0" w:line="240" w:lineRule="auto"/>
        <w:ind w:left="567" w:right="567"/>
        <w:jc w:val="both"/>
        <w:rPr>
          <w:rFonts w:ascii="Segoe UI" w:hAnsi="Segoe UI" w:cs="Segoe UI"/>
        </w:rPr>
      </w:pPr>
      <w:r w:rsidRPr="00454207">
        <w:rPr>
          <w:rFonts w:ascii="Segoe UI" w:hAnsi="Segoe UI" w:cs="Segoe UI"/>
        </w:rPr>
        <w:t>"After the first section Kurtz becomes the focus of interest and the repeated references to Kurtz's ‘eloquence’ contain the implicit promise that Kurtz, with his ‘gift’ of expression, will articulate the secret and provide the solution to the moral, psychological and philosophical problems that the journey has presented, but there is a deliberate anti-climax in relation to Kurtz that expresses the story's radical skepticism about ultimate values and about the possibility of explanation"</w:t>
      </w:r>
      <w:r w:rsidRPr="00396CDE">
        <w:rPr>
          <w:rFonts w:ascii="Segoe UI" w:hAnsi="Segoe UI" w:cs="Segoe UI"/>
          <w:i/>
          <w:iCs/>
        </w:rPr>
        <w:t xml:space="preserve"> </w:t>
      </w:r>
      <w:r w:rsidRPr="00396CDE">
        <w:rPr>
          <w:rFonts w:ascii="Segoe UI" w:hAnsi="Segoe UI" w:cs="Segoe UI"/>
        </w:rPr>
        <w:t>(Hampson, 1995, p. xxvi).</w:t>
      </w:r>
    </w:p>
    <w:p w14:paraId="2F359D3F" w14:textId="77777777" w:rsidR="00B77E57" w:rsidRPr="00EF04E3" w:rsidRDefault="00B77E57" w:rsidP="00B77E57">
      <w:pPr>
        <w:spacing w:after="0" w:line="240" w:lineRule="auto"/>
        <w:ind w:left="567" w:right="567"/>
        <w:jc w:val="both"/>
        <w:rPr>
          <w:rFonts w:ascii="Segoe UI" w:hAnsi="Segoe UI" w:cs="Segoe UI"/>
          <w:sz w:val="24"/>
          <w:szCs w:val="24"/>
        </w:rPr>
      </w:pPr>
    </w:p>
    <w:p w14:paraId="36DE439E" w14:textId="77777777" w:rsidR="00B77E57"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Another problem raised by the book is that of hypocrisy, of </w:t>
      </w:r>
      <w:proofErr w:type="gramStart"/>
      <w:r w:rsidRPr="009B3141">
        <w:rPr>
          <w:rFonts w:ascii="Segoe UI" w:hAnsi="Segoe UI" w:cs="Segoe UI"/>
          <w:sz w:val="24"/>
          <w:szCs w:val="24"/>
        </w:rPr>
        <w:t>lying:</w:t>
      </w:r>
      <w:proofErr w:type="gramEnd"/>
      <w:r w:rsidRPr="009B3141">
        <w:rPr>
          <w:rFonts w:ascii="Segoe UI" w:hAnsi="Segoe UI" w:cs="Segoe UI"/>
          <w:sz w:val="24"/>
          <w:szCs w:val="24"/>
        </w:rPr>
        <w:t xml:space="preserve"> or, to put it in another way, the idea that some people (for example, Kurtz's fiancée) are not ready to learn the truth about the human condition as understood by Kurtz. </w:t>
      </w:r>
    </w:p>
    <w:p w14:paraId="07D4D40D" w14:textId="77777777" w:rsidR="00B77E57" w:rsidRDefault="00B77E57" w:rsidP="00B77E57">
      <w:pPr>
        <w:spacing w:after="0" w:line="240" w:lineRule="auto"/>
        <w:jc w:val="both"/>
        <w:rPr>
          <w:rFonts w:ascii="Segoe UI" w:hAnsi="Segoe UI" w:cs="Segoe UI"/>
          <w:sz w:val="24"/>
          <w:szCs w:val="24"/>
        </w:rPr>
      </w:pPr>
    </w:p>
    <w:p w14:paraId="0AD7AD6D" w14:textId="77777777" w:rsidR="00B77E57" w:rsidRDefault="00B77E57" w:rsidP="00B77E57">
      <w:pPr>
        <w:spacing w:after="0" w:line="240" w:lineRule="auto"/>
        <w:ind w:left="567" w:right="567"/>
        <w:jc w:val="both"/>
        <w:rPr>
          <w:rFonts w:ascii="Segoe UI" w:hAnsi="Segoe UI" w:cs="Segoe UI"/>
          <w:sz w:val="24"/>
          <w:szCs w:val="24"/>
        </w:rPr>
      </w:pPr>
      <w:r w:rsidRPr="00454207">
        <w:rPr>
          <w:rFonts w:ascii="Segoe UI" w:hAnsi="Segoe UI" w:cs="Segoe UI"/>
          <w:sz w:val="24"/>
          <w:szCs w:val="24"/>
        </w:rPr>
        <w:t>"Mr. Kurtz, hell-bent on gratifying his base appetites, is too far gone in his self-destructive orgy for Marlow's intervention to save his life, although he does his best to salvage Kurtz's reputation"</w:t>
      </w:r>
      <w:r w:rsidRPr="009B3141">
        <w:rPr>
          <w:rFonts w:ascii="Segoe UI" w:hAnsi="Segoe UI" w:cs="Segoe UI"/>
          <w:i/>
          <w:iCs/>
          <w:sz w:val="24"/>
          <w:szCs w:val="24"/>
        </w:rPr>
        <w:t xml:space="preserve"> </w:t>
      </w:r>
      <w:r w:rsidRPr="009B3141">
        <w:rPr>
          <w:rFonts w:ascii="Segoe UI" w:hAnsi="Segoe UI" w:cs="Segoe UI"/>
          <w:sz w:val="24"/>
          <w:szCs w:val="24"/>
        </w:rPr>
        <w:t xml:space="preserve">(Greaney, 2002, p. 61). </w:t>
      </w:r>
    </w:p>
    <w:p w14:paraId="0F24D2A4" w14:textId="77777777" w:rsidR="00B77E57" w:rsidRDefault="00B77E57" w:rsidP="00B77E57">
      <w:pPr>
        <w:spacing w:after="0" w:line="240" w:lineRule="auto"/>
        <w:jc w:val="both"/>
        <w:rPr>
          <w:rFonts w:ascii="Segoe UI" w:hAnsi="Segoe UI" w:cs="Segoe UI"/>
          <w:sz w:val="24"/>
          <w:szCs w:val="24"/>
        </w:rPr>
      </w:pPr>
    </w:p>
    <w:p w14:paraId="12B19F38" w14:textId="77777777" w:rsidR="00B77E57"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Or maybe the scene where the fiancée learns from Marlow that her lover would have spoken her name when he died is just a </w:t>
      </w:r>
      <w:r w:rsidRPr="009B3141">
        <w:rPr>
          <w:rFonts w:ascii="Segoe UI" w:hAnsi="Segoe UI" w:cs="Segoe UI"/>
          <w:sz w:val="24"/>
          <w:szCs w:val="24"/>
        </w:rPr>
        <w:lastRenderedPageBreak/>
        <w:t xml:space="preserve">subtle hint placed by Conrad to tell us that Love could also be "The Horror" when you think that all life it is infernal (for example, among others, because it leads to the multiplication of demon-men in this place we call world). Because... what brought Kurtz to the jungle? Isn't it also the desire of his fiancée and her family that he would get rich so they can get married? </w:t>
      </w:r>
    </w:p>
    <w:p w14:paraId="4335DF51" w14:textId="77777777" w:rsidR="00B77E57" w:rsidRDefault="00B77E57" w:rsidP="00B77E57">
      <w:pPr>
        <w:spacing w:after="0" w:line="240" w:lineRule="auto"/>
        <w:ind w:firstLine="720"/>
        <w:jc w:val="both"/>
        <w:rPr>
          <w:rFonts w:ascii="Segoe UI" w:hAnsi="Segoe UI" w:cs="Segoe UI"/>
          <w:sz w:val="24"/>
          <w:szCs w:val="24"/>
        </w:rPr>
      </w:pPr>
    </w:p>
    <w:p w14:paraId="04C4F435" w14:textId="77777777" w:rsidR="00B77E57" w:rsidRPr="00454207" w:rsidRDefault="00B77E57" w:rsidP="00B77E57">
      <w:pPr>
        <w:spacing w:after="0" w:line="240" w:lineRule="auto"/>
        <w:ind w:left="562" w:right="567"/>
        <w:jc w:val="both"/>
        <w:rPr>
          <w:rFonts w:ascii="Segoe UI" w:hAnsi="Segoe UI" w:cs="Segoe UI"/>
        </w:rPr>
      </w:pPr>
      <w:r w:rsidRPr="00454207">
        <w:rPr>
          <w:rFonts w:ascii="Segoe UI" w:hAnsi="Segoe UI" w:cs="Segoe UI"/>
        </w:rPr>
        <w:t xml:space="preserve">Marlow: "I had heard that her engagement with Kurtz had been disapproved by her people. He wasn’t rich enough or something. And </w:t>
      </w:r>
      <w:proofErr w:type="gramStart"/>
      <w:r w:rsidRPr="00454207">
        <w:rPr>
          <w:rFonts w:ascii="Segoe UI" w:hAnsi="Segoe UI" w:cs="Segoe UI"/>
        </w:rPr>
        <w:t>indeed</w:t>
      </w:r>
      <w:proofErr w:type="gramEnd"/>
      <w:r w:rsidRPr="00454207">
        <w:rPr>
          <w:rFonts w:ascii="Segoe UI" w:hAnsi="Segoe UI" w:cs="Segoe UI"/>
        </w:rPr>
        <w:t xml:space="preserve"> I don’t know whether he had not been a pauper all his life. He had given me some reason to infer that it was his impatience of comparative poverty that drove him out there" (Conrad, 1902, pp. 126-127).</w:t>
      </w:r>
    </w:p>
    <w:p w14:paraId="12D93733" w14:textId="77777777" w:rsidR="00B77E57" w:rsidRPr="009B3141" w:rsidRDefault="00B77E57" w:rsidP="00B77E57">
      <w:pPr>
        <w:spacing w:after="0" w:line="240" w:lineRule="auto"/>
        <w:jc w:val="both"/>
        <w:rPr>
          <w:rFonts w:ascii="Segoe UI" w:hAnsi="Segoe UI" w:cs="Segoe UI"/>
          <w:sz w:val="24"/>
          <w:szCs w:val="24"/>
        </w:rPr>
      </w:pPr>
    </w:p>
    <w:p w14:paraId="32275DDE" w14:textId="00471002" w:rsidR="00B77E57" w:rsidRPr="009B3141" w:rsidRDefault="007379EF" w:rsidP="00B77E57">
      <w:pPr>
        <w:spacing w:after="0" w:line="240" w:lineRule="auto"/>
        <w:jc w:val="both"/>
        <w:rPr>
          <w:rFonts w:ascii="Segoe UI" w:hAnsi="Segoe UI" w:cs="Segoe UI"/>
          <w:b/>
          <w:bCs/>
          <w:sz w:val="24"/>
          <w:szCs w:val="24"/>
        </w:rPr>
      </w:pPr>
      <w:r>
        <w:rPr>
          <w:rFonts w:ascii="Segoe UI" w:hAnsi="Segoe UI" w:cs="Segoe UI"/>
          <w:b/>
          <w:bCs/>
          <w:sz w:val="24"/>
          <w:szCs w:val="24"/>
        </w:rPr>
        <w:t>2</w:t>
      </w:r>
      <w:r w:rsidR="00B77E57">
        <w:rPr>
          <w:rFonts w:ascii="Segoe UI" w:hAnsi="Segoe UI" w:cs="Segoe UI"/>
          <w:b/>
          <w:bCs/>
          <w:sz w:val="24"/>
          <w:szCs w:val="24"/>
        </w:rPr>
        <w:t xml:space="preserve">. </w:t>
      </w:r>
      <w:r w:rsidR="00B77E57" w:rsidRPr="009B3141">
        <w:rPr>
          <w:rFonts w:ascii="Segoe UI" w:hAnsi="Segoe UI" w:cs="Segoe UI"/>
          <w:b/>
          <w:bCs/>
          <w:sz w:val="24"/>
          <w:szCs w:val="24"/>
        </w:rPr>
        <w:t>Apocalypse Now</w:t>
      </w:r>
    </w:p>
    <w:p w14:paraId="2B48EC49" w14:textId="77777777" w:rsidR="00B77E57"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The film </w:t>
      </w:r>
      <w:r w:rsidRPr="009B3141">
        <w:rPr>
          <w:rFonts w:ascii="Segoe UI" w:hAnsi="Segoe UI" w:cs="Segoe UI"/>
          <w:i/>
          <w:iCs/>
          <w:sz w:val="24"/>
          <w:szCs w:val="24"/>
        </w:rPr>
        <w:t>Apocalypse Now</w:t>
      </w:r>
      <w:r w:rsidRPr="009B3141">
        <w:rPr>
          <w:rFonts w:ascii="Segoe UI" w:hAnsi="Segoe UI" w:cs="Segoe UI"/>
          <w:sz w:val="24"/>
          <w:szCs w:val="24"/>
        </w:rPr>
        <w:t xml:space="preserve"> is a loose adaptation of </w:t>
      </w:r>
      <w:proofErr w:type="spellStart"/>
      <w:r w:rsidRPr="00E836BB">
        <w:rPr>
          <w:rFonts w:ascii="Segoe UI" w:hAnsi="Segoe UI" w:cs="Segoe UI"/>
          <w:i/>
          <w:iCs/>
          <w:sz w:val="24"/>
          <w:szCs w:val="24"/>
          <w:lang w:val="en-GB"/>
        </w:rPr>
        <w:t>Cœur</w:t>
      </w:r>
      <w:proofErr w:type="spellEnd"/>
      <w:r w:rsidRPr="00E836BB">
        <w:rPr>
          <w:rFonts w:ascii="Segoe UI" w:hAnsi="Segoe UI" w:cs="Segoe UI"/>
          <w:i/>
          <w:iCs/>
          <w:sz w:val="24"/>
          <w:szCs w:val="24"/>
          <w:lang w:val="en-GB"/>
        </w:rPr>
        <w:t xml:space="preserve"> des </w:t>
      </w:r>
      <w:proofErr w:type="spellStart"/>
      <w:r w:rsidRPr="00E836BB">
        <w:rPr>
          <w:rFonts w:ascii="Segoe UI" w:hAnsi="Segoe UI" w:cs="Segoe UI"/>
          <w:i/>
          <w:iCs/>
          <w:sz w:val="24"/>
          <w:szCs w:val="24"/>
          <w:lang w:val="en-GB"/>
        </w:rPr>
        <w:t>ténèbres</w:t>
      </w:r>
      <w:proofErr w:type="spellEnd"/>
      <w:r w:rsidRPr="009B3141">
        <w:rPr>
          <w:rFonts w:ascii="Segoe UI" w:hAnsi="Segoe UI" w:cs="Segoe UI"/>
          <w:sz w:val="24"/>
          <w:szCs w:val="24"/>
        </w:rPr>
        <w:t xml:space="preserve">, how the French call Conrad's book. In </w:t>
      </w:r>
      <w:proofErr w:type="spellStart"/>
      <w:r w:rsidRPr="00E836BB">
        <w:rPr>
          <w:rFonts w:ascii="Segoe UI" w:hAnsi="Segoe UI" w:cs="Segoe UI"/>
          <w:i/>
          <w:iCs/>
          <w:sz w:val="24"/>
          <w:szCs w:val="24"/>
          <w:lang w:val="en-GB"/>
        </w:rPr>
        <w:t>Dictionnaire</w:t>
      </w:r>
      <w:proofErr w:type="spellEnd"/>
      <w:r w:rsidRPr="00E836BB">
        <w:rPr>
          <w:rFonts w:ascii="Segoe UI" w:hAnsi="Segoe UI" w:cs="Segoe UI"/>
          <w:i/>
          <w:iCs/>
          <w:sz w:val="24"/>
          <w:szCs w:val="24"/>
          <w:lang w:val="en-GB"/>
        </w:rPr>
        <w:t xml:space="preserve"> des films</w:t>
      </w:r>
      <w:r w:rsidRPr="009B3141">
        <w:rPr>
          <w:rFonts w:ascii="Segoe UI" w:hAnsi="Segoe UI" w:cs="Segoe UI"/>
          <w:sz w:val="24"/>
          <w:szCs w:val="24"/>
        </w:rPr>
        <w:t xml:space="preserve">, Olivier Eyquem gives us a very good summary of this film: </w:t>
      </w:r>
    </w:p>
    <w:p w14:paraId="279D6FCF" w14:textId="77777777" w:rsidR="00B77E57" w:rsidRDefault="00B77E57" w:rsidP="00B77E57">
      <w:pPr>
        <w:spacing w:after="0" w:line="240" w:lineRule="auto"/>
        <w:ind w:firstLine="720"/>
        <w:jc w:val="both"/>
        <w:rPr>
          <w:rFonts w:ascii="Segoe UI" w:hAnsi="Segoe UI" w:cs="Segoe UI"/>
          <w:sz w:val="24"/>
          <w:szCs w:val="24"/>
        </w:rPr>
      </w:pPr>
    </w:p>
    <w:p w14:paraId="5DD71005" w14:textId="77777777" w:rsidR="00B77E57" w:rsidRPr="00454207" w:rsidRDefault="00B77E57" w:rsidP="00B77E57">
      <w:pPr>
        <w:spacing w:after="0" w:line="240" w:lineRule="auto"/>
        <w:ind w:left="567" w:right="567"/>
        <w:jc w:val="both"/>
        <w:rPr>
          <w:rFonts w:ascii="Segoe UI" w:hAnsi="Segoe UI" w:cs="Segoe UI"/>
        </w:rPr>
      </w:pPr>
      <w:r w:rsidRPr="00454207">
        <w:rPr>
          <w:rFonts w:ascii="Segoe UI" w:hAnsi="Segoe UI" w:cs="Segoe UI"/>
        </w:rPr>
        <w:t xml:space="preserve">"The war is wreaking havoc in Vietnam – it's a war in form of a show, with its procession of massacres, psychedelic explosions, napalm and bombs, blood, sex, drugs and rock and roll. Kurtz, a colonel of the Green Berets, has succumbed to the ambient madness and has taken the leadership of a tribe of Cambodian </w:t>
      </w:r>
      <w:proofErr w:type="spellStart"/>
      <w:r w:rsidRPr="00454207">
        <w:rPr>
          <w:rFonts w:ascii="Segoe UI" w:hAnsi="Segoe UI" w:cs="Segoe UI"/>
        </w:rPr>
        <w:t>montagnards</w:t>
      </w:r>
      <w:proofErr w:type="spellEnd"/>
      <w:r w:rsidRPr="00454207">
        <w:rPr>
          <w:rFonts w:ascii="Segoe UI" w:hAnsi="Segoe UI" w:cs="Segoe UI"/>
        </w:rPr>
        <w:t xml:space="preserve"> over whom he rules in an absolute manner. The special services assign a young officer, Captain Willard, to eliminate the rebel. (Lamy </w:t>
      </w:r>
      <w:r w:rsidRPr="00454207">
        <w:rPr>
          <w:rFonts w:ascii="Segoe UI" w:eastAsia="Times New Roman" w:hAnsi="Segoe UI" w:cs="Segoe UI"/>
          <w:lang w:eastAsia="en-GB"/>
        </w:rPr>
        <w:t>&amp;</w:t>
      </w:r>
      <w:r w:rsidRPr="00454207">
        <w:rPr>
          <w:rFonts w:ascii="Segoe UI" w:hAnsi="Segoe UI" w:cs="Segoe UI"/>
        </w:rPr>
        <w:t xml:space="preserve"> Rapp, 1995, p. 86).</w:t>
      </w:r>
    </w:p>
    <w:p w14:paraId="1E8E7605" w14:textId="77777777" w:rsidR="00B77E57" w:rsidRPr="009B3141" w:rsidRDefault="00B77E57" w:rsidP="00B77E57">
      <w:pPr>
        <w:spacing w:after="0" w:line="240" w:lineRule="auto"/>
        <w:ind w:firstLine="720"/>
        <w:jc w:val="both"/>
        <w:rPr>
          <w:rFonts w:ascii="Segoe UI" w:hAnsi="Segoe UI" w:cs="Segoe UI"/>
          <w:sz w:val="24"/>
          <w:szCs w:val="24"/>
        </w:rPr>
      </w:pPr>
    </w:p>
    <w:p w14:paraId="5A526E5D" w14:textId="77777777" w:rsidR="00B77E57" w:rsidRPr="009B3141"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Risking his own fortune, Coppola shot this film in the Philippines (on a budget of $14 million), in 1976 and 1977, receiving approval from the country's president to use military helicopters when they were not being used for combat missions against rebels, fact that led to many unexpected breaks in filming.</w:t>
      </w:r>
    </w:p>
    <w:p w14:paraId="2760C9BE"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lastRenderedPageBreak/>
        <w:t>Starting from Conrad's book, from which he takes the idea that, as the action progresses, a regression in time is also achieved, Coppola aimed for the film was to also be a modern Odyssey: Kilgore is a kind of cyclops that needs to be fooled, bunnies from Playboy are sirens.</w:t>
      </w:r>
    </w:p>
    <w:p w14:paraId="47283D56"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Certain sets are destroyed by a typhoon, necessitating a break in filming to restore them. Martin Sheen, who plays Captain Willard, suffers a heart attack in 1977, but recovers after a month, being able to finish filming alongside Marlon Brando (who plays Colonel Kurtz), who comes in overweight (rather than skeletal – like </w:t>
      </w:r>
      <w:r w:rsidRPr="00454207">
        <w:rPr>
          <w:rFonts w:ascii="Segoe UI" w:hAnsi="Segoe UI" w:cs="Segoe UI"/>
          <w:sz w:val="24"/>
          <w:szCs w:val="24"/>
        </w:rPr>
        <w:t>"an animated image of death carved out of old ivory"</w:t>
      </w:r>
      <w:r w:rsidRPr="009B3141">
        <w:rPr>
          <w:rFonts w:ascii="Segoe UI" w:hAnsi="Segoe UI" w:cs="Segoe UI"/>
          <w:i/>
          <w:iCs/>
          <w:sz w:val="24"/>
          <w:szCs w:val="24"/>
        </w:rPr>
        <w:t xml:space="preserve"> </w:t>
      </w:r>
      <w:r w:rsidRPr="009B3141">
        <w:rPr>
          <w:rFonts w:ascii="Segoe UI" w:hAnsi="Segoe UI" w:cs="Segoe UI"/>
          <w:sz w:val="24"/>
          <w:szCs w:val="24"/>
        </w:rPr>
        <w:t xml:space="preserve">(Conrad, 1902, p. 100) – as in Conrad's book, which he had not read), which generates the need to rethink the script. They shoot on inspiration more, improvising lines, hoping something interesting will come out of it. For example, in a cut scene, Kurtz says something, indeed, relevant to the content of this film: </w:t>
      </w:r>
      <w:r w:rsidRPr="00454207">
        <w:rPr>
          <w:rFonts w:ascii="Segoe UI" w:hAnsi="Segoe UI" w:cs="Segoe UI"/>
          <w:sz w:val="24"/>
          <w:szCs w:val="24"/>
        </w:rPr>
        <w:t>"The human animal is the only one who has blood lust, killing without purpose, killing for pleasure"</w:t>
      </w:r>
      <w:r w:rsidRPr="009B3141">
        <w:rPr>
          <w:rFonts w:ascii="Segoe UI" w:hAnsi="Segoe UI" w:cs="Segoe UI"/>
          <w:sz w:val="24"/>
          <w:szCs w:val="24"/>
        </w:rPr>
        <w:t xml:space="preserve"> (</w:t>
      </w:r>
      <w:r w:rsidRPr="009B3141">
        <w:rPr>
          <w:rFonts w:ascii="Segoe UI" w:hAnsi="Segoe UI" w:cs="Segoe UI"/>
          <w:i/>
          <w:iCs/>
          <w:sz w:val="24"/>
          <w:szCs w:val="24"/>
        </w:rPr>
        <w:t>Hearts of Darkness A Filmmaker's Apocalypse</w:t>
      </w:r>
      <w:r w:rsidRPr="009B3141">
        <w:rPr>
          <w:rFonts w:ascii="Segoe UI" w:hAnsi="Segoe UI" w:cs="Segoe UI"/>
          <w:sz w:val="24"/>
          <w:szCs w:val="24"/>
        </w:rPr>
        <w:t>, 1:22:06).</w:t>
      </w:r>
    </w:p>
    <w:p w14:paraId="6DC5F8BC"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The ritual at the end of the film, that parallels Kurtz's assassination, is one that was </w:t>
      </w:r>
      <w:proofErr w:type="gramStart"/>
      <w:r w:rsidRPr="009B3141">
        <w:rPr>
          <w:rFonts w:ascii="Segoe UI" w:hAnsi="Segoe UI" w:cs="Segoe UI"/>
          <w:sz w:val="24"/>
          <w:szCs w:val="24"/>
        </w:rPr>
        <w:t>actually practiced</w:t>
      </w:r>
      <w:proofErr w:type="gramEnd"/>
      <w:r w:rsidRPr="009B3141">
        <w:rPr>
          <w:rFonts w:ascii="Segoe UI" w:hAnsi="Segoe UI" w:cs="Segoe UI"/>
          <w:sz w:val="24"/>
          <w:szCs w:val="24"/>
        </w:rPr>
        <w:t xml:space="preserve"> by the tribe hired to participate in the filming.</w:t>
      </w:r>
    </w:p>
    <w:p w14:paraId="5EE44519"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Coppola sought (he confessed in the documentary made by his wife about this film – </w:t>
      </w:r>
      <w:r w:rsidRPr="009B3141">
        <w:rPr>
          <w:rFonts w:ascii="Segoe UI" w:hAnsi="Segoe UI" w:cs="Segoe UI"/>
          <w:i/>
          <w:iCs/>
          <w:sz w:val="24"/>
          <w:szCs w:val="24"/>
        </w:rPr>
        <w:t>Hearts of Darkness A Filmmaker's Apocalypse</w:t>
      </w:r>
      <w:r w:rsidRPr="009B3141">
        <w:rPr>
          <w:rFonts w:ascii="Segoe UI" w:hAnsi="Segoe UI" w:cs="Segoe UI"/>
          <w:sz w:val="24"/>
          <w:szCs w:val="24"/>
        </w:rPr>
        <w:t xml:space="preserve">, 1:28:05) an epiphany, a rebirth, a transmutation through which the cyclicality of life and death, </w:t>
      </w:r>
      <w:proofErr w:type="gramStart"/>
      <w:r w:rsidRPr="009B3141">
        <w:rPr>
          <w:rFonts w:ascii="Segoe UI" w:hAnsi="Segoe UI" w:cs="Segoe UI"/>
          <w:sz w:val="24"/>
          <w:szCs w:val="24"/>
        </w:rPr>
        <w:t>winter</w:t>
      </w:r>
      <w:proofErr w:type="gramEnd"/>
      <w:r w:rsidRPr="009B3141">
        <w:rPr>
          <w:rFonts w:ascii="Segoe UI" w:hAnsi="Segoe UI" w:cs="Segoe UI"/>
          <w:sz w:val="24"/>
          <w:szCs w:val="24"/>
        </w:rPr>
        <w:t xml:space="preserve"> and spring… will be revealed...</w:t>
      </w:r>
    </w:p>
    <w:p w14:paraId="763BB336"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i/>
          <w:iCs/>
          <w:sz w:val="24"/>
          <w:szCs w:val="24"/>
        </w:rPr>
        <w:t>Apocalypse Now</w:t>
      </w:r>
      <w:r w:rsidRPr="009B3141">
        <w:rPr>
          <w:rFonts w:ascii="Segoe UI" w:hAnsi="Segoe UI" w:cs="Segoe UI"/>
          <w:sz w:val="24"/>
          <w:szCs w:val="24"/>
        </w:rPr>
        <w:t xml:space="preserve"> was released in 1979, bringing in earnings of 150 million dollars.</w:t>
      </w:r>
      <w:r>
        <w:rPr>
          <w:rFonts w:ascii="Segoe UI" w:hAnsi="Segoe UI" w:cs="Segoe UI"/>
          <w:sz w:val="24"/>
          <w:szCs w:val="24"/>
        </w:rPr>
        <w:t xml:space="preserve"> </w:t>
      </w:r>
      <w:r w:rsidRPr="009B3141">
        <w:rPr>
          <w:rFonts w:ascii="Segoe UI" w:hAnsi="Segoe UI" w:cs="Segoe UI"/>
          <w:sz w:val="24"/>
          <w:szCs w:val="24"/>
        </w:rPr>
        <w:t>The film presents different varieties of dementia such as surfing in the middle of battle, the visit of some Playboy girls to the battlefield, and many others</w:t>
      </w:r>
      <w:r>
        <w:rPr>
          <w:rFonts w:ascii="Segoe UI" w:hAnsi="Segoe UI" w:cs="Segoe UI"/>
          <w:sz w:val="24"/>
          <w:szCs w:val="24"/>
        </w:rPr>
        <w:t xml:space="preserve">, </w:t>
      </w:r>
      <w:r w:rsidRPr="009B3141">
        <w:rPr>
          <w:rFonts w:ascii="Segoe UI" w:hAnsi="Segoe UI" w:cs="Segoe UI"/>
          <w:sz w:val="24"/>
          <w:szCs w:val="24"/>
        </w:rPr>
        <w:t>which the author of the article in</w:t>
      </w:r>
      <w:r>
        <w:rPr>
          <w:rFonts w:ascii="Segoe UI" w:hAnsi="Segoe UI" w:cs="Segoe UI"/>
          <w:sz w:val="24"/>
          <w:szCs w:val="24"/>
        </w:rPr>
        <w:t xml:space="preserve"> </w:t>
      </w:r>
      <w:proofErr w:type="spellStart"/>
      <w:r w:rsidRPr="00E836BB">
        <w:rPr>
          <w:rFonts w:ascii="Segoe UI" w:hAnsi="Segoe UI" w:cs="Segoe UI"/>
          <w:i/>
          <w:iCs/>
          <w:sz w:val="24"/>
          <w:szCs w:val="24"/>
          <w:lang w:val="en-GB"/>
        </w:rPr>
        <w:t>L'encyclopédie</w:t>
      </w:r>
      <w:proofErr w:type="spellEnd"/>
      <w:r w:rsidRPr="00E836BB">
        <w:rPr>
          <w:rFonts w:ascii="Segoe UI" w:hAnsi="Segoe UI" w:cs="Segoe UI"/>
          <w:i/>
          <w:iCs/>
          <w:sz w:val="24"/>
          <w:szCs w:val="24"/>
          <w:lang w:val="en-GB"/>
        </w:rPr>
        <w:t xml:space="preserve"> du </w:t>
      </w:r>
      <w:proofErr w:type="spellStart"/>
      <w:r w:rsidRPr="00E836BB">
        <w:rPr>
          <w:rFonts w:ascii="Segoe UI" w:hAnsi="Segoe UI" w:cs="Segoe UI"/>
          <w:i/>
          <w:iCs/>
          <w:sz w:val="24"/>
          <w:szCs w:val="24"/>
          <w:lang w:val="en-GB"/>
        </w:rPr>
        <w:t>cinéma</w:t>
      </w:r>
      <w:proofErr w:type="spellEnd"/>
      <w:r w:rsidRPr="009B3141">
        <w:rPr>
          <w:rFonts w:ascii="Segoe UI" w:hAnsi="Segoe UI" w:cs="Segoe UI"/>
          <w:sz w:val="24"/>
          <w:szCs w:val="24"/>
        </w:rPr>
        <w:t xml:space="preserve"> </w:t>
      </w:r>
      <w:r w:rsidRPr="009B3141">
        <w:rPr>
          <w:rFonts w:ascii="Segoe UI" w:hAnsi="Segoe UI" w:cs="Segoe UI"/>
          <w:sz w:val="24"/>
          <w:szCs w:val="24"/>
        </w:rPr>
        <w:lastRenderedPageBreak/>
        <w:t>considers to be</w:t>
      </w:r>
      <w:r w:rsidRPr="009B3141">
        <w:rPr>
          <w:rFonts w:ascii="Segoe UI" w:hAnsi="Segoe UI" w:cs="Segoe UI"/>
          <w:i/>
          <w:iCs/>
          <w:sz w:val="24"/>
          <w:szCs w:val="24"/>
        </w:rPr>
        <w:t xml:space="preserve"> </w:t>
      </w:r>
      <w:r w:rsidRPr="00454207">
        <w:rPr>
          <w:rFonts w:ascii="Segoe UI" w:hAnsi="Segoe UI" w:cs="Segoe UI"/>
          <w:sz w:val="24"/>
          <w:szCs w:val="24"/>
        </w:rPr>
        <w:t>"indictments against the radical absurdity of this war"</w:t>
      </w:r>
      <w:r w:rsidRPr="009B3141">
        <w:rPr>
          <w:rFonts w:ascii="Segoe UI" w:hAnsi="Segoe UI" w:cs="Segoe UI"/>
          <w:sz w:val="24"/>
          <w:szCs w:val="24"/>
        </w:rPr>
        <w:t xml:space="preserve"> (</w:t>
      </w:r>
      <w:proofErr w:type="spellStart"/>
      <w:r w:rsidRPr="009B3141">
        <w:rPr>
          <w:rFonts w:ascii="Segoe UI" w:hAnsi="Segoe UI" w:cs="Segoe UI"/>
          <w:sz w:val="24"/>
          <w:szCs w:val="24"/>
        </w:rPr>
        <w:t>Boussinot</w:t>
      </w:r>
      <w:proofErr w:type="spellEnd"/>
      <w:r w:rsidRPr="009B3141">
        <w:rPr>
          <w:rFonts w:ascii="Segoe UI" w:hAnsi="Segoe UI" w:cs="Segoe UI"/>
          <w:sz w:val="24"/>
          <w:szCs w:val="24"/>
        </w:rPr>
        <w:t>, 1980, p. 57).</w:t>
      </w:r>
    </w:p>
    <w:p w14:paraId="6B57045E"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As I mentioned before, this film also seems to be a variant of presenting Nietzsche's idea: God is </w:t>
      </w:r>
      <w:proofErr w:type="gramStart"/>
      <w:r w:rsidRPr="009B3141">
        <w:rPr>
          <w:rFonts w:ascii="Segoe UI" w:hAnsi="Segoe UI" w:cs="Segoe UI"/>
          <w:sz w:val="24"/>
          <w:szCs w:val="24"/>
        </w:rPr>
        <w:t>dead</w:t>
      </w:r>
      <w:proofErr w:type="gramEnd"/>
      <w:r w:rsidRPr="009B3141">
        <w:rPr>
          <w:rFonts w:ascii="Segoe UI" w:hAnsi="Segoe UI" w:cs="Segoe UI"/>
          <w:sz w:val="24"/>
          <w:szCs w:val="24"/>
        </w:rPr>
        <w:t xml:space="preserve"> and we humans</w:t>
      </w:r>
      <w:r>
        <w:rPr>
          <w:rFonts w:ascii="Segoe UI" w:hAnsi="Segoe UI" w:cs="Segoe UI"/>
          <w:sz w:val="24"/>
          <w:szCs w:val="24"/>
        </w:rPr>
        <w:t xml:space="preserve"> have </w:t>
      </w:r>
      <w:r w:rsidRPr="009B3141">
        <w:rPr>
          <w:rFonts w:ascii="Segoe UI" w:hAnsi="Segoe UI" w:cs="Segoe UI"/>
          <w:sz w:val="24"/>
          <w:szCs w:val="24"/>
        </w:rPr>
        <w:t>kill</w:t>
      </w:r>
      <w:r>
        <w:rPr>
          <w:rFonts w:ascii="Segoe UI" w:hAnsi="Segoe UI" w:cs="Segoe UI"/>
          <w:sz w:val="24"/>
          <w:szCs w:val="24"/>
        </w:rPr>
        <w:t>ed</w:t>
      </w:r>
      <w:r w:rsidRPr="009B3141">
        <w:rPr>
          <w:rFonts w:ascii="Segoe UI" w:hAnsi="Segoe UI" w:cs="Segoe UI"/>
          <w:sz w:val="24"/>
          <w:szCs w:val="24"/>
        </w:rPr>
        <w:t xml:space="preserve"> him – namely: The kil</w:t>
      </w:r>
      <w:r>
        <w:rPr>
          <w:rFonts w:ascii="Segoe UI" w:hAnsi="Segoe UI" w:cs="Segoe UI"/>
          <w:sz w:val="24"/>
          <w:szCs w:val="24"/>
        </w:rPr>
        <w:t>l</w:t>
      </w:r>
      <w:r w:rsidRPr="009B3141">
        <w:rPr>
          <w:rFonts w:ascii="Segoe UI" w:hAnsi="Segoe UI" w:cs="Segoe UI"/>
          <w:sz w:val="24"/>
          <w:szCs w:val="24"/>
        </w:rPr>
        <w:t>ing of a (real) god story...</w:t>
      </w:r>
    </w:p>
    <w:p w14:paraId="044F7DC4" w14:textId="77777777" w:rsidR="00B77E57" w:rsidRPr="009B3141" w:rsidRDefault="00B77E57" w:rsidP="00B77E57">
      <w:pPr>
        <w:spacing w:after="0" w:line="240" w:lineRule="auto"/>
        <w:jc w:val="both"/>
        <w:rPr>
          <w:rFonts w:ascii="Segoe UI" w:hAnsi="Segoe UI" w:cs="Segoe UI"/>
          <w:sz w:val="24"/>
          <w:szCs w:val="24"/>
        </w:rPr>
      </w:pPr>
    </w:p>
    <w:p w14:paraId="7898862A" w14:textId="7C889FA1" w:rsidR="00B77E57" w:rsidRPr="009B3141" w:rsidRDefault="007379EF" w:rsidP="00B77E57">
      <w:pPr>
        <w:spacing w:after="0" w:line="240" w:lineRule="auto"/>
        <w:jc w:val="both"/>
        <w:rPr>
          <w:rFonts w:ascii="Segoe UI" w:hAnsi="Segoe UI" w:cs="Segoe UI"/>
          <w:b/>
          <w:bCs/>
          <w:sz w:val="24"/>
          <w:szCs w:val="24"/>
        </w:rPr>
      </w:pPr>
      <w:r>
        <w:rPr>
          <w:rFonts w:ascii="Segoe UI" w:hAnsi="Segoe UI" w:cs="Segoe UI"/>
          <w:b/>
          <w:bCs/>
          <w:sz w:val="24"/>
          <w:szCs w:val="24"/>
        </w:rPr>
        <w:t>3</w:t>
      </w:r>
      <w:r w:rsidR="00B77E57">
        <w:rPr>
          <w:rFonts w:ascii="Segoe UI" w:hAnsi="Segoe UI" w:cs="Segoe UI"/>
          <w:b/>
          <w:bCs/>
          <w:sz w:val="24"/>
          <w:szCs w:val="24"/>
        </w:rPr>
        <w:t xml:space="preserve">. </w:t>
      </w:r>
      <w:r w:rsidR="00B77E57" w:rsidRPr="009B3141">
        <w:rPr>
          <w:rFonts w:ascii="Segoe UI" w:hAnsi="Segoe UI" w:cs="Segoe UI"/>
          <w:b/>
          <w:bCs/>
          <w:sz w:val="24"/>
          <w:szCs w:val="24"/>
        </w:rPr>
        <w:t>Book and movie – similarities and differences</w:t>
      </w:r>
    </w:p>
    <w:p w14:paraId="0E6001C8" w14:textId="77777777" w:rsidR="00B77E57" w:rsidRPr="009B3141"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Regarding the film's similarities with the book</w:t>
      </w:r>
      <w:r>
        <w:rPr>
          <w:rFonts w:ascii="Segoe UI" w:hAnsi="Segoe UI" w:cs="Segoe UI"/>
          <w:sz w:val="24"/>
          <w:szCs w:val="24"/>
        </w:rPr>
        <w:t>,</w:t>
      </w:r>
      <w:r w:rsidRPr="009B3141">
        <w:rPr>
          <w:rFonts w:ascii="Segoe UI" w:hAnsi="Segoe UI" w:cs="Segoe UI"/>
          <w:sz w:val="24"/>
          <w:szCs w:val="24"/>
        </w:rPr>
        <w:t xml:space="preserve"> we can mention: the boat trip, the attack of the savages, one killed with a spear, Kurtz worship like a god, admired by a disciple for the way he talks, severed heads, Kurtz dying words – </w:t>
      </w:r>
      <w:r w:rsidRPr="00454207">
        <w:rPr>
          <w:rFonts w:ascii="Segoe UI" w:hAnsi="Segoe UI" w:cs="Segoe UI"/>
          <w:sz w:val="24"/>
          <w:szCs w:val="24"/>
        </w:rPr>
        <w:t>"The horror! The horror!"; as well as the existence of some writings of Kurtz in which the following exhortation appears: "Exterminate all the brutes!"</w:t>
      </w:r>
      <w:r w:rsidRPr="009B3141">
        <w:rPr>
          <w:rFonts w:ascii="Segoe UI" w:hAnsi="Segoe UI" w:cs="Segoe UI"/>
          <w:sz w:val="24"/>
          <w:szCs w:val="24"/>
        </w:rPr>
        <w:t xml:space="preserve"> (Conrad, 1902, p. 83), with its version from the movie: </w:t>
      </w:r>
      <w:r w:rsidRPr="009B3141">
        <w:rPr>
          <w:rFonts w:ascii="Segoe UI" w:hAnsi="Segoe UI" w:cs="Segoe UI"/>
          <w:i/>
          <w:iCs/>
          <w:sz w:val="24"/>
          <w:szCs w:val="24"/>
        </w:rPr>
        <w:t>"</w:t>
      </w:r>
      <w:proofErr w:type="spellStart"/>
      <w:r w:rsidRPr="00454207">
        <w:rPr>
          <w:rFonts w:ascii="Segoe UI" w:hAnsi="Segoe UI" w:cs="Segoe UI"/>
          <w:sz w:val="24"/>
          <w:szCs w:val="24"/>
        </w:rPr>
        <w:t>DroP</w:t>
      </w:r>
      <w:proofErr w:type="spellEnd"/>
      <w:r w:rsidRPr="00454207">
        <w:rPr>
          <w:rFonts w:ascii="Segoe UI" w:hAnsi="Segoe UI" w:cs="Segoe UI"/>
          <w:sz w:val="24"/>
          <w:szCs w:val="24"/>
        </w:rPr>
        <w:t xml:space="preserve"> the </w:t>
      </w:r>
      <w:proofErr w:type="spellStart"/>
      <w:r w:rsidRPr="00454207">
        <w:rPr>
          <w:rFonts w:ascii="Segoe UI" w:hAnsi="Segoe UI" w:cs="Segoe UI"/>
          <w:sz w:val="24"/>
          <w:szCs w:val="24"/>
        </w:rPr>
        <w:t>BomB</w:t>
      </w:r>
      <w:proofErr w:type="spellEnd"/>
      <w:r w:rsidRPr="00454207">
        <w:rPr>
          <w:rFonts w:ascii="Segoe UI" w:hAnsi="Segoe UI" w:cs="Segoe UI"/>
          <w:sz w:val="24"/>
          <w:szCs w:val="24"/>
        </w:rPr>
        <w:t xml:space="preserve">! EXTERMINATE </w:t>
      </w:r>
      <w:proofErr w:type="spellStart"/>
      <w:r w:rsidRPr="00454207">
        <w:rPr>
          <w:rFonts w:ascii="Segoe UI" w:hAnsi="Segoe UI" w:cs="Segoe UI"/>
          <w:sz w:val="24"/>
          <w:szCs w:val="24"/>
        </w:rPr>
        <w:t>ThEM</w:t>
      </w:r>
      <w:proofErr w:type="spellEnd"/>
      <w:r w:rsidRPr="00454207">
        <w:rPr>
          <w:rFonts w:ascii="Segoe UI" w:hAnsi="Segoe UI" w:cs="Segoe UI"/>
          <w:sz w:val="24"/>
          <w:szCs w:val="24"/>
        </w:rPr>
        <w:t xml:space="preserve"> ALL!"</w:t>
      </w:r>
      <w:r w:rsidRPr="009B3141">
        <w:rPr>
          <w:rFonts w:ascii="Segoe UI" w:hAnsi="Segoe UI" w:cs="Segoe UI"/>
          <w:i/>
          <w:iCs/>
          <w:sz w:val="24"/>
          <w:szCs w:val="24"/>
        </w:rPr>
        <w:t xml:space="preserve"> </w:t>
      </w:r>
      <w:r w:rsidRPr="009B3141">
        <w:rPr>
          <w:rFonts w:ascii="Segoe UI" w:hAnsi="Segoe UI" w:cs="Segoe UI"/>
          <w:sz w:val="24"/>
          <w:szCs w:val="24"/>
        </w:rPr>
        <w:t>(</w:t>
      </w:r>
      <w:r w:rsidRPr="009B3141">
        <w:rPr>
          <w:rFonts w:ascii="Segoe UI" w:hAnsi="Segoe UI" w:cs="Segoe UI"/>
          <w:i/>
          <w:iCs/>
          <w:sz w:val="24"/>
          <w:szCs w:val="24"/>
        </w:rPr>
        <w:t>Apocalypse Now</w:t>
      </w:r>
      <w:r w:rsidRPr="009B3141">
        <w:rPr>
          <w:rFonts w:ascii="Segoe UI" w:hAnsi="Segoe UI" w:cs="Segoe UI"/>
          <w:sz w:val="24"/>
          <w:szCs w:val="24"/>
        </w:rPr>
        <w:t>,</w:t>
      </w:r>
      <w:r w:rsidRPr="009B3141">
        <w:rPr>
          <w:rFonts w:ascii="Segoe UI" w:hAnsi="Segoe UI" w:cs="Segoe UI"/>
          <w:i/>
          <w:iCs/>
          <w:sz w:val="24"/>
          <w:szCs w:val="24"/>
        </w:rPr>
        <w:t xml:space="preserve"> </w:t>
      </w:r>
      <w:r w:rsidRPr="009B3141">
        <w:rPr>
          <w:rFonts w:ascii="Segoe UI" w:hAnsi="Segoe UI" w:cs="Segoe UI"/>
          <w:sz w:val="24"/>
          <w:szCs w:val="24"/>
        </w:rPr>
        <w:t>2:22:05).</w:t>
      </w:r>
    </w:p>
    <w:p w14:paraId="14310756"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Regarding the differences: the action is not in Africa (Congo), but in Vietnam, the mission in the film is to kill Kurtz, not to recover him from the savages; Kurtz in the film is killed, while in the book dies of disease. In the movie (unlike the book) he has a son and is afraid that he won't find out the truth about his father, who hates the most the </w:t>
      </w:r>
      <w:r w:rsidRPr="00454207">
        <w:rPr>
          <w:rFonts w:ascii="Segoe UI" w:hAnsi="Segoe UI" w:cs="Segoe UI"/>
          <w:sz w:val="24"/>
          <w:szCs w:val="24"/>
        </w:rPr>
        <w:t xml:space="preserve">"stench of lies" </w:t>
      </w:r>
      <w:r w:rsidRPr="009B3141">
        <w:rPr>
          <w:rFonts w:ascii="Segoe UI" w:hAnsi="Segoe UI" w:cs="Segoe UI"/>
          <w:sz w:val="24"/>
          <w:szCs w:val="24"/>
        </w:rPr>
        <w:t>(</w:t>
      </w:r>
      <w:r w:rsidRPr="009B3141">
        <w:rPr>
          <w:rFonts w:ascii="Segoe UI" w:hAnsi="Segoe UI" w:cs="Segoe UI"/>
          <w:i/>
          <w:iCs/>
          <w:sz w:val="24"/>
          <w:szCs w:val="24"/>
        </w:rPr>
        <w:t>Apocalypse Now</w:t>
      </w:r>
      <w:r w:rsidRPr="009B3141">
        <w:rPr>
          <w:rFonts w:ascii="Segoe UI" w:hAnsi="Segoe UI" w:cs="Segoe UI"/>
          <w:sz w:val="24"/>
          <w:szCs w:val="24"/>
        </w:rPr>
        <w:t>,</w:t>
      </w:r>
      <w:r w:rsidRPr="009B3141">
        <w:rPr>
          <w:rFonts w:ascii="Segoe UI" w:hAnsi="Segoe UI" w:cs="Segoe UI"/>
          <w:i/>
          <w:iCs/>
          <w:sz w:val="24"/>
          <w:szCs w:val="24"/>
        </w:rPr>
        <w:t xml:space="preserve"> </w:t>
      </w:r>
      <w:r w:rsidRPr="009B3141">
        <w:rPr>
          <w:rFonts w:ascii="Segoe UI" w:hAnsi="Segoe UI" w:cs="Segoe UI"/>
          <w:sz w:val="24"/>
          <w:szCs w:val="24"/>
        </w:rPr>
        <w:t>2:14:50).</w:t>
      </w:r>
    </w:p>
    <w:p w14:paraId="37F33221"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Common themes: western imperialism, nature of evil, inherited evil, savagery, madness.</w:t>
      </w:r>
    </w:p>
    <w:p w14:paraId="07D6E532" w14:textId="77777777" w:rsidR="00B77E57" w:rsidRPr="009B3141" w:rsidRDefault="00B77E57" w:rsidP="00B77E57">
      <w:pPr>
        <w:spacing w:after="0" w:line="240" w:lineRule="auto"/>
        <w:ind w:firstLine="720"/>
        <w:jc w:val="both"/>
        <w:rPr>
          <w:rFonts w:ascii="Segoe UI" w:hAnsi="Segoe UI" w:cs="Segoe UI"/>
          <w:sz w:val="24"/>
          <w:szCs w:val="24"/>
        </w:rPr>
      </w:pPr>
    </w:p>
    <w:p w14:paraId="5A237466" w14:textId="73D58B0E" w:rsidR="00B77E57" w:rsidRPr="009B3141" w:rsidRDefault="00D155A2" w:rsidP="00B77E57">
      <w:pPr>
        <w:spacing w:after="0" w:line="240" w:lineRule="auto"/>
        <w:jc w:val="both"/>
        <w:rPr>
          <w:rFonts w:ascii="Segoe UI" w:hAnsi="Segoe UI" w:cs="Segoe UI"/>
          <w:b/>
          <w:bCs/>
          <w:sz w:val="24"/>
          <w:szCs w:val="24"/>
        </w:rPr>
      </w:pPr>
      <w:r>
        <w:rPr>
          <w:rFonts w:ascii="Segoe UI" w:hAnsi="Segoe UI" w:cs="Segoe UI"/>
          <w:b/>
          <w:bCs/>
          <w:sz w:val="24"/>
          <w:szCs w:val="24"/>
        </w:rPr>
        <w:t>4</w:t>
      </w:r>
      <w:r w:rsidR="00B77E57">
        <w:rPr>
          <w:rFonts w:ascii="Segoe UI" w:hAnsi="Segoe UI" w:cs="Segoe UI"/>
          <w:b/>
          <w:bCs/>
          <w:sz w:val="24"/>
          <w:szCs w:val="24"/>
        </w:rPr>
        <w:t xml:space="preserve">. </w:t>
      </w:r>
      <w:r w:rsidR="00B77E57" w:rsidRPr="009B3141">
        <w:rPr>
          <w:rFonts w:ascii="Segoe UI" w:hAnsi="Segoe UI" w:cs="Segoe UI"/>
          <w:b/>
          <w:bCs/>
          <w:sz w:val="24"/>
          <w:szCs w:val="24"/>
        </w:rPr>
        <w:t>The kil</w:t>
      </w:r>
      <w:r w:rsidR="00B77E57">
        <w:rPr>
          <w:rFonts w:ascii="Segoe UI" w:hAnsi="Segoe UI" w:cs="Segoe UI"/>
          <w:b/>
          <w:bCs/>
          <w:sz w:val="24"/>
          <w:szCs w:val="24"/>
        </w:rPr>
        <w:t>l</w:t>
      </w:r>
      <w:r w:rsidR="00B77E57" w:rsidRPr="009B3141">
        <w:rPr>
          <w:rFonts w:ascii="Segoe UI" w:hAnsi="Segoe UI" w:cs="Segoe UI"/>
          <w:b/>
          <w:bCs/>
          <w:sz w:val="24"/>
          <w:szCs w:val="24"/>
        </w:rPr>
        <w:t xml:space="preserve">ing of a (real) </w:t>
      </w:r>
      <w:proofErr w:type="gramStart"/>
      <w:r w:rsidR="00B77E57" w:rsidRPr="009B3141">
        <w:rPr>
          <w:rFonts w:ascii="Segoe UI" w:hAnsi="Segoe UI" w:cs="Segoe UI"/>
          <w:b/>
          <w:bCs/>
          <w:sz w:val="24"/>
          <w:szCs w:val="24"/>
        </w:rPr>
        <w:t>god</w:t>
      </w:r>
      <w:proofErr w:type="gramEnd"/>
      <w:r w:rsidR="00B77E57" w:rsidRPr="009B3141">
        <w:rPr>
          <w:rFonts w:ascii="Segoe UI" w:hAnsi="Segoe UI" w:cs="Segoe UI"/>
          <w:b/>
          <w:bCs/>
          <w:sz w:val="24"/>
          <w:szCs w:val="24"/>
        </w:rPr>
        <w:t xml:space="preserve"> story</w:t>
      </w:r>
    </w:p>
    <w:p w14:paraId="1D35409A" w14:textId="77777777" w:rsidR="00B77E57"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Maybe "The horror!" comes at the end from Kurtz voice from the acts of seeing, feeling, hearing how the brutal instinct of a man-as-god-acting (with </w:t>
      </w:r>
      <w:r w:rsidRPr="00454207">
        <w:rPr>
          <w:rFonts w:ascii="Segoe UI" w:hAnsi="Segoe UI" w:cs="Segoe UI"/>
          <w:sz w:val="24"/>
          <w:szCs w:val="24"/>
        </w:rPr>
        <w:t>"do what you want!"</w:t>
      </w:r>
      <w:r w:rsidRPr="009B3141">
        <w:rPr>
          <w:rFonts w:ascii="Segoe UI" w:hAnsi="Segoe UI" w:cs="Segoe UI"/>
          <w:sz w:val="24"/>
          <w:szCs w:val="24"/>
        </w:rPr>
        <w:t xml:space="preserve"> – as his only command) is coming to life, manifesting itself through him – thus turning him into a simple puppet manipulated by the </w:t>
      </w:r>
      <w:r w:rsidRPr="009B3141">
        <w:rPr>
          <w:rFonts w:ascii="Segoe UI" w:hAnsi="Segoe UI" w:cs="Segoe UI"/>
          <w:sz w:val="24"/>
          <w:szCs w:val="24"/>
        </w:rPr>
        <w:lastRenderedPageBreak/>
        <w:t>hands of this violent force that comes from an aggressive ego fed by solipsism, by the idea, real by the way, that, in the end, each man is alone (with his Conscience) when it comes to direct understanding and interpretation (moral or immoral) of perceived reality...</w:t>
      </w:r>
    </w:p>
    <w:p w14:paraId="1EFC1BBB" w14:textId="77777777" w:rsidR="00B77E57" w:rsidRPr="009B3141" w:rsidRDefault="00B77E57" w:rsidP="00B77E57">
      <w:pPr>
        <w:spacing w:after="0" w:line="240" w:lineRule="auto"/>
        <w:ind w:firstLine="720"/>
        <w:jc w:val="both"/>
        <w:rPr>
          <w:rFonts w:ascii="Segoe UI" w:hAnsi="Segoe UI" w:cs="Segoe UI"/>
          <w:sz w:val="24"/>
          <w:szCs w:val="24"/>
        </w:rPr>
      </w:pPr>
    </w:p>
    <w:p w14:paraId="48C088DC" w14:textId="77777777" w:rsidR="00B77E57" w:rsidRDefault="00B77E57" w:rsidP="00B77E57">
      <w:pPr>
        <w:spacing w:after="0" w:line="240" w:lineRule="auto"/>
        <w:ind w:left="567" w:right="567"/>
        <w:jc w:val="both"/>
        <w:rPr>
          <w:rFonts w:ascii="Segoe UI" w:hAnsi="Segoe UI" w:cs="Segoe UI"/>
        </w:rPr>
      </w:pPr>
      <w:r w:rsidRPr="00454207">
        <w:rPr>
          <w:rFonts w:ascii="Segoe UI" w:hAnsi="Segoe UI" w:cs="Segoe UI"/>
        </w:rPr>
        <w:t>Marlow: " ‘… No, it is impossible; it is impossible to convey the life sensation of any given epoch of one's existence – that which makes its truth, its meaning – its subtle and penetrating essence. It is impossible. We live, as we dream – alone. …’ "</w:t>
      </w:r>
      <w:r w:rsidRPr="00396CDE">
        <w:rPr>
          <w:rFonts w:ascii="Segoe UI" w:hAnsi="Segoe UI" w:cs="Segoe UI"/>
          <w:i/>
          <w:iCs/>
        </w:rPr>
        <w:t xml:space="preserve"> </w:t>
      </w:r>
      <w:r w:rsidRPr="00396CDE">
        <w:rPr>
          <w:rFonts w:ascii="Segoe UI" w:hAnsi="Segoe UI" w:cs="Segoe UI"/>
        </w:rPr>
        <w:t>(Conrad, 1902, p. 43)</w:t>
      </w:r>
      <w:r>
        <w:rPr>
          <w:rFonts w:ascii="Segoe UI" w:hAnsi="Segoe UI" w:cs="Segoe UI"/>
        </w:rPr>
        <w:t>.</w:t>
      </w:r>
    </w:p>
    <w:p w14:paraId="1D4F350B" w14:textId="77777777" w:rsidR="00B77E57" w:rsidRPr="00396CDE" w:rsidRDefault="00B77E57" w:rsidP="00B77E57">
      <w:pPr>
        <w:spacing w:after="0" w:line="240" w:lineRule="auto"/>
        <w:ind w:left="567" w:right="567"/>
        <w:jc w:val="both"/>
        <w:rPr>
          <w:rFonts w:ascii="Segoe UI" w:hAnsi="Segoe UI" w:cs="Segoe UI"/>
        </w:rPr>
      </w:pPr>
    </w:p>
    <w:p w14:paraId="02B2A7AA" w14:textId="77777777" w:rsidR="00B77E57"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A philosophy based on Darwinism tends to minimize the importance of life, bringing man closer to animality and the absurd:</w:t>
      </w:r>
      <w:r>
        <w:rPr>
          <w:rFonts w:ascii="Segoe UI" w:hAnsi="Segoe UI" w:cs="Segoe UI"/>
          <w:sz w:val="24"/>
          <w:szCs w:val="24"/>
        </w:rPr>
        <w:t xml:space="preserve"> </w:t>
      </w:r>
      <w:r w:rsidRPr="00454207">
        <w:rPr>
          <w:rFonts w:ascii="Segoe UI" w:hAnsi="Segoe UI" w:cs="Segoe UI"/>
          <w:sz w:val="24"/>
          <w:szCs w:val="24"/>
        </w:rPr>
        <w:t>"A larger matter still was that the popularization of Darwin's theory of evolution had raised widespread anxieties about human nature, its origins, and its future"</w:t>
      </w:r>
      <w:r w:rsidRPr="009B3141">
        <w:rPr>
          <w:rFonts w:ascii="Segoe UI" w:hAnsi="Segoe UI" w:cs="Segoe UI"/>
          <w:i/>
          <w:iCs/>
          <w:sz w:val="24"/>
          <w:szCs w:val="24"/>
        </w:rPr>
        <w:t xml:space="preserve"> </w:t>
      </w:r>
      <w:r w:rsidRPr="009B3141">
        <w:rPr>
          <w:rFonts w:ascii="Segoe UI" w:hAnsi="Segoe UI" w:cs="Segoe UI"/>
          <w:sz w:val="24"/>
          <w:szCs w:val="24"/>
        </w:rPr>
        <w:t xml:space="preserve">(Watts, 1996, p. 46). Marlow gives voice to this perspective: </w:t>
      </w:r>
      <w:r w:rsidRPr="00454207">
        <w:rPr>
          <w:rFonts w:ascii="Segoe UI" w:hAnsi="Segoe UI" w:cs="Segoe UI"/>
          <w:sz w:val="24"/>
          <w:szCs w:val="24"/>
        </w:rPr>
        <w:t>"Droll thing life is – that mysterious arrangement of merciless logic for a futile purpose"</w:t>
      </w:r>
      <w:r w:rsidRPr="009B3141">
        <w:rPr>
          <w:rFonts w:ascii="Segoe UI" w:hAnsi="Segoe UI" w:cs="Segoe UI"/>
          <w:i/>
          <w:iCs/>
          <w:sz w:val="24"/>
          <w:szCs w:val="24"/>
        </w:rPr>
        <w:t xml:space="preserve"> </w:t>
      </w:r>
      <w:r w:rsidRPr="009B3141">
        <w:rPr>
          <w:rFonts w:ascii="Segoe UI" w:hAnsi="Segoe UI" w:cs="Segoe UI"/>
          <w:sz w:val="24"/>
          <w:szCs w:val="24"/>
        </w:rPr>
        <w:t>(Conrad, 1902, p. 117).</w:t>
      </w:r>
    </w:p>
    <w:p w14:paraId="1AD6CEDF"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But if savagery is opposed to love – understood in this context as living based on the idea that loneliness, solipsism are illusions (because, for example, man does not appear from nothing, but from society), then a statement like "The love! The Love!" spoken, let's say, as the last words of a dying man, would be closer to the truth of life... showing that the one who utters it has come to understand that he is not alone, that he has convinced himself that there is someone else who has the same essence as him, to whom his existential essence is connected from a lot of perspectives.</w:t>
      </w:r>
    </w:p>
    <w:p w14:paraId="3DCAF7A3" w14:textId="77777777" w:rsidR="00B77E57" w:rsidRPr="009B3141" w:rsidRDefault="00B77E57" w:rsidP="00B77E57">
      <w:pPr>
        <w:spacing w:after="0" w:line="240" w:lineRule="auto"/>
        <w:ind w:firstLine="720"/>
        <w:jc w:val="both"/>
        <w:rPr>
          <w:rFonts w:ascii="Segoe UI" w:hAnsi="Segoe UI" w:cs="Segoe UI"/>
          <w:i/>
          <w:iCs/>
          <w:sz w:val="24"/>
          <w:szCs w:val="24"/>
        </w:rPr>
      </w:pPr>
      <w:r w:rsidRPr="009B3141">
        <w:rPr>
          <w:rFonts w:ascii="Segoe UI" w:hAnsi="Segoe UI" w:cs="Segoe UI"/>
          <w:sz w:val="24"/>
          <w:szCs w:val="24"/>
        </w:rPr>
        <w:t>Man is wolf to man – observed Hobbes (</w:t>
      </w:r>
      <w:r w:rsidRPr="00B3240A">
        <w:rPr>
          <w:rFonts w:ascii="Segoe UI" w:hAnsi="Segoe UI" w:cs="Segoe UI"/>
          <w:i/>
          <w:iCs/>
          <w:sz w:val="24"/>
          <w:szCs w:val="24"/>
          <w:lang w:val="la-Latn"/>
        </w:rPr>
        <w:t>Homo homini lupus</w:t>
      </w:r>
      <w:r w:rsidRPr="009B3141">
        <w:rPr>
          <w:rFonts w:ascii="Segoe UI" w:hAnsi="Segoe UI" w:cs="Segoe UI"/>
          <w:sz w:val="24"/>
          <w:szCs w:val="24"/>
        </w:rPr>
        <w:t xml:space="preserve">), but in the context of this book it would be more appropriate to note that sometimes man wants to be, and </w:t>
      </w:r>
      <w:r w:rsidRPr="009B3141">
        <w:rPr>
          <w:rFonts w:ascii="Segoe UI" w:hAnsi="Segoe UI" w:cs="Segoe UI"/>
          <w:sz w:val="24"/>
          <w:szCs w:val="24"/>
        </w:rPr>
        <w:lastRenderedPageBreak/>
        <w:t>sometimes ends up being god to man (</w:t>
      </w:r>
      <w:r w:rsidRPr="00B3240A">
        <w:rPr>
          <w:rFonts w:ascii="Segoe UI" w:hAnsi="Segoe UI" w:cs="Segoe UI"/>
          <w:i/>
          <w:iCs/>
          <w:sz w:val="24"/>
          <w:szCs w:val="24"/>
          <w:lang w:val="la-Latn"/>
        </w:rPr>
        <w:t>Homo homini deus</w:t>
      </w:r>
      <w:r w:rsidRPr="009B3141">
        <w:rPr>
          <w:rFonts w:ascii="Segoe UI" w:hAnsi="Segoe UI" w:cs="Segoe UI"/>
          <w:sz w:val="24"/>
          <w:szCs w:val="24"/>
        </w:rPr>
        <w:t xml:space="preserve">), a wolf-god, a god of war, who has a philosophy of war, like Kurtz from the movie </w:t>
      </w:r>
      <w:r w:rsidRPr="009B3141">
        <w:rPr>
          <w:rFonts w:ascii="Segoe UI" w:hAnsi="Segoe UI" w:cs="Segoe UI"/>
          <w:i/>
          <w:iCs/>
          <w:sz w:val="24"/>
          <w:szCs w:val="24"/>
        </w:rPr>
        <w:t>Apocalypse Now</w:t>
      </w:r>
      <w:r w:rsidRPr="009B3141">
        <w:rPr>
          <w:rFonts w:ascii="Segoe UI" w:hAnsi="Segoe UI" w:cs="Segoe UI"/>
          <w:sz w:val="24"/>
          <w:szCs w:val="24"/>
        </w:rPr>
        <w:t xml:space="preserve">: </w:t>
      </w:r>
      <w:r w:rsidRPr="00454207">
        <w:rPr>
          <w:rFonts w:ascii="Segoe UI" w:hAnsi="Segoe UI" w:cs="Segoe UI"/>
          <w:sz w:val="24"/>
          <w:szCs w:val="24"/>
        </w:rPr>
        <w:t>"Horror and moral terror are your friends. If they are not, then they are enemies to be feared"</w:t>
      </w:r>
      <w:r w:rsidRPr="009B3141">
        <w:rPr>
          <w:rFonts w:ascii="Segoe UI" w:hAnsi="Segoe UI" w:cs="Segoe UI"/>
          <w:i/>
          <w:iCs/>
          <w:sz w:val="24"/>
          <w:szCs w:val="24"/>
        </w:rPr>
        <w:t xml:space="preserve"> </w:t>
      </w:r>
      <w:r w:rsidRPr="009B3141">
        <w:rPr>
          <w:rFonts w:ascii="Segoe UI" w:hAnsi="Segoe UI" w:cs="Segoe UI"/>
          <w:sz w:val="24"/>
          <w:szCs w:val="24"/>
        </w:rPr>
        <w:t>(</w:t>
      </w:r>
      <w:r w:rsidRPr="009B3141">
        <w:rPr>
          <w:rFonts w:ascii="Segoe UI" w:hAnsi="Segoe UI" w:cs="Segoe UI"/>
          <w:i/>
          <w:iCs/>
          <w:sz w:val="24"/>
          <w:szCs w:val="24"/>
        </w:rPr>
        <w:t>Apocalypse Now</w:t>
      </w:r>
      <w:r w:rsidRPr="009B3141">
        <w:rPr>
          <w:rFonts w:ascii="Segoe UI" w:hAnsi="Segoe UI" w:cs="Segoe UI"/>
          <w:sz w:val="24"/>
          <w:szCs w:val="24"/>
        </w:rPr>
        <w:t>,</w:t>
      </w:r>
      <w:r w:rsidRPr="009B3141">
        <w:rPr>
          <w:rFonts w:ascii="Segoe UI" w:hAnsi="Segoe UI" w:cs="Segoe UI"/>
          <w:i/>
          <w:iCs/>
          <w:sz w:val="24"/>
          <w:szCs w:val="24"/>
        </w:rPr>
        <w:t xml:space="preserve"> </w:t>
      </w:r>
      <w:r w:rsidRPr="009B3141">
        <w:rPr>
          <w:rFonts w:ascii="Segoe UI" w:hAnsi="Segoe UI" w:cs="Segoe UI"/>
          <w:sz w:val="24"/>
          <w:szCs w:val="24"/>
        </w:rPr>
        <w:t>2:10:28).</w:t>
      </w:r>
    </w:p>
    <w:p w14:paraId="2E8B02A8"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But if Friedrich Nietzsche's god died, killed by people </w:t>
      </w:r>
      <w:r w:rsidRPr="009B3141">
        <w:rPr>
          <w:rFonts w:ascii="Segoe UI" w:hAnsi="Segoe UI" w:cs="Segoe UI"/>
          <w:i/>
          <w:iCs/>
          <w:sz w:val="24"/>
          <w:szCs w:val="24"/>
        </w:rPr>
        <w:t>("</w:t>
      </w:r>
      <w:r w:rsidRPr="00D0303D">
        <w:rPr>
          <w:rFonts w:ascii="Segoe UI" w:hAnsi="Segoe UI" w:cs="Segoe UI"/>
          <w:sz w:val="24"/>
          <w:szCs w:val="24"/>
        </w:rPr>
        <w:t>God is dead. God remains dead. And we have killed him." – The Gay Science</w:t>
      </w:r>
      <w:r w:rsidRPr="009B3141">
        <w:rPr>
          <w:rFonts w:ascii="Segoe UI" w:hAnsi="Segoe UI" w:cs="Segoe UI"/>
          <w:i/>
          <w:iCs/>
          <w:sz w:val="24"/>
          <w:szCs w:val="24"/>
        </w:rPr>
        <w:t xml:space="preserve">, </w:t>
      </w:r>
      <w:r w:rsidRPr="009B3141">
        <w:rPr>
          <w:rFonts w:ascii="Segoe UI" w:hAnsi="Segoe UI" w:cs="Segoe UI"/>
          <w:sz w:val="24"/>
          <w:szCs w:val="24"/>
        </w:rPr>
        <w:t xml:space="preserve">section 125, tr. Walter Kaufmann), it is equally true that the gods created by wars are also mortals, and this film also tells such a story: How to kill a god… A god of war… The general, in the film, when he informs Willard of his mission, also states: </w:t>
      </w:r>
      <w:r w:rsidRPr="009B3141">
        <w:rPr>
          <w:rFonts w:ascii="Segoe UI" w:hAnsi="Segoe UI" w:cs="Segoe UI"/>
          <w:i/>
          <w:iCs/>
          <w:sz w:val="24"/>
          <w:szCs w:val="24"/>
        </w:rPr>
        <w:t>"</w:t>
      </w:r>
      <w:r w:rsidRPr="00D0303D">
        <w:rPr>
          <w:rFonts w:ascii="Segoe UI" w:hAnsi="Segoe UI" w:cs="Segoe UI"/>
          <w:sz w:val="24"/>
          <w:szCs w:val="24"/>
        </w:rPr>
        <w:t>Out there with those natives it must be a tentation to be… God"</w:t>
      </w:r>
      <w:r w:rsidRPr="009B3141">
        <w:rPr>
          <w:rFonts w:ascii="Segoe UI" w:hAnsi="Segoe UI" w:cs="Segoe UI"/>
          <w:i/>
          <w:iCs/>
          <w:sz w:val="24"/>
          <w:szCs w:val="24"/>
        </w:rPr>
        <w:t xml:space="preserve"> </w:t>
      </w:r>
      <w:r w:rsidRPr="009B3141">
        <w:rPr>
          <w:rFonts w:ascii="Segoe UI" w:hAnsi="Segoe UI" w:cs="Segoe UI"/>
          <w:sz w:val="24"/>
          <w:szCs w:val="24"/>
        </w:rPr>
        <w:t>(</w:t>
      </w:r>
      <w:r w:rsidRPr="009B3141">
        <w:rPr>
          <w:rFonts w:ascii="Segoe UI" w:hAnsi="Segoe UI" w:cs="Segoe UI"/>
          <w:i/>
          <w:iCs/>
          <w:sz w:val="24"/>
          <w:szCs w:val="24"/>
        </w:rPr>
        <w:t>Apocalypse Now</w:t>
      </w:r>
      <w:r w:rsidRPr="009B3141">
        <w:rPr>
          <w:rFonts w:ascii="Segoe UI" w:hAnsi="Segoe UI" w:cs="Segoe UI"/>
          <w:sz w:val="24"/>
          <w:szCs w:val="24"/>
        </w:rPr>
        <w:t>,</w:t>
      </w:r>
      <w:r w:rsidRPr="009B3141">
        <w:rPr>
          <w:rFonts w:ascii="Segoe UI" w:hAnsi="Segoe UI" w:cs="Segoe UI"/>
          <w:i/>
          <w:iCs/>
          <w:sz w:val="24"/>
          <w:szCs w:val="24"/>
        </w:rPr>
        <w:t xml:space="preserve"> </w:t>
      </w:r>
      <w:r w:rsidRPr="009B3141">
        <w:rPr>
          <w:rFonts w:ascii="Segoe UI" w:hAnsi="Segoe UI" w:cs="Segoe UI"/>
          <w:sz w:val="24"/>
          <w:szCs w:val="24"/>
        </w:rPr>
        <w:t>00:16:20).</w:t>
      </w:r>
    </w:p>
    <w:p w14:paraId="25F1A3BA"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In the dark heart of the human being reigns a god of war, of terror, of crime, of torture, of destruction, of carelessness, of abuse of power – one who may also be called The Horror. This god sometimes has as a slogan </w:t>
      </w:r>
      <w:r w:rsidRPr="00D0303D">
        <w:rPr>
          <w:rFonts w:ascii="Segoe UI" w:hAnsi="Segoe UI" w:cs="Segoe UI"/>
          <w:sz w:val="24"/>
          <w:szCs w:val="24"/>
        </w:rPr>
        <w:t>"Exterminate all the brutes!"</w:t>
      </w:r>
      <w:r w:rsidRPr="009B3141">
        <w:rPr>
          <w:rFonts w:ascii="Segoe UI" w:hAnsi="Segoe UI" w:cs="Segoe UI"/>
          <w:sz w:val="24"/>
          <w:szCs w:val="24"/>
        </w:rPr>
        <w:t xml:space="preserve"> (Conrad, 1902, p. 83), with the addition that appears in the film: </w:t>
      </w:r>
      <w:r w:rsidRPr="00D0303D">
        <w:rPr>
          <w:rFonts w:ascii="Segoe UI" w:hAnsi="Segoe UI" w:cs="Segoe UI"/>
          <w:sz w:val="24"/>
          <w:szCs w:val="24"/>
        </w:rPr>
        <w:t>"</w:t>
      </w:r>
      <w:proofErr w:type="spellStart"/>
      <w:r w:rsidRPr="00D0303D">
        <w:rPr>
          <w:rFonts w:ascii="Segoe UI" w:hAnsi="Segoe UI" w:cs="Segoe UI"/>
          <w:sz w:val="24"/>
          <w:szCs w:val="24"/>
        </w:rPr>
        <w:t>DroP</w:t>
      </w:r>
      <w:proofErr w:type="spellEnd"/>
      <w:r w:rsidRPr="00D0303D">
        <w:rPr>
          <w:rFonts w:ascii="Segoe UI" w:hAnsi="Segoe UI" w:cs="Segoe UI"/>
          <w:sz w:val="24"/>
          <w:szCs w:val="24"/>
        </w:rPr>
        <w:t xml:space="preserve"> the </w:t>
      </w:r>
      <w:proofErr w:type="spellStart"/>
      <w:r w:rsidRPr="00D0303D">
        <w:rPr>
          <w:rFonts w:ascii="Segoe UI" w:hAnsi="Segoe UI" w:cs="Segoe UI"/>
          <w:sz w:val="24"/>
          <w:szCs w:val="24"/>
        </w:rPr>
        <w:t>BomB</w:t>
      </w:r>
      <w:proofErr w:type="spellEnd"/>
      <w:r w:rsidRPr="00D0303D">
        <w:rPr>
          <w:rFonts w:ascii="Segoe UI" w:hAnsi="Segoe UI" w:cs="Segoe UI"/>
          <w:sz w:val="24"/>
          <w:szCs w:val="24"/>
        </w:rPr>
        <w:t xml:space="preserve">! EXTERMINATE </w:t>
      </w:r>
      <w:proofErr w:type="spellStart"/>
      <w:r w:rsidRPr="00D0303D">
        <w:rPr>
          <w:rFonts w:ascii="Segoe UI" w:hAnsi="Segoe UI" w:cs="Segoe UI"/>
          <w:sz w:val="24"/>
          <w:szCs w:val="24"/>
        </w:rPr>
        <w:t>ThEM</w:t>
      </w:r>
      <w:proofErr w:type="spellEnd"/>
      <w:r w:rsidRPr="00D0303D">
        <w:rPr>
          <w:rFonts w:ascii="Segoe UI" w:hAnsi="Segoe UI" w:cs="Segoe UI"/>
          <w:sz w:val="24"/>
          <w:szCs w:val="24"/>
        </w:rPr>
        <w:t xml:space="preserve"> ALL!"</w:t>
      </w:r>
      <w:r w:rsidRPr="009B3141">
        <w:rPr>
          <w:rFonts w:ascii="Segoe UI" w:hAnsi="Segoe UI" w:cs="Segoe UI"/>
          <w:i/>
          <w:iCs/>
          <w:sz w:val="24"/>
          <w:szCs w:val="24"/>
        </w:rPr>
        <w:t xml:space="preserve"> </w:t>
      </w:r>
      <w:r w:rsidRPr="009B3141">
        <w:rPr>
          <w:rFonts w:ascii="Segoe UI" w:hAnsi="Segoe UI" w:cs="Segoe UI"/>
          <w:sz w:val="24"/>
          <w:szCs w:val="24"/>
        </w:rPr>
        <w:t>(</w:t>
      </w:r>
      <w:r w:rsidRPr="009B3141">
        <w:rPr>
          <w:rFonts w:ascii="Segoe UI" w:hAnsi="Segoe UI" w:cs="Segoe UI"/>
          <w:i/>
          <w:iCs/>
          <w:sz w:val="24"/>
          <w:szCs w:val="24"/>
        </w:rPr>
        <w:t>Apocalypse Now</w:t>
      </w:r>
      <w:r w:rsidRPr="009B3141">
        <w:rPr>
          <w:rFonts w:ascii="Segoe UI" w:hAnsi="Segoe UI" w:cs="Segoe UI"/>
          <w:sz w:val="24"/>
          <w:szCs w:val="24"/>
        </w:rPr>
        <w:t>,</w:t>
      </w:r>
      <w:r w:rsidRPr="009B3141">
        <w:rPr>
          <w:rFonts w:ascii="Segoe UI" w:hAnsi="Segoe UI" w:cs="Segoe UI"/>
          <w:i/>
          <w:iCs/>
          <w:sz w:val="24"/>
          <w:szCs w:val="24"/>
        </w:rPr>
        <w:t xml:space="preserve"> </w:t>
      </w:r>
      <w:r w:rsidRPr="009B3141">
        <w:rPr>
          <w:rFonts w:ascii="Segoe UI" w:hAnsi="Segoe UI" w:cs="Segoe UI"/>
          <w:sz w:val="24"/>
          <w:szCs w:val="24"/>
        </w:rPr>
        <w:t>2:22:05),</w:t>
      </w:r>
      <w:r w:rsidRPr="009B3141">
        <w:rPr>
          <w:rFonts w:ascii="Segoe UI" w:hAnsi="Segoe UI" w:cs="Segoe UI"/>
          <w:i/>
          <w:iCs/>
          <w:sz w:val="24"/>
          <w:szCs w:val="24"/>
        </w:rPr>
        <w:t xml:space="preserve"> </w:t>
      </w:r>
      <w:r w:rsidRPr="009B3141">
        <w:rPr>
          <w:rFonts w:ascii="Segoe UI" w:hAnsi="Segoe UI" w:cs="Segoe UI"/>
          <w:sz w:val="24"/>
          <w:szCs w:val="24"/>
        </w:rPr>
        <w:t>which is closer to the literal spirit of the biblical apocalypse (where, in The End, almost everyone is exterminated).</w:t>
      </w:r>
    </w:p>
    <w:p w14:paraId="4222CEFE"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In the enlightened heart of man reigns a god of peace and reconciliation, of love, of compassion, of forgiveness, one like the god understood by certain Christians as commanding only: Love your enemies! (Matthew 5:44), or one like Buddha, preaching compassion for all beings – the references, at the beginning and at the end of the book, to Marlow's Buddha-like-posture are probably not coincidental: </w:t>
      </w:r>
      <w:r w:rsidRPr="00D0303D">
        <w:rPr>
          <w:rFonts w:ascii="Segoe UI" w:hAnsi="Segoe UI" w:cs="Segoe UI"/>
          <w:sz w:val="24"/>
          <w:szCs w:val="24"/>
        </w:rPr>
        <w:t>"he had the pose of a Buddha preaching in European clothes and without a lotus-flower"</w:t>
      </w:r>
      <w:r w:rsidRPr="009B3141">
        <w:rPr>
          <w:rFonts w:ascii="Segoe UI" w:hAnsi="Segoe UI" w:cs="Segoe UI"/>
          <w:i/>
          <w:iCs/>
          <w:sz w:val="24"/>
          <w:szCs w:val="24"/>
        </w:rPr>
        <w:t xml:space="preserve"> </w:t>
      </w:r>
      <w:r w:rsidRPr="009B3141">
        <w:rPr>
          <w:rFonts w:ascii="Segoe UI" w:hAnsi="Segoe UI" w:cs="Segoe UI"/>
          <w:sz w:val="24"/>
          <w:szCs w:val="24"/>
        </w:rPr>
        <w:t xml:space="preserve">(Conrad, 1902, p. 8); </w:t>
      </w:r>
      <w:r w:rsidRPr="00D0303D">
        <w:rPr>
          <w:rFonts w:ascii="Segoe UI" w:hAnsi="Segoe UI" w:cs="Segoe UI"/>
          <w:sz w:val="24"/>
          <w:szCs w:val="24"/>
        </w:rPr>
        <w:t xml:space="preserve">"Marlow ceased, and sat apart, indistinct and silent, in the pose of a meditating Buddha. Nobody moved for a time" </w:t>
      </w:r>
      <w:r w:rsidRPr="009B3141">
        <w:rPr>
          <w:rFonts w:ascii="Segoe UI" w:hAnsi="Segoe UI" w:cs="Segoe UI"/>
          <w:sz w:val="24"/>
          <w:szCs w:val="24"/>
        </w:rPr>
        <w:t>(Conrad, 1902, p. 130).</w:t>
      </w:r>
    </w:p>
    <w:p w14:paraId="4C6BB77F"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lastRenderedPageBreak/>
        <w:t xml:space="preserve">The photojournalist from the film tells Willard, explaining his dialectical logic, that </w:t>
      </w:r>
      <w:r w:rsidRPr="00D0303D">
        <w:rPr>
          <w:rFonts w:ascii="Segoe UI" w:hAnsi="Segoe UI" w:cs="Segoe UI"/>
          <w:sz w:val="24"/>
          <w:szCs w:val="24"/>
        </w:rPr>
        <w:t>"There is only love and hate. You either love somebody or hate them"</w:t>
      </w:r>
      <w:r w:rsidRPr="009B3141">
        <w:rPr>
          <w:rFonts w:ascii="Segoe UI" w:hAnsi="Segoe UI" w:cs="Segoe UI"/>
          <w:i/>
          <w:iCs/>
          <w:sz w:val="24"/>
          <w:szCs w:val="24"/>
        </w:rPr>
        <w:t xml:space="preserve"> </w:t>
      </w:r>
      <w:r w:rsidRPr="009B3141">
        <w:rPr>
          <w:rFonts w:ascii="Segoe UI" w:hAnsi="Segoe UI" w:cs="Segoe UI"/>
          <w:sz w:val="24"/>
          <w:szCs w:val="24"/>
        </w:rPr>
        <w:t>(</w:t>
      </w:r>
      <w:r w:rsidRPr="009B3141">
        <w:rPr>
          <w:rFonts w:ascii="Segoe UI" w:hAnsi="Segoe UI" w:cs="Segoe UI"/>
          <w:i/>
          <w:iCs/>
          <w:sz w:val="24"/>
          <w:szCs w:val="24"/>
        </w:rPr>
        <w:t>Apocalypse Now</w:t>
      </w:r>
      <w:r w:rsidRPr="009B3141">
        <w:rPr>
          <w:rFonts w:ascii="Segoe UI" w:hAnsi="Segoe UI" w:cs="Segoe UI"/>
          <w:sz w:val="24"/>
          <w:szCs w:val="24"/>
        </w:rPr>
        <w:t>,</w:t>
      </w:r>
      <w:r w:rsidRPr="009B3141">
        <w:rPr>
          <w:rFonts w:ascii="Segoe UI" w:hAnsi="Segoe UI" w:cs="Segoe UI"/>
          <w:i/>
          <w:iCs/>
          <w:sz w:val="24"/>
          <w:szCs w:val="24"/>
        </w:rPr>
        <w:t xml:space="preserve"> </w:t>
      </w:r>
      <w:r w:rsidRPr="009B3141">
        <w:rPr>
          <w:rFonts w:ascii="Segoe UI" w:hAnsi="Segoe UI" w:cs="Segoe UI"/>
          <w:sz w:val="24"/>
          <w:szCs w:val="24"/>
        </w:rPr>
        <w:t xml:space="preserve">2:07:36). Starting from this dichotomy, we can say: Within each of us are two gods: one of Love and one of War. Either we worship one or the other. There is a Choice to be made here... </w:t>
      </w:r>
      <w:r w:rsidRPr="009B3141">
        <w:rPr>
          <w:rFonts w:ascii="Segoe UI" w:hAnsi="Segoe UI" w:cs="Segoe UI"/>
          <w:i/>
          <w:iCs/>
          <w:sz w:val="24"/>
          <w:szCs w:val="24"/>
        </w:rPr>
        <w:t>Make love, not war!</w:t>
      </w:r>
      <w:r w:rsidRPr="009B3141">
        <w:rPr>
          <w:rFonts w:ascii="Segoe UI" w:hAnsi="Segoe UI" w:cs="Segoe UI"/>
          <w:sz w:val="24"/>
          <w:szCs w:val="24"/>
        </w:rPr>
        <w:t xml:space="preserve"> – was an exhortation often chanted by those opposed to the Vietnam War...</w:t>
      </w:r>
    </w:p>
    <w:p w14:paraId="5B6B5914" w14:textId="77777777" w:rsidR="00B77E57" w:rsidRPr="009B3141" w:rsidRDefault="00B77E57" w:rsidP="00D155A2">
      <w:pPr>
        <w:pStyle w:val="Frspaiere"/>
      </w:pPr>
    </w:p>
    <w:p w14:paraId="40453B38" w14:textId="2F89D8B8" w:rsidR="00B77E57" w:rsidRPr="009B3141" w:rsidRDefault="00B77E57" w:rsidP="00B77E57">
      <w:pPr>
        <w:spacing w:after="0" w:line="240" w:lineRule="auto"/>
        <w:jc w:val="both"/>
        <w:rPr>
          <w:rFonts w:ascii="Segoe UI" w:hAnsi="Segoe UI" w:cs="Segoe UI"/>
          <w:b/>
          <w:bCs/>
          <w:sz w:val="24"/>
          <w:szCs w:val="24"/>
        </w:rPr>
      </w:pPr>
      <w:r w:rsidRPr="009B3141">
        <w:rPr>
          <w:rFonts w:ascii="Segoe UI" w:hAnsi="Segoe UI" w:cs="Segoe UI"/>
          <w:b/>
          <w:bCs/>
          <w:sz w:val="24"/>
          <w:szCs w:val="24"/>
        </w:rPr>
        <w:t>Conclusion</w:t>
      </w:r>
    </w:p>
    <w:p w14:paraId="3AFD9CD9" w14:textId="77777777" w:rsidR="00B77E57" w:rsidRPr="009B3141"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 xml:space="preserve">As a conclusion, </w:t>
      </w:r>
      <w:r>
        <w:rPr>
          <w:rFonts w:ascii="Segoe UI" w:hAnsi="Segoe UI" w:cs="Segoe UI"/>
          <w:sz w:val="24"/>
          <w:szCs w:val="24"/>
        </w:rPr>
        <w:t>I</w:t>
      </w:r>
      <w:r w:rsidRPr="009B3141">
        <w:rPr>
          <w:rFonts w:ascii="Segoe UI" w:hAnsi="Segoe UI" w:cs="Segoe UI"/>
          <w:sz w:val="24"/>
          <w:szCs w:val="24"/>
        </w:rPr>
        <w:t xml:space="preserve"> note, along with</w:t>
      </w:r>
      <w:r w:rsidRPr="009B3141">
        <w:rPr>
          <w:rFonts w:ascii="Segoe UI" w:hAnsi="Segoe UI" w:cs="Segoe UI"/>
          <w:i/>
          <w:iCs/>
          <w:sz w:val="24"/>
          <w:szCs w:val="24"/>
        </w:rPr>
        <w:t xml:space="preserve"> </w:t>
      </w:r>
      <w:r w:rsidRPr="009B3141">
        <w:rPr>
          <w:rFonts w:ascii="Segoe UI" w:hAnsi="Segoe UI" w:cs="Segoe UI"/>
          <w:sz w:val="24"/>
          <w:szCs w:val="24"/>
        </w:rPr>
        <w:t xml:space="preserve">Paul </w:t>
      </w:r>
      <w:proofErr w:type="spellStart"/>
      <w:r w:rsidRPr="009B3141">
        <w:rPr>
          <w:rFonts w:ascii="Segoe UI" w:hAnsi="Segoe UI" w:cs="Segoe UI"/>
          <w:sz w:val="24"/>
          <w:szCs w:val="24"/>
        </w:rPr>
        <w:t>OʹPrey</w:t>
      </w:r>
      <w:proofErr w:type="spellEnd"/>
      <w:r w:rsidRPr="009B3141">
        <w:rPr>
          <w:rFonts w:ascii="Segoe UI" w:hAnsi="Segoe UI" w:cs="Segoe UI"/>
          <w:sz w:val="24"/>
          <w:szCs w:val="24"/>
        </w:rPr>
        <w:t xml:space="preserve">, that </w:t>
      </w:r>
      <w:r w:rsidRPr="009B3141">
        <w:rPr>
          <w:rFonts w:ascii="Segoe UI" w:hAnsi="Segoe UI" w:cs="Segoe UI"/>
          <w:i/>
          <w:iCs/>
          <w:sz w:val="24"/>
          <w:szCs w:val="24"/>
        </w:rPr>
        <w:t>"</w:t>
      </w:r>
      <w:r w:rsidRPr="00D0303D">
        <w:rPr>
          <w:rFonts w:ascii="Segoe UI" w:hAnsi="Segoe UI" w:cs="Segoe UI"/>
          <w:sz w:val="24"/>
          <w:szCs w:val="24"/>
        </w:rPr>
        <w:t>The colonial greed and the oppression of the story, and the vast gap between man's good intentions, high ideals and what he actually does still has a horrible relevancy"</w:t>
      </w:r>
      <w:r w:rsidRPr="009B3141">
        <w:rPr>
          <w:rFonts w:ascii="Segoe UI" w:hAnsi="Segoe UI" w:cs="Segoe UI"/>
          <w:i/>
          <w:iCs/>
          <w:sz w:val="24"/>
          <w:szCs w:val="24"/>
        </w:rPr>
        <w:t xml:space="preserve"> </w:t>
      </w:r>
      <w:r w:rsidRPr="009B3141">
        <w:rPr>
          <w:rFonts w:ascii="Segoe UI" w:hAnsi="Segoe UI" w:cs="Segoe UI"/>
          <w:sz w:val="24"/>
          <w:szCs w:val="24"/>
        </w:rPr>
        <w:t>(</w:t>
      </w:r>
      <w:proofErr w:type="spellStart"/>
      <w:r w:rsidRPr="009B3141">
        <w:rPr>
          <w:rFonts w:ascii="Segoe UI" w:hAnsi="Segoe UI" w:cs="Segoe UI"/>
          <w:sz w:val="24"/>
          <w:szCs w:val="24"/>
        </w:rPr>
        <w:t>O</w:t>
      </w:r>
      <w:r w:rsidRPr="009B3141">
        <w:rPr>
          <w:rFonts w:ascii="Segoe UI" w:hAnsi="Segoe UI" w:cs="Segoe UI"/>
          <w:i/>
          <w:iCs/>
          <w:sz w:val="24"/>
          <w:szCs w:val="24"/>
        </w:rPr>
        <w:t>'</w:t>
      </w:r>
      <w:r w:rsidRPr="009B3141">
        <w:rPr>
          <w:rFonts w:ascii="Segoe UI" w:hAnsi="Segoe UI" w:cs="Segoe UI"/>
          <w:sz w:val="24"/>
          <w:szCs w:val="24"/>
        </w:rPr>
        <w:t>Prey</w:t>
      </w:r>
      <w:proofErr w:type="spellEnd"/>
      <w:r w:rsidRPr="009B3141">
        <w:rPr>
          <w:rFonts w:ascii="Segoe UI" w:hAnsi="Segoe UI" w:cs="Segoe UI"/>
          <w:sz w:val="24"/>
          <w:szCs w:val="24"/>
        </w:rPr>
        <w:t xml:space="preserve">, 1983, p. 24). </w:t>
      </w:r>
      <w:r>
        <w:rPr>
          <w:rFonts w:ascii="Segoe UI" w:hAnsi="Segoe UI" w:cs="Segoe UI"/>
          <w:sz w:val="24"/>
          <w:szCs w:val="24"/>
        </w:rPr>
        <w:t>I</w:t>
      </w:r>
      <w:r w:rsidRPr="009B3141">
        <w:rPr>
          <w:rFonts w:ascii="Segoe UI" w:hAnsi="Segoe UI" w:cs="Segoe UI"/>
          <w:sz w:val="24"/>
          <w:szCs w:val="24"/>
        </w:rPr>
        <w:t xml:space="preserve"> also observe that Marlo</w:t>
      </w:r>
      <w:r>
        <w:rPr>
          <w:rFonts w:ascii="Segoe UI" w:hAnsi="Segoe UI" w:cs="Segoe UI"/>
          <w:sz w:val="24"/>
          <w:szCs w:val="24"/>
        </w:rPr>
        <w:t xml:space="preserve">w, </w:t>
      </w:r>
      <w:r w:rsidRPr="00D0303D">
        <w:rPr>
          <w:rFonts w:ascii="Segoe UI" w:hAnsi="Segoe UI" w:cs="Segoe UI"/>
          <w:sz w:val="24"/>
          <w:szCs w:val="24"/>
        </w:rPr>
        <w:t>"During this journey, he noted evidence of atrocities, exploitation, inefficiency, and hypocrisy, and it fully convinced him of the disparity between imperialism's rhetoric and the harsh reality"</w:t>
      </w:r>
      <w:r w:rsidRPr="009B3141">
        <w:rPr>
          <w:rFonts w:ascii="Segoe UI" w:hAnsi="Segoe UI" w:cs="Segoe UI"/>
          <w:i/>
          <w:iCs/>
          <w:sz w:val="24"/>
          <w:szCs w:val="24"/>
        </w:rPr>
        <w:t xml:space="preserve"> </w:t>
      </w:r>
      <w:r w:rsidRPr="009B3141">
        <w:rPr>
          <w:rFonts w:ascii="Segoe UI" w:hAnsi="Segoe UI" w:cs="Segoe UI"/>
          <w:sz w:val="24"/>
          <w:szCs w:val="24"/>
        </w:rPr>
        <w:t>(Watts, 1996, p. 48).</w:t>
      </w:r>
    </w:p>
    <w:p w14:paraId="2E7711F1" w14:textId="77777777" w:rsidR="00B77E57" w:rsidRPr="009B3141" w:rsidRDefault="00B77E57" w:rsidP="00B77E57">
      <w:pPr>
        <w:spacing w:after="0" w:line="240" w:lineRule="auto"/>
        <w:ind w:firstLine="720"/>
        <w:jc w:val="both"/>
        <w:rPr>
          <w:rFonts w:ascii="Segoe UI" w:hAnsi="Segoe UI" w:cs="Segoe UI"/>
          <w:sz w:val="24"/>
          <w:szCs w:val="24"/>
        </w:rPr>
      </w:pPr>
      <w:r w:rsidRPr="009B3141">
        <w:rPr>
          <w:rFonts w:ascii="Segoe UI" w:hAnsi="Segoe UI" w:cs="Segoe UI"/>
          <w:sz w:val="24"/>
          <w:szCs w:val="24"/>
        </w:rPr>
        <w:t xml:space="preserve">The poem </w:t>
      </w:r>
      <w:r w:rsidRPr="009B3141">
        <w:rPr>
          <w:rFonts w:ascii="Segoe UI" w:hAnsi="Segoe UI" w:cs="Segoe UI"/>
          <w:i/>
          <w:iCs/>
          <w:sz w:val="24"/>
          <w:szCs w:val="24"/>
        </w:rPr>
        <w:t>The Hollow Man</w:t>
      </w:r>
      <w:r w:rsidRPr="009B3141">
        <w:rPr>
          <w:rFonts w:ascii="Segoe UI" w:hAnsi="Segoe UI" w:cs="Segoe UI"/>
          <w:sz w:val="24"/>
          <w:szCs w:val="24"/>
        </w:rPr>
        <w:t xml:space="preserve">, by T.S. Eliot, whose motto is </w:t>
      </w:r>
      <w:r w:rsidRPr="00D0303D">
        <w:rPr>
          <w:rFonts w:ascii="Segoe UI" w:hAnsi="Segoe UI" w:cs="Segoe UI"/>
          <w:sz w:val="24"/>
          <w:szCs w:val="24"/>
        </w:rPr>
        <w:t>"Mistah Kurtz – he dead"</w:t>
      </w:r>
      <w:r w:rsidRPr="009B3141">
        <w:rPr>
          <w:rFonts w:ascii="Segoe UI" w:hAnsi="Segoe UI" w:cs="Segoe UI"/>
          <w:i/>
          <w:iCs/>
          <w:sz w:val="24"/>
          <w:szCs w:val="24"/>
        </w:rPr>
        <w:t xml:space="preserve"> </w:t>
      </w:r>
      <w:r w:rsidRPr="009B3141">
        <w:rPr>
          <w:rFonts w:ascii="Segoe UI" w:hAnsi="Segoe UI" w:cs="Segoe UI"/>
          <w:sz w:val="24"/>
          <w:szCs w:val="24"/>
        </w:rPr>
        <w:t xml:space="preserve">(Conrad, 1902, p. 117), of which Kurtz, in the film, quotes the beginning, also emphasizes this idea: </w:t>
      </w:r>
      <w:r w:rsidRPr="00D0303D">
        <w:rPr>
          <w:rFonts w:ascii="Segoe UI" w:hAnsi="Segoe UI" w:cs="Segoe UI"/>
          <w:sz w:val="24"/>
          <w:szCs w:val="24"/>
        </w:rPr>
        <w:t>"Between the idea / And the reality / Between the motion / And the act / Falls the Shadow / For Thine is the kingdom"</w:t>
      </w:r>
      <w:r w:rsidRPr="009B3141">
        <w:rPr>
          <w:rFonts w:ascii="Segoe UI" w:hAnsi="Segoe UI" w:cs="Segoe UI"/>
          <w:i/>
          <w:iCs/>
          <w:sz w:val="24"/>
          <w:szCs w:val="24"/>
        </w:rPr>
        <w:t xml:space="preserve">. </w:t>
      </w:r>
      <w:r w:rsidRPr="009B3141">
        <w:rPr>
          <w:rFonts w:ascii="Segoe UI" w:hAnsi="Segoe UI" w:cs="Segoe UI"/>
          <w:sz w:val="24"/>
          <w:szCs w:val="24"/>
        </w:rPr>
        <w:t>The "atrocities, exploitation, inefficiency, and hypocrisy" are also well highlighted by the analyzed film.</w:t>
      </w:r>
    </w:p>
    <w:p w14:paraId="28F80D9D" w14:textId="77777777" w:rsidR="00B77E57" w:rsidRPr="009B3141" w:rsidRDefault="00B77E57" w:rsidP="00B77E57">
      <w:pPr>
        <w:spacing w:after="0" w:line="240" w:lineRule="auto"/>
        <w:jc w:val="both"/>
        <w:rPr>
          <w:rFonts w:ascii="Segoe UI" w:hAnsi="Segoe UI" w:cs="Segoe UI"/>
          <w:sz w:val="24"/>
          <w:szCs w:val="24"/>
        </w:rPr>
      </w:pPr>
      <w:r w:rsidRPr="009B3141">
        <w:rPr>
          <w:rFonts w:ascii="Segoe UI" w:hAnsi="Segoe UI" w:cs="Segoe UI"/>
          <w:sz w:val="24"/>
          <w:szCs w:val="24"/>
        </w:rPr>
        <w:tab/>
        <w:t xml:space="preserve">Some critics have accused Conrad of racism, because, as they are presented in the book, </w:t>
      </w:r>
      <w:r w:rsidRPr="00D0303D">
        <w:rPr>
          <w:rFonts w:ascii="Segoe UI" w:hAnsi="Segoe UI" w:cs="Segoe UI"/>
          <w:sz w:val="24"/>
          <w:szCs w:val="24"/>
        </w:rPr>
        <w:t>"The Africans are dehumanized and degraded, seen as grotesques or as a howling mob"</w:t>
      </w:r>
      <w:r w:rsidRPr="009B3141">
        <w:rPr>
          <w:rFonts w:ascii="Segoe UI" w:hAnsi="Segoe UI" w:cs="Segoe UI"/>
          <w:i/>
          <w:iCs/>
          <w:sz w:val="24"/>
          <w:szCs w:val="24"/>
        </w:rPr>
        <w:t xml:space="preserve"> </w:t>
      </w:r>
      <w:r w:rsidRPr="009B3141">
        <w:rPr>
          <w:rFonts w:ascii="Segoe UI" w:hAnsi="Segoe UI" w:cs="Segoe UI"/>
          <w:sz w:val="24"/>
          <w:szCs w:val="24"/>
        </w:rPr>
        <w:t xml:space="preserve">(Watts, 1996, p. 53). But regardless of the shortcomings inherent to any book (sometimes generated by the dominant mentality of the time, sometimes by carelessness from the part of the author or by other causes) most critics agreed that </w:t>
      </w:r>
      <w:r w:rsidRPr="009B3141">
        <w:rPr>
          <w:rFonts w:ascii="Segoe UI" w:hAnsi="Segoe UI" w:cs="Segoe UI"/>
          <w:i/>
          <w:iCs/>
          <w:sz w:val="24"/>
          <w:szCs w:val="24"/>
        </w:rPr>
        <w:t>"</w:t>
      </w:r>
      <w:r w:rsidRPr="00D0303D">
        <w:rPr>
          <w:rFonts w:ascii="Segoe UI" w:hAnsi="Segoe UI" w:cs="Segoe UI"/>
          <w:sz w:val="24"/>
          <w:szCs w:val="24"/>
        </w:rPr>
        <w:t xml:space="preserve">The pleasures generated by ‘Heart of Darkness’ have many sources. They lie in </w:t>
      </w:r>
      <w:r w:rsidRPr="00D0303D">
        <w:rPr>
          <w:rFonts w:ascii="Segoe UI" w:hAnsi="Segoe UI" w:cs="Segoe UI"/>
          <w:sz w:val="24"/>
          <w:szCs w:val="24"/>
        </w:rPr>
        <w:lastRenderedPageBreak/>
        <w:t>part in its evocative vividness, its modes of suspense, its originality, and its power to provoke thought"</w:t>
      </w:r>
      <w:r w:rsidRPr="009B3141">
        <w:rPr>
          <w:rFonts w:ascii="Segoe UI" w:hAnsi="Segoe UI" w:cs="Segoe UI"/>
          <w:i/>
          <w:iCs/>
          <w:sz w:val="24"/>
          <w:szCs w:val="24"/>
        </w:rPr>
        <w:t xml:space="preserve"> </w:t>
      </w:r>
      <w:r w:rsidRPr="009B3141">
        <w:rPr>
          <w:rFonts w:ascii="Segoe UI" w:hAnsi="Segoe UI" w:cs="Segoe UI"/>
          <w:sz w:val="24"/>
          <w:szCs w:val="24"/>
        </w:rPr>
        <w:t>(Watts, 1996, p. 57). As for the film, many believe that it is one of the best films made about the Vietnam War.</w:t>
      </w:r>
    </w:p>
    <w:p w14:paraId="4F2F0950" w14:textId="77777777" w:rsidR="00B77E57" w:rsidRPr="00A97289" w:rsidRDefault="00B77E57" w:rsidP="00B77E57">
      <w:pPr>
        <w:spacing w:after="0" w:line="240" w:lineRule="auto"/>
        <w:jc w:val="both"/>
        <w:rPr>
          <w:rFonts w:ascii="Segoe UI" w:hAnsi="Segoe UI" w:cs="Segoe UI"/>
          <w:sz w:val="24"/>
          <w:szCs w:val="24"/>
        </w:rPr>
      </w:pPr>
    </w:p>
    <w:p w14:paraId="28165126" w14:textId="77777777" w:rsidR="00D155A2" w:rsidRDefault="00D155A2" w:rsidP="00D155A2">
      <w:pPr>
        <w:spacing w:after="0" w:line="240" w:lineRule="auto"/>
        <w:rPr>
          <w:rFonts w:ascii="Segoe UI" w:hAnsi="Segoe UI" w:cs="Segoe UI"/>
          <w:b/>
          <w:bCs/>
        </w:rPr>
      </w:pPr>
    </w:p>
    <w:p w14:paraId="5A8534A0" w14:textId="130453FA" w:rsidR="00B77E57" w:rsidRPr="00C77170" w:rsidRDefault="00B77E57" w:rsidP="00D155A2">
      <w:pPr>
        <w:spacing w:after="0" w:line="240" w:lineRule="auto"/>
        <w:rPr>
          <w:rFonts w:ascii="Segoe UI" w:hAnsi="Segoe UI" w:cs="Segoe UI"/>
          <w:b/>
          <w:bCs/>
          <w:lang w:val="fr-FR"/>
        </w:rPr>
      </w:pPr>
      <w:proofErr w:type="spellStart"/>
      <w:r w:rsidRPr="00C77170">
        <w:rPr>
          <w:rFonts w:ascii="Segoe UI" w:hAnsi="Segoe UI" w:cs="Segoe UI"/>
          <w:b/>
          <w:bCs/>
          <w:lang w:val="fr-FR"/>
        </w:rPr>
        <w:t>References</w:t>
      </w:r>
      <w:proofErr w:type="spellEnd"/>
    </w:p>
    <w:p w14:paraId="4340D3EA" w14:textId="77777777" w:rsidR="00B77E57" w:rsidRPr="00C77170" w:rsidRDefault="00B77E57" w:rsidP="00B77E57">
      <w:pPr>
        <w:spacing w:after="0" w:line="240" w:lineRule="auto"/>
        <w:jc w:val="center"/>
        <w:rPr>
          <w:rFonts w:ascii="Segoe UI" w:hAnsi="Segoe UI" w:cs="Segoe UI"/>
          <w:b/>
          <w:bCs/>
          <w:lang w:val="fr-FR"/>
        </w:rPr>
      </w:pPr>
    </w:p>
    <w:p w14:paraId="38EFA70F" w14:textId="77777777" w:rsidR="00B77E57" w:rsidRPr="00A67160" w:rsidRDefault="00B77E57" w:rsidP="00B77E57">
      <w:pPr>
        <w:spacing w:after="0" w:line="240" w:lineRule="auto"/>
        <w:ind w:left="720" w:hanging="720"/>
        <w:jc w:val="both"/>
        <w:rPr>
          <w:rFonts w:ascii="Segoe UI" w:hAnsi="Segoe UI" w:cs="Segoe UI"/>
        </w:rPr>
      </w:pPr>
      <w:proofErr w:type="spellStart"/>
      <w:r w:rsidRPr="00A67160">
        <w:rPr>
          <w:rFonts w:ascii="Segoe UI" w:hAnsi="Segoe UI" w:cs="Segoe UI"/>
          <w:lang w:val="fr-FR"/>
        </w:rPr>
        <w:t>Boussinot</w:t>
      </w:r>
      <w:proofErr w:type="spellEnd"/>
      <w:r w:rsidRPr="00A67160">
        <w:rPr>
          <w:rFonts w:ascii="Segoe UI" w:hAnsi="Segoe UI" w:cs="Segoe UI"/>
          <w:lang w:val="fr-FR"/>
        </w:rPr>
        <w:t>, R. (</w:t>
      </w:r>
      <w:proofErr w:type="spellStart"/>
      <w:r w:rsidRPr="00A67160">
        <w:rPr>
          <w:rFonts w:ascii="Segoe UI" w:hAnsi="Segoe UI" w:cs="Segoe UI"/>
          <w:lang w:val="fr-FR"/>
        </w:rPr>
        <w:t>coord</w:t>
      </w:r>
      <w:proofErr w:type="spellEnd"/>
      <w:r w:rsidRPr="00A67160">
        <w:rPr>
          <w:rFonts w:ascii="Segoe UI" w:hAnsi="Segoe UI" w:cs="Segoe UI"/>
          <w:lang w:val="fr-FR"/>
        </w:rPr>
        <w:t xml:space="preserve">.) </w:t>
      </w:r>
      <w:r w:rsidRPr="00E836BB">
        <w:rPr>
          <w:rFonts w:ascii="Segoe UI" w:hAnsi="Segoe UI" w:cs="Segoe UI"/>
          <w:lang w:val="fr-FR"/>
        </w:rPr>
        <w:t xml:space="preserve">(1980). </w:t>
      </w:r>
      <w:r w:rsidRPr="00F32E5D">
        <w:rPr>
          <w:rFonts w:ascii="Segoe UI" w:hAnsi="Segoe UI" w:cs="Segoe UI"/>
          <w:i/>
          <w:iCs/>
          <w:lang w:val="fr-FR"/>
        </w:rPr>
        <w:t>L'encyclopédie du cinéma</w:t>
      </w:r>
      <w:r w:rsidRPr="00E836BB">
        <w:rPr>
          <w:rFonts w:ascii="Segoe UI" w:hAnsi="Segoe UI" w:cs="Segoe UI"/>
          <w:i/>
          <w:iCs/>
          <w:lang w:val="fr-FR"/>
        </w:rPr>
        <w:t xml:space="preserve">. </w:t>
      </w:r>
      <w:r w:rsidRPr="00A67160">
        <w:rPr>
          <w:rFonts w:ascii="Segoe UI" w:hAnsi="Segoe UI" w:cs="Segoe UI"/>
        </w:rPr>
        <w:t>Paris: Bordas.</w:t>
      </w:r>
    </w:p>
    <w:p w14:paraId="654124C6" w14:textId="77777777" w:rsidR="00B77E57" w:rsidRDefault="00B77E57" w:rsidP="00B77E57">
      <w:pPr>
        <w:spacing w:after="0" w:line="240" w:lineRule="auto"/>
        <w:ind w:left="720" w:hanging="720"/>
        <w:jc w:val="both"/>
        <w:rPr>
          <w:rFonts w:ascii="Segoe UI" w:eastAsia="Times New Roman" w:hAnsi="Segoe UI" w:cs="Segoe UI"/>
        </w:rPr>
      </w:pPr>
      <w:r w:rsidRPr="00396CDE">
        <w:rPr>
          <w:rFonts w:ascii="Segoe UI" w:hAnsi="Segoe UI" w:cs="Segoe UI"/>
        </w:rPr>
        <w:t xml:space="preserve">Conrad, J. (1902). </w:t>
      </w:r>
      <w:r w:rsidRPr="00396CDE">
        <w:rPr>
          <w:rFonts w:ascii="Segoe UI" w:hAnsi="Segoe UI" w:cs="Segoe UI"/>
          <w:i/>
          <w:iCs/>
        </w:rPr>
        <w:t>Heart of Darkness</w:t>
      </w:r>
      <w:r>
        <w:rPr>
          <w:rFonts w:ascii="Segoe UI" w:hAnsi="Segoe UI" w:cs="Segoe UI"/>
        </w:rPr>
        <w:t xml:space="preserve">. </w:t>
      </w:r>
      <w:r w:rsidRPr="00396CDE">
        <w:rPr>
          <w:rFonts w:ascii="Segoe UI" w:eastAsia="Times New Roman" w:hAnsi="Segoe UI" w:cs="Segoe UI"/>
          <w:lang w:eastAsia="en-GB"/>
        </w:rPr>
        <w:t>Retrieved March 31, 2021, from</w:t>
      </w:r>
      <w:r w:rsidRPr="00396CDE">
        <w:rPr>
          <w:rFonts w:ascii="Segoe UI" w:hAnsi="Segoe UI" w:cs="Segoe UI"/>
        </w:rPr>
        <w:t xml:space="preserve">: </w:t>
      </w:r>
      <w:hyperlink r:id="rId100" w:history="1">
        <w:r w:rsidRPr="00347B6B">
          <w:rPr>
            <w:rStyle w:val="Hyperlink"/>
            <w:rFonts w:ascii="Segoe UI" w:eastAsia="Times New Roman" w:hAnsi="Segoe UI" w:cs="Segoe UI"/>
          </w:rPr>
          <w:t>https://www.planetebook.com/free-ebooks/heart-of-darkness.pdf</w:t>
        </w:r>
      </w:hyperlink>
    </w:p>
    <w:p w14:paraId="3F5B71FC" w14:textId="77777777" w:rsidR="00B77E57" w:rsidRDefault="00B77E57" w:rsidP="00B77E57">
      <w:pPr>
        <w:spacing w:after="0" w:line="240" w:lineRule="auto"/>
        <w:ind w:left="720" w:hanging="720"/>
        <w:jc w:val="both"/>
        <w:rPr>
          <w:rFonts w:ascii="Segoe UI" w:hAnsi="Segoe UI" w:cs="Segoe UI"/>
        </w:rPr>
      </w:pPr>
      <w:r w:rsidRPr="00396CDE">
        <w:rPr>
          <w:rFonts w:ascii="Segoe UI" w:hAnsi="Segoe UI" w:cs="Segoe UI"/>
        </w:rPr>
        <w:t xml:space="preserve">Conrad, J. (1995). </w:t>
      </w:r>
      <w:r w:rsidRPr="00396CDE">
        <w:rPr>
          <w:rFonts w:ascii="Segoe UI" w:hAnsi="Segoe UI" w:cs="Segoe UI"/>
          <w:i/>
          <w:iCs/>
        </w:rPr>
        <w:t>Heart of Darkness with The Congo Diary</w:t>
      </w:r>
      <w:r w:rsidRPr="00396CDE">
        <w:rPr>
          <w:rFonts w:ascii="Segoe UI" w:hAnsi="Segoe UI" w:cs="Segoe UI"/>
        </w:rPr>
        <w:t xml:space="preserve">. </w:t>
      </w:r>
      <w:r>
        <w:rPr>
          <w:rFonts w:ascii="Segoe UI" w:hAnsi="Segoe UI" w:cs="Segoe UI"/>
        </w:rPr>
        <w:t xml:space="preserve">London: </w:t>
      </w:r>
      <w:r w:rsidRPr="00396CDE">
        <w:rPr>
          <w:rFonts w:ascii="Segoe UI" w:hAnsi="Segoe UI" w:cs="Segoe UI"/>
        </w:rPr>
        <w:t>Penguin Books.</w:t>
      </w:r>
    </w:p>
    <w:p w14:paraId="1110BD9D" w14:textId="77777777" w:rsidR="00B77E57" w:rsidRDefault="00B77E57" w:rsidP="00B77E57">
      <w:pPr>
        <w:spacing w:after="0" w:line="240" w:lineRule="auto"/>
        <w:ind w:left="720" w:hanging="720"/>
        <w:jc w:val="both"/>
        <w:rPr>
          <w:rFonts w:ascii="Segoe UI" w:hAnsi="Segoe UI" w:cs="Segoe UI"/>
        </w:rPr>
      </w:pPr>
      <w:r w:rsidRPr="00396CDE">
        <w:rPr>
          <w:rFonts w:ascii="Segoe UI" w:hAnsi="Segoe UI" w:cs="Segoe UI"/>
        </w:rPr>
        <w:t>Greaney, M. (2002). Modernist storytelling: ‘Youth’ and ‘Heart of Darkness’. In M. Greaney</w:t>
      </w:r>
      <w:r>
        <w:rPr>
          <w:rFonts w:ascii="Segoe UI" w:hAnsi="Segoe UI" w:cs="Segoe UI"/>
        </w:rPr>
        <w:t xml:space="preserve"> (Ed.)</w:t>
      </w:r>
      <w:r w:rsidRPr="00396CDE">
        <w:rPr>
          <w:rFonts w:ascii="Segoe UI" w:hAnsi="Segoe UI" w:cs="Segoe UI"/>
        </w:rPr>
        <w:t xml:space="preserve">, </w:t>
      </w:r>
      <w:r w:rsidRPr="00396CDE">
        <w:rPr>
          <w:rFonts w:ascii="Segoe UI" w:hAnsi="Segoe UI" w:cs="Segoe UI"/>
          <w:i/>
          <w:iCs/>
        </w:rPr>
        <w:t>Conrad, Language, and Narrative</w:t>
      </w:r>
      <w:r>
        <w:rPr>
          <w:rFonts w:ascii="Segoe UI" w:hAnsi="Segoe UI" w:cs="Segoe UI"/>
          <w:i/>
          <w:iCs/>
        </w:rPr>
        <w:t xml:space="preserve"> </w:t>
      </w:r>
      <w:r w:rsidRPr="00396CDE">
        <w:rPr>
          <w:rFonts w:ascii="Segoe UI" w:hAnsi="Segoe UI" w:cs="Segoe UI"/>
        </w:rPr>
        <w:t>(pp. 57-76).</w:t>
      </w:r>
      <w:r>
        <w:rPr>
          <w:rFonts w:ascii="Segoe UI" w:hAnsi="Segoe UI" w:cs="Segoe UI"/>
        </w:rPr>
        <w:t xml:space="preserve"> Cambridge:</w:t>
      </w:r>
      <w:r w:rsidRPr="00396CDE">
        <w:rPr>
          <w:rFonts w:ascii="Segoe UI" w:hAnsi="Segoe UI" w:cs="Segoe UI"/>
        </w:rPr>
        <w:t xml:space="preserve"> Cambridge University Press.</w:t>
      </w:r>
    </w:p>
    <w:p w14:paraId="1C900A65" w14:textId="77777777" w:rsidR="00B77E57" w:rsidRPr="00B77E57" w:rsidRDefault="00B77E57" w:rsidP="00B77E57">
      <w:pPr>
        <w:spacing w:after="0" w:line="240" w:lineRule="auto"/>
        <w:ind w:left="720" w:hanging="720"/>
        <w:jc w:val="both"/>
        <w:rPr>
          <w:rFonts w:ascii="Segoe UI" w:hAnsi="Segoe UI" w:cs="Segoe UI"/>
          <w:lang w:val="fr-FR"/>
        </w:rPr>
      </w:pPr>
      <w:r w:rsidRPr="00396CDE">
        <w:rPr>
          <w:rFonts w:ascii="Segoe UI" w:hAnsi="Segoe UI" w:cs="Segoe UI"/>
        </w:rPr>
        <w:t xml:space="preserve">Hampson, R. (1995). Introduction. In J. Conrad, </w:t>
      </w:r>
      <w:r w:rsidRPr="00396CDE">
        <w:rPr>
          <w:rFonts w:ascii="Segoe UI" w:hAnsi="Segoe UI" w:cs="Segoe UI"/>
          <w:i/>
          <w:iCs/>
        </w:rPr>
        <w:t>Heart of Darkness with The Congo Diary</w:t>
      </w:r>
      <w:r>
        <w:rPr>
          <w:rFonts w:ascii="Segoe UI" w:hAnsi="Segoe UI" w:cs="Segoe UI"/>
          <w:i/>
          <w:iCs/>
        </w:rPr>
        <w:t xml:space="preserve"> </w:t>
      </w:r>
      <w:r w:rsidRPr="00396CDE">
        <w:rPr>
          <w:rFonts w:ascii="Segoe UI" w:hAnsi="Segoe UI" w:cs="Segoe UI"/>
        </w:rPr>
        <w:t xml:space="preserve">(pp. ix-xlii). </w:t>
      </w:r>
      <w:proofErr w:type="gramStart"/>
      <w:r w:rsidRPr="00B77E57">
        <w:rPr>
          <w:rFonts w:ascii="Segoe UI" w:hAnsi="Segoe UI" w:cs="Segoe UI"/>
          <w:lang w:val="fr-FR"/>
        </w:rPr>
        <w:t>London:</w:t>
      </w:r>
      <w:proofErr w:type="gramEnd"/>
      <w:r w:rsidRPr="00B77E57">
        <w:rPr>
          <w:rFonts w:ascii="Segoe UI" w:hAnsi="Segoe UI" w:cs="Segoe UI"/>
          <w:lang w:val="fr-FR"/>
        </w:rPr>
        <w:t xml:space="preserve"> Penguin Books.</w:t>
      </w:r>
    </w:p>
    <w:p w14:paraId="50FAB4F5" w14:textId="77777777" w:rsidR="00B77E57" w:rsidRPr="00B77E57" w:rsidRDefault="00B77E57" w:rsidP="00B77E57">
      <w:pPr>
        <w:spacing w:after="0" w:line="240" w:lineRule="auto"/>
        <w:ind w:left="720" w:hanging="720"/>
        <w:jc w:val="both"/>
        <w:rPr>
          <w:rFonts w:ascii="Segoe UI" w:hAnsi="Segoe UI" w:cs="Segoe UI"/>
        </w:rPr>
      </w:pPr>
      <w:r w:rsidRPr="00A67160">
        <w:rPr>
          <w:rFonts w:ascii="Segoe UI" w:hAnsi="Segoe UI" w:cs="Segoe UI"/>
          <w:lang w:val="fr-FR"/>
        </w:rPr>
        <w:t>Lamy, J.-C.</w:t>
      </w:r>
      <w:r w:rsidRPr="00A67160">
        <w:rPr>
          <w:rFonts w:ascii="Segoe UI" w:eastAsia="Times New Roman" w:hAnsi="Segoe UI" w:cs="Segoe UI"/>
          <w:lang w:val="fr-FR" w:eastAsia="en-GB"/>
        </w:rPr>
        <w:t>, &amp;</w:t>
      </w:r>
      <w:r w:rsidRPr="00A67160">
        <w:rPr>
          <w:rFonts w:ascii="Segoe UI" w:hAnsi="Segoe UI" w:cs="Segoe UI"/>
          <w:lang w:val="fr-FR"/>
        </w:rPr>
        <w:t xml:space="preserve"> Rapp, B. (</w:t>
      </w:r>
      <w:proofErr w:type="spellStart"/>
      <w:r w:rsidRPr="00A67160">
        <w:rPr>
          <w:rFonts w:ascii="Segoe UI" w:hAnsi="Segoe UI" w:cs="Segoe UI"/>
          <w:lang w:val="fr-FR"/>
        </w:rPr>
        <w:t>coord</w:t>
      </w:r>
      <w:proofErr w:type="spellEnd"/>
      <w:r w:rsidRPr="00A67160">
        <w:rPr>
          <w:rFonts w:ascii="Segoe UI" w:hAnsi="Segoe UI" w:cs="Segoe UI"/>
          <w:lang w:val="fr-FR"/>
        </w:rPr>
        <w:t xml:space="preserve">.) </w:t>
      </w:r>
      <w:r w:rsidRPr="00E836BB">
        <w:rPr>
          <w:rFonts w:ascii="Segoe UI" w:hAnsi="Segoe UI" w:cs="Segoe UI"/>
          <w:lang w:val="fr-FR"/>
        </w:rPr>
        <w:t xml:space="preserve">(1995). </w:t>
      </w:r>
      <w:r w:rsidRPr="00F32E5D">
        <w:rPr>
          <w:rFonts w:ascii="Segoe UI" w:hAnsi="Segoe UI" w:cs="Segoe UI"/>
          <w:i/>
          <w:iCs/>
          <w:lang w:val="fr-FR"/>
        </w:rPr>
        <w:t>Dictionnaire des films</w:t>
      </w:r>
      <w:r w:rsidRPr="00E836BB">
        <w:rPr>
          <w:rFonts w:ascii="Segoe UI" w:hAnsi="Segoe UI" w:cs="Segoe UI"/>
          <w:lang w:val="fr-FR"/>
        </w:rPr>
        <w:t xml:space="preserve">. </w:t>
      </w:r>
      <w:r w:rsidRPr="00B77E57">
        <w:rPr>
          <w:rFonts w:ascii="Segoe UI" w:hAnsi="Segoe UI" w:cs="Segoe UI"/>
        </w:rPr>
        <w:t>Paris: Larousse.</w:t>
      </w:r>
    </w:p>
    <w:p w14:paraId="4DB48660" w14:textId="77777777" w:rsidR="00B77E57" w:rsidRDefault="00B77E57" w:rsidP="00B77E57">
      <w:pPr>
        <w:spacing w:after="0" w:line="240" w:lineRule="auto"/>
        <w:ind w:left="720" w:hanging="720"/>
        <w:jc w:val="both"/>
        <w:rPr>
          <w:rFonts w:ascii="Segoe UI" w:hAnsi="Segoe UI" w:cs="Segoe UI"/>
        </w:rPr>
      </w:pPr>
      <w:proofErr w:type="spellStart"/>
      <w:r w:rsidRPr="00396CDE">
        <w:rPr>
          <w:rFonts w:ascii="Segoe UI" w:hAnsi="Segoe UI" w:cs="Segoe UI"/>
        </w:rPr>
        <w:t>OʹPrey</w:t>
      </w:r>
      <w:proofErr w:type="spellEnd"/>
      <w:r w:rsidRPr="00396CDE">
        <w:rPr>
          <w:rFonts w:ascii="Segoe UI" w:hAnsi="Segoe UI" w:cs="Segoe UI"/>
        </w:rPr>
        <w:t xml:space="preserve">, P. (1983). Introduction. In J. Conrad, </w:t>
      </w:r>
      <w:r w:rsidRPr="00396CDE">
        <w:rPr>
          <w:rFonts w:ascii="Segoe UI" w:hAnsi="Segoe UI" w:cs="Segoe UI"/>
          <w:i/>
          <w:iCs/>
        </w:rPr>
        <w:t>Heart of Darkness</w:t>
      </w:r>
      <w:r>
        <w:rPr>
          <w:rFonts w:ascii="Segoe UI" w:hAnsi="Segoe UI" w:cs="Segoe UI"/>
          <w:i/>
          <w:iCs/>
        </w:rPr>
        <w:t xml:space="preserve"> </w:t>
      </w:r>
      <w:r w:rsidRPr="00396CDE">
        <w:rPr>
          <w:rFonts w:ascii="Segoe UI" w:hAnsi="Segoe UI" w:cs="Segoe UI"/>
        </w:rPr>
        <w:t xml:space="preserve">(pp. 7-26). </w:t>
      </w:r>
      <w:r>
        <w:rPr>
          <w:rFonts w:ascii="Segoe UI" w:hAnsi="Segoe UI" w:cs="Segoe UI"/>
        </w:rPr>
        <w:t xml:space="preserve">London: </w:t>
      </w:r>
      <w:r w:rsidRPr="00396CDE">
        <w:rPr>
          <w:rFonts w:ascii="Segoe UI" w:hAnsi="Segoe UI" w:cs="Segoe UI"/>
        </w:rPr>
        <w:t>Penguin Books</w:t>
      </w:r>
      <w:r>
        <w:rPr>
          <w:rFonts w:ascii="Segoe UI" w:hAnsi="Segoe UI" w:cs="Segoe UI"/>
        </w:rPr>
        <w:t>.</w:t>
      </w:r>
      <w:r w:rsidRPr="00396CDE">
        <w:rPr>
          <w:rFonts w:ascii="Segoe UI" w:hAnsi="Segoe UI" w:cs="Segoe UI"/>
        </w:rPr>
        <w:t xml:space="preserve"> </w:t>
      </w:r>
    </w:p>
    <w:p w14:paraId="4366973B" w14:textId="77777777" w:rsidR="00B77E57" w:rsidRPr="00396CDE" w:rsidRDefault="00B77E57" w:rsidP="00B77E57">
      <w:pPr>
        <w:spacing w:after="0" w:line="240" w:lineRule="auto"/>
        <w:ind w:left="720" w:hanging="720"/>
        <w:jc w:val="both"/>
        <w:rPr>
          <w:rFonts w:ascii="Segoe UI" w:hAnsi="Segoe UI" w:cs="Segoe UI"/>
        </w:rPr>
      </w:pPr>
      <w:r w:rsidRPr="00396CDE">
        <w:rPr>
          <w:rFonts w:ascii="Segoe UI" w:hAnsi="Segoe UI" w:cs="Segoe UI"/>
        </w:rPr>
        <w:t xml:space="preserve">Watts, C. (1996). Heart of </w:t>
      </w:r>
      <w:r>
        <w:rPr>
          <w:rFonts w:ascii="Segoe UI" w:hAnsi="Segoe UI" w:cs="Segoe UI"/>
        </w:rPr>
        <w:t>d</w:t>
      </w:r>
      <w:r w:rsidRPr="00396CDE">
        <w:rPr>
          <w:rFonts w:ascii="Segoe UI" w:hAnsi="Segoe UI" w:cs="Segoe UI"/>
        </w:rPr>
        <w:t xml:space="preserve">arkness. In J. H. Stape (Ed.), </w:t>
      </w:r>
      <w:r w:rsidRPr="00396CDE">
        <w:rPr>
          <w:rFonts w:ascii="Segoe UI" w:hAnsi="Segoe UI" w:cs="Segoe UI"/>
          <w:i/>
          <w:iCs/>
        </w:rPr>
        <w:t>The Cambridge Companion to Joseph Conrad</w:t>
      </w:r>
      <w:r>
        <w:rPr>
          <w:rFonts w:ascii="Segoe UI" w:hAnsi="Segoe UI" w:cs="Segoe UI"/>
        </w:rPr>
        <w:t xml:space="preserve"> </w:t>
      </w:r>
      <w:r w:rsidRPr="00396CDE">
        <w:rPr>
          <w:rFonts w:ascii="Segoe UI" w:hAnsi="Segoe UI" w:cs="Segoe UI"/>
        </w:rPr>
        <w:t xml:space="preserve">(pp. 45-62). </w:t>
      </w:r>
      <w:r>
        <w:rPr>
          <w:rFonts w:ascii="Segoe UI" w:hAnsi="Segoe UI" w:cs="Segoe UI"/>
        </w:rPr>
        <w:t xml:space="preserve">Cambridge: </w:t>
      </w:r>
      <w:r w:rsidRPr="00396CDE">
        <w:rPr>
          <w:rFonts w:ascii="Segoe UI" w:hAnsi="Segoe UI" w:cs="Segoe UI"/>
        </w:rPr>
        <w:t>Cambridge University Press</w:t>
      </w:r>
      <w:r>
        <w:rPr>
          <w:rFonts w:ascii="Segoe UI" w:hAnsi="Segoe UI" w:cs="Segoe UI"/>
        </w:rPr>
        <w:t>.</w:t>
      </w:r>
    </w:p>
    <w:p w14:paraId="192B91C2" w14:textId="77777777" w:rsidR="00D155A2" w:rsidRDefault="00D155A2" w:rsidP="00B77E57">
      <w:pPr>
        <w:spacing w:after="0" w:line="240" w:lineRule="auto"/>
        <w:jc w:val="both"/>
        <w:rPr>
          <w:rFonts w:ascii="Segoe UI" w:hAnsi="Segoe UI" w:cs="Segoe UI"/>
          <w:b/>
          <w:bCs/>
        </w:rPr>
      </w:pPr>
    </w:p>
    <w:p w14:paraId="79D66729" w14:textId="1086A9C5" w:rsidR="00B77E57" w:rsidRPr="00D0303D" w:rsidRDefault="00B77E57" w:rsidP="00B77E57">
      <w:pPr>
        <w:spacing w:after="0" w:line="240" w:lineRule="auto"/>
        <w:jc w:val="both"/>
        <w:rPr>
          <w:rFonts w:ascii="Segoe UI" w:hAnsi="Segoe UI" w:cs="Segoe UI"/>
          <w:b/>
          <w:bCs/>
        </w:rPr>
      </w:pPr>
      <w:r w:rsidRPr="00D0303D">
        <w:rPr>
          <w:rFonts w:ascii="Segoe UI" w:hAnsi="Segoe UI" w:cs="Segoe UI"/>
          <w:b/>
          <w:bCs/>
        </w:rPr>
        <w:t>Movies</w:t>
      </w:r>
    </w:p>
    <w:p w14:paraId="31409B90" w14:textId="77777777" w:rsidR="00B77E57" w:rsidRPr="00D0303D" w:rsidRDefault="00B77E57" w:rsidP="00B77E57">
      <w:pPr>
        <w:spacing w:after="0" w:line="240" w:lineRule="auto"/>
        <w:jc w:val="both"/>
        <w:rPr>
          <w:rFonts w:ascii="Segoe UI" w:hAnsi="Segoe UI" w:cs="Segoe UI"/>
        </w:rPr>
      </w:pPr>
      <w:r w:rsidRPr="00B77E57">
        <w:rPr>
          <w:rFonts w:ascii="Segoe UI" w:hAnsi="Segoe UI" w:cs="Segoe UI"/>
        </w:rPr>
        <w:t xml:space="preserve">Coppola, F. F. (Director). </w:t>
      </w:r>
      <w:r w:rsidRPr="00D0303D">
        <w:rPr>
          <w:rFonts w:ascii="Segoe UI" w:hAnsi="Segoe UI" w:cs="Segoe UI"/>
        </w:rPr>
        <w:t xml:space="preserve">(1979). </w:t>
      </w:r>
      <w:r w:rsidRPr="00D0303D">
        <w:rPr>
          <w:rFonts w:ascii="Segoe UI" w:hAnsi="Segoe UI" w:cs="Segoe UI"/>
          <w:i/>
          <w:iCs/>
        </w:rPr>
        <w:t>Apocalypse Now</w:t>
      </w:r>
      <w:r w:rsidRPr="00D0303D">
        <w:rPr>
          <w:rFonts w:ascii="Segoe UI" w:hAnsi="Segoe UI" w:cs="Segoe UI"/>
        </w:rPr>
        <w:t xml:space="preserve"> [Film]. Omni Zoetrope.</w:t>
      </w:r>
    </w:p>
    <w:p w14:paraId="13A46EC7" w14:textId="77777777" w:rsidR="00B77E57" w:rsidRDefault="00B77E57" w:rsidP="00B77E57">
      <w:pPr>
        <w:spacing w:after="0" w:line="240" w:lineRule="auto"/>
        <w:jc w:val="both"/>
        <w:rPr>
          <w:rFonts w:ascii="Segoe UI" w:hAnsi="Segoe UI" w:cs="Segoe UI"/>
        </w:rPr>
      </w:pPr>
      <w:r w:rsidRPr="00D0303D">
        <w:rPr>
          <w:rFonts w:ascii="Segoe UI" w:hAnsi="Segoe UI" w:cs="Segoe UI"/>
        </w:rPr>
        <w:t xml:space="preserve">Bahr, F., Hickenlooper, G., &amp; Coppola, E. (Directors). (1991). </w:t>
      </w:r>
      <w:r w:rsidRPr="00D0303D">
        <w:rPr>
          <w:rFonts w:ascii="Segoe UI" w:hAnsi="Segoe UI" w:cs="Segoe UI"/>
          <w:i/>
          <w:iCs/>
        </w:rPr>
        <w:t>Hearts of Darkness: A Filmmaker's Apocalypse</w:t>
      </w:r>
      <w:r w:rsidRPr="00D0303D">
        <w:rPr>
          <w:rFonts w:ascii="Segoe UI" w:hAnsi="Segoe UI" w:cs="Segoe UI"/>
        </w:rPr>
        <w:t xml:space="preserve"> [Film]. Zaloom Mayfield Productions and Zoetrope Studios.</w:t>
      </w:r>
    </w:p>
    <w:p w14:paraId="48DAEC71" w14:textId="77777777" w:rsidR="00D155A2" w:rsidRDefault="00D155A2" w:rsidP="00DD48FB">
      <w:pPr>
        <w:spacing w:after="0" w:line="240" w:lineRule="auto"/>
        <w:jc w:val="center"/>
        <w:rPr>
          <w:rFonts w:ascii="Segoe UI" w:hAnsi="Segoe UI" w:cs="Segoe UI"/>
          <w:b/>
          <w:bCs/>
          <w:sz w:val="28"/>
          <w:szCs w:val="28"/>
        </w:rPr>
      </w:pPr>
    </w:p>
    <w:p w14:paraId="495CCA2A" w14:textId="77777777" w:rsidR="00D155A2" w:rsidRDefault="00D155A2" w:rsidP="00DD48FB">
      <w:pPr>
        <w:spacing w:after="0" w:line="240" w:lineRule="auto"/>
        <w:jc w:val="center"/>
        <w:rPr>
          <w:rFonts w:ascii="Segoe UI" w:hAnsi="Segoe UI" w:cs="Segoe UI"/>
          <w:b/>
          <w:bCs/>
          <w:sz w:val="28"/>
          <w:szCs w:val="28"/>
        </w:rPr>
      </w:pPr>
    </w:p>
    <w:p w14:paraId="7CC3673D" w14:textId="11AD8890" w:rsidR="00DD48FB" w:rsidRPr="00F77961" w:rsidRDefault="00DD48FB" w:rsidP="00DD48FB">
      <w:pPr>
        <w:spacing w:after="0" w:line="240" w:lineRule="auto"/>
        <w:jc w:val="center"/>
        <w:rPr>
          <w:rFonts w:ascii="Segoe UI" w:hAnsi="Segoe UI" w:cs="Segoe UI"/>
          <w:b/>
          <w:bCs/>
          <w:sz w:val="28"/>
          <w:szCs w:val="28"/>
        </w:rPr>
      </w:pPr>
      <w:r w:rsidRPr="00F77961">
        <w:rPr>
          <w:rFonts w:ascii="Segoe UI" w:hAnsi="Segoe UI" w:cs="Segoe UI"/>
          <w:b/>
          <w:bCs/>
          <w:sz w:val="28"/>
          <w:szCs w:val="28"/>
        </w:rPr>
        <w:lastRenderedPageBreak/>
        <w:t xml:space="preserve">REMEDIES FOR LOVE </w:t>
      </w:r>
      <w:r>
        <w:rPr>
          <w:rFonts w:ascii="Segoe UI" w:hAnsi="Segoe UI" w:cs="Segoe UI"/>
          <w:b/>
          <w:bCs/>
          <w:sz w:val="28"/>
          <w:szCs w:val="28"/>
        </w:rPr>
        <w:t>–</w:t>
      </w:r>
      <w:r w:rsidRPr="00F77961">
        <w:rPr>
          <w:rFonts w:ascii="Segoe UI" w:hAnsi="Segoe UI" w:cs="Segoe UI"/>
          <w:b/>
          <w:bCs/>
          <w:sz w:val="28"/>
          <w:szCs w:val="28"/>
        </w:rPr>
        <w:t xml:space="preserve"> OVID'S ADVICE</w:t>
      </w:r>
    </w:p>
    <w:p w14:paraId="6F5C8612" w14:textId="77777777" w:rsidR="00DD48FB" w:rsidRDefault="00DD48FB" w:rsidP="00DD48FB">
      <w:pPr>
        <w:spacing w:after="0" w:line="240" w:lineRule="auto"/>
        <w:jc w:val="both"/>
        <w:rPr>
          <w:rFonts w:ascii="Segoe UI" w:hAnsi="Segoe UI" w:cs="Segoe UI"/>
          <w:sz w:val="24"/>
          <w:szCs w:val="24"/>
        </w:rPr>
      </w:pPr>
    </w:p>
    <w:p w14:paraId="4B904491" w14:textId="77777777" w:rsidR="00DD48FB" w:rsidRPr="00AB585B" w:rsidRDefault="00DD48FB" w:rsidP="00DD48FB">
      <w:pPr>
        <w:spacing w:after="0" w:line="240" w:lineRule="auto"/>
        <w:jc w:val="both"/>
        <w:rPr>
          <w:rFonts w:ascii="Segoe UI" w:hAnsi="Segoe UI" w:cs="Segoe UI"/>
          <w:sz w:val="24"/>
          <w:szCs w:val="24"/>
        </w:rPr>
      </w:pPr>
    </w:p>
    <w:p w14:paraId="78A35B65" w14:textId="77777777" w:rsidR="00DD48FB" w:rsidRPr="00AB585B" w:rsidRDefault="00DD48FB" w:rsidP="00DD48FB">
      <w:pPr>
        <w:spacing w:after="0" w:line="240" w:lineRule="auto"/>
        <w:jc w:val="center"/>
        <w:rPr>
          <w:rFonts w:ascii="Segoe UI" w:hAnsi="Segoe UI" w:cs="Segoe UI"/>
          <w:b/>
          <w:bCs/>
        </w:rPr>
      </w:pPr>
      <w:r w:rsidRPr="00AB585B">
        <w:rPr>
          <w:rFonts w:ascii="Segoe UI" w:hAnsi="Segoe UI" w:cs="Segoe UI"/>
          <w:b/>
          <w:bCs/>
        </w:rPr>
        <w:t>Lucian Alexandru RADU</w:t>
      </w:r>
    </w:p>
    <w:p w14:paraId="2DF62109" w14:textId="56EC9603" w:rsidR="00DD48FB" w:rsidRDefault="00DD48FB" w:rsidP="00DD48FB">
      <w:pPr>
        <w:spacing w:after="0" w:line="240" w:lineRule="auto"/>
        <w:jc w:val="center"/>
        <w:rPr>
          <w:rFonts w:ascii="Segoe UI" w:hAnsi="Segoe UI" w:cs="Segoe UI"/>
        </w:rPr>
      </w:pPr>
      <w:r w:rsidRPr="00F93E64">
        <w:rPr>
          <w:rFonts w:ascii="Segoe UI" w:hAnsi="Segoe UI" w:cs="Segoe UI"/>
          <w:i/>
          <w:iCs/>
          <w:lang w:val="ro-RO"/>
        </w:rPr>
        <w:t>1 Decembrie 1918</w:t>
      </w:r>
      <w:r w:rsidRPr="00AB585B">
        <w:rPr>
          <w:rFonts w:ascii="Segoe UI" w:hAnsi="Segoe UI" w:cs="Segoe UI"/>
        </w:rPr>
        <w:t xml:space="preserve"> University of Alba Iulia</w:t>
      </w:r>
      <w:r w:rsidR="00534131">
        <w:rPr>
          <w:rFonts w:ascii="Segoe UI" w:hAnsi="Segoe UI" w:cs="Segoe UI"/>
        </w:rPr>
        <w:t>, Romania</w:t>
      </w:r>
    </w:p>
    <w:p w14:paraId="3C992076" w14:textId="77777777" w:rsidR="00534131" w:rsidRDefault="00534131" w:rsidP="00DD48FB">
      <w:pPr>
        <w:spacing w:after="0" w:line="240" w:lineRule="auto"/>
        <w:jc w:val="center"/>
        <w:rPr>
          <w:rFonts w:ascii="Segoe UI" w:hAnsi="Segoe UI" w:cs="Segoe UI"/>
        </w:rPr>
      </w:pPr>
    </w:p>
    <w:p w14:paraId="75F57904" w14:textId="77777777" w:rsidR="00DD48FB" w:rsidRPr="00AB585B" w:rsidRDefault="00DD48FB" w:rsidP="00DD48FB">
      <w:pPr>
        <w:spacing w:after="0" w:line="240" w:lineRule="auto"/>
        <w:jc w:val="both"/>
        <w:rPr>
          <w:rFonts w:ascii="Segoe UI" w:hAnsi="Segoe UI" w:cs="Segoe UI"/>
          <w:sz w:val="24"/>
          <w:szCs w:val="24"/>
        </w:rPr>
      </w:pPr>
    </w:p>
    <w:p w14:paraId="6530733B" w14:textId="77777777" w:rsidR="00DD48FB" w:rsidRPr="00534131" w:rsidRDefault="00DD48FB" w:rsidP="00534131">
      <w:pPr>
        <w:spacing w:after="0" w:line="240" w:lineRule="auto"/>
        <w:ind w:left="1416" w:firstLine="708"/>
        <w:jc w:val="both"/>
        <w:rPr>
          <w:rFonts w:ascii="Segoe UI" w:hAnsi="Segoe UI" w:cs="Segoe UI"/>
          <w:sz w:val="20"/>
          <w:szCs w:val="20"/>
        </w:rPr>
      </w:pPr>
      <w:bookmarkStart w:id="35" w:name="_Hlk138440933"/>
      <w:r w:rsidRPr="00534131">
        <w:rPr>
          <w:rFonts w:ascii="Segoe UI" w:hAnsi="Segoe UI" w:cs="Segoe UI"/>
          <w:sz w:val="20"/>
          <w:szCs w:val="20"/>
        </w:rPr>
        <w:t xml:space="preserve">Mottos: </w:t>
      </w:r>
      <w:r w:rsidRPr="00534131">
        <w:rPr>
          <w:rFonts w:ascii="Segoe UI" w:hAnsi="Segoe UI" w:cs="Segoe UI"/>
          <w:i/>
          <w:iCs/>
          <w:sz w:val="20"/>
          <w:szCs w:val="20"/>
        </w:rPr>
        <w:t>"</w:t>
      </w:r>
      <w:r w:rsidRPr="00534131">
        <w:rPr>
          <w:rFonts w:ascii="Segoe UI" w:hAnsi="Segoe UI" w:cs="Segoe UI"/>
          <w:sz w:val="20"/>
          <w:szCs w:val="20"/>
        </w:rPr>
        <w:t>I have ever been a lover, and shouldst thou ask what I am doing now, I love</w:t>
      </w:r>
      <w:r w:rsidRPr="00534131">
        <w:rPr>
          <w:rFonts w:ascii="Segoe UI" w:hAnsi="Segoe UI" w:cs="Segoe UI"/>
          <w:i/>
          <w:iCs/>
          <w:sz w:val="20"/>
          <w:szCs w:val="20"/>
        </w:rPr>
        <w:t xml:space="preserve">" </w:t>
      </w:r>
      <w:r w:rsidRPr="00534131">
        <w:rPr>
          <w:rFonts w:ascii="Segoe UI" w:hAnsi="Segoe UI" w:cs="Segoe UI"/>
          <w:sz w:val="20"/>
          <w:szCs w:val="20"/>
        </w:rPr>
        <w:t xml:space="preserve">(Ovid, 1962, p. 179) – </w:t>
      </w:r>
      <w:r w:rsidRPr="00534131">
        <w:rPr>
          <w:rFonts w:ascii="Segoe UI" w:hAnsi="Segoe UI" w:cs="Segoe UI"/>
          <w:i/>
          <w:iCs/>
          <w:sz w:val="20"/>
          <w:szCs w:val="20"/>
          <w:lang w:val="la-Latn"/>
        </w:rPr>
        <w:t>"</w:t>
      </w:r>
      <w:r w:rsidRPr="00534131">
        <w:rPr>
          <w:rFonts w:ascii="Segoe UI" w:hAnsi="Segoe UI" w:cs="Segoe UI"/>
          <w:sz w:val="20"/>
          <w:szCs w:val="20"/>
          <w:lang w:val="la-Latn"/>
        </w:rPr>
        <w:t>ego semper amavi, / Et si, quid faciam nunc quoque, quaeris, amo</w:t>
      </w:r>
      <w:r w:rsidRPr="00534131">
        <w:rPr>
          <w:rFonts w:ascii="Segoe UI" w:hAnsi="Segoe UI" w:cs="Segoe UI"/>
          <w:i/>
          <w:iCs/>
          <w:sz w:val="20"/>
          <w:szCs w:val="20"/>
          <w:lang w:val="la-Latn"/>
        </w:rPr>
        <w:t xml:space="preserve">" </w:t>
      </w:r>
      <w:r w:rsidRPr="00534131">
        <w:rPr>
          <w:rFonts w:ascii="Segoe UI" w:hAnsi="Segoe UI" w:cs="Segoe UI"/>
          <w:sz w:val="20"/>
          <w:szCs w:val="20"/>
          <w:lang w:val="la-Latn"/>
        </w:rPr>
        <w:t>(</w:t>
      </w:r>
      <w:r w:rsidRPr="00534131">
        <w:rPr>
          <w:rFonts w:ascii="Segoe UI" w:hAnsi="Segoe UI" w:cs="Segoe UI"/>
          <w:i/>
          <w:iCs/>
          <w:sz w:val="20"/>
          <w:szCs w:val="20"/>
          <w:lang w:val="la-Latn"/>
        </w:rPr>
        <w:t>Remedia Amoris</w:t>
      </w:r>
      <w:r w:rsidRPr="00534131">
        <w:rPr>
          <w:rFonts w:ascii="Segoe UI" w:hAnsi="Segoe UI" w:cs="Segoe UI"/>
          <w:sz w:val="20"/>
          <w:szCs w:val="20"/>
          <w:lang w:val="la-Latn"/>
        </w:rPr>
        <w:t>, 7-8).</w:t>
      </w:r>
    </w:p>
    <w:p w14:paraId="0EC1841D" w14:textId="77777777" w:rsidR="00DD48FB" w:rsidRPr="00534131" w:rsidRDefault="00DD48FB" w:rsidP="00534131">
      <w:pPr>
        <w:spacing w:after="0" w:line="240" w:lineRule="auto"/>
        <w:ind w:left="1416"/>
        <w:jc w:val="both"/>
        <w:rPr>
          <w:rFonts w:ascii="Segoe UI" w:hAnsi="Segoe UI" w:cs="Segoe UI"/>
          <w:sz w:val="20"/>
          <w:szCs w:val="20"/>
        </w:rPr>
      </w:pPr>
      <w:r w:rsidRPr="00534131">
        <w:rPr>
          <w:rFonts w:ascii="Segoe UI" w:hAnsi="Segoe UI" w:cs="Segoe UI"/>
          <w:i/>
          <w:iCs/>
          <w:sz w:val="20"/>
          <w:szCs w:val="20"/>
        </w:rPr>
        <w:t>"</w:t>
      </w:r>
      <w:r w:rsidRPr="00534131">
        <w:rPr>
          <w:rFonts w:ascii="Segoe UI" w:hAnsi="Segoe UI" w:cs="Segoe UI"/>
          <w:sz w:val="20"/>
          <w:szCs w:val="20"/>
        </w:rPr>
        <w:t>We poets are a band more fitted than the rest for love</w:t>
      </w:r>
      <w:r w:rsidRPr="00534131">
        <w:rPr>
          <w:rFonts w:ascii="Segoe UI" w:hAnsi="Segoe UI" w:cs="Segoe UI"/>
          <w:i/>
          <w:iCs/>
          <w:sz w:val="20"/>
          <w:szCs w:val="20"/>
        </w:rPr>
        <w:t xml:space="preserve">" </w:t>
      </w:r>
      <w:r w:rsidRPr="00534131">
        <w:rPr>
          <w:rFonts w:ascii="Segoe UI" w:hAnsi="Segoe UI" w:cs="Segoe UI"/>
          <w:sz w:val="20"/>
          <w:szCs w:val="20"/>
        </w:rPr>
        <w:t>(Ovid, 1962, p. 157).</w:t>
      </w:r>
    </w:p>
    <w:bookmarkEnd w:id="35"/>
    <w:p w14:paraId="30F612AB" w14:textId="77777777" w:rsidR="00DD48FB" w:rsidRPr="00534131" w:rsidRDefault="00DD48FB" w:rsidP="00534131">
      <w:pPr>
        <w:spacing w:after="0" w:line="240" w:lineRule="auto"/>
        <w:ind w:left="1416"/>
        <w:jc w:val="both"/>
        <w:rPr>
          <w:rFonts w:ascii="Segoe UI" w:hAnsi="Segoe UI" w:cs="Segoe UI"/>
          <w:sz w:val="20"/>
          <w:szCs w:val="20"/>
        </w:rPr>
      </w:pPr>
      <w:r w:rsidRPr="00534131">
        <w:rPr>
          <w:rFonts w:ascii="Segoe UI" w:hAnsi="Segoe UI" w:cs="Segoe UI"/>
          <w:i/>
          <w:iCs/>
          <w:sz w:val="20"/>
          <w:szCs w:val="20"/>
        </w:rPr>
        <w:t xml:space="preserve">"There is a god in us; we are in touch with heaven: from celestial places comes our inspiration" </w:t>
      </w:r>
      <w:r w:rsidRPr="00534131">
        <w:rPr>
          <w:rFonts w:ascii="Segoe UI" w:hAnsi="Segoe UI" w:cs="Segoe UI"/>
          <w:sz w:val="20"/>
          <w:szCs w:val="20"/>
        </w:rPr>
        <w:t>(Ovid, 1962, p. 157).</w:t>
      </w:r>
    </w:p>
    <w:p w14:paraId="6B37048F" w14:textId="77777777" w:rsidR="00DD48FB" w:rsidRPr="00AB585B" w:rsidRDefault="00DD48FB" w:rsidP="00DD48FB">
      <w:pPr>
        <w:spacing w:after="0" w:line="240" w:lineRule="auto"/>
        <w:jc w:val="both"/>
        <w:rPr>
          <w:rFonts w:ascii="Segoe UI" w:hAnsi="Segoe UI" w:cs="Segoe UI"/>
          <w:i/>
          <w:iCs/>
          <w:sz w:val="24"/>
          <w:szCs w:val="24"/>
        </w:rPr>
      </w:pPr>
    </w:p>
    <w:p w14:paraId="56DC7571" w14:textId="77777777" w:rsidR="00361BF9" w:rsidRDefault="00361BF9" w:rsidP="00534131">
      <w:pPr>
        <w:spacing w:after="0" w:line="240" w:lineRule="auto"/>
        <w:rPr>
          <w:rFonts w:ascii="Segoe UI" w:hAnsi="Segoe UI" w:cs="Segoe UI"/>
          <w:b/>
          <w:bCs/>
        </w:rPr>
      </w:pPr>
    </w:p>
    <w:p w14:paraId="38B6C501" w14:textId="28A180F1" w:rsidR="00DD48FB" w:rsidRPr="00376A8C" w:rsidRDefault="00DD48FB" w:rsidP="00534131">
      <w:pPr>
        <w:spacing w:after="0" w:line="240" w:lineRule="auto"/>
        <w:rPr>
          <w:rFonts w:ascii="Segoe UI" w:hAnsi="Segoe UI" w:cs="Segoe UI"/>
          <w:b/>
          <w:bCs/>
        </w:rPr>
      </w:pPr>
      <w:r w:rsidRPr="00376A8C">
        <w:rPr>
          <w:rFonts w:ascii="Segoe UI" w:hAnsi="Segoe UI" w:cs="Segoe UI"/>
          <w:b/>
          <w:bCs/>
        </w:rPr>
        <w:t>Abstract</w:t>
      </w:r>
    </w:p>
    <w:p w14:paraId="4F82C0C5" w14:textId="77777777" w:rsidR="00DD48FB" w:rsidRPr="000F7061" w:rsidRDefault="00DD48FB" w:rsidP="00DD48FB">
      <w:pPr>
        <w:spacing w:after="0" w:line="240" w:lineRule="auto"/>
        <w:jc w:val="both"/>
        <w:rPr>
          <w:rFonts w:ascii="Segoe UI" w:hAnsi="Segoe UI" w:cs="Segoe UI"/>
          <w:i/>
          <w:iCs/>
        </w:rPr>
      </w:pPr>
      <w:r w:rsidRPr="000F7061">
        <w:rPr>
          <w:rFonts w:ascii="Segoe UI" w:hAnsi="Segoe UI" w:cs="Segoe UI"/>
          <w:i/>
          <w:iCs/>
        </w:rPr>
        <w:t>Can you ever forget true love? And why would you want to forget something so beautiful that, being a sublime memory, it disturbs you ecstatically whenever it returns? Because, Ovid also tells us, some loves are not happy, they produce more suffering than pleasure, because they are not shared, or they were, but they are not anymore (for various reasons). Then, maybe, it is time to let the God of the Oblivion of Love (</w:t>
      </w:r>
      <w:proofErr w:type="spellStart"/>
      <w:r w:rsidRPr="000F7061">
        <w:rPr>
          <w:rFonts w:ascii="Segoe UI" w:hAnsi="Segoe UI" w:cs="Segoe UI"/>
          <w:i/>
          <w:iCs/>
        </w:rPr>
        <w:t>Lethaean</w:t>
      </w:r>
      <w:proofErr w:type="spellEnd"/>
      <w:r w:rsidRPr="000F7061">
        <w:rPr>
          <w:rFonts w:ascii="Segoe UI" w:hAnsi="Segoe UI" w:cs="Segoe UI"/>
          <w:i/>
          <w:iCs/>
        </w:rPr>
        <w:t xml:space="preserve"> Love/ </w:t>
      </w:r>
      <w:proofErr w:type="spellStart"/>
      <w:r w:rsidRPr="000F7061">
        <w:rPr>
          <w:rFonts w:ascii="Segoe UI" w:hAnsi="Segoe UI" w:cs="Segoe UI"/>
          <w:i/>
          <w:iCs/>
        </w:rPr>
        <w:t>Lethaeus</w:t>
      </w:r>
      <w:proofErr w:type="spellEnd"/>
      <w:r w:rsidRPr="000F7061">
        <w:rPr>
          <w:rFonts w:ascii="Segoe UI" w:hAnsi="Segoe UI" w:cs="Segoe UI"/>
          <w:i/>
          <w:iCs/>
        </w:rPr>
        <w:t xml:space="preserve"> Amor) to help us forget, following in this sense also some of the advice of the poet Ovid listed in his book </w:t>
      </w:r>
      <w:proofErr w:type="spellStart"/>
      <w:r w:rsidRPr="000F7061">
        <w:rPr>
          <w:rFonts w:ascii="Segoe UI" w:hAnsi="Segoe UI" w:cs="Segoe UI"/>
          <w:i/>
          <w:iCs/>
        </w:rPr>
        <w:t>Remedia</w:t>
      </w:r>
      <w:proofErr w:type="spellEnd"/>
      <w:r w:rsidRPr="000F7061">
        <w:rPr>
          <w:rFonts w:ascii="Segoe UI" w:hAnsi="Segoe UI" w:cs="Segoe UI"/>
          <w:i/>
          <w:iCs/>
        </w:rPr>
        <w:t xml:space="preserve"> Amoris (The Remedies of Love). In short: forget the gift of Bacchus (stop drinking wine), stop reading love poems, burn his/her letters and his/her portrait, avoid places that remind you of that love, leave the country, do not seek solitude, remember the faults of the loved one, and, above all, look for someone else, replace your current love with another love.</w:t>
      </w:r>
    </w:p>
    <w:p w14:paraId="662A1344" w14:textId="77777777" w:rsidR="00DD48FB" w:rsidRPr="00376A8C" w:rsidRDefault="00DD48FB" w:rsidP="00DD48FB">
      <w:pPr>
        <w:spacing w:after="0" w:line="240" w:lineRule="auto"/>
        <w:jc w:val="both"/>
        <w:rPr>
          <w:rFonts w:ascii="Segoe UI" w:hAnsi="Segoe UI" w:cs="Segoe UI"/>
        </w:rPr>
      </w:pPr>
      <w:r w:rsidRPr="000F7061">
        <w:rPr>
          <w:rFonts w:ascii="Segoe UI" w:hAnsi="Segoe UI" w:cs="Segoe UI"/>
          <w:b/>
          <w:bCs/>
        </w:rPr>
        <w:t>Keywords:</w:t>
      </w:r>
      <w:r w:rsidRPr="000F7061">
        <w:rPr>
          <w:rFonts w:ascii="Segoe UI" w:hAnsi="Segoe UI" w:cs="Segoe UI"/>
        </w:rPr>
        <w:t xml:space="preserve"> </w:t>
      </w:r>
      <w:r w:rsidRPr="000F7061">
        <w:rPr>
          <w:rFonts w:ascii="Segoe UI" w:hAnsi="Segoe UI" w:cs="Segoe UI"/>
          <w:i/>
          <w:iCs/>
        </w:rPr>
        <w:t>love; remembrance; forgetting; remedy; advice.</w:t>
      </w:r>
    </w:p>
    <w:p w14:paraId="7731FF67" w14:textId="77777777" w:rsidR="00DD48FB" w:rsidRDefault="00DD48FB" w:rsidP="00DD48FB">
      <w:pPr>
        <w:spacing w:after="0" w:line="240" w:lineRule="auto"/>
        <w:jc w:val="both"/>
        <w:rPr>
          <w:rFonts w:ascii="Segoe UI" w:hAnsi="Segoe UI" w:cs="Segoe UI"/>
          <w:sz w:val="24"/>
          <w:szCs w:val="24"/>
        </w:rPr>
      </w:pPr>
    </w:p>
    <w:p w14:paraId="541FFB3E" w14:textId="77777777" w:rsidR="00DD48FB" w:rsidRPr="00376A8C" w:rsidRDefault="00DD48FB" w:rsidP="00DD48FB">
      <w:pPr>
        <w:spacing w:after="0" w:line="240" w:lineRule="auto"/>
        <w:jc w:val="both"/>
        <w:rPr>
          <w:rFonts w:ascii="Segoe UI" w:hAnsi="Segoe UI" w:cs="Segoe UI"/>
          <w:sz w:val="24"/>
          <w:szCs w:val="24"/>
        </w:rPr>
      </w:pPr>
    </w:p>
    <w:p w14:paraId="69F657DB" w14:textId="77777777" w:rsidR="00DD48FB" w:rsidRPr="00A20324" w:rsidRDefault="00DD48FB" w:rsidP="00A20324">
      <w:pPr>
        <w:jc w:val="both"/>
        <w:rPr>
          <w:rFonts w:ascii="Segoe UI" w:hAnsi="Segoe UI" w:cs="Segoe UI"/>
          <w:b/>
          <w:bCs/>
          <w:szCs w:val="24"/>
        </w:rPr>
      </w:pPr>
      <w:r w:rsidRPr="00A20324">
        <w:rPr>
          <w:rFonts w:ascii="Segoe UI" w:hAnsi="Segoe UI" w:cs="Segoe UI"/>
          <w:b/>
          <w:bCs/>
          <w:szCs w:val="24"/>
        </w:rPr>
        <w:lastRenderedPageBreak/>
        <w:t>Introduction</w:t>
      </w:r>
    </w:p>
    <w:p w14:paraId="2A9560B3" w14:textId="77777777" w:rsidR="00DD48FB" w:rsidRDefault="00DD48FB" w:rsidP="00DD48FB">
      <w:pPr>
        <w:spacing w:after="0" w:line="240" w:lineRule="auto"/>
        <w:jc w:val="both"/>
        <w:rPr>
          <w:rFonts w:ascii="Segoe UI" w:hAnsi="Segoe UI" w:cs="Segoe UI"/>
          <w:i/>
          <w:iCs/>
          <w:sz w:val="24"/>
          <w:szCs w:val="24"/>
        </w:rPr>
      </w:pPr>
      <w:proofErr w:type="spellStart"/>
      <w:r w:rsidRPr="00AB585B">
        <w:rPr>
          <w:rFonts w:ascii="Segoe UI" w:hAnsi="Segoe UI" w:cs="Segoe UI"/>
          <w:i/>
          <w:iCs/>
          <w:sz w:val="24"/>
          <w:szCs w:val="24"/>
        </w:rPr>
        <w:t>Remedia</w:t>
      </w:r>
      <w:proofErr w:type="spellEnd"/>
      <w:r w:rsidRPr="00AB585B">
        <w:rPr>
          <w:rFonts w:ascii="Segoe UI" w:hAnsi="Segoe UI" w:cs="Segoe UI"/>
          <w:i/>
          <w:iCs/>
          <w:sz w:val="24"/>
          <w:szCs w:val="24"/>
        </w:rPr>
        <w:t xml:space="preserve"> Amoris, </w:t>
      </w:r>
      <w:r w:rsidRPr="00AB585B">
        <w:rPr>
          <w:rFonts w:ascii="Segoe UI" w:hAnsi="Segoe UI" w:cs="Segoe UI"/>
          <w:sz w:val="24"/>
          <w:szCs w:val="24"/>
        </w:rPr>
        <w:t xml:space="preserve">Holzberg also observes, is intended to be a kind of </w:t>
      </w:r>
      <w:r w:rsidRPr="00AB585B">
        <w:rPr>
          <w:rFonts w:ascii="Segoe UI" w:hAnsi="Segoe UI" w:cs="Segoe UI"/>
          <w:i/>
          <w:iCs/>
          <w:sz w:val="24"/>
          <w:szCs w:val="24"/>
        </w:rPr>
        <w:t xml:space="preserve">"love therapy which promises a sure way out of unhappy love affairs." </w:t>
      </w:r>
      <w:r w:rsidRPr="00AB585B">
        <w:rPr>
          <w:rFonts w:ascii="Segoe UI" w:hAnsi="Segoe UI" w:cs="Segoe UI"/>
          <w:sz w:val="24"/>
          <w:szCs w:val="24"/>
        </w:rPr>
        <w:t>(Holzberg, 2002, p. 92).</w:t>
      </w:r>
      <w:r w:rsidRPr="00AB585B">
        <w:rPr>
          <w:rFonts w:ascii="Segoe UI" w:hAnsi="Segoe UI" w:cs="Segoe UI"/>
          <w:i/>
          <w:iCs/>
          <w:sz w:val="24"/>
          <w:szCs w:val="24"/>
        </w:rPr>
        <w:t xml:space="preserve"> </w:t>
      </w:r>
      <w:r w:rsidRPr="00376A8C">
        <w:rPr>
          <w:rFonts w:ascii="Segoe UI" w:hAnsi="Segoe UI" w:cs="Segoe UI"/>
          <w:sz w:val="24"/>
          <w:szCs w:val="24"/>
        </w:rPr>
        <w:t>However, as skeptics, we may wonder how effective the teachings of this "</w:t>
      </w:r>
      <w:proofErr w:type="spellStart"/>
      <w:r w:rsidRPr="00376A8C">
        <w:rPr>
          <w:rFonts w:ascii="Segoe UI" w:hAnsi="Segoe UI" w:cs="Segoe UI"/>
          <w:sz w:val="24"/>
          <w:szCs w:val="24"/>
        </w:rPr>
        <w:t>praeceptor</w:t>
      </w:r>
      <w:proofErr w:type="spellEnd"/>
      <w:r w:rsidRPr="00376A8C">
        <w:rPr>
          <w:rFonts w:ascii="Segoe UI" w:hAnsi="Segoe UI" w:cs="Segoe UI"/>
          <w:sz w:val="24"/>
          <w:szCs w:val="24"/>
        </w:rPr>
        <w:t xml:space="preserve"> </w:t>
      </w:r>
      <w:proofErr w:type="spellStart"/>
      <w:r w:rsidRPr="00376A8C">
        <w:rPr>
          <w:rFonts w:ascii="Segoe UI" w:hAnsi="Segoe UI" w:cs="Segoe UI"/>
          <w:sz w:val="24"/>
          <w:szCs w:val="24"/>
        </w:rPr>
        <w:t>amoris</w:t>
      </w:r>
      <w:proofErr w:type="spellEnd"/>
      <w:r w:rsidRPr="00376A8C">
        <w:rPr>
          <w:rFonts w:ascii="Segoe UI" w:hAnsi="Segoe UI" w:cs="Segoe UI"/>
          <w:sz w:val="24"/>
          <w:szCs w:val="24"/>
        </w:rPr>
        <w:t xml:space="preserve">" (professor of love) truly are, especially if the preceding book, </w:t>
      </w:r>
      <w:r w:rsidRPr="00376A8C">
        <w:rPr>
          <w:rFonts w:ascii="Segoe UI" w:hAnsi="Segoe UI" w:cs="Segoe UI"/>
          <w:i/>
          <w:iCs/>
          <w:sz w:val="24"/>
          <w:szCs w:val="24"/>
        </w:rPr>
        <w:t xml:space="preserve">Artis </w:t>
      </w:r>
      <w:proofErr w:type="spellStart"/>
      <w:r w:rsidRPr="00376A8C">
        <w:rPr>
          <w:rFonts w:ascii="Segoe UI" w:hAnsi="Segoe UI" w:cs="Segoe UI"/>
          <w:i/>
          <w:iCs/>
          <w:sz w:val="24"/>
          <w:szCs w:val="24"/>
        </w:rPr>
        <w:t>Amatoriae</w:t>
      </w:r>
      <w:proofErr w:type="spellEnd"/>
      <w:r w:rsidRPr="00376A8C">
        <w:rPr>
          <w:rFonts w:ascii="Segoe UI" w:hAnsi="Segoe UI" w:cs="Segoe UI"/>
          <w:sz w:val="24"/>
          <w:szCs w:val="24"/>
        </w:rPr>
        <w:t xml:space="preserve"> (The Art of Love), is indeed imparting some form of deception, as Holzberg believes:</w:t>
      </w:r>
      <w:r w:rsidRPr="00AB585B">
        <w:rPr>
          <w:rFonts w:ascii="Segoe UI" w:hAnsi="Segoe UI" w:cs="Segoe UI"/>
          <w:sz w:val="24"/>
          <w:szCs w:val="24"/>
        </w:rPr>
        <w:t xml:space="preserve"> </w:t>
      </w:r>
      <w:r w:rsidRPr="00AB585B">
        <w:rPr>
          <w:rFonts w:ascii="Segoe UI" w:hAnsi="Segoe UI" w:cs="Segoe UI"/>
          <w:i/>
          <w:iCs/>
          <w:sz w:val="24"/>
          <w:szCs w:val="24"/>
        </w:rPr>
        <w:t>"</w:t>
      </w:r>
      <w:r w:rsidRPr="00376A8C">
        <w:rPr>
          <w:rFonts w:ascii="Segoe UI" w:hAnsi="Segoe UI" w:cs="Segoe UI"/>
          <w:sz w:val="24"/>
          <w:szCs w:val="24"/>
        </w:rPr>
        <w:t xml:space="preserve">Fakery and fraud – but that is precisely what comprises the </w:t>
      </w:r>
      <w:proofErr w:type="spellStart"/>
      <w:r w:rsidRPr="00376A8C">
        <w:rPr>
          <w:rFonts w:ascii="Segoe UI" w:hAnsi="Segoe UI" w:cs="Segoe UI"/>
          <w:sz w:val="24"/>
          <w:szCs w:val="24"/>
        </w:rPr>
        <w:t>ars</w:t>
      </w:r>
      <w:proofErr w:type="spellEnd"/>
      <w:r w:rsidRPr="00376A8C">
        <w:rPr>
          <w:rFonts w:ascii="Segoe UI" w:hAnsi="Segoe UI" w:cs="Segoe UI"/>
          <w:sz w:val="24"/>
          <w:szCs w:val="24"/>
        </w:rPr>
        <w:t xml:space="preserve"> that the preceptor knows and teaches.</w:t>
      </w:r>
      <w:r w:rsidRPr="00AB585B">
        <w:rPr>
          <w:rFonts w:ascii="Segoe UI" w:hAnsi="Segoe UI" w:cs="Segoe UI"/>
          <w:i/>
          <w:iCs/>
          <w:sz w:val="24"/>
          <w:szCs w:val="24"/>
        </w:rPr>
        <w:t xml:space="preserve">" </w:t>
      </w:r>
      <w:r w:rsidRPr="00AB585B">
        <w:rPr>
          <w:rFonts w:ascii="Segoe UI" w:hAnsi="Segoe UI" w:cs="Segoe UI"/>
          <w:sz w:val="24"/>
          <w:szCs w:val="24"/>
        </w:rPr>
        <w:t xml:space="preserve">(Holzberg, 2002, p. 113). He thinks that the art of love taught by Ovid </w:t>
      </w:r>
      <w:r w:rsidRPr="00AB585B">
        <w:rPr>
          <w:rFonts w:ascii="Segoe UI" w:hAnsi="Segoe UI" w:cs="Segoe UI"/>
          <w:i/>
          <w:iCs/>
          <w:sz w:val="24"/>
          <w:szCs w:val="24"/>
        </w:rPr>
        <w:t>"</w:t>
      </w:r>
      <w:r w:rsidRPr="00376A8C">
        <w:rPr>
          <w:rFonts w:ascii="Segoe UI" w:hAnsi="Segoe UI" w:cs="Segoe UI"/>
          <w:sz w:val="24"/>
          <w:szCs w:val="24"/>
        </w:rPr>
        <w:t xml:space="preserve">is in no small measure a rather decadent </w:t>
      </w:r>
      <w:proofErr w:type="spellStart"/>
      <w:r w:rsidRPr="00376A8C">
        <w:rPr>
          <w:rFonts w:ascii="Segoe UI" w:hAnsi="Segoe UI" w:cs="Segoe UI"/>
          <w:sz w:val="24"/>
          <w:szCs w:val="24"/>
        </w:rPr>
        <w:t>ars</w:t>
      </w:r>
      <w:proofErr w:type="spellEnd"/>
      <w:r w:rsidRPr="00376A8C">
        <w:rPr>
          <w:rFonts w:ascii="Segoe UI" w:hAnsi="Segoe UI" w:cs="Segoe UI"/>
          <w:sz w:val="24"/>
          <w:szCs w:val="24"/>
        </w:rPr>
        <w:t xml:space="preserve"> </w:t>
      </w:r>
      <w:proofErr w:type="spellStart"/>
      <w:r w:rsidRPr="00376A8C">
        <w:rPr>
          <w:rFonts w:ascii="Segoe UI" w:hAnsi="Segoe UI" w:cs="Segoe UI"/>
          <w:sz w:val="24"/>
          <w:szCs w:val="24"/>
        </w:rPr>
        <w:t>fallendi</w:t>
      </w:r>
      <w:proofErr w:type="spellEnd"/>
      <w:r w:rsidRPr="00376A8C">
        <w:rPr>
          <w:rFonts w:ascii="Segoe UI" w:hAnsi="Segoe UI" w:cs="Segoe UI"/>
          <w:sz w:val="24"/>
          <w:szCs w:val="24"/>
        </w:rPr>
        <w:t xml:space="preserve"> (art of deception)</w:t>
      </w:r>
      <w:r w:rsidRPr="00AB585B">
        <w:rPr>
          <w:rFonts w:ascii="Segoe UI" w:hAnsi="Segoe UI" w:cs="Segoe UI"/>
          <w:i/>
          <w:iCs/>
          <w:sz w:val="24"/>
          <w:szCs w:val="24"/>
        </w:rPr>
        <w:t xml:space="preserve">" </w:t>
      </w:r>
      <w:r w:rsidRPr="00AB585B">
        <w:rPr>
          <w:rFonts w:ascii="Segoe UI" w:hAnsi="Segoe UI" w:cs="Segoe UI"/>
          <w:sz w:val="24"/>
          <w:szCs w:val="24"/>
        </w:rPr>
        <w:t xml:space="preserve">(Holzberg, 2002, p. 95). A specialist in </w:t>
      </w:r>
      <w:r w:rsidRPr="00AB585B">
        <w:rPr>
          <w:rFonts w:ascii="Segoe UI" w:hAnsi="Segoe UI" w:cs="Segoe UI"/>
          <w:i/>
          <w:iCs/>
          <w:sz w:val="24"/>
          <w:szCs w:val="24"/>
        </w:rPr>
        <w:t>"</w:t>
      </w:r>
      <w:r w:rsidRPr="00376A8C">
        <w:rPr>
          <w:rFonts w:ascii="Segoe UI" w:hAnsi="Segoe UI" w:cs="Segoe UI"/>
          <w:sz w:val="24"/>
          <w:szCs w:val="24"/>
        </w:rPr>
        <w:t>fakery and fraud</w:t>
      </w:r>
      <w:r w:rsidRPr="00AB585B">
        <w:rPr>
          <w:rFonts w:ascii="Segoe UI" w:hAnsi="Segoe UI" w:cs="Segoe UI"/>
          <w:i/>
          <w:iCs/>
          <w:sz w:val="24"/>
          <w:szCs w:val="24"/>
        </w:rPr>
        <w:t xml:space="preserve">" </w:t>
      </w:r>
      <w:r w:rsidRPr="00AB585B">
        <w:rPr>
          <w:rFonts w:ascii="Segoe UI" w:hAnsi="Segoe UI" w:cs="Segoe UI"/>
          <w:sz w:val="24"/>
          <w:szCs w:val="24"/>
        </w:rPr>
        <w:t xml:space="preserve">isn't one always tempted to brag with powers he doesn't have? </w:t>
      </w:r>
      <w:r w:rsidRPr="00AB585B">
        <w:rPr>
          <w:rFonts w:ascii="Segoe UI" w:hAnsi="Segoe UI" w:cs="Segoe UI"/>
          <w:i/>
          <w:iCs/>
          <w:sz w:val="24"/>
          <w:szCs w:val="24"/>
        </w:rPr>
        <w:t xml:space="preserve">– </w:t>
      </w:r>
    </w:p>
    <w:p w14:paraId="3FAB7B55" w14:textId="77777777" w:rsidR="00DD48FB" w:rsidRDefault="00DD48FB" w:rsidP="00DD48FB">
      <w:pPr>
        <w:spacing w:after="0" w:line="240" w:lineRule="auto"/>
        <w:ind w:firstLine="720"/>
        <w:jc w:val="both"/>
        <w:rPr>
          <w:rFonts w:ascii="Segoe UI" w:hAnsi="Segoe UI" w:cs="Segoe UI"/>
          <w:i/>
          <w:iCs/>
          <w:sz w:val="24"/>
          <w:szCs w:val="24"/>
        </w:rPr>
      </w:pPr>
    </w:p>
    <w:p w14:paraId="30A75095" w14:textId="77777777" w:rsidR="00DD48FB" w:rsidRPr="001841C0" w:rsidRDefault="00DD48FB" w:rsidP="00DD48FB">
      <w:pPr>
        <w:spacing w:after="0" w:line="240" w:lineRule="auto"/>
        <w:ind w:left="567" w:right="567"/>
        <w:jc w:val="both"/>
        <w:rPr>
          <w:rFonts w:ascii="Segoe UI" w:hAnsi="Segoe UI" w:cs="Segoe UI"/>
        </w:rPr>
      </w:pPr>
      <w:r w:rsidRPr="001841C0">
        <w:rPr>
          <w:rFonts w:ascii="Segoe UI" w:hAnsi="Segoe UI" w:cs="Segoe UI"/>
        </w:rPr>
        <w:t xml:space="preserve">[…] </w:t>
      </w:r>
      <w:r w:rsidRPr="00376A8C">
        <w:rPr>
          <w:rFonts w:ascii="Segoe UI" w:hAnsi="Segoe UI" w:cs="Segoe UI"/>
        </w:rPr>
        <w:t>a god has the power both to give and destroy within his sphere of operation (as, for example, Apollo is the god both of healing and of plague). This is also the power of the poet Ovid, who claims both to inflict and heal the wound of love (43-4).</w:t>
      </w:r>
      <w:r w:rsidRPr="001841C0">
        <w:rPr>
          <w:rFonts w:ascii="Segoe UI" w:hAnsi="Segoe UI" w:cs="Segoe UI"/>
          <w:i/>
          <w:iCs/>
        </w:rPr>
        <w:t xml:space="preserve"> </w:t>
      </w:r>
      <w:r w:rsidRPr="001841C0">
        <w:rPr>
          <w:rFonts w:ascii="Segoe UI" w:hAnsi="Segoe UI" w:cs="Segoe UI"/>
        </w:rPr>
        <w:t>(Hardie, 2006, p. 178).</w:t>
      </w:r>
    </w:p>
    <w:p w14:paraId="1DCB42C4" w14:textId="77777777" w:rsidR="00DD48FB" w:rsidRPr="00AB585B" w:rsidRDefault="00DD48FB" w:rsidP="00DD48FB">
      <w:pPr>
        <w:spacing w:after="0" w:line="240" w:lineRule="auto"/>
        <w:ind w:firstLine="720"/>
        <w:jc w:val="both"/>
        <w:rPr>
          <w:rFonts w:ascii="Segoe UI" w:hAnsi="Segoe UI" w:cs="Segoe UI"/>
          <w:sz w:val="24"/>
          <w:szCs w:val="24"/>
        </w:rPr>
      </w:pPr>
    </w:p>
    <w:p w14:paraId="19CD1C7E" w14:textId="77777777" w:rsidR="00DD48FB" w:rsidRPr="00AB585B" w:rsidRDefault="00DD48FB" w:rsidP="00DD48FB">
      <w:pPr>
        <w:spacing w:after="0" w:line="240" w:lineRule="auto"/>
        <w:jc w:val="both"/>
        <w:rPr>
          <w:rFonts w:ascii="Segoe UI" w:hAnsi="Segoe UI" w:cs="Segoe UI"/>
          <w:sz w:val="24"/>
          <w:szCs w:val="24"/>
        </w:rPr>
      </w:pPr>
      <w:r w:rsidRPr="00376A8C">
        <w:rPr>
          <w:rFonts w:ascii="Segoe UI" w:hAnsi="Segoe UI" w:cs="Segoe UI"/>
          <w:sz w:val="24"/>
          <w:szCs w:val="24"/>
        </w:rPr>
        <w:t xml:space="preserve">Sara Mack observes that the Latin poet possesses a playful nature, as she notes, he "likes to play with words" (Mack, 1988, p. 145), </w:t>
      </w:r>
      <w:proofErr w:type="gramStart"/>
      <w:r w:rsidRPr="00376A8C">
        <w:rPr>
          <w:rFonts w:ascii="Segoe UI" w:hAnsi="Segoe UI" w:cs="Segoe UI"/>
          <w:sz w:val="24"/>
          <w:szCs w:val="24"/>
        </w:rPr>
        <w:t>and also</w:t>
      </w:r>
      <w:proofErr w:type="gramEnd"/>
      <w:r w:rsidRPr="00376A8C">
        <w:rPr>
          <w:rFonts w:ascii="Segoe UI" w:hAnsi="Segoe UI" w:cs="Segoe UI"/>
          <w:sz w:val="24"/>
          <w:szCs w:val="24"/>
        </w:rPr>
        <w:t xml:space="preserve"> demonstrates a "desire to shock and challenge" (Mack, 1988, pp. 146-147). Consequently, Mack suggests that if Ovid had a message to convey, it might be to critically analyze the assertions of those who claim to present the truth. For, as she points out, some are deceivers, and, as she aptly puts it, "words are slippery creatures" (Mack, 1988, p. 154).</w:t>
      </w:r>
      <w:r>
        <w:rPr>
          <w:rFonts w:ascii="Segoe UI" w:hAnsi="Segoe UI" w:cs="Segoe UI"/>
          <w:sz w:val="24"/>
          <w:szCs w:val="24"/>
        </w:rPr>
        <w:t xml:space="preserve"> </w:t>
      </w:r>
      <w:r w:rsidRPr="00AB585B">
        <w:rPr>
          <w:rFonts w:ascii="Segoe UI" w:hAnsi="Segoe UI" w:cs="Segoe UI"/>
          <w:sz w:val="24"/>
          <w:szCs w:val="24"/>
        </w:rPr>
        <w:t xml:space="preserve">Thus, many times, the same reality can be interpreted completely differently, viewed from different perspectives: </w:t>
      </w:r>
      <w:r w:rsidRPr="00AB585B">
        <w:rPr>
          <w:rFonts w:ascii="Segoe UI" w:hAnsi="Segoe UI" w:cs="Segoe UI"/>
          <w:i/>
          <w:iCs/>
          <w:sz w:val="24"/>
          <w:szCs w:val="24"/>
        </w:rPr>
        <w:t>"</w:t>
      </w:r>
      <w:r w:rsidRPr="00376A8C">
        <w:rPr>
          <w:rFonts w:ascii="Segoe UI" w:hAnsi="Segoe UI" w:cs="Segoe UI"/>
          <w:sz w:val="24"/>
          <w:szCs w:val="24"/>
        </w:rPr>
        <w:t>The human comedy, as Ovid sees it, holds much laughter and many tears, often at the same time.</w:t>
      </w:r>
      <w:r w:rsidRPr="00AB585B">
        <w:rPr>
          <w:rFonts w:ascii="Segoe UI" w:hAnsi="Segoe UI" w:cs="Segoe UI"/>
          <w:i/>
          <w:iCs/>
          <w:sz w:val="24"/>
          <w:szCs w:val="24"/>
        </w:rPr>
        <w:t xml:space="preserve">" </w:t>
      </w:r>
      <w:r w:rsidRPr="00AB585B">
        <w:rPr>
          <w:rFonts w:ascii="Segoe UI" w:hAnsi="Segoe UI" w:cs="Segoe UI"/>
          <w:sz w:val="24"/>
          <w:szCs w:val="24"/>
        </w:rPr>
        <w:t>(Mack, 1988, p. 155).</w:t>
      </w:r>
    </w:p>
    <w:p w14:paraId="3A0B3E6C" w14:textId="7DEDD6E0" w:rsidR="00DD48FB" w:rsidRPr="00AB585B" w:rsidRDefault="00A20324" w:rsidP="00DD48FB">
      <w:pPr>
        <w:spacing w:after="0" w:line="240" w:lineRule="auto"/>
        <w:jc w:val="both"/>
        <w:rPr>
          <w:rFonts w:ascii="Segoe UI" w:hAnsi="Segoe UI" w:cs="Segoe UI"/>
          <w:b/>
          <w:bCs/>
          <w:sz w:val="24"/>
          <w:szCs w:val="24"/>
        </w:rPr>
      </w:pPr>
      <w:r>
        <w:rPr>
          <w:rFonts w:ascii="Segoe UI" w:hAnsi="Segoe UI" w:cs="Segoe UI"/>
          <w:b/>
          <w:bCs/>
          <w:sz w:val="24"/>
          <w:szCs w:val="24"/>
        </w:rPr>
        <w:lastRenderedPageBreak/>
        <w:t>1</w:t>
      </w:r>
      <w:r w:rsidR="00DD48FB">
        <w:rPr>
          <w:rFonts w:ascii="Segoe UI" w:hAnsi="Segoe UI" w:cs="Segoe UI"/>
          <w:b/>
          <w:bCs/>
          <w:sz w:val="24"/>
          <w:szCs w:val="24"/>
        </w:rPr>
        <w:t xml:space="preserve">. </w:t>
      </w:r>
      <w:r w:rsidR="00DD48FB" w:rsidRPr="00AB585B">
        <w:rPr>
          <w:rFonts w:ascii="Segoe UI" w:hAnsi="Segoe UI" w:cs="Segoe UI"/>
          <w:b/>
          <w:bCs/>
          <w:sz w:val="24"/>
          <w:szCs w:val="24"/>
        </w:rPr>
        <w:t>Unhappy love</w:t>
      </w:r>
    </w:p>
    <w:p w14:paraId="5C6685C8" w14:textId="77777777" w:rsidR="00DD48FB" w:rsidRPr="00AB585B" w:rsidRDefault="00DD48FB" w:rsidP="00DD48FB">
      <w:pPr>
        <w:spacing w:after="0" w:line="240" w:lineRule="auto"/>
        <w:jc w:val="both"/>
        <w:rPr>
          <w:rFonts w:ascii="Segoe UI" w:hAnsi="Segoe UI" w:cs="Segoe UI"/>
          <w:b/>
          <w:bCs/>
          <w:sz w:val="24"/>
          <w:szCs w:val="24"/>
        </w:rPr>
      </w:pPr>
      <w:r w:rsidRPr="00AB585B">
        <w:rPr>
          <w:rFonts w:ascii="Segoe UI" w:hAnsi="Segoe UI" w:cs="Segoe UI"/>
          <w:sz w:val="24"/>
          <w:szCs w:val="24"/>
        </w:rPr>
        <w:t xml:space="preserve">There are different ways to love and be loved – there are many masks under which love hides. </w:t>
      </w:r>
      <w:r w:rsidRPr="00C61A22">
        <w:rPr>
          <w:rFonts w:ascii="Segoe UI" w:hAnsi="Segoe UI" w:cs="Segoe UI"/>
          <w:sz w:val="24"/>
          <w:szCs w:val="24"/>
        </w:rPr>
        <w:t xml:space="preserve">At times, the person we love—their face, their voice, their metaphysical essence—penetrates so deeply into our mind and heart that memories of them come to define our identity. We might label this process as falling in love. If this delightful enchantment is mutual, then all is well and beautiful. The art of seduction, as also taught by Ovid in his </w:t>
      </w:r>
      <w:r w:rsidRPr="00C61A22">
        <w:rPr>
          <w:rFonts w:ascii="Segoe UI" w:hAnsi="Segoe UI" w:cs="Segoe UI"/>
          <w:i/>
          <w:iCs/>
          <w:sz w:val="24"/>
          <w:szCs w:val="24"/>
        </w:rPr>
        <w:t xml:space="preserve">Artis </w:t>
      </w:r>
      <w:proofErr w:type="spellStart"/>
      <w:r w:rsidRPr="00C61A22">
        <w:rPr>
          <w:rFonts w:ascii="Segoe UI" w:hAnsi="Segoe UI" w:cs="Segoe UI"/>
          <w:i/>
          <w:iCs/>
          <w:sz w:val="24"/>
          <w:szCs w:val="24"/>
        </w:rPr>
        <w:t>Amatoriae</w:t>
      </w:r>
      <w:proofErr w:type="spellEnd"/>
      <w:r w:rsidRPr="00C61A22">
        <w:rPr>
          <w:rFonts w:ascii="Segoe UI" w:hAnsi="Segoe UI" w:cs="Segoe UI"/>
          <w:sz w:val="24"/>
          <w:szCs w:val="24"/>
        </w:rPr>
        <w:t>, yields a twofold joy. We owe gratitude to the poet for his counsel, acknowledging, if need be, that he too was our mentor</w:t>
      </w:r>
      <w:r w:rsidRPr="00AB585B">
        <w:rPr>
          <w:rFonts w:ascii="Segoe UI" w:hAnsi="Segoe UI" w:cs="Segoe UI"/>
          <w:sz w:val="24"/>
          <w:szCs w:val="24"/>
        </w:rPr>
        <w:t>:</w:t>
      </w:r>
      <w:r w:rsidRPr="00AB585B">
        <w:rPr>
          <w:rFonts w:ascii="Segoe UI" w:hAnsi="Segoe UI" w:cs="Segoe UI"/>
          <w:b/>
          <w:bCs/>
          <w:sz w:val="24"/>
          <w:szCs w:val="24"/>
        </w:rPr>
        <w:t xml:space="preserve"> </w:t>
      </w:r>
    </w:p>
    <w:p w14:paraId="64272D9C" w14:textId="77777777" w:rsidR="00DD48FB" w:rsidRPr="00AB585B" w:rsidRDefault="00DD48FB" w:rsidP="00DD48FB">
      <w:pPr>
        <w:spacing w:after="0" w:line="240" w:lineRule="auto"/>
        <w:jc w:val="both"/>
        <w:rPr>
          <w:rFonts w:ascii="Segoe UI" w:hAnsi="Segoe UI" w:cs="Segoe UI"/>
          <w:b/>
          <w:bCs/>
          <w:sz w:val="24"/>
          <w:szCs w:val="24"/>
        </w:rPr>
      </w:pPr>
      <w:r w:rsidRPr="00AB585B">
        <w:rPr>
          <w:rFonts w:ascii="Segoe UI" w:hAnsi="Segoe UI" w:cs="Segoe UI"/>
          <w:i/>
          <w:iCs/>
          <w:sz w:val="24"/>
          <w:szCs w:val="24"/>
        </w:rPr>
        <w:t>"</w:t>
      </w:r>
      <w:r w:rsidRPr="004C5C10">
        <w:rPr>
          <w:rFonts w:ascii="Segoe UI" w:hAnsi="Segoe UI" w:cs="Segoe UI"/>
          <w:sz w:val="24"/>
          <w:szCs w:val="24"/>
        </w:rPr>
        <w:t>Celebrate me, the prophet, o ye men; sing my praises, let my name be sung in all the world.</w:t>
      </w:r>
      <w:r w:rsidRPr="00AB585B">
        <w:rPr>
          <w:rFonts w:ascii="Segoe UI" w:hAnsi="Segoe UI" w:cs="Segoe UI"/>
          <w:i/>
          <w:iCs/>
          <w:sz w:val="24"/>
          <w:szCs w:val="24"/>
        </w:rPr>
        <w:t xml:space="preserve">" </w:t>
      </w:r>
      <w:r w:rsidRPr="00AB585B">
        <w:rPr>
          <w:rFonts w:ascii="Segoe UI" w:hAnsi="Segoe UI" w:cs="Segoe UI"/>
          <w:sz w:val="24"/>
          <w:szCs w:val="24"/>
        </w:rPr>
        <w:t>(Ovid,</w:t>
      </w:r>
      <w:r>
        <w:rPr>
          <w:rFonts w:ascii="Segoe UI" w:hAnsi="Segoe UI" w:cs="Segoe UI"/>
          <w:sz w:val="24"/>
          <w:szCs w:val="24"/>
        </w:rPr>
        <w:t xml:space="preserve"> 1962, p.</w:t>
      </w:r>
      <w:r w:rsidRPr="00AB585B">
        <w:rPr>
          <w:rFonts w:ascii="Segoe UI" w:hAnsi="Segoe UI" w:cs="Segoe UI"/>
          <w:sz w:val="24"/>
          <w:szCs w:val="24"/>
        </w:rPr>
        <w:t xml:space="preserve"> 117).</w:t>
      </w:r>
      <w:r w:rsidRPr="00AB585B">
        <w:rPr>
          <w:rFonts w:ascii="Segoe UI" w:hAnsi="Segoe UI" w:cs="Segoe UI"/>
          <w:i/>
          <w:iCs/>
          <w:sz w:val="24"/>
          <w:szCs w:val="24"/>
        </w:rPr>
        <w:t xml:space="preserve"> "</w:t>
      </w:r>
      <w:r w:rsidRPr="004C5C10">
        <w:rPr>
          <w:rFonts w:ascii="Segoe UI" w:hAnsi="Segoe UI" w:cs="Segoe UI"/>
          <w:sz w:val="24"/>
          <w:szCs w:val="24"/>
        </w:rPr>
        <w:t>But whosoever shall by my steel lay low the Amazon, let him inscribe upon his spoils "NASO WAS MY MASTER</w:t>
      </w:r>
      <w:r w:rsidRPr="00AB585B">
        <w:rPr>
          <w:rFonts w:ascii="Segoe UI" w:hAnsi="Segoe UI" w:cs="Segoe UI"/>
          <w:i/>
          <w:iCs/>
          <w:sz w:val="24"/>
          <w:szCs w:val="24"/>
        </w:rPr>
        <w:t xml:space="preserve">" " </w:t>
      </w:r>
      <w:r w:rsidRPr="00AB585B">
        <w:rPr>
          <w:rFonts w:ascii="Segoe UI" w:hAnsi="Segoe UI" w:cs="Segoe UI"/>
          <w:sz w:val="24"/>
          <w:szCs w:val="24"/>
        </w:rPr>
        <w:t>(Ovid, 1962, p. 117).</w:t>
      </w:r>
    </w:p>
    <w:p w14:paraId="4E0D9F59" w14:textId="77777777" w:rsidR="00DD48FB" w:rsidRDefault="00DD48FB" w:rsidP="00DD48FB">
      <w:pPr>
        <w:spacing w:after="0" w:line="240" w:lineRule="auto"/>
        <w:ind w:firstLine="720"/>
        <w:jc w:val="both"/>
        <w:rPr>
          <w:rFonts w:ascii="Segoe UI" w:hAnsi="Segoe UI" w:cs="Segoe UI"/>
          <w:sz w:val="24"/>
          <w:szCs w:val="24"/>
        </w:rPr>
      </w:pPr>
      <w:r w:rsidRPr="004C5C10">
        <w:rPr>
          <w:rFonts w:ascii="Segoe UI" w:hAnsi="Segoe UI" w:cs="Segoe UI"/>
          <w:sz w:val="24"/>
          <w:szCs w:val="24"/>
        </w:rPr>
        <w:t xml:space="preserve">However, if falling in love proves to be one-sided, and the object of our affection insists that they do not reciprocate our feelings, that they have no cause to love us, a dilemma unfolds. Our imagination may have led us astray; our poetic fancy might have outweighed the reality evidenced by the unloving actions of the one we </w:t>
      </w:r>
      <w:proofErr w:type="gramStart"/>
      <w:r w:rsidRPr="004C5C10">
        <w:rPr>
          <w:rFonts w:ascii="Segoe UI" w:hAnsi="Segoe UI" w:cs="Segoe UI"/>
          <w:sz w:val="24"/>
          <w:szCs w:val="24"/>
        </w:rPr>
        <w:t>adore,</w:t>
      </w:r>
      <w:proofErr w:type="gramEnd"/>
      <w:r w:rsidRPr="004C5C10">
        <w:rPr>
          <w:rFonts w:ascii="Segoe UI" w:hAnsi="Segoe UI" w:cs="Segoe UI"/>
          <w:sz w:val="24"/>
          <w:szCs w:val="24"/>
        </w:rPr>
        <w:t xml:space="preserve"> despite any excuses we may make for them. In such a scenario, perhaps it is necessary to acknowledge that we were mistaken, that we erred by mistaking a mere act of imagination for genuine love.</w:t>
      </w:r>
    </w:p>
    <w:p w14:paraId="7BA705D3" w14:textId="77777777" w:rsidR="00DD48FB" w:rsidRPr="00AB585B" w:rsidRDefault="00DD48FB" w:rsidP="00DD48FB">
      <w:pPr>
        <w:spacing w:after="0" w:line="240" w:lineRule="auto"/>
        <w:ind w:firstLine="720"/>
        <w:jc w:val="both"/>
        <w:rPr>
          <w:rFonts w:ascii="Segoe UI" w:hAnsi="Segoe UI" w:cs="Segoe UI"/>
          <w:sz w:val="24"/>
          <w:szCs w:val="24"/>
        </w:rPr>
      </w:pPr>
      <w:r w:rsidRPr="006704D4">
        <w:rPr>
          <w:rFonts w:ascii="Segoe UI" w:hAnsi="Segoe UI" w:cs="Segoe UI"/>
          <w:i/>
          <w:iCs/>
          <w:sz w:val="24"/>
          <w:szCs w:val="24"/>
          <w:lang w:val="la-Latn"/>
        </w:rPr>
        <w:t>Errare humanum est</w:t>
      </w:r>
      <w:r w:rsidRPr="00AB585B">
        <w:rPr>
          <w:rFonts w:ascii="Segoe UI" w:hAnsi="Segoe UI" w:cs="Segoe UI"/>
          <w:sz w:val="24"/>
          <w:szCs w:val="24"/>
        </w:rPr>
        <w:t xml:space="preserve"> – said Seneca. </w:t>
      </w:r>
      <w:r w:rsidRPr="006704D4">
        <w:rPr>
          <w:rFonts w:ascii="Segoe UI" w:hAnsi="Segoe UI" w:cs="Segoe UI"/>
          <w:i/>
          <w:iCs/>
          <w:sz w:val="24"/>
          <w:szCs w:val="24"/>
          <w:lang w:val="la-Latn"/>
        </w:rPr>
        <w:t>Mens sana in corpore sano</w:t>
      </w:r>
      <w:r w:rsidRPr="00AB585B">
        <w:rPr>
          <w:rFonts w:ascii="Segoe UI" w:hAnsi="Segoe UI" w:cs="Segoe UI"/>
          <w:sz w:val="24"/>
          <w:szCs w:val="24"/>
        </w:rPr>
        <w:t xml:space="preserve"> – it is something we should pray for, said Juvenal in </w:t>
      </w:r>
      <w:r w:rsidRPr="00AB585B">
        <w:rPr>
          <w:rFonts w:ascii="Segoe UI" w:hAnsi="Segoe UI" w:cs="Segoe UI"/>
          <w:i/>
          <w:iCs/>
          <w:sz w:val="24"/>
          <w:szCs w:val="24"/>
        </w:rPr>
        <w:t>Satire X</w:t>
      </w:r>
      <w:r w:rsidRPr="00AB585B">
        <w:rPr>
          <w:rFonts w:ascii="Segoe UI" w:hAnsi="Segoe UI" w:cs="Segoe UI"/>
          <w:sz w:val="24"/>
          <w:szCs w:val="24"/>
        </w:rPr>
        <w:t>.</w:t>
      </w:r>
    </w:p>
    <w:p w14:paraId="51977074" w14:textId="77777777" w:rsidR="00DD48FB" w:rsidRDefault="00DD48FB" w:rsidP="00DD48FB">
      <w:pPr>
        <w:spacing w:after="0" w:line="240" w:lineRule="auto"/>
        <w:ind w:firstLine="720"/>
        <w:jc w:val="both"/>
        <w:rPr>
          <w:rFonts w:ascii="Segoe UI" w:hAnsi="Segoe UI" w:cs="Segoe UI"/>
          <w:sz w:val="24"/>
          <w:szCs w:val="24"/>
        </w:rPr>
      </w:pPr>
      <w:r w:rsidRPr="004C5C10">
        <w:rPr>
          <w:rFonts w:ascii="Segoe UI" w:hAnsi="Segoe UI" w:cs="Segoe UI"/>
          <w:sz w:val="24"/>
          <w:szCs w:val="24"/>
        </w:rPr>
        <w:t xml:space="preserve">Perhaps what we feel is not true love; maybe we are merely lovesick, our minds ensnared by some malevolent enchantment. We might even entertain the idea of seeking out a witch to rid ourselves of this spell. However, Ovid cautions </w:t>
      </w:r>
      <w:r w:rsidRPr="004C5C10">
        <w:rPr>
          <w:rFonts w:ascii="Segoe UI" w:hAnsi="Segoe UI" w:cs="Segoe UI"/>
          <w:sz w:val="24"/>
          <w:szCs w:val="24"/>
        </w:rPr>
        <w:lastRenderedPageBreak/>
        <w:t>against such notions. He advises us that if witches truly held power over love, then Circe, the renowned witch, would have been able to retain Odysseus under her sway, preventing him from breaking free from her enchantments</w:t>
      </w:r>
      <w:r>
        <w:rPr>
          <w:rFonts w:ascii="Segoe UI" w:hAnsi="Segoe UI" w:cs="Segoe UI"/>
          <w:sz w:val="24"/>
          <w:szCs w:val="24"/>
        </w:rPr>
        <w:t>:</w:t>
      </w:r>
      <w:r w:rsidRPr="00AB585B">
        <w:rPr>
          <w:rFonts w:ascii="Segoe UI" w:hAnsi="Segoe UI" w:cs="Segoe UI"/>
          <w:sz w:val="24"/>
          <w:szCs w:val="24"/>
        </w:rPr>
        <w:t xml:space="preserve"> </w:t>
      </w:r>
      <w:r w:rsidRPr="00AB585B">
        <w:rPr>
          <w:rFonts w:ascii="Segoe UI" w:hAnsi="Segoe UI" w:cs="Segoe UI"/>
          <w:i/>
          <w:iCs/>
          <w:sz w:val="24"/>
          <w:szCs w:val="24"/>
        </w:rPr>
        <w:t>"</w:t>
      </w:r>
      <w:r w:rsidRPr="004C5C10">
        <w:rPr>
          <w:rFonts w:ascii="Segoe UI" w:hAnsi="Segoe UI" w:cs="Segoe UI"/>
          <w:sz w:val="24"/>
          <w:szCs w:val="24"/>
        </w:rPr>
        <w:t>Circe had kept Ulysses, if love could be saved by spells alone</w:t>
      </w:r>
      <w:r w:rsidRPr="00AB585B">
        <w:rPr>
          <w:rFonts w:ascii="Segoe UI" w:hAnsi="Segoe UI" w:cs="Segoe UI"/>
          <w:i/>
          <w:iCs/>
          <w:sz w:val="24"/>
          <w:szCs w:val="24"/>
        </w:rPr>
        <w:t xml:space="preserve">" </w:t>
      </w:r>
      <w:r w:rsidRPr="00AB585B">
        <w:rPr>
          <w:rFonts w:ascii="Segoe UI" w:hAnsi="Segoe UI" w:cs="Segoe UI"/>
          <w:sz w:val="24"/>
          <w:szCs w:val="24"/>
        </w:rPr>
        <w:t xml:space="preserve">(Ovid, 1962, p. 73). So, as the myth also shows us, it is not the case to turn to spells. Then maybe we should seek the advice of a... poet... expert in... mythology. (Especially his </w:t>
      </w:r>
      <w:r w:rsidRPr="00AB585B">
        <w:rPr>
          <w:rFonts w:ascii="Segoe UI" w:hAnsi="Segoe UI" w:cs="Segoe UI"/>
          <w:i/>
          <w:iCs/>
          <w:sz w:val="24"/>
          <w:szCs w:val="24"/>
        </w:rPr>
        <w:t>Metamorphoses</w:t>
      </w:r>
      <w:r w:rsidRPr="00AB585B">
        <w:rPr>
          <w:rFonts w:ascii="Segoe UI" w:hAnsi="Segoe UI" w:cs="Segoe UI"/>
          <w:sz w:val="24"/>
          <w:szCs w:val="24"/>
        </w:rPr>
        <w:t xml:space="preserve">, but also the rest of the works written by Ovid, testify for this expertise.) </w:t>
      </w:r>
    </w:p>
    <w:p w14:paraId="39C1F545" w14:textId="77777777" w:rsidR="00DD48FB" w:rsidRDefault="00DD48FB" w:rsidP="00DD48FB">
      <w:pPr>
        <w:spacing w:after="0" w:line="240" w:lineRule="auto"/>
        <w:ind w:firstLine="720"/>
        <w:jc w:val="both"/>
        <w:rPr>
          <w:rFonts w:ascii="Segoe UI" w:hAnsi="Segoe UI" w:cs="Segoe UI"/>
          <w:sz w:val="24"/>
          <w:szCs w:val="24"/>
        </w:rPr>
      </w:pPr>
    </w:p>
    <w:p w14:paraId="60EB3DD1" w14:textId="77777777" w:rsidR="00DD48FB" w:rsidRPr="001841C0" w:rsidRDefault="00DD48FB" w:rsidP="00DD48FB">
      <w:pPr>
        <w:spacing w:after="0" w:line="240" w:lineRule="auto"/>
        <w:ind w:left="567" w:right="567"/>
        <w:jc w:val="both"/>
        <w:rPr>
          <w:rFonts w:ascii="Segoe UI" w:hAnsi="Segoe UI" w:cs="Segoe UI"/>
        </w:rPr>
      </w:pPr>
      <w:r w:rsidRPr="00376A8C">
        <w:rPr>
          <w:rFonts w:ascii="Segoe UI" w:hAnsi="Segoe UI" w:cs="Segoe UI"/>
        </w:rPr>
        <w:t>Normally, of course, Latin poets, and especially the elegists, use mythological exempla to point to the similarity of the mundane present and the fabled past, creating strong and often deeply meaningful parallels between situations and characters in the two different realms</w:t>
      </w:r>
      <w:r w:rsidRPr="001841C0">
        <w:rPr>
          <w:rFonts w:ascii="Segoe UI" w:hAnsi="Segoe UI" w:cs="Segoe UI"/>
          <w:i/>
          <w:iCs/>
        </w:rPr>
        <w:t xml:space="preserve">. </w:t>
      </w:r>
      <w:r w:rsidRPr="001841C0">
        <w:rPr>
          <w:rFonts w:ascii="Segoe UI" w:hAnsi="Segoe UI" w:cs="Segoe UI"/>
        </w:rPr>
        <w:t>(Volk, 2006, p. 247).</w:t>
      </w:r>
    </w:p>
    <w:p w14:paraId="3BAF6E64" w14:textId="77777777" w:rsidR="00DD48FB" w:rsidRPr="00AB585B" w:rsidRDefault="00DD48FB" w:rsidP="00DD48FB">
      <w:pPr>
        <w:spacing w:after="0" w:line="240" w:lineRule="auto"/>
        <w:ind w:firstLine="720"/>
        <w:jc w:val="both"/>
        <w:rPr>
          <w:rFonts w:ascii="Segoe UI" w:hAnsi="Segoe UI" w:cs="Segoe UI"/>
          <w:sz w:val="24"/>
          <w:szCs w:val="24"/>
        </w:rPr>
      </w:pPr>
    </w:p>
    <w:p w14:paraId="542AC8A5" w14:textId="77777777" w:rsidR="00DD48FB" w:rsidRPr="004C5C10" w:rsidRDefault="00DD48FB" w:rsidP="00DD48FB">
      <w:pPr>
        <w:spacing w:after="0" w:line="240" w:lineRule="auto"/>
        <w:ind w:firstLine="720"/>
        <w:jc w:val="both"/>
        <w:rPr>
          <w:rFonts w:ascii="Segoe UI" w:hAnsi="Segoe UI" w:cs="Segoe UI"/>
          <w:sz w:val="24"/>
          <w:szCs w:val="24"/>
        </w:rPr>
      </w:pPr>
      <w:r w:rsidRPr="004C5C10">
        <w:rPr>
          <w:rFonts w:ascii="Segoe UI" w:hAnsi="Segoe UI" w:cs="Segoe UI"/>
          <w:sz w:val="24"/>
          <w:szCs w:val="24"/>
        </w:rPr>
        <w:t xml:space="preserve">Or perhaps the love is indeed mutual, but for various reasons, it remains unspoken: the beloved either does not wish to or cannot confess their affection. Alternatively, </w:t>
      </w:r>
      <w:r>
        <w:rPr>
          <w:rFonts w:ascii="Segoe UI" w:hAnsi="Segoe UI" w:cs="Segoe UI"/>
          <w:sz w:val="24"/>
          <w:szCs w:val="24"/>
        </w:rPr>
        <w:t>they</w:t>
      </w:r>
      <w:r w:rsidRPr="004C5C10">
        <w:rPr>
          <w:rFonts w:ascii="Segoe UI" w:hAnsi="Segoe UI" w:cs="Segoe UI"/>
          <w:sz w:val="24"/>
          <w:szCs w:val="24"/>
        </w:rPr>
        <w:t xml:space="preserve"> may confess, and love blossoms for a time, only to be thwarted by an unfortunate turn of events that separates us. Consequently, love is abruptly interrupted, and due to objective circumstances, such as death, exile, marriage to another, or mysterious disappearance, it cannot be rekindled. Gradually, as the poet advises, it becomes necessary to let go and move on.</w:t>
      </w:r>
    </w:p>
    <w:p w14:paraId="08604560" w14:textId="77777777" w:rsidR="00DD48FB" w:rsidRDefault="00DD48FB" w:rsidP="00DD48FB">
      <w:pPr>
        <w:spacing w:after="0" w:line="240" w:lineRule="auto"/>
        <w:ind w:firstLine="720"/>
        <w:jc w:val="both"/>
        <w:rPr>
          <w:rFonts w:ascii="Segoe UI" w:hAnsi="Segoe UI" w:cs="Segoe UI"/>
          <w:sz w:val="24"/>
          <w:szCs w:val="24"/>
        </w:rPr>
      </w:pPr>
      <w:r w:rsidRPr="004C5C10">
        <w:rPr>
          <w:rFonts w:ascii="Segoe UI" w:hAnsi="Segoe UI" w:cs="Segoe UI"/>
          <w:sz w:val="24"/>
          <w:szCs w:val="24"/>
        </w:rPr>
        <w:t xml:space="preserve">That love now exists solely as a memory—much like the bittersweet recollection of a paradise from which we were prematurely expelled. We have experienced it, felt its touch, acknowledged its existence, reminisced about it, dwelled in its warmth for a time, but now, alas, that paradise is lost—as Milton would </w:t>
      </w:r>
      <w:r>
        <w:rPr>
          <w:rFonts w:ascii="Segoe UI" w:hAnsi="Segoe UI" w:cs="Segoe UI"/>
          <w:sz w:val="24"/>
          <w:szCs w:val="24"/>
        </w:rPr>
        <w:t>say</w:t>
      </w:r>
      <w:r w:rsidRPr="004C5C10">
        <w:rPr>
          <w:rFonts w:ascii="Segoe UI" w:hAnsi="Segoe UI" w:cs="Segoe UI"/>
          <w:sz w:val="24"/>
          <w:szCs w:val="24"/>
        </w:rPr>
        <w:t>.</w:t>
      </w:r>
      <w:r>
        <w:rPr>
          <w:rFonts w:ascii="Segoe UI" w:hAnsi="Segoe UI" w:cs="Segoe UI"/>
          <w:sz w:val="24"/>
          <w:szCs w:val="24"/>
        </w:rPr>
        <w:t xml:space="preserve"> </w:t>
      </w:r>
    </w:p>
    <w:p w14:paraId="705228C6" w14:textId="77777777" w:rsidR="00DD48FB" w:rsidRDefault="00DD48FB" w:rsidP="00DD48FB">
      <w:pPr>
        <w:spacing w:after="0" w:line="240" w:lineRule="auto"/>
        <w:ind w:firstLine="720"/>
        <w:jc w:val="both"/>
        <w:rPr>
          <w:rFonts w:ascii="Segoe UI" w:hAnsi="Segoe UI" w:cs="Segoe UI"/>
          <w:sz w:val="24"/>
          <w:szCs w:val="24"/>
        </w:rPr>
      </w:pPr>
      <w:r w:rsidRPr="004C5C10">
        <w:rPr>
          <w:rFonts w:ascii="Segoe UI" w:hAnsi="Segoe UI" w:cs="Segoe UI"/>
          <w:sz w:val="24"/>
          <w:szCs w:val="24"/>
        </w:rPr>
        <w:t xml:space="preserve">Perhaps it is time, following Ovid's footsteps, to encounter a deity of forgotten paradisiacal love, such as the one </w:t>
      </w:r>
      <w:r w:rsidRPr="004C5C10">
        <w:rPr>
          <w:rFonts w:ascii="Segoe UI" w:hAnsi="Segoe UI" w:cs="Segoe UI"/>
          <w:sz w:val="24"/>
          <w:szCs w:val="24"/>
        </w:rPr>
        <w:lastRenderedPageBreak/>
        <w:t xml:space="preserve">envisioned or heard by the poet—a figure like </w:t>
      </w:r>
      <w:proofErr w:type="spellStart"/>
      <w:r w:rsidRPr="004C5C10">
        <w:rPr>
          <w:rFonts w:ascii="Segoe UI" w:hAnsi="Segoe UI" w:cs="Segoe UI"/>
          <w:sz w:val="24"/>
          <w:szCs w:val="24"/>
        </w:rPr>
        <w:t>Lethaean</w:t>
      </w:r>
      <w:proofErr w:type="spellEnd"/>
      <w:r w:rsidRPr="004C5C10">
        <w:rPr>
          <w:rFonts w:ascii="Segoe UI" w:hAnsi="Segoe UI" w:cs="Segoe UI"/>
          <w:sz w:val="24"/>
          <w:szCs w:val="24"/>
        </w:rPr>
        <w:t xml:space="preserve"> Love. Even if only in a dream, if this entity does not manifest in waking reality, it may be worthwhile to heed its counsel.</w:t>
      </w:r>
    </w:p>
    <w:p w14:paraId="1AF316EA" w14:textId="77777777" w:rsidR="00DD48FB" w:rsidRPr="00AB585B" w:rsidRDefault="00DD48FB" w:rsidP="00DD48FB">
      <w:pPr>
        <w:spacing w:after="0" w:line="240" w:lineRule="auto"/>
        <w:ind w:firstLine="720"/>
        <w:jc w:val="both"/>
        <w:rPr>
          <w:rFonts w:ascii="Segoe UI" w:hAnsi="Segoe UI" w:cs="Segoe UI"/>
          <w:sz w:val="24"/>
          <w:szCs w:val="24"/>
        </w:rPr>
      </w:pPr>
    </w:p>
    <w:p w14:paraId="7AC2C088" w14:textId="77777777" w:rsidR="00DD48FB" w:rsidRPr="001841C0" w:rsidRDefault="00DD48FB" w:rsidP="00DD48FB">
      <w:pPr>
        <w:spacing w:after="0" w:line="240" w:lineRule="auto"/>
        <w:ind w:left="567" w:right="567"/>
        <w:jc w:val="both"/>
        <w:rPr>
          <w:rFonts w:ascii="Segoe UI" w:hAnsi="Segoe UI" w:cs="Segoe UI"/>
        </w:rPr>
      </w:pPr>
      <w:r w:rsidRPr="00376A8C">
        <w:rPr>
          <w:rFonts w:ascii="Segoe UI" w:hAnsi="Segoe UI" w:cs="Segoe UI"/>
        </w:rPr>
        <w:t xml:space="preserve">Near the Colline Gate there is a venerable shrine; lofty Eryx has set his name thereon; </w:t>
      </w:r>
      <w:proofErr w:type="spellStart"/>
      <w:r w:rsidRPr="00376A8C">
        <w:rPr>
          <w:rFonts w:ascii="Segoe UI" w:hAnsi="Segoe UI" w:cs="Segoe UI"/>
        </w:rPr>
        <w:t>Lethaean</w:t>
      </w:r>
      <w:proofErr w:type="spellEnd"/>
      <w:r w:rsidRPr="00376A8C">
        <w:rPr>
          <w:rFonts w:ascii="Segoe UI" w:hAnsi="Segoe UI" w:cs="Segoe UI"/>
        </w:rPr>
        <w:t xml:space="preserve"> Love is there, who makes hearts whole, and pours cool water upon his torch. There, youth seek oblivion for their vows, and maidens under the spell of a heartless lover</w:t>
      </w:r>
      <w:r w:rsidRPr="001841C0">
        <w:rPr>
          <w:rFonts w:ascii="Segoe UI" w:hAnsi="Segoe UI" w:cs="Segoe UI"/>
          <w:i/>
          <w:iCs/>
        </w:rPr>
        <w:t xml:space="preserve">. </w:t>
      </w:r>
      <w:r w:rsidRPr="001841C0">
        <w:rPr>
          <w:rFonts w:ascii="Segoe UI" w:hAnsi="Segoe UI" w:cs="Segoe UI"/>
        </w:rPr>
        <w:t>(Ovid, 1962, p. 215).</w:t>
      </w:r>
    </w:p>
    <w:p w14:paraId="1C612415" w14:textId="77777777" w:rsidR="00DD48FB" w:rsidRPr="00AB585B" w:rsidRDefault="00DD48FB" w:rsidP="00DD48FB">
      <w:pPr>
        <w:spacing w:after="0" w:line="240" w:lineRule="auto"/>
        <w:ind w:firstLine="720"/>
        <w:jc w:val="both"/>
        <w:rPr>
          <w:rFonts w:ascii="Segoe UI" w:hAnsi="Segoe UI" w:cs="Segoe UI"/>
          <w:sz w:val="24"/>
          <w:szCs w:val="24"/>
        </w:rPr>
      </w:pPr>
    </w:p>
    <w:p w14:paraId="55B20B13" w14:textId="77777777" w:rsidR="00DD48FB" w:rsidRPr="00AB585B" w:rsidRDefault="00DD48FB" w:rsidP="00DD48FB">
      <w:pPr>
        <w:spacing w:after="0" w:line="240" w:lineRule="auto"/>
        <w:jc w:val="both"/>
        <w:rPr>
          <w:rFonts w:ascii="Segoe UI" w:hAnsi="Segoe UI" w:cs="Segoe UI"/>
          <w:sz w:val="24"/>
          <w:szCs w:val="24"/>
        </w:rPr>
      </w:pPr>
      <w:r w:rsidRPr="00AB585B">
        <w:rPr>
          <w:rFonts w:ascii="Segoe UI" w:hAnsi="Segoe UI" w:cs="Segoe UI"/>
          <w:sz w:val="24"/>
          <w:szCs w:val="24"/>
        </w:rPr>
        <w:t xml:space="preserve">However, if we do not have the imagination of the poet, or his dreams, we can at least consider the advice of this self-proclaimed master of making and unmaking love, whose work is thus similar to that of Cupid, because it has a similar power to that of the arrows used by this god: </w:t>
      </w:r>
      <w:r w:rsidRPr="00AB585B">
        <w:rPr>
          <w:rFonts w:ascii="Segoe UI" w:hAnsi="Segoe UI" w:cs="Segoe UI"/>
          <w:i/>
          <w:iCs/>
          <w:sz w:val="24"/>
          <w:szCs w:val="24"/>
        </w:rPr>
        <w:t>"</w:t>
      </w:r>
      <w:r w:rsidRPr="00376A8C">
        <w:rPr>
          <w:rFonts w:ascii="Segoe UI" w:hAnsi="Segoe UI" w:cs="Segoe UI"/>
          <w:sz w:val="24"/>
          <w:szCs w:val="24"/>
        </w:rPr>
        <w:t xml:space="preserve">In Book 1 of the Metamorphoses we read that Cupid has two arrows ʹof different workings: one chases of, the other produces loveʹ (Met. 1.469: </w:t>
      </w:r>
      <w:r w:rsidRPr="00376A8C">
        <w:rPr>
          <w:rFonts w:ascii="Segoe UI" w:hAnsi="Segoe UI" w:cs="Segoe UI"/>
          <w:sz w:val="24"/>
          <w:szCs w:val="24"/>
          <w:lang w:val="la-Latn"/>
        </w:rPr>
        <w:t>diuersorum operum: fugat hoc, facit illud amorem</w:t>
      </w:r>
      <w:r w:rsidRPr="00AB585B">
        <w:rPr>
          <w:rFonts w:ascii="Segoe UI" w:hAnsi="Segoe UI" w:cs="Segoe UI"/>
          <w:i/>
          <w:iCs/>
          <w:sz w:val="24"/>
          <w:szCs w:val="24"/>
        </w:rPr>
        <w:t xml:space="preserve">)." </w:t>
      </w:r>
      <w:r w:rsidRPr="00AB585B">
        <w:rPr>
          <w:rFonts w:ascii="Segoe UI" w:hAnsi="Segoe UI" w:cs="Segoe UI"/>
          <w:sz w:val="24"/>
          <w:szCs w:val="24"/>
        </w:rPr>
        <w:t>(Hardie, 2006, p. 170).</w:t>
      </w:r>
    </w:p>
    <w:p w14:paraId="2A5FC2C0" w14:textId="77777777" w:rsidR="00DD48FB" w:rsidRPr="00AB585B" w:rsidRDefault="00DD48FB" w:rsidP="00DD48FB">
      <w:pPr>
        <w:spacing w:after="0" w:line="240" w:lineRule="auto"/>
        <w:jc w:val="both"/>
        <w:rPr>
          <w:rFonts w:ascii="Segoe UI" w:hAnsi="Segoe UI" w:cs="Segoe UI"/>
          <w:sz w:val="24"/>
          <w:szCs w:val="24"/>
        </w:rPr>
      </w:pPr>
    </w:p>
    <w:p w14:paraId="36BF1A57" w14:textId="4323BB9A" w:rsidR="00DD48FB" w:rsidRPr="00AB585B" w:rsidRDefault="002D0825" w:rsidP="00DD48FB">
      <w:pPr>
        <w:spacing w:after="0" w:line="240" w:lineRule="auto"/>
        <w:jc w:val="both"/>
        <w:rPr>
          <w:rFonts w:ascii="Segoe UI" w:hAnsi="Segoe UI" w:cs="Segoe UI"/>
          <w:b/>
          <w:bCs/>
          <w:sz w:val="24"/>
          <w:szCs w:val="24"/>
        </w:rPr>
      </w:pPr>
      <w:r>
        <w:rPr>
          <w:rFonts w:ascii="Segoe UI" w:hAnsi="Segoe UI" w:cs="Segoe UI"/>
          <w:b/>
          <w:bCs/>
          <w:sz w:val="24"/>
          <w:szCs w:val="24"/>
        </w:rPr>
        <w:t>2</w:t>
      </w:r>
      <w:r w:rsidR="00DD48FB" w:rsidRPr="004C5C10">
        <w:rPr>
          <w:rFonts w:ascii="Segoe UI" w:hAnsi="Segoe UI" w:cs="Segoe UI"/>
          <w:b/>
          <w:bCs/>
          <w:sz w:val="24"/>
          <w:szCs w:val="24"/>
        </w:rPr>
        <w:t>.</w:t>
      </w:r>
      <w:r w:rsidR="00DD48FB">
        <w:rPr>
          <w:rFonts w:ascii="Segoe UI" w:hAnsi="Segoe UI" w:cs="Segoe UI"/>
          <w:b/>
          <w:bCs/>
          <w:i/>
          <w:iCs/>
          <w:sz w:val="24"/>
          <w:szCs w:val="24"/>
        </w:rPr>
        <w:t xml:space="preserve"> </w:t>
      </w:r>
      <w:r w:rsidR="00DD48FB" w:rsidRPr="006704D4">
        <w:rPr>
          <w:rFonts w:ascii="Segoe UI" w:hAnsi="Segoe UI" w:cs="Segoe UI"/>
          <w:b/>
          <w:bCs/>
          <w:i/>
          <w:iCs/>
          <w:sz w:val="24"/>
          <w:szCs w:val="24"/>
          <w:lang w:val="la-Latn"/>
        </w:rPr>
        <w:t>Remedia Amoris</w:t>
      </w:r>
      <w:r w:rsidR="00DD48FB" w:rsidRPr="00AB585B">
        <w:rPr>
          <w:rFonts w:ascii="Segoe UI" w:hAnsi="Segoe UI" w:cs="Segoe UI"/>
          <w:b/>
          <w:bCs/>
          <w:sz w:val="24"/>
          <w:szCs w:val="24"/>
        </w:rPr>
        <w:t xml:space="preserve"> (</w:t>
      </w:r>
      <w:r w:rsidR="00DD48FB" w:rsidRPr="00AB585B">
        <w:rPr>
          <w:rFonts w:ascii="Segoe UI" w:hAnsi="Segoe UI" w:cs="Segoe UI"/>
          <w:b/>
          <w:bCs/>
          <w:i/>
          <w:iCs/>
          <w:sz w:val="24"/>
          <w:szCs w:val="24"/>
        </w:rPr>
        <w:t>Rem.</w:t>
      </w:r>
      <w:r w:rsidR="00DD48FB" w:rsidRPr="00AB585B">
        <w:rPr>
          <w:rFonts w:ascii="Segoe UI" w:hAnsi="Segoe UI" w:cs="Segoe UI"/>
          <w:b/>
          <w:bCs/>
          <w:sz w:val="24"/>
          <w:szCs w:val="24"/>
        </w:rPr>
        <w:t>) – advice</w:t>
      </w:r>
    </w:p>
    <w:p w14:paraId="5C62463C" w14:textId="77777777" w:rsidR="00DD48FB" w:rsidRPr="00AB585B" w:rsidRDefault="00DD48FB" w:rsidP="00DD48FB">
      <w:pPr>
        <w:spacing w:after="0" w:line="240" w:lineRule="auto"/>
        <w:jc w:val="both"/>
        <w:rPr>
          <w:rFonts w:ascii="Segoe UI" w:hAnsi="Segoe UI" w:cs="Segoe UI"/>
          <w:sz w:val="24"/>
          <w:szCs w:val="24"/>
        </w:rPr>
      </w:pPr>
      <w:r w:rsidRPr="00AB585B">
        <w:rPr>
          <w:rFonts w:ascii="Segoe UI" w:hAnsi="Segoe UI" w:cs="Segoe UI"/>
          <w:sz w:val="24"/>
          <w:szCs w:val="24"/>
        </w:rPr>
        <w:t xml:space="preserve">First, be always busy, so that you don't have time to think about love: </w:t>
      </w:r>
      <w:r w:rsidRPr="00AB585B">
        <w:rPr>
          <w:rFonts w:ascii="Segoe UI" w:hAnsi="Segoe UI" w:cs="Segoe UI"/>
          <w:i/>
          <w:iCs/>
          <w:sz w:val="24"/>
          <w:szCs w:val="24"/>
        </w:rPr>
        <w:t>"</w:t>
      </w:r>
      <w:proofErr w:type="gramStart"/>
      <w:r w:rsidRPr="004C5C10">
        <w:rPr>
          <w:rFonts w:ascii="Segoe UI" w:hAnsi="Segoe UI" w:cs="Segoe UI"/>
          <w:sz w:val="24"/>
          <w:szCs w:val="24"/>
        </w:rPr>
        <w:t>Venus</w:t>
      </w:r>
      <w:proofErr w:type="gramEnd"/>
      <w:r w:rsidRPr="004C5C10">
        <w:rPr>
          <w:rFonts w:ascii="Segoe UI" w:hAnsi="Segoe UI" w:cs="Segoe UI"/>
          <w:sz w:val="24"/>
          <w:szCs w:val="24"/>
        </w:rPr>
        <w:t xml:space="preserve"> delight in leisure; you who seek an end of love, love yields to business: be busy, and you will be safe</w:t>
      </w:r>
      <w:r w:rsidRPr="00AB585B">
        <w:rPr>
          <w:rFonts w:ascii="Segoe UI" w:hAnsi="Segoe UI" w:cs="Segoe UI"/>
          <w:i/>
          <w:iCs/>
          <w:sz w:val="24"/>
          <w:szCs w:val="24"/>
        </w:rPr>
        <w:t xml:space="preserve">." </w:t>
      </w:r>
      <w:r w:rsidRPr="00AB585B">
        <w:rPr>
          <w:rFonts w:ascii="Segoe UI" w:hAnsi="Segoe UI" w:cs="Segoe UI"/>
          <w:sz w:val="24"/>
          <w:szCs w:val="24"/>
        </w:rPr>
        <w:t>(Ovid, 1962, p. 189).</w:t>
      </w:r>
    </w:p>
    <w:p w14:paraId="412D4257"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Then avoid places and people that remind you of the love that causes you pain, so as not to rekindle your passion (Ovid, 1962, p. 221). Travel, go see the world, change the town where you live, because in this way you distance yourself from everything that reminds you of your love: </w:t>
      </w:r>
      <w:r w:rsidRPr="00AB585B">
        <w:rPr>
          <w:rFonts w:ascii="Segoe UI" w:hAnsi="Segoe UI" w:cs="Segoe UI"/>
          <w:i/>
          <w:iCs/>
          <w:sz w:val="24"/>
          <w:szCs w:val="24"/>
        </w:rPr>
        <w:t>"</w:t>
      </w:r>
      <w:r w:rsidRPr="004C5C10">
        <w:rPr>
          <w:rFonts w:ascii="Segoe UI" w:hAnsi="Segoe UI" w:cs="Segoe UI"/>
          <w:sz w:val="24"/>
          <w:szCs w:val="24"/>
        </w:rPr>
        <w:t>Only go away, though strong be the bonds that hold you, go far, and make a lengthy voyage.</w:t>
      </w:r>
      <w:r w:rsidRPr="00AB585B">
        <w:rPr>
          <w:rFonts w:ascii="Segoe UI" w:hAnsi="Segoe UI" w:cs="Segoe UI"/>
          <w:i/>
          <w:iCs/>
          <w:sz w:val="24"/>
          <w:szCs w:val="24"/>
        </w:rPr>
        <w:t xml:space="preserve">" </w:t>
      </w:r>
      <w:r w:rsidRPr="00AB585B">
        <w:rPr>
          <w:rFonts w:ascii="Segoe UI" w:hAnsi="Segoe UI" w:cs="Segoe UI"/>
          <w:sz w:val="24"/>
          <w:szCs w:val="24"/>
        </w:rPr>
        <w:t xml:space="preserve">(Ovid, 1962, p. 193). […] </w:t>
      </w:r>
      <w:r w:rsidRPr="00AB585B">
        <w:rPr>
          <w:rFonts w:ascii="Segoe UI" w:hAnsi="Segoe UI" w:cs="Segoe UI"/>
          <w:i/>
          <w:iCs/>
          <w:sz w:val="24"/>
          <w:szCs w:val="24"/>
        </w:rPr>
        <w:t>"</w:t>
      </w:r>
      <w:r w:rsidRPr="004C5C10">
        <w:rPr>
          <w:rFonts w:ascii="Segoe UI" w:hAnsi="Segoe UI" w:cs="Segoe UI"/>
          <w:sz w:val="24"/>
          <w:szCs w:val="24"/>
        </w:rPr>
        <w:t xml:space="preserve">be absent long, till </w:t>
      </w:r>
      <w:r w:rsidRPr="004C5C10">
        <w:rPr>
          <w:rFonts w:ascii="Segoe UI" w:hAnsi="Segoe UI" w:cs="Segoe UI"/>
          <w:sz w:val="24"/>
          <w:szCs w:val="24"/>
        </w:rPr>
        <w:lastRenderedPageBreak/>
        <w:t>the fuel lose its force and the flame be spent</w:t>
      </w:r>
      <w:r w:rsidRPr="00AB585B">
        <w:rPr>
          <w:rFonts w:ascii="Segoe UI" w:hAnsi="Segoe UI" w:cs="Segoe UI"/>
          <w:i/>
          <w:iCs/>
          <w:sz w:val="24"/>
          <w:szCs w:val="24"/>
        </w:rPr>
        <w:t xml:space="preserve">. " </w:t>
      </w:r>
      <w:r w:rsidRPr="00AB585B">
        <w:rPr>
          <w:rFonts w:ascii="Segoe UI" w:hAnsi="Segoe UI" w:cs="Segoe UI"/>
          <w:sz w:val="24"/>
          <w:szCs w:val="24"/>
        </w:rPr>
        <w:t>(Ovid, 1962, p. 195).</w:t>
      </w:r>
    </w:p>
    <w:p w14:paraId="0056D595"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Or in other words: </w:t>
      </w:r>
      <w:r w:rsidRPr="00AB585B">
        <w:rPr>
          <w:rFonts w:ascii="Segoe UI" w:hAnsi="Segoe UI" w:cs="Segoe UI"/>
          <w:i/>
          <w:iCs/>
          <w:sz w:val="24"/>
          <w:szCs w:val="24"/>
        </w:rPr>
        <w:t>"</w:t>
      </w:r>
      <w:r w:rsidRPr="004C5C10">
        <w:rPr>
          <w:rFonts w:ascii="Segoe UI" w:hAnsi="Segoe UI" w:cs="Segoe UI"/>
          <w:sz w:val="24"/>
          <w:szCs w:val="24"/>
        </w:rPr>
        <w:t>If you can, you must live in another world</w:t>
      </w:r>
      <w:r w:rsidRPr="00AB585B">
        <w:rPr>
          <w:rFonts w:ascii="Segoe UI" w:hAnsi="Segoe UI" w:cs="Segoe UI"/>
          <w:i/>
          <w:iCs/>
          <w:sz w:val="24"/>
          <w:szCs w:val="24"/>
        </w:rPr>
        <w:t xml:space="preserve">." </w:t>
      </w:r>
      <w:r w:rsidRPr="00AB585B">
        <w:rPr>
          <w:rFonts w:ascii="Segoe UI" w:hAnsi="Segoe UI" w:cs="Segoe UI"/>
          <w:sz w:val="24"/>
          <w:szCs w:val="24"/>
        </w:rPr>
        <w:t xml:space="preserve">(Ovid, 1962, p. 221) – </w:t>
      </w:r>
      <w:r w:rsidRPr="006704D4">
        <w:rPr>
          <w:rFonts w:ascii="Segoe UI" w:hAnsi="Segoe UI" w:cs="Segoe UI"/>
          <w:i/>
          <w:iCs/>
          <w:sz w:val="24"/>
          <w:szCs w:val="24"/>
          <w:lang w:val="la-Latn"/>
        </w:rPr>
        <w:t>"</w:t>
      </w:r>
      <w:r w:rsidRPr="004C5C10">
        <w:rPr>
          <w:rFonts w:ascii="Segoe UI" w:hAnsi="Segoe UI" w:cs="Segoe UI"/>
          <w:sz w:val="24"/>
          <w:szCs w:val="24"/>
          <w:lang w:val="la-Latn"/>
        </w:rPr>
        <w:t>Alter, si possis, orbis habendus erit</w:t>
      </w:r>
      <w:r w:rsidRPr="006704D4">
        <w:rPr>
          <w:rFonts w:ascii="Segoe UI" w:hAnsi="Segoe UI" w:cs="Segoe UI"/>
          <w:i/>
          <w:iCs/>
          <w:sz w:val="24"/>
          <w:szCs w:val="24"/>
          <w:lang w:val="la-Latn"/>
        </w:rPr>
        <w:t>."</w:t>
      </w:r>
      <w:r w:rsidRPr="00AB585B">
        <w:rPr>
          <w:rFonts w:ascii="Segoe UI" w:hAnsi="Segoe UI" w:cs="Segoe UI"/>
          <w:i/>
          <w:iCs/>
          <w:sz w:val="24"/>
          <w:szCs w:val="24"/>
        </w:rPr>
        <w:t xml:space="preserve"> </w:t>
      </w:r>
      <w:r w:rsidRPr="00AB585B">
        <w:rPr>
          <w:rFonts w:ascii="Segoe UI" w:hAnsi="Segoe UI" w:cs="Segoe UI"/>
          <w:sz w:val="24"/>
          <w:szCs w:val="24"/>
        </w:rPr>
        <w:t>(</w:t>
      </w:r>
      <w:r w:rsidRPr="00AB585B">
        <w:rPr>
          <w:rFonts w:ascii="Segoe UI" w:hAnsi="Segoe UI" w:cs="Segoe UI"/>
          <w:i/>
          <w:iCs/>
          <w:sz w:val="24"/>
          <w:szCs w:val="24"/>
        </w:rPr>
        <w:t>Rem.</w:t>
      </w:r>
      <w:r w:rsidRPr="00AB585B">
        <w:rPr>
          <w:rFonts w:ascii="Segoe UI" w:hAnsi="Segoe UI" w:cs="Segoe UI"/>
          <w:sz w:val="24"/>
          <w:szCs w:val="24"/>
        </w:rPr>
        <w:t xml:space="preserve"> 630). This wording is interesting, because for some, probably, only living in "another world" can cure them of the spell of a phenomenal love.</w:t>
      </w:r>
    </w:p>
    <w:p w14:paraId="1E4C5DAB"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Ovid confesses that it helped him, in this process of forgetting, also to always think about the evils that his beloved did to him and to her flaws: </w:t>
      </w:r>
      <w:r w:rsidRPr="00AB585B">
        <w:rPr>
          <w:rFonts w:ascii="Segoe UI" w:hAnsi="Segoe UI" w:cs="Segoe UI"/>
          <w:i/>
          <w:iCs/>
          <w:sz w:val="24"/>
          <w:szCs w:val="24"/>
        </w:rPr>
        <w:t>"</w:t>
      </w:r>
      <w:r w:rsidRPr="00C61A22">
        <w:rPr>
          <w:rFonts w:ascii="Segoe UI" w:hAnsi="Segoe UI" w:cs="Segoe UI"/>
          <w:sz w:val="24"/>
          <w:szCs w:val="24"/>
        </w:rPr>
        <w:t xml:space="preserve">Bring often to your mind what your cursed mistress has </w:t>
      </w:r>
      <w:proofErr w:type="gramStart"/>
      <w:r w:rsidRPr="00C61A22">
        <w:rPr>
          <w:rFonts w:ascii="Segoe UI" w:hAnsi="Segoe UI" w:cs="Segoe UI"/>
          <w:sz w:val="24"/>
          <w:szCs w:val="24"/>
        </w:rPr>
        <w:t>done, and</w:t>
      </w:r>
      <w:proofErr w:type="gramEnd"/>
      <w:r w:rsidRPr="00C61A22">
        <w:rPr>
          <w:rFonts w:ascii="Segoe UI" w:hAnsi="Segoe UI" w:cs="Segoe UI"/>
          <w:sz w:val="24"/>
          <w:szCs w:val="24"/>
        </w:rPr>
        <w:t xml:space="preserve"> set all your loss before your eyes.</w:t>
      </w:r>
      <w:r w:rsidRPr="00AB585B">
        <w:rPr>
          <w:rFonts w:ascii="Segoe UI" w:hAnsi="Segoe UI" w:cs="Segoe UI"/>
          <w:i/>
          <w:iCs/>
          <w:sz w:val="24"/>
          <w:szCs w:val="24"/>
        </w:rPr>
        <w:t xml:space="preserve">" </w:t>
      </w:r>
      <w:r w:rsidRPr="00AB585B">
        <w:rPr>
          <w:rFonts w:ascii="Segoe UI" w:hAnsi="Segoe UI" w:cs="Segoe UI"/>
          <w:sz w:val="24"/>
          <w:szCs w:val="24"/>
        </w:rPr>
        <w:t>(Ovid, 1962, p. 199).</w:t>
      </w:r>
      <w:r w:rsidRPr="00AB585B">
        <w:rPr>
          <w:rFonts w:ascii="Segoe UI" w:hAnsi="Segoe UI" w:cs="Segoe UI"/>
          <w:i/>
          <w:iCs/>
          <w:sz w:val="24"/>
          <w:szCs w:val="24"/>
        </w:rPr>
        <w:t xml:space="preserve"> "</w:t>
      </w:r>
      <w:r w:rsidRPr="00C61A22">
        <w:rPr>
          <w:rFonts w:ascii="Segoe UI" w:hAnsi="Segoe UI" w:cs="Segoe UI"/>
          <w:sz w:val="24"/>
          <w:szCs w:val="24"/>
        </w:rPr>
        <w:t>It helped me to harp continually on my mistressʹ faults, and that, when I did it, often brought me relief.</w:t>
      </w:r>
      <w:r w:rsidRPr="00AB585B">
        <w:rPr>
          <w:rFonts w:ascii="Segoe UI" w:hAnsi="Segoe UI" w:cs="Segoe UI"/>
          <w:i/>
          <w:iCs/>
          <w:sz w:val="24"/>
          <w:szCs w:val="24"/>
        </w:rPr>
        <w:t xml:space="preserve">" </w:t>
      </w:r>
      <w:r w:rsidRPr="00AB585B">
        <w:rPr>
          <w:rFonts w:ascii="Segoe UI" w:hAnsi="Segoe UI" w:cs="Segoe UI"/>
          <w:sz w:val="24"/>
          <w:szCs w:val="24"/>
        </w:rPr>
        <w:t>(Ovid, 1962, p. 199).</w:t>
      </w:r>
    </w:p>
    <w:p w14:paraId="72B226DC"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Then the poet recommends avoiding solitude, seeking the crowd, the company of friends, among others, because: </w:t>
      </w:r>
      <w:r w:rsidRPr="00AB585B">
        <w:rPr>
          <w:rFonts w:ascii="Segoe UI" w:hAnsi="Segoe UI" w:cs="Segoe UI"/>
          <w:i/>
          <w:iCs/>
          <w:sz w:val="24"/>
          <w:szCs w:val="24"/>
        </w:rPr>
        <w:t>"</w:t>
      </w:r>
      <w:r w:rsidRPr="00C61A22">
        <w:rPr>
          <w:rFonts w:ascii="Segoe UI" w:hAnsi="Segoe UI" w:cs="Segoe UI"/>
          <w:sz w:val="24"/>
          <w:szCs w:val="24"/>
        </w:rPr>
        <w:t>If alone, you will be sad, and the shape of your deserted mistress will stand, as if herself, before your eyes</w:t>
      </w:r>
      <w:r w:rsidRPr="00AB585B">
        <w:rPr>
          <w:rFonts w:ascii="Segoe UI" w:hAnsi="Segoe UI" w:cs="Segoe UI"/>
          <w:i/>
          <w:iCs/>
          <w:sz w:val="24"/>
          <w:szCs w:val="24"/>
        </w:rPr>
        <w:t>."</w:t>
      </w:r>
      <w:r w:rsidRPr="00AB585B">
        <w:rPr>
          <w:rFonts w:ascii="Segoe UI" w:hAnsi="Segoe UI" w:cs="Segoe UI"/>
          <w:sz w:val="24"/>
          <w:szCs w:val="24"/>
        </w:rPr>
        <w:t xml:space="preserve"> </w:t>
      </w:r>
      <w:r w:rsidRPr="00376A8C">
        <w:rPr>
          <w:rFonts w:ascii="Segoe UI" w:hAnsi="Segoe UI" w:cs="Segoe UI"/>
          <w:sz w:val="24"/>
          <w:szCs w:val="24"/>
          <w:lang w:val="fr-FR"/>
        </w:rPr>
        <w:t>(</w:t>
      </w:r>
      <w:proofErr w:type="spellStart"/>
      <w:r w:rsidRPr="00376A8C">
        <w:rPr>
          <w:rFonts w:ascii="Segoe UI" w:hAnsi="Segoe UI" w:cs="Segoe UI"/>
          <w:sz w:val="24"/>
          <w:szCs w:val="24"/>
          <w:lang w:val="fr-FR"/>
        </w:rPr>
        <w:t>Ovid</w:t>
      </w:r>
      <w:proofErr w:type="spellEnd"/>
      <w:r w:rsidRPr="00376A8C">
        <w:rPr>
          <w:rFonts w:ascii="Segoe UI" w:hAnsi="Segoe UI" w:cs="Segoe UI"/>
          <w:sz w:val="24"/>
          <w:szCs w:val="24"/>
          <w:lang w:val="fr-FR"/>
        </w:rPr>
        <w:t xml:space="preserve">, 1962, p. 217) – </w:t>
      </w:r>
      <w:r w:rsidRPr="00376A8C">
        <w:rPr>
          <w:rFonts w:ascii="Segoe UI" w:hAnsi="Segoe UI" w:cs="Segoe UI"/>
          <w:i/>
          <w:iCs/>
          <w:sz w:val="24"/>
          <w:szCs w:val="24"/>
          <w:lang w:val="fr-FR"/>
        </w:rPr>
        <w:t>"</w:t>
      </w:r>
      <w:r w:rsidRPr="00C61A22">
        <w:rPr>
          <w:rFonts w:ascii="Segoe UI" w:hAnsi="Segoe UI" w:cs="Segoe UI"/>
          <w:sz w:val="24"/>
          <w:szCs w:val="24"/>
          <w:lang w:val="la-Latn"/>
        </w:rPr>
        <w:t>Tristis eris, si solus eris, dominaeque relictae / Ante oculos facies stabit, ut ipsa, tuos</w:t>
      </w:r>
      <w:r w:rsidRPr="006704D4">
        <w:rPr>
          <w:rFonts w:ascii="Segoe UI" w:hAnsi="Segoe UI" w:cs="Segoe UI"/>
          <w:i/>
          <w:iCs/>
          <w:sz w:val="24"/>
          <w:szCs w:val="24"/>
          <w:lang w:val="la-Latn"/>
        </w:rPr>
        <w:t>."</w:t>
      </w:r>
      <w:r w:rsidRPr="00376A8C">
        <w:rPr>
          <w:rFonts w:ascii="Segoe UI" w:hAnsi="Segoe UI" w:cs="Segoe UI"/>
          <w:i/>
          <w:iCs/>
          <w:sz w:val="24"/>
          <w:szCs w:val="24"/>
          <w:lang w:val="fr-FR"/>
        </w:rPr>
        <w:t xml:space="preserve"> </w:t>
      </w:r>
      <w:r w:rsidRPr="00AB585B">
        <w:rPr>
          <w:rFonts w:ascii="Segoe UI" w:hAnsi="Segoe UI" w:cs="Segoe UI"/>
          <w:sz w:val="24"/>
          <w:szCs w:val="24"/>
        </w:rPr>
        <w:t>(</w:t>
      </w:r>
      <w:r w:rsidRPr="00AB585B">
        <w:rPr>
          <w:rFonts w:ascii="Segoe UI" w:hAnsi="Segoe UI" w:cs="Segoe UI"/>
          <w:i/>
          <w:iCs/>
          <w:sz w:val="24"/>
          <w:szCs w:val="24"/>
        </w:rPr>
        <w:t>Rem.</w:t>
      </w:r>
      <w:r w:rsidRPr="00AB585B">
        <w:rPr>
          <w:rFonts w:ascii="Segoe UI" w:hAnsi="Segoe UI" w:cs="Segoe UI"/>
          <w:sz w:val="24"/>
          <w:szCs w:val="24"/>
        </w:rPr>
        <w:t xml:space="preserve"> 583-584).</w:t>
      </w:r>
    </w:p>
    <w:p w14:paraId="3789C7EC"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Another therapeutic recommendation is to stop reading your loved one's letters and even burn them: </w:t>
      </w:r>
      <w:r w:rsidRPr="00AB585B">
        <w:rPr>
          <w:rFonts w:ascii="Segoe UI" w:hAnsi="Segoe UI" w:cs="Segoe UI"/>
          <w:i/>
          <w:iCs/>
          <w:sz w:val="24"/>
          <w:szCs w:val="24"/>
        </w:rPr>
        <w:t>"</w:t>
      </w:r>
      <w:r w:rsidRPr="00C61A22">
        <w:rPr>
          <w:rFonts w:ascii="Segoe UI" w:hAnsi="Segoe UI" w:cs="Segoe UI"/>
          <w:sz w:val="24"/>
          <w:szCs w:val="24"/>
        </w:rPr>
        <w:t>Beware of reading again the treasured letters of an alluring mistress; letters read over again move even constant minds. Consign them all, though unwillingly, to the fierce flames, and say ‘Let that be my passions funeral pyre.</w:t>
      </w:r>
      <w:r w:rsidRPr="009B3141">
        <w:rPr>
          <w:rFonts w:ascii="Segoe UI" w:hAnsi="Segoe UI" w:cs="Segoe UI"/>
          <w:i/>
          <w:iCs/>
          <w:sz w:val="24"/>
          <w:szCs w:val="24"/>
        </w:rPr>
        <w:t>’</w:t>
      </w:r>
      <w:r w:rsidRPr="00AB585B">
        <w:rPr>
          <w:rFonts w:ascii="Segoe UI" w:hAnsi="Segoe UI" w:cs="Segoe UI"/>
          <w:i/>
          <w:iCs/>
          <w:sz w:val="24"/>
          <w:szCs w:val="24"/>
        </w:rPr>
        <w:t xml:space="preserve"> " </w:t>
      </w:r>
      <w:r w:rsidRPr="00AB585B">
        <w:rPr>
          <w:rFonts w:ascii="Segoe UI" w:hAnsi="Segoe UI" w:cs="Segoe UI"/>
          <w:sz w:val="24"/>
          <w:szCs w:val="24"/>
        </w:rPr>
        <w:t>(Ovid, 1962, p. 227).</w:t>
      </w:r>
    </w:p>
    <w:p w14:paraId="3BC78845"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The poet gives good advice – about her letters. But what do you do when the one in love is </w:t>
      </w:r>
      <w:proofErr w:type="gramStart"/>
      <w:r w:rsidRPr="00AB585B">
        <w:rPr>
          <w:rFonts w:ascii="Segoe UI" w:hAnsi="Segoe UI" w:cs="Segoe UI"/>
          <w:sz w:val="24"/>
          <w:szCs w:val="24"/>
        </w:rPr>
        <w:t>actually a</w:t>
      </w:r>
      <w:proofErr w:type="gramEnd"/>
      <w:r w:rsidRPr="00AB585B">
        <w:rPr>
          <w:rFonts w:ascii="Segoe UI" w:hAnsi="Segoe UI" w:cs="Segoe UI"/>
          <w:sz w:val="24"/>
          <w:szCs w:val="24"/>
        </w:rPr>
        <w:t xml:space="preserve"> poet and his letters are poems already published in </w:t>
      </w:r>
      <w:r w:rsidRPr="00BA679B">
        <w:rPr>
          <w:rFonts w:ascii="Segoe UI" w:hAnsi="Segoe UI" w:cs="Segoe UI"/>
          <w:sz w:val="24"/>
          <w:szCs w:val="24"/>
        </w:rPr>
        <w:t xml:space="preserve">numerous </w:t>
      </w:r>
      <w:r w:rsidRPr="00AB585B">
        <w:rPr>
          <w:rFonts w:ascii="Segoe UI" w:hAnsi="Segoe UI" w:cs="Segoe UI"/>
          <w:sz w:val="24"/>
          <w:szCs w:val="24"/>
        </w:rPr>
        <w:t xml:space="preserve">copies? – </w:t>
      </w:r>
      <w:r>
        <w:rPr>
          <w:rFonts w:ascii="Segoe UI" w:hAnsi="Segoe UI" w:cs="Segoe UI"/>
          <w:sz w:val="24"/>
          <w:szCs w:val="24"/>
        </w:rPr>
        <w:t>for</w:t>
      </w:r>
      <w:r w:rsidRPr="00AB585B">
        <w:rPr>
          <w:rFonts w:ascii="Segoe UI" w:hAnsi="Segoe UI" w:cs="Segoe UI"/>
          <w:sz w:val="24"/>
          <w:szCs w:val="24"/>
        </w:rPr>
        <w:t xml:space="preserve"> they can no longer be destroyed... His passion also entered the hearts of others. So, what do you do when you are a </w:t>
      </w:r>
      <w:proofErr w:type="gramStart"/>
      <w:r w:rsidRPr="00AB585B">
        <w:rPr>
          <w:rFonts w:ascii="Segoe UI" w:hAnsi="Segoe UI" w:cs="Segoe UI"/>
          <w:sz w:val="24"/>
          <w:szCs w:val="24"/>
        </w:rPr>
        <w:t>poet</w:t>
      </w:r>
      <w:proofErr w:type="gramEnd"/>
      <w:r w:rsidRPr="00AB585B">
        <w:rPr>
          <w:rFonts w:ascii="Segoe UI" w:hAnsi="Segoe UI" w:cs="Segoe UI"/>
          <w:sz w:val="24"/>
          <w:szCs w:val="24"/>
        </w:rPr>
        <w:t xml:space="preserve"> and your loved one is a Muse? Possible answer: you have to censor yourself, and to also recommend others to stop reading your </w:t>
      </w:r>
      <w:r w:rsidRPr="00AB585B">
        <w:rPr>
          <w:rFonts w:ascii="Segoe UI" w:hAnsi="Segoe UI" w:cs="Segoe UI"/>
          <w:sz w:val="24"/>
          <w:szCs w:val="24"/>
        </w:rPr>
        <w:lastRenderedPageBreak/>
        <w:t xml:space="preserve">poetry: </w:t>
      </w:r>
      <w:r w:rsidRPr="00AB585B">
        <w:rPr>
          <w:rFonts w:ascii="Segoe UI" w:hAnsi="Segoe UI" w:cs="Segoe UI"/>
          <w:i/>
          <w:iCs/>
          <w:sz w:val="24"/>
          <w:szCs w:val="24"/>
        </w:rPr>
        <w:t>"</w:t>
      </w:r>
      <w:r w:rsidRPr="00C61A22">
        <w:rPr>
          <w:rFonts w:ascii="Segoe UI" w:hAnsi="Segoe UI" w:cs="Segoe UI"/>
          <w:sz w:val="24"/>
          <w:szCs w:val="24"/>
        </w:rPr>
        <w:t xml:space="preserve">Unwillingly I </w:t>
      </w:r>
      <w:proofErr w:type="gramStart"/>
      <w:r w:rsidRPr="00C61A22">
        <w:rPr>
          <w:rFonts w:ascii="Segoe UI" w:hAnsi="Segoe UI" w:cs="Segoe UI"/>
          <w:sz w:val="24"/>
          <w:szCs w:val="24"/>
        </w:rPr>
        <w:t>speak:</w:t>
      </w:r>
      <w:proofErr w:type="gramEnd"/>
      <w:r w:rsidRPr="00C61A22">
        <w:rPr>
          <w:rFonts w:ascii="Segoe UI" w:hAnsi="Segoe UI" w:cs="Segoe UI"/>
          <w:sz w:val="24"/>
          <w:szCs w:val="24"/>
        </w:rPr>
        <w:t xml:space="preserve"> touch not the poets of love; with my own hand I take my own gifts from you.</w:t>
      </w:r>
      <w:r w:rsidRPr="00AB585B">
        <w:rPr>
          <w:rFonts w:ascii="Segoe UI" w:hAnsi="Segoe UI" w:cs="Segoe UI"/>
          <w:i/>
          <w:iCs/>
          <w:sz w:val="24"/>
          <w:szCs w:val="24"/>
        </w:rPr>
        <w:t xml:space="preserve">" </w:t>
      </w:r>
      <w:r w:rsidRPr="00AB585B">
        <w:rPr>
          <w:rFonts w:ascii="Segoe UI" w:hAnsi="Segoe UI" w:cs="Segoe UI"/>
          <w:sz w:val="24"/>
          <w:szCs w:val="24"/>
        </w:rPr>
        <w:t>(Ovid, 1962, p. 229).</w:t>
      </w:r>
    </w:p>
    <w:p w14:paraId="70C3893E"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It is important not to keep images (portraits) of your loved one around: </w:t>
      </w:r>
      <w:r w:rsidRPr="00AB585B">
        <w:rPr>
          <w:rFonts w:ascii="Segoe UI" w:hAnsi="Segoe UI" w:cs="Segoe UI"/>
          <w:i/>
          <w:iCs/>
          <w:sz w:val="24"/>
          <w:szCs w:val="24"/>
        </w:rPr>
        <w:t>"</w:t>
      </w:r>
      <w:r w:rsidRPr="00C61A22">
        <w:rPr>
          <w:rFonts w:ascii="Segoe UI" w:hAnsi="Segoe UI" w:cs="Segoe UI"/>
          <w:sz w:val="24"/>
          <w:szCs w:val="24"/>
        </w:rPr>
        <w:t>If you can, get rid of her pictures also: why does a mute image affect you?</w:t>
      </w:r>
      <w:r w:rsidRPr="00AB585B">
        <w:rPr>
          <w:rFonts w:ascii="Segoe UI" w:hAnsi="Segoe UI" w:cs="Segoe UI"/>
          <w:i/>
          <w:iCs/>
          <w:sz w:val="24"/>
          <w:szCs w:val="24"/>
        </w:rPr>
        <w:t xml:space="preserve">" </w:t>
      </w:r>
      <w:r w:rsidRPr="00AB585B">
        <w:rPr>
          <w:rFonts w:ascii="Segoe UI" w:hAnsi="Segoe UI" w:cs="Segoe UI"/>
          <w:sz w:val="24"/>
          <w:szCs w:val="24"/>
        </w:rPr>
        <w:t xml:space="preserve">(Ovid, 1962, p. 227), </w:t>
      </w:r>
      <w:r>
        <w:rPr>
          <w:rFonts w:ascii="Segoe UI" w:hAnsi="Segoe UI" w:cs="Segoe UI"/>
          <w:sz w:val="24"/>
          <w:szCs w:val="24"/>
        </w:rPr>
        <w:t>t</w:t>
      </w:r>
      <w:r w:rsidRPr="00BA679B">
        <w:rPr>
          <w:rFonts w:ascii="Segoe UI" w:hAnsi="Segoe UI" w:cs="Segoe UI"/>
          <w:sz w:val="24"/>
          <w:szCs w:val="24"/>
        </w:rPr>
        <w:t>o avoid triggering the return of the image of the loved one in your mind.</w:t>
      </w:r>
    </w:p>
    <w:p w14:paraId="187508FC"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If you got rid of her portrait, you stop reading love poems, you went on a long journey, you are not alone and you try to be always busy, but you still take a little time to remember her flaws and mistakes, you then just have to stay away from wine and look for another love: […] </w:t>
      </w:r>
      <w:r w:rsidRPr="00AB585B">
        <w:rPr>
          <w:rFonts w:ascii="Segoe UI" w:hAnsi="Segoe UI" w:cs="Segoe UI"/>
          <w:i/>
          <w:iCs/>
          <w:sz w:val="24"/>
          <w:szCs w:val="24"/>
        </w:rPr>
        <w:t>"</w:t>
      </w:r>
      <w:r w:rsidRPr="00BA679B">
        <w:rPr>
          <w:rFonts w:ascii="Segoe UI" w:hAnsi="Segoe UI" w:cs="Segoe UI"/>
          <w:sz w:val="24"/>
          <w:szCs w:val="24"/>
        </w:rPr>
        <w:t>all love is vanquished by a succeeding love</w:t>
      </w:r>
      <w:r w:rsidRPr="00AB585B">
        <w:rPr>
          <w:rFonts w:ascii="Segoe UI" w:hAnsi="Segoe UI" w:cs="Segoe UI"/>
          <w:i/>
          <w:iCs/>
          <w:sz w:val="24"/>
          <w:szCs w:val="24"/>
        </w:rPr>
        <w:t>"</w:t>
      </w:r>
      <w:r w:rsidRPr="00AB585B">
        <w:rPr>
          <w:rFonts w:ascii="Segoe UI" w:hAnsi="Segoe UI" w:cs="Segoe UI"/>
          <w:sz w:val="24"/>
          <w:szCs w:val="24"/>
        </w:rPr>
        <w:t xml:space="preserve"> (Ovid, 1962, p. 209) – </w:t>
      </w:r>
      <w:r w:rsidRPr="00751BC9">
        <w:rPr>
          <w:rFonts w:ascii="Segoe UI" w:hAnsi="Segoe UI" w:cs="Segoe UI"/>
          <w:i/>
          <w:iCs/>
          <w:sz w:val="24"/>
          <w:szCs w:val="24"/>
          <w:lang w:val="la-Latn"/>
        </w:rPr>
        <w:t>"Successore novo vincitur omnis amor."</w:t>
      </w:r>
      <w:r w:rsidRPr="00AB585B">
        <w:rPr>
          <w:rFonts w:ascii="Segoe UI" w:hAnsi="Segoe UI" w:cs="Segoe UI"/>
          <w:i/>
          <w:iCs/>
          <w:sz w:val="24"/>
          <w:szCs w:val="24"/>
        </w:rPr>
        <w:t xml:space="preserve"> </w:t>
      </w:r>
      <w:r w:rsidRPr="00AB585B">
        <w:rPr>
          <w:rFonts w:ascii="Segoe UI" w:hAnsi="Segoe UI" w:cs="Segoe UI"/>
          <w:sz w:val="24"/>
          <w:szCs w:val="24"/>
        </w:rPr>
        <w:t>(</w:t>
      </w:r>
      <w:r w:rsidRPr="00AB585B">
        <w:rPr>
          <w:rFonts w:ascii="Segoe UI" w:hAnsi="Segoe UI" w:cs="Segoe UI"/>
          <w:i/>
          <w:iCs/>
          <w:sz w:val="24"/>
          <w:szCs w:val="24"/>
        </w:rPr>
        <w:t>Rem.</w:t>
      </w:r>
      <w:r w:rsidRPr="00AB585B">
        <w:rPr>
          <w:rFonts w:ascii="Segoe UI" w:hAnsi="Segoe UI" w:cs="Segoe UI"/>
          <w:sz w:val="24"/>
          <w:szCs w:val="24"/>
        </w:rPr>
        <w:t xml:space="preserve"> 462).</w:t>
      </w:r>
    </w:p>
    <w:p w14:paraId="5CE66FF4"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However, if you want another love-passion, maybe it woul</w:t>
      </w:r>
      <w:r>
        <w:rPr>
          <w:rFonts w:ascii="Segoe UI" w:hAnsi="Segoe UI" w:cs="Segoe UI"/>
          <w:sz w:val="24"/>
          <w:szCs w:val="24"/>
        </w:rPr>
        <w:t>d no</w:t>
      </w:r>
      <w:r w:rsidRPr="00AB585B">
        <w:rPr>
          <w:rFonts w:ascii="Segoe UI" w:hAnsi="Segoe UI" w:cs="Segoe UI"/>
          <w:sz w:val="24"/>
          <w:szCs w:val="24"/>
        </w:rPr>
        <w:t xml:space="preserve">t hurt to have a little wine, because: </w:t>
      </w:r>
      <w:r w:rsidRPr="00AB585B">
        <w:rPr>
          <w:rFonts w:ascii="Segoe UI" w:hAnsi="Segoe UI" w:cs="Segoe UI"/>
          <w:i/>
          <w:iCs/>
          <w:sz w:val="24"/>
          <w:szCs w:val="24"/>
        </w:rPr>
        <w:t>"</w:t>
      </w:r>
      <w:r w:rsidRPr="00BA679B">
        <w:rPr>
          <w:rFonts w:ascii="Segoe UI" w:hAnsi="Segoe UI" w:cs="Segoe UI"/>
          <w:sz w:val="24"/>
          <w:szCs w:val="24"/>
        </w:rPr>
        <w:t>Wine prepares the heart for love</w:t>
      </w:r>
      <w:r w:rsidRPr="00AB585B">
        <w:rPr>
          <w:rFonts w:ascii="Segoe UI" w:hAnsi="Segoe UI" w:cs="Segoe UI"/>
          <w:i/>
          <w:iCs/>
          <w:sz w:val="24"/>
          <w:szCs w:val="24"/>
        </w:rPr>
        <w:t xml:space="preserve">" </w:t>
      </w:r>
      <w:r w:rsidRPr="00AB585B">
        <w:rPr>
          <w:rFonts w:ascii="Segoe UI" w:hAnsi="Segoe UI" w:cs="Segoe UI"/>
          <w:sz w:val="24"/>
          <w:szCs w:val="24"/>
        </w:rPr>
        <w:t xml:space="preserve">(Ovid, 1962, p. 233) – </w:t>
      </w:r>
      <w:r w:rsidRPr="00751BC9">
        <w:rPr>
          <w:rFonts w:ascii="Segoe UI" w:hAnsi="Segoe UI" w:cs="Segoe UI"/>
          <w:i/>
          <w:iCs/>
          <w:sz w:val="24"/>
          <w:szCs w:val="24"/>
          <w:lang w:val="la-Latn"/>
        </w:rPr>
        <w:t>"</w:t>
      </w:r>
      <w:r w:rsidRPr="00BA679B">
        <w:rPr>
          <w:rFonts w:ascii="Segoe UI" w:hAnsi="Segoe UI" w:cs="Segoe UI"/>
          <w:sz w:val="24"/>
          <w:szCs w:val="24"/>
          <w:lang w:val="la-Latn"/>
        </w:rPr>
        <w:t>Vina parant animum Veneri</w:t>
      </w:r>
      <w:r w:rsidRPr="00751BC9">
        <w:rPr>
          <w:rFonts w:ascii="Segoe UI" w:hAnsi="Segoe UI" w:cs="Segoe UI"/>
          <w:i/>
          <w:iCs/>
          <w:sz w:val="24"/>
          <w:szCs w:val="24"/>
          <w:lang w:val="la-Latn"/>
        </w:rPr>
        <w:t>"</w:t>
      </w:r>
      <w:r w:rsidRPr="00AB585B">
        <w:rPr>
          <w:rFonts w:ascii="Segoe UI" w:hAnsi="Segoe UI" w:cs="Segoe UI"/>
          <w:i/>
          <w:iCs/>
          <w:sz w:val="24"/>
          <w:szCs w:val="24"/>
        </w:rPr>
        <w:t xml:space="preserve"> </w:t>
      </w:r>
      <w:r w:rsidRPr="00AB585B">
        <w:rPr>
          <w:rFonts w:ascii="Segoe UI" w:hAnsi="Segoe UI" w:cs="Segoe UI"/>
          <w:sz w:val="24"/>
          <w:szCs w:val="24"/>
        </w:rPr>
        <w:t>(</w:t>
      </w:r>
      <w:r w:rsidRPr="00AB585B">
        <w:rPr>
          <w:rFonts w:ascii="Segoe UI" w:hAnsi="Segoe UI" w:cs="Segoe UI"/>
          <w:i/>
          <w:iCs/>
          <w:sz w:val="24"/>
          <w:szCs w:val="24"/>
        </w:rPr>
        <w:t>Rem.</w:t>
      </w:r>
      <w:r w:rsidRPr="00AB585B">
        <w:rPr>
          <w:rFonts w:ascii="Segoe UI" w:hAnsi="Segoe UI" w:cs="Segoe UI"/>
          <w:sz w:val="24"/>
          <w:szCs w:val="24"/>
        </w:rPr>
        <w:t xml:space="preserve"> 805). […] </w:t>
      </w:r>
      <w:r w:rsidRPr="00AB585B">
        <w:rPr>
          <w:rFonts w:ascii="Segoe UI" w:hAnsi="Segoe UI" w:cs="Segoe UI"/>
          <w:i/>
          <w:iCs/>
          <w:sz w:val="24"/>
          <w:szCs w:val="24"/>
        </w:rPr>
        <w:t>"</w:t>
      </w:r>
      <w:r w:rsidRPr="00BA679B">
        <w:rPr>
          <w:rFonts w:ascii="Segoe UI" w:hAnsi="Segoe UI" w:cs="Segoe UI"/>
          <w:sz w:val="24"/>
          <w:szCs w:val="24"/>
        </w:rPr>
        <w:t>and Venus in the wine has been fire in fire</w:t>
      </w:r>
      <w:r w:rsidRPr="00AB585B">
        <w:rPr>
          <w:rFonts w:ascii="Segoe UI" w:hAnsi="Segoe UI" w:cs="Segoe UI"/>
          <w:i/>
          <w:iCs/>
          <w:sz w:val="24"/>
          <w:szCs w:val="24"/>
        </w:rPr>
        <w:t xml:space="preserve">" </w:t>
      </w:r>
      <w:r w:rsidRPr="00AB585B">
        <w:rPr>
          <w:rFonts w:ascii="Segoe UI" w:hAnsi="Segoe UI" w:cs="Segoe UI"/>
          <w:sz w:val="24"/>
          <w:szCs w:val="24"/>
        </w:rPr>
        <w:t>(Ovid, 1962, p. 29)</w:t>
      </w:r>
      <w:r w:rsidRPr="00AB585B">
        <w:rPr>
          <w:rFonts w:ascii="Segoe UI" w:hAnsi="Segoe UI" w:cs="Segoe UI"/>
          <w:i/>
          <w:iCs/>
          <w:sz w:val="24"/>
          <w:szCs w:val="24"/>
        </w:rPr>
        <w:t xml:space="preserve"> </w:t>
      </w:r>
      <w:r w:rsidRPr="00AB585B">
        <w:rPr>
          <w:rFonts w:ascii="Segoe UI" w:hAnsi="Segoe UI" w:cs="Segoe UI"/>
          <w:sz w:val="24"/>
          <w:szCs w:val="24"/>
        </w:rPr>
        <w:t xml:space="preserve">– </w:t>
      </w:r>
      <w:r w:rsidRPr="00AB585B">
        <w:rPr>
          <w:rFonts w:ascii="Segoe UI" w:hAnsi="Segoe UI" w:cs="Segoe UI"/>
          <w:i/>
          <w:iCs/>
          <w:sz w:val="24"/>
          <w:szCs w:val="24"/>
        </w:rPr>
        <w:t>"</w:t>
      </w:r>
      <w:r w:rsidRPr="00BA679B">
        <w:rPr>
          <w:rFonts w:ascii="Segoe UI" w:hAnsi="Segoe UI" w:cs="Segoe UI"/>
          <w:sz w:val="24"/>
          <w:szCs w:val="24"/>
        </w:rPr>
        <w:t xml:space="preserve">Et </w:t>
      </w:r>
      <w:r w:rsidRPr="00BA679B">
        <w:rPr>
          <w:rFonts w:ascii="Segoe UI" w:hAnsi="Segoe UI" w:cs="Segoe UI"/>
          <w:sz w:val="24"/>
          <w:szCs w:val="24"/>
          <w:lang w:val="la-Latn"/>
        </w:rPr>
        <w:t>Venus in vinis ignis in igne fuit</w:t>
      </w:r>
      <w:r w:rsidRPr="00751BC9">
        <w:rPr>
          <w:rFonts w:ascii="Segoe UI" w:hAnsi="Segoe UI" w:cs="Segoe UI"/>
          <w:i/>
          <w:iCs/>
          <w:sz w:val="24"/>
          <w:szCs w:val="24"/>
          <w:lang w:val="la-Latn"/>
        </w:rPr>
        <w:t xml:space="preserve">." </w:t>
      </w:r>
      <w:r w:rsidRPr="00751BC9">
        <w:rPr>
          <w:rFonts w:ascii="Segoe UI" w:hAnsi="Segoe UI" w:cs="Segoe UI"/>
          <w:sz w:val="24"/>
          <w:szCs w:val="24"/>
          <w:lang w:val="la-Latn"/>
        </w:rPr>
        <w:t>(</w:t>
      </w:r>
      <w:r w:rsidRPr="00751BC9">
        <w:rPr>
          <w:rFonts w:ascii="Segoe UI" w:hAnsi="Segoe UI" w:cs="Segoe UI"/>
          <w:i/>
          <w:iCs/>
          <w:sz w:val="24"/>
          <w:szCs w:val="24"/>
          <w:lang w:val="la-Latn"/>
        </w:rPr>
        <w:t>Artis Amatoriae</w:t>
      </w:r>
      <w:r w:rsidRPr="00751BC9">
        <w:rPr>
          <w:rFonts w:ascii="Segoe UI" w:hAnsi="Segoe UI" w:cs="Segoe UI"/>
          <w:sz w:val="24"/>
          <w:szCs w:val="24"/>
          <w:lang w:val="la-Latn"/>
        </w:rPr>
        <w:t>,</w:t>
      </w:r>
      <w:r w:rsidRPr="00AB585B">
        <w:rPr>
          <w:rFonts w:ascii="Segoe UI" w:hAnsi="Segoe UI" w:cs="Segoe UI"/>
          <w:sz w:val="24"/>
          <w:szCs w:val="24"/>
        </w:rPr>
        <w:t xml:space="preserve"> 244).</w:t>
      </w:r>
    </w:p>
    <w:p w14:paraId="0F61DDA1"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However, as Rosati also observes, by replacing one love with another love, you practically do not get rid of love considered as a disease, but you only change the source of your suffering, without curing yourself of love: </w:t>
      </w:r>
      <w:r w:rsidRPr="00AB585B">
        <w:rPr>
          <w:rFonts w:ascii="Segoe UI" w:hAnsi="Segoe UI" w:cs="Segoe UI"/>
          <w:i/>
          <w:iCs/>
          <w:sz w:val="24"/>
          <w:szCs w:val="24"/>
        </w:rPr>
        <w:t>"</w:t>
      </w:r>
      <w:r w:rsidRPr="00BA679B">
        <w:rPr>
          <w:rFonts w:ascii="Segoe UI" w:hAnsi="Segoe UI" w:cs="Segoe UI"/>
          <w:sz w:val="24"/>
          <w:szCs w:val="24"/>
        </w:rPr>
        <w:t>He even teaches that the method of freeing oneself from one love is to find another</w:t>
      </w:r>
      <w:r w:rsidRPr="00AB585B">
        <w:rPr>
          <w:rFonts w:ascii="Segoe UI" w:hAnsi="Segoe UI" w:cs="Segoe UI"/>
          <w:i/>
          <w:iCs/>
          <w:sz w:val="24"/>
          <w:szCs w:val="24"/>
        </w:rPr>
        <w:t xml:space="preserve"> (462): </w:t>
      </w:r>
      <w:r w:rsidRPr="00BA679B">
        <w:rPr>
          <w:rFonts w:ascii="Segoe UI" w:hAnsi="Segoe UI" w:cs="Segoe UI"/>
          <w:sz w:val="24"/>
          <w:szCs w:val="24"/>
        </w:rPr>
        <w:t>in other words, he detains the patient within precisely the space that the patient seeking a cure for love should avoid</w:t>
      </w:r>
      <w:r w:rsidRPr="00AB585B">
        <w:rPr>
          <w:rFonts w:ascii="Segoe UI" w:hAnsi="Segoe UI" w:cs="Segoe UI"/>
          <w:i/>
          <w:iCs/>
          <w:sz w:val="24"/>
          <w:szCs w:val="24"/>
        </w:rPr>
        <w:t>"</w:t>
      </w:r>
      <w:r w:rsidRPr="00AB585B">
        <w:rPr>
          <w:rFonts w:ascii="Segoe UI" w:hAnsi="Segoe UI" w:cs="Segoe UI"/>
          <w:sz w:val="24"/>
          <w:szCs w:val="24"/>
        </w:rPr>
        <w:t xml:space="preserve"> (Rosati, 2006, p. 152).</w:t>
      </w:r>
    </w:p>
    <w:p w14:paraId="388011E0" w14:textId="77777777" w:rsidR="00DD48FB" w:rsidRPr="00AB585B" w:rsidRDefault="00DD48FB" w:rsidP="00DD48FB">
      <w:pPr>
        <w:spacing w:after="0" w:line="240" w:lineRule="auto"/>
        <w:jc w:val="both"/>
        <w:rPr>
          <w:rFonts w:ascii="Segoe UI" w:hAnsi="Segoe UI" w:cs="Segoe UI"/>
          <w:sz w:val="24"/>
          <w:szCs w:val="24"/>
        </w:rPr>
      </w:pPr>
    </w:p>
    <w:p w14:paraId="243A948B" w14:textId="2951A7A4" w:rsidR="00DD48FB" w:rsidRPr="00AB585B" w:rsidRDefault="00DD48FB" w:rsidP="00DD48FB">
      <w:pPr>
        <w:spacing w:after="0" w:line="240" w:lineRule="auto"/>
        <w:jc w:val="both"/>
        <w:rPr>
          <w:rFonts w:ascii="Segoe UI" w:hAnsi="Segoe UI" w:cs="Segoe UI"/>
          <w:b/>
          <w:bCs/>
          <w:sz w:val="24"/>
          <w:szCs w:val="24"/>
        </w:rPr>
      </w:pPr>
      <w:r w:rsidRPr="00AB585B">
        <w:rPr>
          <w:rFonts w:ascii="Segoe UI" w:hAnsi="Segoe UI" w:cs="Segoe UI"/>
          <w:b/>
          <w:bCs/>
          <w:sz w:val="24"/>
          <w:szCs w:val="24"/>
        </w:rPr>
        <w:t>Conclusion</w:t>
      </w:r>
    </w:p>
    <w:p w14:paraId="76616DFC" w14:textId="77777777" w:rsidR="00DD48FB" w:rsidRPr="00AB585B" w:rsidRDefault="00DD48FB" w:rsidP="00DD48FB">
      <w:pPr>
        <w:spacing w:after="0" w:line="240" w:lineRule="auto"/>
        <w:jc w:val="both"/>
        <w:rPr>
          <w:rFonts w:ascii="Segoe UI" w:hAnsi="Segoe UI" w:cs="Segoe UI"/>
          <w:i/>
          <w:iCs/>
          <w:sz w:val="24"/>
          <w:szCs w:val="24"/>
        </w:rPr>
      </w:pPr>
      <w:r w:rsidRPr="00AB585B">
        <w:rPr>
          <w:rFonts w:ascii="Segoe UI" w:hAnsi="Segoe UI" w:cs="Segoe UI"/>
          <w:sz w:val="24"/>
          <w:szCs w:val="24"/>
        </w:rPr>
        <w:lastRenderedPageBreak/>
        <w:t xml:space="preserve">As Niklas Holzberg well observes, </w:t>
      </w:r>
      <w:r w:rsidRPr="00751BC9">
        <w:rPr>
          <w:rFonts w:ascii="Segoe UI" w:hAnsi="Segoe UI" w:cs="Segoe UI"/>
          <w:i/>
          <w:iCs/>
          <w:sz w:val="24"/>
          <w:szCs w:val="24"/>
          <w:lang w:val="la-Latn"/>
        </w:rPr>
        <w:t>Remedia Amoris</w:t>
      </w:r>
      <w:r w:rsidRPr="00AB585B">
        <w:rPr>
          <w:rFonts w:ascii="Segoe UI" w:hAnsi="Segoe UI" w:cs="Segoe UI"/>
          <w:i/>
          <w:iCs/>
          <w:sz w:val="24"/>
          <w:szCs w:val="24"/>
        </w:rPr>
        <w:t xml:space="preserve"> "</w:t>
      </w:r>
      <w:r w:rsidRPr="00376A8C">
        <w:rPr>
          <w:rFonts w:ascii="Segoe UI" w:hAnsi="Segoe UI" w:cs="Segoe UI"/>
          <w:sz w:val="24"/>
          <w:szCs w:val="24"/>
        </w:rPr>
        <w:t>systematically dismantles the elegiac system</w:t>
      </w:r>
      <w:r w:rsidRPr="00AB585B">
        <w:rPr>
          <w:rFonts w:ascii="Segoe UI" w:hAnsi="Segoe UI" w:cs="Segoe UI"/>
          <w:i/>
          <w:iCs/>
          <w:sz w:val="24"/>
          <w:szCs w:val="24"/>
        </w:rPr>
        <w:t xml:space="preserve">" </w:t>
      </w:r>
      <w:r w:rsidRPr="00AB585B">
        <w:rPr>
          <w:rFonts w:ascii="Segoe UI" w:hAnsi="Segoe UI" w:cs="Segoe UI"/>
          <w:sz w:val="24"/>
          <w:szCs w:val="24"/>
        </w:rPr>
        <w:t>(Holzberg, 2002, p. 107), because</w:t>
      </w:r>
      <w:r>
        <w:rPr>
          <w:rFonts w:ascii="Segoe UI" w:hAnsi="Segoe UI" w:cs="Segoe UI"/>
          <w:sz w:val="24"/>
          <w:szCs w:val="24"/>
        </w:rPr>
        <w:t>, as</w:t>
      </w:r>
      <w:r w:rsidRPr="00AB585B">
        <w:rPr>
          <w:rFonts w:ascii="Segoe UI" w:hAnsi="Segoe UI" w:cs="Segoe UI"/>
          <w:sz w:val="24"/>
          <w:szCs w:val="24"/>
        </w:rPr>
        <w:t xml:space="preserve"> he continues, in erotic elegy love must be unhappy, and Ovid, in order to weaken the power of love, must also recommend the separation of the reader from this type of reading that can aggravate his suffering (Holzberg, 2002, pp. 107-108).</w:t>
      </w:r>
    </w:p>
    <w:p w14:paraId="12C5666B"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Even if what Rosati selectively quoted were true – that </w:t>
      </w:r>
      <w:r w:rsidRPr="00751BC9">
        <w:rPr>
          <w:rFonts w:ascii="Segoe UI" w:hAnsi="Segoe UI" w:cs="Segoe UI"/>
          <w:sz w:val="24"/>
          <w:szCs w:val="24"/>
          <w:lang w:val="la-Latn"/>
        </w:rPr>
        <w:t xml:space="preserve">"amor non est </w:t>
      </w:r>
      <w:r w:rsidRPr="00BA679B">
        <w:rPr>
          <w:rFonts w:ascii="Segoe UI" w:hAnsi="Segoe UI" w:cs="Segoe UI"/>
          <w:sz w:val="24"/>
          <w:szCs w:val="24"/>
          <w:lang w:val="la-Latn"/>
        </w:rPr>
        <w:t>medicabilis</w:t>
      </w:r>
      <w:r w:rsidRPr="00BA679B">
        <w:rPr>
          <w:rFonts w:ascii="Segoe UI" w:hAnsi="Segoe UI" w:cs="Segoe UI"/>
          <w:sz w:val="24"/>
          <w:szCs w:val="24"/>
        </w:rPr>
        <w:t xml:space="preserve"> (ʹlove is not treatableʹ</w:t>
      </w:r>
      <w:r w:rsidRPr="00376A8C">
        <w:rPr>
          <w:rFonts w:ascii="Segoe UI" w:hAnsi="Segoe UI" w:cs="Segoe UI"/>
          <w:i/>
          <w:iCs/>
          <w:sz w:val="24"/>
          <w:szCs w:val="24"/>
        </w:rPr>
        <w:t>, Her. 5.150</w:t>
      </w:r>
      <w:r w:rsidRPr="00AB585B">
        <w:rPr>
          <w:rFonts w:ascii="Segoe UI" w:hAnsi="Segoe UI" w:cs="Segoe UI"/>
          <w:i/>
          <w:iCs/>
          <w:sz w:val="24"/>
          <w:szCs w:val="24"/>
        </w:rPr>
        <w:t xml:space="preserve">)." </w:t>
      </w:r>
      <w:r w:rsidRPr="00AB585B">
        <w:rPr>
          <w:rFonts w:ascii="Segoe UI" w:hAnsi="Segoe UI" w:cs="Segoe UI"/>
          <w:sz w:val="24"/>
          <w:szCs w:val="24"/>
        </w:rPr>
        <w:t xml:space="preserve">(Rosati, 2006, p. 165), ascertainment made starting from Ovid's observation that </w:t>
      </w:r>
      <w:r w:rsidRPr="00751BC9">
        <w:rPr>
          <w:rFonts w:ascii="Segoe UI" w:hAnsi="Segoe UI" w:cs="Segoe UI"/>
          <w:i/>
          <w:iCs/>
          <w:sz w:val="24"/>
          <w:szCs w:val="24"/>
          <w:lang w:val="la-Latn"/>
        </w:rPr>
        <w:t>"</w:t>
      </w:r>
      <w:r w:rsidRPr="00376A8C">
        <w:rPr>
          <w:rFonts w:ascii="Segoe UI" w:hAnsi="Segoe UI" w:cs="Segoe UI"/>
          <w:sz w:val="24"/>
          <w:szCs w:val="24"/>
          <w:lang w:val="la-Latn"/>
        </w:rPr>
        <w:t>amor non est medicabilis herbis</w:t>
      </w:r>
      <w:r w:rsidRPr="00751BC9">
        <w:rPr>
          <w:rFonts w:ascii="Segoe UI" w:hAnsi="Segoe UI" w:cs="Segoe UI"/>
          <w:i/>
          <w:iCs/>
          <w:sz w:val="24"/>
          <w:szCs w:val="24"/>
          <w:lang w:val="la-Latn"/>
        </w:rPr>
        <w:t>"</w:t>
      </w:r>
      <w:r w:rsidRPr="00AB585B">
        <w:rPr>
          <w:rFonts w:ascii="Segoe UI" w:hAnsi="Segoe UI" w:cs="Segoe UI"/>
          <w:sz w:val="24"/>
          <w:szCs w:val="24"/>
        </w:rPr>
        <w:t xml:space="preserve"> (love is not curable… with herbs – </w:t>
      </w:r>
      <w:r w:rsidRPr="00AB585B">
        <w:rPr>
          <w:rFonts w:ascii="Segoe UI" w:hAnsi="Segoe UI" w:cs="Segoe UI"/>
          <w:i/>
          <w:iCs/>
          <w:sz w:val="24"/>
          <w:szCs w:val="24"/>
        </w:rPr>
        <w:t>Heroides</w:t>
      </w:r>
      <w:r w:rsidRPr="00AB585B">
        <w:rPr>
          <w:rFonts w:ascii="Segoe UI" w:hAnsi="Segoe UI" w:cs="Segoe UI"/>
          <w:sz w:val="24"/>
          <w:szCs w:val="24"/>
        </w:rPr>
        <w:t xml:space="preserve">), however, this work has many merits, including the following: </w:t>
      </w:r>
      <w:r w:rsidRPr="00AB585B">
        <w:rPr>
          <w:rFonts w:ascii="Segoe UI" w:hAnsi="Segoe UI" w:cs="Segoe UI"/>
          <w:i/>
          <w:iCs/>
          <w:sz w:val="24"/>
          <w:szCs w:val="24"/>
        </w:rPr>
        <w:t>"</w:t>
      </w:r>
      <w:r w:rsidRPr="00376A8C">
        <w:rPr>
          <w:rFonts w:ascii="Segoe UI" w:hAnsi="Segoe UI" w:cs="Segoe UI"/>
          <w:sz w:val="24"/>
          <w:szCs w:val="24"/>
        </w:rPr>
        <w:t xml:space="preserve">The </w:t>
      </w:r>
      <w:r w:rsidRPr="00376A8C">
        <w:rPr>
          <w:rFonts w:ascii="Segoe UI" w:hAnsi="Segoe UI" w:cs="Segoe UI"/>
          <w:sz w:val="24"/>
          <w:szCs w:val="24"/>
          <w:lang w:val="la-Latn"/>
        </w:rPr>
        <w:t>Remedia Amoris</w:t>
      </w:r>
      <w:r w:rsidRPr="00376A8C">
        <w:rPr>
          <w:rFonts w:ascii="Segoe UI" w:hAnsi="Segoe UI" w:cs="Segoe UI"/>
          <w:sz w:val="24"/>
          <w:szCs w:val="24"/>
        </w:rPr>
        <w:t xml:space="preserve"> – however speciously – seems as though it might be a helpful guide to steer youths away from the entanglements of dangerous love affairs and wild passion.</w:t>
      </w:r>
      <w:r w:rsidRPr="00AB585B">
        <w:rPr>
          <w:rFonts w:ascii="Segoe UI" w:hAnsi="Segoe UI" w:cs="Segoe UI"/>
          <w:i/>
          <w:iCs/>
          <w:sz w:val="24"/>
          <w:szCs w:val="24"/>
        </w:rPr>
        <w:t xml:space="preserve">" </w:t>
      </w:r>
      <w:r w:rsidRPr="00AB585B">
        <w:rPr>
          <w:rFonts w:ascii="Segoe UI" w:hAnsi="Segoe UI" w:cs="Segoe UI"/>
          <w:sz w:val="24"/>
          <w:szCs w:val="24"/>
        </w:rPr>
        <w:t>(Hexter, 2006, p. 315).</w:t>
      </w:r>
    </w:p>
    <w:p w14:paraId="39F6D2BD" w14:textId="77777777" w:rsidR="00DD48FB" w:rsidRPr="00AB585B" w:rsidRDefault="00DD48FB" w:rsidP="00DD48FB">
      <w:pPr>
        <w:spacing w:after="0" w:line="240" w:lineRule="auto"/>
        <w:ind w:firstLine="720"/>
        <w:jc w:val="both"/>
        <w:rPr>
          <w:rFonts w:ascii="Segoe UI" w:hAnsi="Segoe UI" w:cs="Segoe UI"/>
          <w:sz w:val="24"/>
          <w:szCs w:val="24"/>
        </w:rPr>
      </w:pPr>
      <w:r w:rsidRPr="00C61A22">
        <w:rPr>
          <w:rFonts w:ascii="Segoe UI" w:hAnsi="Segoe UI" w:cs="Segoe UI"/>
          <w:sz w:val="24"/>
          <w:szCs w:val="24"/>
        </w:rPr>
        <w:t>It is easy to give advice; it is harder to follow it</w:t>
      </w:r>
      <w:r>
        <w:rPr>
          <w:rFonts w:ascii="Segoe UI" w:hAnsi="Segoe UI" w:cs="Segoe UI"/>
          <w:sz w:val="24"/>
          <w:szCs w:val="24"/>
        </w:rPr>
        <w:t xml:space="preserve">. </w:t>
      </w:r>
      <w:r w:rsidRPr="00AB585B">
        <w:rPr>
          <w:rFonts w:ascii="Segoe UI" w:hAnsi="Segoe UI" w:cs="Segoe UI"/>
          <w:sz w:val="24"/>
          <w:szCs w:val="24"/>
        </w:rPr>
        <w:t xml:space="preserve">Hardie draws our attention to this truth by drawing a parallel between the poet's love for his </w:t>
      </w:r>
      <w:r w:rsidRPr="00751BC9">
        <w:rPr>
          <w:rFonts w:ascii="Segoe UI" w:hAnsi="Segoe UI" w:cs="Segoe UI"/>
          <w:i/>
          <w:iCs/>
          <w:sz w:val="24"/>
          <w:szCs w:val="24"/>
          <w:lang w:val="la-Latn"/>
        </w:rPr>
        <w:t>puella</w:t>
      </w:r>
      <w:r w:rsidRPr="00AB585B">
        <w:rPr>
          <w:rFonts w:ascii="Segoe UI" w:hAnsi="Segoe UI" w:cs="Segoe UI"/>
          <w:sz w:val="24"/>
          <w:szCs w:val="24"/>
        </w:rPr>
        <w:t xml:space="preserve"> and that for Rome (it</w:t>
      </w:r>
      <w:r>
        <w:rPr>
          <w:rFonts w:ascii="Segoe UI" w:hAnsi="Segoe UI" w:cs="Segoe UI"/>
          <w:sz w:val="24"/>
          <w:szCs w:val="24"/>
        </w:rPr>
        <w:t xml:space="preserve"> i</w:t>
      </w:r>
      <w:r w:rsidRPr="00AB585B">
        <w:rPr>
          <w:rFonts w:ascii="Segoe UI" w:hAnsi="Segoe UI" w:cs="Segoe UI"/>
          <w:sz w:val="24"/>
          <w:szCs w:val="24"/>
        </w:rPr>
        <w:t>s probably not just an insignificant coincidence that</w:t>
      </w:r>
      <w:r>
        <w:rPr>
          <w:rFonts w:ascii="Segoe UI" w:hAnsi="Segoe UI" w:cs="Segoe UI"/>
          <w:sz w:val="24"/>
          <w:szCs w:val="24"/>
        </w:rPr>
        <w:t xml:space="preserve"> the Italian name for </w:t>
      </w:r>
      <w:r w:rsidRPr="00AB585B">
        <w:rPr>
          <w:rFonts w:ascii="Segoe UI" w:hAnsi="Segoe UI" w:cs="Segoe UI"/>
          <w:sz w:val="24"/>
          <w:szCs w:val="24"/>
        </w:rPr>
        <w:t>Rome</w:t>
      </w:r>
      <w:r>
        <w:rPr>
          <w:rFonts w:ascii="Segoe UI" w:hAnsi="Segoe UI" w:cs="Segoe UI"/>
          <w:sz w:val="24"/>
          <w:szCs w:val="24"/>
        </w:rPr>
        <w:t xml:space="preserve">, Roma, </w:t>
      </w:r>
      <w:r w:rsidRPr="00AB585B">
        <w:rPr>
          <w:rFonts w:ascii="Segoe UI" w:hAnsi="Segoe UI" w:cs="Segoe UI"/>
          <w:sz w:val="24"/>
          <w:szCs w:val="24"/>
        </w:rPr>
        <w:t xml:space="preserve"> read backwards </w:t>
      </w:r>
      <w:r>
        <w:rPr>
          <w:rFonts w:ascii="Segoe UI" w:hAnsi="Segoe UI" w:cs="Segoe UI"/>
          <w:sz w:val="24"/>
          <w:szCs w:val="24"/>
        </w:rPr>
        <w:t>it yields</w:t>
      </w:r>
      <w:r w:rsidRPr="00AB585B">
        <w:rPr>
          <w:rFonts w:ascii="Segoe UI" w:hAnsi="Segoe UI" w:cs="Segoe UI"/>
          <w:sz w:val="24"/>
          <w:szCs w:val="24"/>
        </w:rPr>
        <w:t xml:space="preserve"> </w:t>
      </w:r>
      <w:proofErr w:type="spellStart"/>
      <w:r w:rsidRPr="00BA679B">
        <w:rPr>
          <w:rFonts w:ascii="Segoe UI" w:hAnsi="Segoe UI" w:cs="Segoe UI"/>
          <w:i/>
          <w:iCs/>
          <w:sz w:val="24"/>
          <w:szCs w:val="24"/>
        </w:rPr>
        <w:t>amoR</w:t>
      </w:r>
      <w:proofErr w:type="spellEnd"/>
      <w:r w:rsidRPr="00AB585B">
        <w:rPr>
          <w:rFonts w:ascii="Segoe UI" w:hAnsi="Segoe UI" w:cs="Segoe UI"/>
          <w:sz w:val="24"/>
          <w:szCs w:val="24"/>
        </w:rPr>
        <w:t xml:space="preserve">): </w:t>
      </w:r>
      <w:r w:rsidRPr="00AB585B">
        <w:rPr>
          <w:rFonts w:ascii="Segoe UI" w:hAnsi="Segoe UI" w:cs="Segoe UI"/>
          <w:i/>
          <w:iCs/>
          <w:sz w:val="24"/>
          <w:szCs w:val="24"/>
        </w:rPr>
        <w:t>"</w:t>
      </w:r>
      <w:r w:rsidRPr="00BA679B">
        <w:rPr>
          <w:rFonts w:ascii="Segoe UI" w:hAnsi="Segoe UI" w:cs="Segoe UI"/>
          <w:sz w:val="24"/>
          <w:szCs w:val="24"/>
        </w:rPr>
        <w:t>In Ex Ponto 1.3 Ovid speaks from his own experience as a pupil, not a teacher, of the incurability of a love that cannot forget, in the face of the best didactic expertise</w:t>
      </w:r>
      <w:r w:rsidRPr="00AB585B">
        <w:rPr>
          <w:rFonts w:ascii="Segoe UI" w:hAnsi="Segoe UI" w:cs="Segoe UI"/>
          <w:i/>
          <w:iCs/>
          <w:sz w:val="24"/>
          <w:szCs w:val="24"/>
        </w:rPr>
        <w:t xml:space="preserve">." </w:t>
      </w:r>
      <w:r w:rsidRPr="00AB585B">
        <w:rPr>
          <w:rFonts w:ascii="Segoe UI" w:hAnsi="Segoe UI" w:cs="Segoe UI"/>
          <w:sz w:val="24"/>
          <w:szCs w:val="24"/>
        </w:rPr>
        <w:t xml:space="preserve">(Hardie, 2006, pp. 189-190). </w:t>
      </w:r>
      <w:r w:rsidRPr="00C61A22">
        <w:rPr>
          <w:rFonts w:ascii="Segoe UI" w:hAnsi="Segoe UI" w:cs="Segoe UI"/>
          <w:sz w:val="24"/>
          <w:szCs w:val="24"/>
        </w:rPr>
        <w:t xml:space="preserve">"In the exile poetry Rome takes the place of the elegiac </w:t>
      </w:r>
      <w:r w:rsidRPr="00C61A22">
        <w:rPr>
          <w:rFonts w:ascii="Segoe UI" w:hAnsi="Segoe UI" w:cs="Segoe UI"/>
          <w:sz w:val="24"/>
          <w:szCs w:val="24"/>
          <w:lang w:val="la-Latn"/>
        </w:rPr>
        <w:t>puella</w:t>
      </w:r>
      <w:r w:rsidRPr="00C61A22">
        <w:rPr>
          <w:rFonts w:ascii="Segoe UI" w:hAnsi="Segoe UI" w:cs="Segoe UI"/>
          <w:sz w:val="24"/>
          <w:szCs w:val="24"/>
        </w:rPr>
        <w:t xml:space="preserve"> as the object of an irresistible desire."</w:t>
      </w:r>
      <w:r w:rsidRPr="00AB585B">
        <w:rPr>
          <w:rFonts w:ascii="Segoe UI" w:hAnsi="Segoe UI" w:cs="Segoe UI"/>
          <w:i/>
          <w:iCs/>
          <w:sz w:val="24"/>
          <w:szCs w:val="24"/>
        </w:rPr>
        <w:t xml:space="preserve"> </w:t>
      </w:r>
      <w:r w:rsidRPr="00AB585B">
        <w:rPr>
          <w:rFonts w:ascii="Segoe UI" w:hAnsi="Segoe UI" w:cs="Segoe UI"/>
          <w:sz w:val="24"/>
          <w:szCs w:val="24"/>
        </w:rPr>
        <w:t>(Hardie, 2006, p. 190).</w:t>
      </w:r>
    </w:p>
    <w:p w14:paraId="4CFF7B85"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t xml:space="preserve">When the beloved </w:t>
      </w:r>
      <w:r w:rsidRPr="00BA679B">
        <w:rPr>
          <w:rFonts w:ascii="Segoe UI" w:hAnsi="Segoe UI" w:cs="Segoe UI"/>
          <w:sz w:val="24"/>
          <w:szCs w:val="24"/>
        </w:rPr>
        <w:t xml:space="preserve">departs from us or is absent </w:t>
      </w:r>
      <w:r w:rsidRPr="00AB585B">
        <w:rPr>
          <w:rFonts w:ascii="Segoe UI" w:hAnsi="Segoe UI" w:cs="Segoe UI"/>
          <w:sz w:val="24"/>
          <w:szCs w:val="24"/>
        </w:rPr>
        <w:t xml:space="preserve">(for various reasons), all </w:t>
      </w:r>
      <w:r>
        <w:rPr>
          <w:rFonts w:ascii="Segoe UI" w:hAnsi="Segoe UI" w:cs="Segoe UI"/>
          <w:sz w:val="24"/>
          <w:szCs w:val="24"/>
        </w:rPr>
        <w:t>that remains is their</w:t>
      </w:r>
      <w:r w:rsidRPr="00AB585B">
        <w:rPr>
          <w:rFonts w:ascii="Segoe UI" w:hAnsi="Segoe UI" w:cs="Segoe UI"/>
          <w:sz w:val="24"/>
          <w:szCs w:val="24"/>
        </w:rPr>
        <w:t xml:space="preserve"> </w:t>
      </w:r>
      <w:r>
        <w:rPr>
          <w:rFonts w:ascii="Segoe UI" w:hAnsi="Segoe UI" w:cs="Segoe UI"/>
          <w:sz w:val="24"/>
          <w:szCs w:val="24"/>
        </w:rPr>
        <w:t>Memory</w:t>
      </w:r>
      <w:r w:rsidRPr="00AB585B">
        <w:rPr>
          <w:rFonts w:ascii="Segoe UI" w:hAnsi="Segoe UI" w:cs="Segoe UI"/>
          <w:sz w:val="24"/>
          <w:szCs w:val="24"/>
        </w:rPr>
        <w:t xml:space="preserve">. That has already become, for a good while, a part of us. And it is precisely of such a Memory that Ovid wants to rid us of... And, of course, we are obliged to follow his advice, we are obliged to try to... forget... </w:t>
      </w:r>
    </w:p>
    <w:p w14:paraId="00327583" w14:textId="77777777" w:rsidR="00DD48FB" w:rsidRPr="00AB585B" w:rsidRDefault="00DD48FB" w:rsidP="00DD48FB">
      <w:pPr>
        <w:spacing w:after="0" w:line="240" w:lineRule="auto"/>
        <w:ind w:firstLine="720"/>
        <w:jc w:val="both"/>
        <w:rPr>
          <w:rFonts w:ascii="Segoe UI" w:hAnsi="Segoe UI" w:cs="Segoe UI"/>
          <w:sz w:val="24"/>
          <w:szCs w:val="24"/>
        </w:rPr>
      </w:pPr>
      <w:r w:rsidRPr="00AB585B">
        <w:rPr>
          <w:rFonts w:ascii="Segoe UI" w:hAnsi="Segoe UI" w:cs="Segoe UI"/>
          <w:sz w:val="24"/>
          <w:szCs w:val="24"/>
        </w:rPr>
        <w:lastRenderedPageBreak/>
        <w:t xml:space="preserve">Because this is a Test. </w:t>
      </w:r>
      <w:r w:rsidRPr="00944D7A">
        <w:rPr>
          <w:rFonts w:ascii="Segoe UI" w:hAnsi="Segoe UI" w:cs="Segoe UI"/>
          <w:sz w:val="24"/>
          <w:szCs w:val="24"/>
        </w:rPr>
        <w:t>some would argue, it may suggest that the love was not genuine, but merely a figment of imagination</w:t>
      </w:r>
      <w:r w:rsidRPr="00AB585B">
        <w:rPr>
          <w:rFonts w:ascii="Segoe UI" w:hAnsi="Segoe UI" w:cs="Segoe UI"/>
          <w:sz w:val="24"/>
          <w:szCs w:val="24"/>
        </w:rPr>
        <w:t>... Because (right?), true love can never be forgotten (especially when the memory that carries it has its logos-body made up of several books full of passionate love poems.)</w:t>
      </w:r>
    </w:p>
    <w:p w14:paraId="2AD2CE0D" w14:textId="77777777" w:rsidR="00DD48FB" w:rsidRDefault="00DD48FB" w:rsidP="00DD48FB">
      <w:pPr>
        <w:spacing w:after="0" w:line="240" w:lineRule="auto"/>
        <w:jc w:val="both"/>
        <w:rPr>
          <w:rFonts w:ascii="Segoe UI" w:hAnsi="Segoe UI" w:cs="Segoe UI"/>
          <w:sz w:val="24"/>
          <w:szCs w:val="24"/>
        </w:rPr>
      </w:pPr>
    </w:p>
    <w:p w14:paraId="743789AF" w14:textId="77777777" w:rsidR="00DD48FB" w:rsidRPr="00AB585B" w:rsidRDefault="00DD48FB" w:rsidP="00DD48FB">
      <w:pPr>
        <w:spacing w:after="0" w:line="240" w:lineRule="auto"/>
        <w:jc w:val="both"/>
        <w:rPr>
          <w:rFonts w:ascii="Segoe UI" w:hAnsi="Segoe UI" w:cs="Segoe UI"/>
          <w:sz w:val="24"/>
          <w:szCs w:val="24"/>
        </w:rPr>
      </w:pPr>
    </w:p>
    <w:p w14:paraId="11A9F94F" w14:textId="77777777" w:rsidR="00DD48FB" w:rsidRDefault="00DD48FB" w:rsidP="002D0825">
      <w:pPr>
        <w:spacing w:after="0" w:line="240" w:lineRule="auto"/>
        <w:rPr>
          <w:rFonts w:ascii="Segoe UI" w:hAnsi="Segoe UI" w:cs="Segoe UI"/>
          <w:b/>
          <w:bCs/>
        </w:rPr>
      </w:pPr>
      <w:bookmarkStart w:id="36" w:name="_Hlk155867800"/>
      <w:bookmarkStart w:id="37" w:name="_Hlk138357084"/>
      <w:r w:rsidRPr="00AB585B">
        <w:rPr>
          <w:rFonts w:ascii="Segoe UI" w:hAnsi="Segoe UI" w:cs="Segoe UI"/>
          <w:b/>
          <w:bCs/>
        </w:rPr>
        <w:t>References</w:t>
      </w:r>
    </w:p>
    <w:p w14:paraId="40CE138E" w14:textId="77777777" w:rsidR="00DD48FB" w:rsidRPr="00AB585B" w:rsidRDefault="00DD48FB" w:rsidP="00DD48FB">
      <w:pPr>
        <w:spacing w:after="0" w:line="240" w:lineRule="auto"/>
        <w:jc w:val="center"/>
        <w:rPr>
          <w:rFonts w:ascii="Segoe UI" w:hAnsi="Segoe UI" w:cs="Segoe UI"/>
          <w:b/>
          <w:bCs/>
        </w:rPr>
      </w:pPr>
    </w:p>
    <w:bookmarkEnd w:id="36"/>
    <w:bookmarkEnd w:id="37"/>
    <w:p w14:paraId="3CD10FD8" w14:textId="77777777" w:rsidR="00DD48FB" w:rsidRDefault="00DD48FB" w:rsidP="00DD48FB">
      <w:pPr>
        <w:spacing w:after="0" w:line="240" w:lineRule="auto"/>
        <w:jc w:val="both"/>
        <w:rPr>
          <w:rFonts w:ascii="Segoe UI" w:hAnsi="Segoe UI" w:cs="Segoe UI"/>
          <w:lang w:val="en-GB"/>
        </w:rPr>
      </w:pPr>
      <w:r w:rsidRPr="00CF793C">
        <w:rPr>
          <w:rFonts w:ascii="Segoe UI" w:hAnsi="Segoe UI" w:cs="Segoe UI"/>
          <w:lang w:val="en-GB"/>
        </w:rPr>
        <w:t xml:space="preserve">Hardie, P. (2006). </w:t>
      </w:r>
      <w:proofErr w:type="spellStart"/>
      <w:r w:rsidRPr="00CF793C">
        <w:rPr>
          <w:rFonts w:ascii="Segoe UI" w:hAnsi="Segoe UI" w:cs="Segoe UI"/>
          <w:lang w:val="en-GB"/>
        </w:rPr>
        <w:t>Lethaeus</w:t>
      </w:r>
      <w:proofErr w:type="spellEnd"/>
      <w:r w:rsidRPr="00CF793C">
        <w:rPr>
          <w:rFonts w:ascii="Segoe UI" w:hAnsi="Segoe UI" w:cs="Segoe UI"/>
          <w:lang w:val="en-GB"/>
        </w:rPr>
        <w:t xml:space="preserve"> Amor: The art of forgetting. In R. Gibson, S. Green &amp; A. Sharrock (Eds.), </w:t>
      </w:r>
      <w:r w:rsidRPr="00CF793C">
        <w:rPr>
          <w:rFonts w:ascii="Segoe UI" w:hAnsi="Segoe UI" w:cs="Segoe UI"/>
          <w:i/>
          <w:iCs/>
          <w:lang w:val="en-GB"/>
        </w:rPr>
        <w:t xml:space="preserve">The Art of Love, Bimillennial Essays on Ovid's Ars </w:t>
      </w:r>
      <w:proofErr w:type="spellStart"/>
      <w:r w:rsidRPr="00CF793C">
        <w:rPr>
          <w:rFonts w:ascii="Segoe UI" w:hAnsi="Segoe UI" w:cs="Segoe UI"/>
          <w:i/>
          <w:iCs/>
          <w:lang w:val="en-GB"/>
        </w:rPr>
        <w:t>Amatoria</w:t>
      </w:r>
      <w:proofErr w:type="spellEnd"/>
      <w:r w:rsidRPr="00CF793C">
        <w:rPr>
          <w:rFonts w:ascii="Segoe UI" w:hAnsi="Segoe UI" w:cs="Segoe UI"/>
          <w:i/>
          <w:iCs/>
          <w:lang w:val="en-GB"/>
        </w:rPr>
        <w:t xml:space="preserve"> and </w:t>
      </w:r>
      <w:proofErr w:type="spellStart"/>
      <w:r w:rsidRPr="00CF793C">
        <w:rPr>
          <w:rFonts w:ascii="Segoe UI" w:hAnsi="Segoe UI" w:cs="Segoe UI"/>
          <w:i/>
          <w:iCs/>
          <w:lang w:val="en-GB"/>
        </w:rPr>
        <w:t>Remedia</w:t>
      </w:r>
      <w:proofErr w:type="spellEnd"/>
      <w:r w:rsidRPr="00CF793C">
        <w:rPr>
          <w:rFonts w:ascii="Segoe UI" w:hAnsi="Segoe UI" w:cs="Segoe UI"/>
          <w:i/>
          <w:iCs/>
          <w:lang w:val="en-GB"/>
        </w:rPr>
        <w:t xml:space="preserve"> Amoris</w:t>
      </w:r>
      <w:r w:rsidRPr="00CF793C">
        <w:rPr>
          <w:rFonts w:ascii="Segoe UI" w:hAnsi="Segoe UI" w:cs="Segoe UI"/>
          <w:lang w:val="en-GB"/>
        </w:rPr>
        <w:t xml:space="preserve"> (pp. 166-190). Oxford</w:t>
      </w:r>
      <w:r>
        <w:rPr>
          <w:rFonts w:ascii="Segoe UI" w:hAnsi="Segoe UI" w:cs="Segoe UI"/>
          <w:lang w:val="en-GB"/>
        </w:rPr>
        <w:t xml:space="preserve">: </w:t>
      </w:r>
      <w:r w:rsidRPr="00CF793C">
        <w:rPr>
          <w:rFonts w:ascii="Segoe UI" w:hAnsi="Segoe UI" w:cs="Segoe UI"/>
          <w:lang w:val="en-GB"/>
        </w:rPr>
        <w:t>Oxford University Press.</w:t>
      </w:r>
    </w:p>
    <w:p w14:paraId="78BA96A1" w14:textId="77777777" w:rsidR="00DD48FB" w:rsidRDefault="00DD48FB" w:rsidP="00DD48FB">
      <w:pPr>
        <w:spacing w:after="0" w:line="240" w:lineRule="auto"/>
        <w:jc w:val="both"/>
        <w:rPr>
          <w:rFonts w:ascii="Segoe UI" w:hAnsi="Segoe UI" w:cs="Segoe UI"/>
          <w:lang w:val="en-GB"/>
        </w:rPr>
      </w:pPr>
      <w:r w:rsidRPr="00CF793C">
        <w:rPr>
          <w:rFonts w:ascii="Segoe UI" w:hAnsi="Segoe UI" w:cs="Segoe UI"/>
          <w:lang w:val="en-GB"/>
        </w:rPr>
        <w:t xml:space="preserve">Hexter, R. (2006). Sex education: Ovidian </w:t>
      </w:r>
      <w:proofErr w:type="spellStart"/>
      <w:r w:rsidRPr="00CF793C">
        <w:rPr>
          <w:rFonts w:ascii="Segoe UI" w:hAnsi="Segoe UI" w:cs="Segoe UI"/>
          <w:lang w:val="en-GB"/>
        </w:rPr>
        <w:t>erotodidactic</w:t>
      </w:r>
      <w:proofErr w:type="spellEnd"/>
      <w:r w:rsidRPr="00CF793C">
        <w:rPr>
          <w:rFonts w:ascii="Segoe UI" w:hAnsi="Segoe UI" w:cs="Segoe UI"/>
          <w:lang w:val="en-GB"/>
        </w:rPr>
        <w:t xml:space="preserve"> in the classroom. In R. Gibson, S. Green &amp; A. Sharrock (Eds.), </w:t>
      </w:r>
      <w:r w:rsidRPr="00CF793C">
        <w:rPr>
          <w:rFonts w:ascii="Segoe UI" w:hAnsi="Segoe UI" w:cs="Segoe UI"/>
          <w:i/>
          <w:iCs/>
          <w:lang w:val="en-GB"/>
        </w:rPr>
        <w:t xml:space="preserve">The Art of Love, Bimillennial Essays on Ovid's Ars </w:t>
      </w:r>
      <w:proofErr w:type="spellStart"/>
      <w:r w:rsidRPr="00CF793C">
        <w:rPr>
          <w:rFonts w:ascii="Segoe UI" w:hAnsi="Segoe UI" w:cs="Segoe UI"/>
          <w:i/>
          <w:iCs/>
          <w:lang w:val="en-GB"/>
        </w:rPr>
        <w:t>Amatoria</w:t>
      </w:r>
      <w:proofErr w:type="spellEnd"/>
      <w:r w:rsidRPr="00CF793C">
        <w:rPr>
          <w:rFonts w:ascii="Segoe UI" w:hAnsi="Segoe UI" w:cs="Segoe UI"/>
          <w:i/>
          <w:iCs/>
          <w:lang w:val="en-GB"/>
        </w:rPr>
        <w:t xml:space="preserve"> and </w:t>
      </w:r>
      <w:proofErr w:type="spellStart"/>
      <w:r w:rsidRPr="00CF793C">
        <w:rPr>
          <w:rFonts w:ascii="Segoe UI" w:hAnsi="Segoe UI" w:cs="Segoe UI"/>
          <w:i/>
          <w:iCs/>
          <w:lang w:val="en-GB"/>
        </w:rPr>
        <w:t>Remedia</w:t>
      </w:r>
      <w:proofErr w:type="spellEnd"/>
      <w:r w:rsidRPr="00CF793C">
        <w:rPr>
          <w:rFonts w:ascii="Segoe UI" w:hAnsi="Segoe UI" w:cs="Segoe UI"/>
          <w:i/>
          <w:iCs/>
          <w:lang w:val="en-GB"/>
        </w:rPr>
        <w:t xml:space="preserve"> Amoris</w:t>
      </w:r>
      <w:r w:rsidRPr="00CF793C">
        <w:rPr>
          <w:rFonts w:ascii="Segoe UI" w:hAnsi="Segoe UI" w:cs="Segoe UI"/>
          <w:lang w:val="en-GB"/>
        </w:rPr>
        <w:t xml:space="preserve"> (pp. 298-317). Oxford</w:t>
      </w:r>
      <w:r>
        <w:rPr>
          <w:rFonts w:ascii="Segoe UI" w:hAnsi="Segoe UI" w:cs="Segoe UI"/>
          <w:lang w:val="en-GB"/>
        </w:rPr>
        <w:t xml:space="preserve">: </w:t>
      </w:r>
      <w:r w:rsidRPr="00CF793C">
        <w:rPr>
          <w:rFonts w:ascii="Segoe UI" w:hAnsi="Segoe UI" w:cs="Segoe UI"/>
          <w:lang w:val="en-GB"/>
        </w:rPr>
        <w:t>Oxford University Press.</w:t>
      </w:r>
    </w:p>
    <w:p w14:paraId="6DB3544A" w14:textId="77777777" w:rsidR="00DD48FB" w:rsidRPr="00CF793C" w:rsidRDefault="00DD48FB" w:rsidP="00DD48FB">
      <w:pPr>
        <w:spacing w:after="0" w:line="240" w:lineRule="auto"/>
        <w:jc w:val="both"/>
        <w:rPr>
          <w:rFonts w:ascii="Segoe UI" w:hAnsi="Segoe UI" w:cs="Segoe UI"/>
          <w:lang w:val="en-GB"/>
        </w:rPr>
      </w:pPr>
      <w:r w:rsidRPr="00CF793C">
        <w:rPr>
          <w:rFonts w:ascii="Segoe UI" w:hAnsi="Segoe UI" w:cs="Segoe UI"/>
          <w:lang w:val="en-GB"/>
        </w:rPr>
        <w:t xml:space="preserve">Holzberg, N. (2002). </w:t>
      </w:r>
      <w:r w:rsidRPr="00CF793C">
        <w:rPr>
          <w:rFonts w:ascii="Segoe UI" w:hAnsi="Segoe UI" w:cs="Segoe UI"/>
          <w:i/>
          <w:iCs/>
          <w:lang w:val="en-GB"/>
        </w:rPr>
        <w:t>Ovid: The poet and his work</w:t>
      </w:r>
      <w:r w:rsidRPr="00CF793C">
        <w:rPr>
          <w:rFonts w:ascii="Segoe UI" w:hAnsi="Segoe UI" w:cs="Segoe UI"/>
          <w:lang w:val="en-GB"/>
        </w:rPr>
        <w:t>. Ithaca and London: Cornell University Press.</w:t>
      </w:r>
    </w:p>
    <w:p w14:paraId="13B58D87" w14:textId="77777777" w:rsidR="00DD48FB" w:rsidRDefault="00DD48FB" w:rsidP="00DD48FB">
      <w:pPr>
        <w:spacing w:after="0" w:line="240" w:lineRule="auto"/>
        <w:jc w:val="both"/>
        <w:rPr>
          <w:rFonts w:ascii="Segoe UI" w:hAnsi="Segoe UI" w:cs="Segoe UI"/>
          <w:lang w:val="en-GB"/>
        </w:rPr>
      </w:pPr>
      <w:r w:rsidRPr="00CF793C">
        <w:rPr>
          <w:rFonts w:ascii="Segoe UI" w:hAnsi="Segoe UI" w:cs="Segoe UI"/>
          <w:lang w:val="en-GB"/>
        </w:rPr>
        <w:t xml:space="preserve">Mack, S. (1988). </w:t>
      </w:r>
      <w:r w:rsidRPr="00CF793C">
        <w:rPr>
          <w:rFonts w:ascii="Segoe UI" w:hAnsi="Segoe UI" w:cs="Segoe UI"/>
          <w:i/>
          <w:iCs/>
          <w:lang w:val="en-GB"/>
        </w:rPr>
        <w:t>Ovid</w:t>
      </w:r>
      <w:r w:rsidRPr="00CF793C">
        <w:rPr>
          <w:rFonts w:ascii="Segoe UI" w:hAnsi="Segoe UI" w:cs="Segoe UI"/>
          <w:lang w:val="en-GB"/>
        </w:rPr>
        <w:t>. New Haven and London: Yale University Press.</w:t>
      </w:r>
    </w:p>
    <w:p w14:paraId="0E9170AF" w14:textId="77777777" w:rsidR="00DD48FB" w:rsidRDefault="00DD48FB" w:rsidP="00DD48FB">
      <w:pPr>
        <w:spacing w:after="0" w:line="240" w:lineRule="auto"/>
        <w:jc w:val="both"/>
        <w:rPr>
          <w:rFonts w:ascii="Segoe UI" w:hAnsi="Segoe UI" w:cs="Segoe UI"/>
          <w:lang w:val="en-GB"/>
        </w:rPr>
      </w:pPr>
      <w:r w:rsidRPr="00CF793C">
        <w:rPr>
          <w:rFonts w:ascii="Segoe UI" w:hAnsi="Segoe UI" w:cs="Segoe UI"/>
          <w:lang w:val="en-GB"/>
        </w:rPr>
        <w:t xml:space="preserve">Ovid. (1962). </w:t>
      </w:r>
      <w:r w:rsidRPr="00CF793C">
        <w:rPr>
          <w:rFonts w:ascii="Segoe UI" w:hAnsi="Segoe UI" w:cs="Segoe UI"/>
          <w:i/>
          <w:iCs/>
          <w:lang w:val="en-GB"/>
        </w:rPr>
        <w:t>The art of love, and other poems</w:t>
      </w:r>
      <w:r w:rsidRPr="00CF793C">
        <w:rPr>
          <w:rFonts w:ascii="Segoe UI" w:hAnsi="Segoe UI" w:cs="Segoe UI"/>
          <w:lang w:val="en-GB"/>
        </w:rPr>
        <w:t xml:space="preserve"> (J. H. Mozley, Trans.). Cambridge, Massachusetts: Harvard University Press; London: William Heinemann LTD.</w:t>
      </w:r>
    </w:p>
    <w:p w14:paraId="1D9E2047" w14:textId="77777777" w:rsidR="00DD48FB" w:rsidRDefault="00DD48FB" w:rsidP="00DD48FB">
      <w:pPr>
        <w:spacing w:after="0" w:line="240" w:lineRule="auto"/>
        <w:jc w:val="both"/>
        <w:rPr>
          <w:rFonts w:ascii="Segoe UI" w:hAnsi="Segoe UI" w:cs="Segoe UI"/>
          <w:lang w:val="en-GB"/>
        </w:rPr>
      </w:pPr>
      <w:r w:rsidRPr="00CF793C">
        <w:rPr>
          <w:rFonts w:ascii="Segoe UI" w:hAnsi="Segoe UI" w:cs="Segoe UI"/>
          <w:lang w:val="en-GB"/>
        </w:rPr>
        <w:t xml:space="preserve">Rosati, G. (2006). The </w:t>
      </w:r>
      <w:r>
        <w:rPr>
          <w:rFonts w:ascii="Segoe UI" w:hAnsi="Segoe UI" w:cs="Segoe UI"/>
          <w:lang w:val="en-GB"/>
        </w:rPr>
        <w:t>a</w:t>
      </w:r>
      <w:r w:rsidRPr="00CF793C">
        <w:rPr>
          <w:rFonts w:ascii="Segoe UI" w:hAnsi="Segoe UI" w:cs="Segoe UI"/>
          <w:lang w:val="en-GB"/>
        </w:rPr>
        <w:t xml:space="preserve">rt of </w:t>
      </w:r>
      <w:proofErr w:type="spellStart"/>
      <w:r w:rsidRPr="00CF793C">
        <w:rPr>
          <w:rFonts w:ascii="Segoe UI" w:hAnsi="Segoe UI" w:cs="Segoe UI"/>
          <w:i/>
          <w:iCs/>
          <w:lang w:val="en-GB"/>
        </w:rPr>
        <w:t>Remedia</w:t>
      </w:r>
      <w:proofErr w:type="spellEnd"/>
      <w:r w:rsidRPr="00CF793C">
        <w:rPr>
          <w:rFonts w:ascii="Segoe UI" w:hAnsi="Segoe UI" w:cs="Segoe UI"/>
          <w:i/>
          <w:iCs/>
          <w:lang w:val="en-GB"/>
        </w:rPr>
        <w:t xml:space="preserve"> Amoris:</w:t>
      </w:r>
      <w:r w:rsidRPr="00CF793C">
        <w:rPr>
          <w:rFonts w:ascii="Segoe UI" w:hAnsi="Segoe UI" w:cs="Segoe UI"/>
          <w:lang w:val="en-GB"/>
        </w:rPr>
        <w:t xml:space="preserve"> Unlearning to </w:t>
      </w:r>
      <w:proofErr w:type="gramStart"/>
      <w:r>
        <w:rPr>
          <w:rFonts w:ascii="Segoe UI" w:hAnsi="Segoe UI" w:cs="Segoe UI"/>
          <w:lang w:val="en-GB"/>
        </w:rPr>
        <w:t>l</w:t>
      </w:r>
      <w:r w:rsidRPr="00CF793C">
        <w:rPr>
          <w:rFonts w:ascii="Segoe UI" w:hAnsi="Segoe UI" w:cs="Segoe UI"/>
          <w:lang w:val="en-GB"/>
        </w:rPr>
        <w:t>ove?.</w:t>
      </w:r>
      <w:proofErr w:type="gramEnd"/>
      <w:r w:rsidRPr="00CF793C">
        <w:rPr>
          <w:rFonts w:ascii="Segoe UI" w:hAnsi="Segoe UI" w:cs="Segoe UI"/>
          <w:lang w:val="en-GB"/>
        </w:rPr>
        <w:t xml:space="preserve"> In R. Gibson, S. Green &amp; A. Sharrock (Eds.), </w:t>
      </w:r>
      <w:r w:rsidRPr="00CF793C">
        <w:rPr>
          <w:rFonts w:ascii="Segoe UI" w:hAnsi="Segoe UI" w:cs="Segoe UI"/>
          <w:i/>
          <w:iCs/>
          <w:lang w:val="en-GB"/>
        </w:rPr>
        <w:t xml:space="preserve">The Art of Love, Bimillennial Essays on Ovid's Ars </w:t>
      </w:r>
      <w:proofErr w:type="spellStart"/>
      <w:r w:rsidRPr="00CF793C">
        <w:rPr>
          <w:rFonts w:ascii="Segoe UI" w:hAnsi="Segoe UI" w:cs="Segoe UI"/>
          <w:i/>
          <w:iCs/>
          <w:lang w:val="en-GB"/>
        </w:rPr>
        <w:t>Amatoria</w:t>
      </w:r>
      <w:proofErr w:type="spellEnd"/>
      <w:r w:rsidRPr="00CF793C">
        <w:rPr>
          <w:rFonts w:ascii="Segoe UI" w:hAnsi="Segoe UI" w:cs="Segoe UI"/>
          <w:i/>
          <w:iCs/>
          <w:lang w:val="en-GB"/>
        </w:rPr>
        <w:t xml:space="preserve"> and </w:t>
      </w:r>
      <w:proofErr w:type="spellStart"/>
      <w:r w:rsidRPr="00CF793C">
        <w:rPr>
          <w:rFonts w:ascii="Segoe UI" w:hAnsi="Segoe UI" w:cs="Segoe UI"/>
          <w:i/>
          <w:iCs/>
          <w:lang w:val="en-GB"/>
        </w:rPr>
        <w:t>Remedia</w:t>
      </w:r>
      <w:proofErr w:type="spellEnd"/>
      <w:r w:rsidRPr="00CF793C">
        <w:rPr>
          <w:rFonts w:ascii="Segoe UI" w:hAnsi="Segoe UI" w:cs="Segoe UI"/>
          <w:i/>
          <w:iCs/>
          <w:lang w:val="en-GB"/>
        </w:rPr>
        <w:t xml:space="preserve"> Amoris</w:t>
      </w:r>
      <w:r w:rsidRPr="00CF793C">
        <w:rPr>
          <w:rFonts w:ascii="Segoe UI" w:hAnsi="Segoe UI" w:cs="Segoe UI"/>
          <w:lang w:val="en-GB"/>
        </w:rPr>
        <w:t xml:space="preserve"> (pp. 143-165). Oxford</w:t>
      </w:r>
      <w:r>
        <w:rPr>
          <w:rFonts w:ascii="Segoe UI" w:hAnsi="Segoe UI" w:cs="Segoe UI"/>
          <w:lang w:val="en-GB"/>
        </w:rPr>
        <w:t xml:space="preserve">: </w:t>
      </w:r>
      <w:r w:rsidRPr="00CF793C">
        <w:rPr>
          <w:rFonts w:ascii="Segoe UI" w:hAnsi="Segoe UI" w:cs="Segoe UI"/>
          <w:lang w:val="en-GB"/>
        </w:rPr>
        <w:t>Oxford University Press.</w:t>
      </w:r>
    </w:p>
    <w:p w14:paraId="4C1FB740" w14:textId="77777777" w:rsidR="00DD48FB" w:rsidRPr="00CF793C" w:rsidRDefault="00DD48FB" w:rsidP="00DD48FB">
      <w:pPr>
        <w:spacing w:after="0" w:line="240" w:lineRule="auto"/>
        <w:jc w:val="both"/>
        <w:rPr>
          <w:rFonts w:ascii="Segoe UI" w:hAnsi="Segoe UI" w:cs="Segoe UI"/>
          <w:lang w:val="en-GB"/>
        </w:rPr>
      </w:pPr>
      <w:r w:rsidRPr="00CF793C">
        <w:rPr>
          <w:rFonts w:ascii="Segoe UI" w:hAnsi="Segoe UI" w:cs="Segoe UI"/>
          <w:lang w:val="en-GB"/>
        </w:rPr>
        <w:t xml:space="preserve">Volk, K. (2006). Ars </w:t>
      </w:r>
      <w:proofErr w:type="spellStart"/>
      <w:r w:rsidRPr="00CF793C">
        <w:rPr>
          <w:rFonts w:ascii="Segoe UI" w:hAnsi="Segoe UI" w:cs="Segoe UI"/>
          <w:lang w:val="en-GB"/>
        </w:rPr>
        <w:t>Amatoria</w:t>
      </w:r>
      <w:proofErr w:type="spellEnd"/>
      <w:r w:rsidRPr="00CF793C">
        <w:rPr>
          <w:rFonts w:ascii="Segoe UI" w:hAnsi="Segoe UI" w:cs="Segoe UI"/>
          <w:lang w:val="en-GB"/>
        </w:rPr>
        <w:t xml:space="preserve"> Romana: Ovid on </w:t>
      </w:r>
      <w:r>
        <w:rPr>
          <w:rFonts w:ascii="Segoe UI" w:hAnsi="Segoe UI" w:cs="Segoe UI"/>
          <w:lang w:val="en-GB"/>
        </w:rPr>
        <w:t>l</w:t>
      </w:r>
      <w:r w:rsidRPr="00CF793C">
        <w:rPr>
          <w:rFonts w:ascii="Segoe UI" w:hAnsi="Segoe UI" w:cs="Segoe UI"/>
          <w:lang w:val="en-GB"/>
        </w:rPr>
        <w:t xml:space="preserve">ove as a </w:t>
      </w:r>
      <w:r>
        <w:rPr>
          <w:rFonts w:ascii="Segoe UI" w:hAnsi="Segoe UI" w:cs="Segoe UI"/>
          <w:lang w:val="en-GB"/>
        </w:rPr>
        <w:t>c</w:t>
      </w:r>
      <w:r w:rsidRPr="00CF793C">
        <w:rPr>
          <w:rFonts w:ascii="Segoe UI" w:hAnsi="Segoe UI" w:cs="Segoe UI"/>
          <w:lang w:val="en-GB"/>
        </w:rPr>
        <w:t xml:space="preserve">ultural </w:t>
      </w:r>
      <w:r>
        <w:rPr>
          <w:rFonts w:ascii="Segoe UI" w:hAnsi="Segoe UI" w:cs="Segoe UI"/>
          <w:lang w:val="en-GB"/>
        </w:rPr>
        <w:t>c</w:t>
      </w:r>
      <w:r w:rsidRPr="00CF793C">
        <w:rPr>
          <w:rFonts w:ascii="Segoe UI" w:hAnsi="Segoe UI" w:cs="Segoe UI"/>
          <w:lang w:val="en-GB"/>
        </w:rPr>
        <w:t xml:space="preserve">onstruct. In R. Gibson, S. Green &amp; A. Sharrock (Eds.), </w:t>
      </w:r>
      <w:r w:rsidRPr="00CF793C">
        <w:rPr>
          <w:rFonts w:ascii="Segoe UI" w:hAnsi="Segoe UI" w:cs="Segoe UI"/>
          <w:i/>
          <w:iCs/>
          <w:lang w:val="en-GB"/>
        </w:rPr>
        <w:t xml:space="preserve">The Art of Love, Bimillennial Essays on Ovid's Ars </w:t>
      </w:r>
      <w:proofErr w:type="spellStart"/>
      <w:r w:rsidRPr="00CF793C">
        <w:rPr>
          <w:rFonts w:ascii="Segoe UI" w:hAnsi="Segoe UI" w:cs="Segoe UI"/>
          <w:i/>
          <w:iCs/>
          <w:lang w:val="en-GB"/>
        </w:rPr>
        <w:t>Amatoria</w:t>
      </w:r>
      <w:proofErr w:type="spellEnd"/>
      <w:r w:rsidRPr="00CF793C">
        <w:rPr>
          <w:rFonts w:ascii="Segoe UI" w:hAnsi="Segoe UI" w:cs="Segoe UI"/>
          <w:i/>
          <w:iCs/>
          <w:lang w:val="en-GB"/>
        </w:rPr>
        <w:t xml:space="preserve"> and </w:t>
      </w:r>
      <w:proofErr w:type="spellStart"/>
      <w:r w:rsidRPr="00CF793C">
        <w:rPr>
          <w:rFonts w:ascii="Segoe UI" w:hAnsi="Segoe UI" w:cs="Segoe UI"/>
          <w:i/>
          <w:iCs/>
          <w:lang w:val="en-GB"/>
        </w:rPr>
        <w:t>Remedia</w:t>
      </w:r>
      <w:proofErr w:type="spellEnd"/>
      <w:r w:rsidRPr="00CF793C">
        <w:rPr>
          <w:rFonts w:ascii="Segoe UI" w:hAnsi="Segoe UI" w:cs="Segoe UI"/>
          <w:i/>
          <w:iCs/>
          <w:lang w:val="en-GB"/>
        </w:rPr>
        <w:t xml:space="preserve"> Amoris</w:t>
      </w:r>
      <w:r w:rsidRPr="00CF793C">
        <w:rPr>
          <w:rFonts w:ascii="Segoe UI" w:hAnsi="Segoe UI" w:cs="Segoe UI"/>
          <w:lang w:val="en-GB"/>
        </w:rPr>
        <w:t xml:space="preserve"> (pp. 235-251). </w:t>
      </w:r>
      <w:r>
        <w:rPr>
          <w:rFonts w:ascii="Segoe UI" w:hAnsi="Segoe UI" w:cs="Segoe UI"/>
          <w:lang w:val="en-GB"/>
        </w:rPr>
        <w:t xml:space="preserve">Oxford: </w:t>
      </w:r>
      <w:r w:rsidRPr="00CF793C">
        <w:rPr>
          <w:rFonts w:ascii="Segoe UI" w:hAnsi="Segoe UI" w:cs="Segoe UI"/>
          <w:lang w:val="en-GB"/>
        </w:rPr>
        <w:t>Oxford University Press.</w:t>
      </w:r>
    </w:p>
    <w:p w14:paraId="77C5ED6F" w14:textId="77777777" w:rsidR="00DD48FB" w:rsidRPr="00AB585B" w:rsidRDefault="00DD48FB" w:rsidP="00DD48FB">
      <w:pPr>
        <w:spacing w:after="0" w:line="240" w:lineRule="auto"/>
        <w:jc w:val="both"/>
        <w:rPr>
          <w:rFonts w:ascii="Segoe UI" w:hAnsi="Segoe UI" w:cs="Segoe UI"/>
          <w:sz w:val="24"/>
          <w:szCs w:val="24"/>
        </w:rPr>
      </w:pPr>
    </w:p>
    <w:p w14:paraId="6421FF2F" w14:textId="77777777" w:rsidR="00DD48FB" w:rsidRDefault="00DD48FB" w:rsidP="00B77E57">
      <w:pPr>
        <w:spacing w:after="0" w:line="240" w:lineRule="auto"/>
        <w:jc w:val="both"/>
        <w:rPr>
          <w:rFonts w:ascii="Segoe UI" w:hAnsi="Segoe UI" w:cs="Segoe UI"/>
        </w:rPr>
      </w:pPr>
    </w:p>
    <w:p w14:paraId="5FD6BAED" w14:textId="77777777" w:rsidR="00DD48FB" w:rsidRDefault="00DD48FB" w:rsidP="00B77E57">
      <w:pPr>
        <w:spacing w:after="0" w:line="240" w:lineRule="auto"/>
        <w:jc w:val="both"/>
        <w:rPr>
          <w:rFonts w:ascii="Segoe UI" w:hAnsi="Segoe UI" w:cs="Segoe UI"/>
        </w:rPr>
      </w:pPr>
    </w:p>
    <w:p w14:paraId="50B19430" w14:textId="77777777" w:rsidR="00DD48FB" w:rsidRDefault="00DD48FB" w:rsidP="00DD48FB">
      <w:pPr>
        <w:spacing w:after="0" w:line="240" w:lineRule="auto"/>
        <w:jc w:val="center"/>
        <w:rPr>
          <w:rFonts w:ascii="Segoe UI" w:hAnsi="Segoe UI" w:cs="Segoe UI"/>
          <w:b/>
          <w:sz w:val="28"/>
          <w:szCs w:val="28"/>
          <w:lang w:val="ro-RO"/>
        </w:rPr>
      </w:pPr>
      <w:r w:rsidRPr="002C4F45">
        <w:rPr>
          <w:rFonts w:ascii="Segoe UI" w:hAnsi="Segoe UI" w:cs="Segoe UI"/>
          <w:b/>
          <w:sz w:val="28"/>
          <w:szCs w:val="28"/>
          <w:lang w:val="ro-RO"/>
        </w:rPr>
        <w:lastRenderedPageBreak/>
        <w:t xml:space="preserve">REVOLUȚIA PAȘOPTISTĂ ÎN HĂLMAGIU PRIVITĂ ÎN </w:t>
      </w:r>
      <w:r>
        <w:rPr>
          <w:rFonts w:ascii="Segoe UI" w:hAnsi="Segoe UI" w:cs="Segoe UI"/>
          <w:b/>
          <w:sz w:val="28"/>
          <w:szCs w:val="28"/>
          <w:lang w:val="ro-RO"/>
        </w:rPr>
        <w:t xml:space="preserve">LUMINA PERSONALITĂȚII PREOTULUI </w:t>
      </w:r>
    </w:p>
    <w:p w14:paraId="478EE7C7" w14:textId="77777777" w:rsidR="00DD48FB" w:rsidRPr="00CE6552" w:rsidRDefault="00DD48FB" w:rsidP="00DD48FB">
      <w:pPr>
        <w:spacing w:after="0" w:line="240" w:lineRule="auto"/>
        <w:jc w:val="center"/>
        <w:rPr>
          <w:rFonts w:ascii="Segoe UI" w:hAnsi="Segoe UI" w:cs="Segoe UI"/>
          <w:b/>
          <w:sz w:val="28"/>
          <w:szCs w:val="28"/>
          <w:lang w:val="ro-RO"/>
        </w:rPr>
      </w:pPr>
      <w:r w:rsidRPr="002C4F45">
        <w:rPr>
          <w:rFonts w:ascii="Segoe UI" w:hAnsi="Segoe UI" w:cs="Segoe UI"/>
          <w:b/>
          <w:sz w:val="28"/>
          <w:szCs w:val="28"/>
          <w:lang w:val="ro-RO"/>
        </w:rPr>
        <w:t>IOAN MOGA</w:t>
      </w:r>
      <w:r>
        <w:rPr>
          <w:rStyle w:val="Referinnotdesubsol"/>
          <w:rFonts w:ascii="Times New Roman" w:hAnsi="Times New Roman" w:cs="Times New Roman"/>
          <w:b/>
          <w:sz w:val="24"/>
          <w:szCs w:val="24"/>
          <w:lang w:val="ro-RO"/>
        </w:rPr>
        <w:footnoteReference w:id="19"/>
      </w:r>
    </w:p>
    <w:p w14:paraId="505E9E2D" w14:textId="77777777" w:rsidR="00DD48FB" w:rsidRDefault="00DD48FB" w:rsidP="00DD48FB">
      <w:pPr>
        <w:spacing w:after="0" w:line="240" w:lineRule="auto"/>
        <w:jc w:val="center"/>
        <w:rPr>
          <w:rFonts w:ascii="Times New Roman" w:hAnsi="Times New Roman" w:cs="Times New Roman"/>
          <w:b/>
          <w:sz w:val="24"/>
          <w:szCs w:val="24"/>
          <w:lang w:val="ro-RO"/>
        </w:rPr>
      </w:pPr>
    </w:p>
    <w:p w14:paraId="58E6F8DE" w14:textId="77777777" w:rsidR="00DD48FB" w:rsidRDefault="00DD48FB" w:rsidP="00DD48FB">
      <w:pPr>
        <w:spacing w:after="0" w:line="240" w:lineRule="auto"/>
        <w:jc w:val="center"/>
        <w:rPr>
          <w:rFonts w:ascii="Times New Roman" w:hAnsi="Times New Roman" w:cs="Times New Roman"/>
          <w:b/>
          <w:sz w:val="24"/>
          <w:szCs w:val="24"/>
          <w:lang w:val="ro-RO"/>
        </w:rPr>
      </w:pPr>
    </w:p>
    <w:p w14:paraId="2FE6324B" w14:textId="77777777" w:rsidR="00DD48FB" w:rsidRPr="009F32A1" w:rsidRDefault="00DD48FB" w:rsidP="00DD48FB">
      <w:pPr>
        <w:spacing w:after="0" w:line="240" w:lineRule="auto"/>
        <w:jc w:val="center"/>
        <w:rPr>
          <w:rFonts w:ascii="Segoe UI" w:hAnsi="Segoe UI" w:cs="Segoe UI"/>
          <w:b/>
          <w:lang w:val="ro-RO"/>
        </w:rPr>
      </w:pPr>
      <w:r w:rsidRPr="009F32A1">
        <w:rPr>
          <w:rFonts w:ascii="Segoe UI" w:hAnsi="Segoe UI" w:cs="Segoe UI"/>
          <w:b/>
          <w:lang w:val="ro-RO"/>
        </w:rPr>
        <w:t>Nicușor-Daniel SIMA</w:t>
      </w:r>
    </w:p>
    <w:p w14:paraId="2D243253" w14:textId="5B5D3ABE" w:rsidR="00DD48FB" w:rsidRPr="00215D5F" w:rsidRDefault="00DD48FB" w:rsidP="00DD48FB">
      <w:pPr>
        <w:spacing w:after="0" w:line="240" w:lineRule="auto"/>
        <w:jc w:val="center"/>
        <w:rPr>
          <w:rFonts w:ascii="Segoe UI" w:hAnsi="Segoe UI" w:cs="Segoe UI"/>
          <w:lang w:val="ro-RO"/>
        </w:rPr>
      </w:pPr>
      <w:r w:rsidRPr="00215D5F">
        <w:rPr>
          <w:rFonts w:ascii="Segoe UI" w:hAnsi="Segoe UI" w:cs="Segoe UI"/>
          <w:lang w:val="ro-RO"/>
        </w:rPr>
        <w:t>Universitatea de Vest din Timișoara</w:t>
      </w:r>
      <w:r w:rsidR="003514EA">
        <w:rPr>
          <w:rFonts w:ascii="Segoe UI" w:hAnsi="Segoe UI" w:cs="Segoe UI"/>
          <w:lang w:val="ro-RO"/>
        </w:rPr>
        <w:t>, România</w:t>
      </w:r>
    </w:p>
    <w:p w14:paraId="60AB7424" w14:textId="77777777" w:rsidR="00DD48FB" w:rsidRDefault="00DD48FB" w:rsidP="00DD48FB">
      <w:pPr>
        <w:spacing w:after="0" w:line="240" w:lineRule="auto"/>
        <w:jc w:val="center"/>
        <w:rPr>
          <w:rFonts w:ascii="Times New Roman" w:hAnsi="Times New Roman" w:cs="Times New Roman"/>
          <w:sz w:val="24"/>
          <w:szCs w:val="24"/>
          <w:lang w:val="ro-RO"/>
        </w:rPr>
      </w:pPr>
    </w:p>
    <w:p w14:paraId="2C9368B0" w14:textId="77777777" w:rsidR="00DD48FB" w:rsidRDefault="00DD48FB" w:rsidP="00DD48FB">
      <w:pPr>
        <w:spacing w:after="0" w:line="240" w:lineRule="auto"/>
        <w:jc w:val="center"/>
        <w:rPr>
          <w:rFonts w:ascii="Times New Roman" w:hAnsi="Times New Roman" w:cs="Times New Roman"/>
          <w:sz w:val="24"/>
          <w:szCs w:val="24"/>
          <w:lang w:val="ro-RO"/>
        </w:rPr>
      </w:pPr>
    </w:p>
    <w:p w14:paraId="2E23F916" w14:textId="77777777" w:rsidR="00DD48FB" w:rsidRDefault="00DD48FB" w:rsidP="003514EA">
      <w:pPr>
        <w:spacing w:after="0" w:line="240" w:lineRule="auto"/>
        <w:rPr>
          <w:rFonts w:ascii="Times New Roman" w:hAnsi="Times New Roman" w:cs="Times New Roman"/>
          <w:sz w:val="24"/>
          <w:szCs w:val="24"/>
          <w:lang w:val="ro-RO"/>
        </w:rPr>
      </w:pPr>
      <w:r w:rsidRPr="00215D5F">
        <w:rPr>
          <w:rFonts w:ascii="Segoe UI" w:hAnsi="Segoe UI" w:cs="Segoe UI"/>
          <w:b/>
          <w:lang w:val="ro-RO"/>
        </w:rPr>
        <w:t>Abstract</w:t>
      </w:r>
    </w:p>
    <w:p w14:paraId="63FAE1CD" w14:textId="77777777" w:rsidR="00DD48FB" w:rsidRPr="003514EA" w:rsidRDefault="00DD48FB" w:rsidP="00DD48FB">
      <w:pPr>
        <w:spacing w:after="0" w:line="240" w:lineRule="auto"/>
        <w:jc w:val="both"/>
        <w:rPr>
          <w:rFonts w:ascii="Segoe UI" w:hAnsi="Segoe UI" w:cs="Segoe UI"/>
          <w:i/>
          <w:iCs/>
        </w:rPr>
      </w:pPr>
      <w:r w:rsidRPr="003514EA">
        <w:rPr>
          <w:rFonts w:ascii="Segoe UI" w:hAnsi="Segoe UI" w:cs="Segoe UI"/>
          <w:i/>
          <w:iCs/>
        </w:rPr>
        <w:t xml:space="preserve">The current paper examines and presents the life and activity of the priest </w:t>
      </w:r>
      <w:r w:rsidRPr="003514EA">
        <w:rPr>
          <w:rFonts w:ascii="Segoe UI" w:hAnsi="Segoe UI" w:cs="Segoe UI"/>
          <w:i/>
          <w:iCs/>
          <w:lang w:val="ro-RO"/>
        </w:rPr>
        <w:t>Ioan Moga</w:t>
      </w:r>
      <w:r w:rsidRPr="003514EA">
        <w:rPr>
          <w:rFonts w:ascii="Segoe UI" w:hAnsi="Segoe UI" w:cs="Segoe UI"/>
          <w:i/>
          <w:iCs/>
        </w:rPr>
        <w:t xml:space="preserve"> from </w:t>
      </w:r>
      <w:proofErr w:type="spellStart"/>
      <w:r w:rsidRPr="003514EA">
        <w:rPr>
          <w:rFonts w:ascii="Segoe UI" w:hAnsi="Segoe UI" w:cs="Segoe UI"/>
          <w:i/>
          <w:iCs/>
        </w:rPr>
        <w:t>Hălmagiu</w:t>
      </w:r>
      <w:proofErr w:type="spellEnd"/>
      <w:r w:rsidRPr="003514EA">
        <w:rPr>
          <w:rFonts w:ascii="Segoe UI" w:hAnsi="Segoe UI" w:cs="Segoe UI"/>
          <w:i/>
          <w:iCs/>
        </w:rPr>
        <w:t xml:space="preserve">. A prominent figure of the 1848 Revolution, the unique purpose of </w:t>
      </w:r>
      <w:r w:rsidRPr="003514EA">
        <w:rPr>
          <w:rFonts w:ascii="Segoe UI" w:hAnsi="Segoe UI" w:cs="Segoe UI"/>
          <w:i/>
          <w:iCs/>
          <w:lang w:val="ro-RO"/>
        </w:rPr>
        <w:t>Ioan Moga</w:t>
      </w:r>
      <w:r w:rsidRPr="003514EA">
        <w:rPr>
          <w:rFonts w:ascii="Segoe UI" w:hAnsi="Segoe UI" w:cs="Segoe UI"/>
          <w:i/>
          <w:iCs/>
        </w:rPr>
        <w:t xml:space="preserve">’s life was fighting for gaining independence from the Hungarians in the county of </w:t>
      </w:r>
      <w:proofErr w:type="spellStart"/>
      <w:r w:rsidRPr="003514EA">
        <w:rPr>
          <w:rFonts w:ascii="Segoe UI" w:hAnsi="Segoe UI" w:cs="Segoe UI"/>
          <w:i/>
          <w:iCs/>
        </w:rPr>
        <w:t>Zarand</w:t>
      </w:r>
      <w:proofErr w:type="spellEnd"/>
      <w:r w:rsidRPr="003514EA">
        <w:rPr>
          <w:rFonts w:ascii="Segoe UI" w:hAnsi="Segoe UI" w:cs="Segoe UI"/>
          <w:i/>
          <w:iCs/>
        </w:rPr>
        <w:t xml:space="preserve"> and to be granted equal rights for the Romanians the same way as it was done for the rest of the nationalities in the Austro-Hungarian Empire. Furthermore, I bring to your attention a short chronicle written by Ioan Moga which details the events that happened during the 1848 Revolution in the county of </w:t>
      </w:r>
      <w:proofErr w:type="spellStart"/>
      <w:r w:rsidRPr="003514EA">
        <w:rPr>
          <w:rFonts w:ascii="Segoe UI" w:hAnsi="Segoe UI" w:cs="Segoe UI"/>
          <w:i/>
          <w:iCs/>
        </w:rPr>
        <w:t>Zarand</w:t>
      </w:r>
      <w:proofErr w:type="spellEnd"/>
      <w:r w:rsidRPr="003514EA">
        <w:rPr>
          <w:rFonts w:ascii="Segoe UI" w:hAnsi="Segoe UI" w:cs="Segoe UI"/>
          <w:i/>
          <w:iCs/>
        </w:rPr>
        <w:t xml:space="preserve">. The final part of my article describes in detail </w:t>
      </w:r>
      <w:r w:rsidRPr="003514EA">
        <w:rPr>
          <w:rFonts w:ascii="Segoe UI" w:hAnsi="Segoe UI" w:cs="Segoe UI"/>
          <w:i/>
          <w:iCs/>
          <w:lang w:val="ro-RO"/>
        </w:rPr>
        <w:t>Ioan Moga</w:t>
      </w:r>
      <w:r w:rsidRPr="003514EA">
        <w:rPr>
          <w:rFonts w:ascii="Segoe UI" w:hAnsi="Segoe UI" w:cs="Segoe UI"/>
          <w:i/>
          <w:iCs/>
        </w:rPr>
        <w:t>’s act of ordainment, issued in 1825 and written in Romanian with Cyrillic script.</w:t>
      </w:r>
    </w:p>
    <w:p w14:paraId="0BEF3C5D" w14:textId="77777777" w:rsidR="00DD48FB" w:rsidRPr="001D2029" w:rsidRDefault="00DD48FB" w:rsidP="00DD48FB">
      <w:pPr>
        <w:spacing w:after="0" w:line="240" w:lineRule="auto"/>
        <w:jc w:val="both"/>
        <w:rPr>
          <w:rFonts w:ascii="Segoe UI" w:hAnsi="Segoe UI" w:cs="Segoe UI"/>
        </w:rPr>
      </w:pPr>
      <w:r w:rsidRPr="001D2029">
        <w:rPr>
          <w:rFonts w:ascii="Segoe UI" w:hAnsi="Segoe UI" w:cs="Segoe UI"/>
          <w:b/>
        </w:rPr>
        <w:t>Keywords</w:t>
      </w:r>
      <w:r>
        <w:rPr>
          <w:rFonts w:ascii="Segoe UI" w:hAnsi="Segoe UI" w:cs="Segoe UI"/>
        </w:rPr>
        <w:t xml:space="preserve">: Ioan Moga, </w:t>
      </w:r>
      <w:proofErr w:type="spellStart"/>
      <w:r>
        <w:rPr>
          <w:rFonts w:ascii="Segoe UI" w:hAnsi="Segoe UI" w:cs="Segoe UI"/>
        </w:rPr>
        <w:t>Hălmagiu</w:t>
      </w:r>
      <w:proofErr w:type="spellEnd"/>
      <w:r>
        <w:rPr>
          <w:rFonts w:ascii="Segoe UI" w:hAnsi="Segoe UI" w:cs="Segoe UI"/>
        </w:rPr>
        <w:t>,</w:t>
      </w:r>
      <w:r w:rsidRPr="001D2029">
        <w:rPr>
          <w:rFonts w:ascii="Segoe UI" w:hAnsi="Segoe UI" w:cs="Segoe UI"/>
        </w:rPr>
        <w:t xml:space="preserve"> </w:t>
      </w:r>
      <w:r>
        <w:rPr>
          <w:rFonts w:ascii="Segoe UI" w:hAnsi="Segoe UI" w:cs="Segoe UI"/>
        </w:rPr>
        <w:t>1848 Revolution, independence,</w:t>
      </w:r>
      <w:r w:rsidRPr="001D2029">
        <w:rPr>
          <w:rFonts w:ascii="Segoe UI" w:hAnsi="Segoe UI" w:cs="Segoe UI"/>
        </w:rPr>
        <w:t xml:space="preserve"> act of ordainment</w:t>
      </w:r>
    </w:p>
    <w:p w14:paraId="73EB6D16" w14:textId="77777777" w:rsidR="00DD48FB" w:rsidRDefault="00DD48FB" w:rsidP="00DD48FB">
      <w:pPr>
        <w:spacing w:after="0" w:line="240" w:lineRule="auto"/>
        <w:jc w:val="both"/>
        <w:rPr>
          <w:rFonts w:ascii="Times New Roman" w:hAnsi="Times New Roman" w:cs="Times New Roman"/>
          <w:sz w:val="24"/>
          <w:szCs w:val="24"/>
          <w:lang w:val="ro-RO"/>
        </w:rPr>
      </w:pPr>
    </w:p>
    <w:p w14:paraId="663A5242" w14:textId="77777777" w:rsidR="00456C81" w:rsidRDefault="00456C81" w:rsidP="00DD48FB">
      <w:pPr>
        <w:spacing w:after="0" w:line="240" w:lineRule="auto"/>
        <w:jc w:val="both"/>
        <w:rPr>
          <w:rFonts w:ascii="Times New Roman" w:hAnsi="Times New Roman" w:cs="Times New Roman"/>
          <w:sz w:val="24"/>
          <w:szCs w:val="24"/>
          <w:lang w:val="ro-RO"/>
        </w:rPr>
      </w:pPr>
    </w:p>
    <w:p w14:paraId="29C4D2C4" w14:textId="32112A0B" w:rsidR="00DD48FB" w:rsidRPr="0067390E" w:rsidRDefault="00DD48FB" w:rsidP="00456C81">
      <w:pPr>
        <w:spacing w:after="0" w:line="240" w:lineRule="auto"/>
        <w:ind w:firstLine="630"/>
        <w:jc w:val="both"/>
        <w:rPr>
          <w:rFonts w:ascii="Segoe UI" w:hAnsi="Segoe UI" w:cs="Segoe UI"/>
          <w:b/>
          <w:iCs/>
          <w:sz w:val="24"/>
          <w:szCs w:val="24"/>
          <w:lang w:val="ro-RO"/>
        </w:rPr>
      </w:pPr>
      <w:r w:rsidRPr="0067390E">
        <w:rPr>
          <w:rFonts w:ascii="Segoe UI" w:hAnsi="Segoe UI" w:cs="Segoe UI"/>
          <w:b/>
          <w:iCs/>
          <w:sz w:val="24"/>
          <w:szCs w:val="24"/>
          <w:lang w:val="ro-RO"/>
        </w:rPr>
        <w:t>Introducere</w:t>
      </w:r>
    </w:p>
    <w:p w14:paraId="014989E7" w14:textId="77777777" w:rsidR="00DD48FB" w:rsidRPr="0067390E" w:rsidRDefault="00DD48FB" w:rsidP="00DD48FB">
      <w:pPr>
        <w:spacing w:after="0" w:line="240" w:lineRule="auto"/>
        <w:ind w:firstLine="630"/>
        <w:jc w:val="both"/>
        <w:rPr>
          <w:rFonts w:ascii="Segoe UI" w:hAnsi="Segoe UI" w:cs="Segoe UI"/>
          <w:sz w:val="24"/>
          <w:szCs w:val="24"/>
          <w:lang w:val="ro-RO"/>
        </w:rPr>
      </w:pPr>
      <w:r w:rsidRPr="0067390E">
        <w:rPr>
          <w:rFonts w:ascii="Segoe UI" w:hAnsi="Segoe UI" w:cs="Segoe UI"/>
          <w:sz w:val="24"/>
          <w:szCs w:val="24"/>
          <w:lang w:val="ro-RO"/>
        </w:rPr>
        <w:t>Chiar dacă cercetările despre un anumit aspect ce ține de istoria unui loc au făcut ca, în timp, societatea să se familiarizeze cu acel lucru și să-l considere element al cunoașterii generale, din când în când cercetătorul are șansa de a descoperi ceva nou, care, dacă nu schimbă fundamental adevărul despre un fapt, îl completează și îl readuce în atenția publicului. Cercetarea de față, prin documentul asupra căruia se oprește (</w:t>
      </w:r>
      <w:r w:rsidRPr="0067390E">
        <w:rPr>
          <w:rFonts w:ascii="Segoe UI" w:hAnsi="Segoe UI" w:cs="Segoe UI"/>
          <w:i/>
          <w:sz w:val="24"/>
          <w:szCs w:val="24"/>
          <w:lang w:val="ro-RO"/>
        </w:rPr>
        <w:t xml:space="preserve">Actul de </w:t>
      </w:r>
      <w:r w:rsidRPr="0067390E">
        <w:rPr>
          <w:rFonts w:ascii="Segoe UI" w:hAnsi="Segoe UI" w:cs="Segoe UI"/>
          <w:i/>
          <w:sz w:val="24"/>
          <w:szCs w:val="24"/>
          <w:lang w:val="ro-RO"/>
        </w:rPr>
        <w:lastRenderedPageBreak/>
        <w:t>hirotonisire și de numire la Hălmagiu a preotului Ioan Moga</w:t>
      </w:r>
      <w:r w:rsidRPr="0067390E">
        <w:rPr>
          <w:rFonts w:ascii="Segoe UI" w:hAnsi="Segoe UI" w:cs="Segoe UI"/>
          <w:iCs/>
          <w:sz w:val="24"/>
          <w:szCs w:val="24"/>
          <w:lang w:val="ro-RO"/>
        </w:rPr>
        <w:t xml:space="preserve">, </w:t>
      </w:r>
      <w:r w:rsidRPr="0067390E">
        <w:rPr>
          <w:rFonts w:ascii="Segoe UI" w:hAnsi="Segoe UI" w:cs="Segoe UI"/>
          <w:sz w:val="24"/>
          <w:szCs w:val="24"/>
          <w:lang w:val="ro-RO"/>
        </w:rPr>
        <w:t xml:space="preserve">Biblioteca Centrală Universitară „Lucian Blaga” din Cluj-Napoca, cota 595292; v. </w:t>
      </w:r>
      <w:r w:rsidRPr="0067390E">
        <w:rPr>
          <w:rFonts w:ascii="Segoe UI" w:hAnsi="Segoe UI" w:cs="Segoe UI"/>
          <w:i/>
          <w:iCs/>
          <w:sz w:val="24"/>
          <w:szCs w:val="24"/>
          <w:lang w:val="ro-RO"/>
        </w:rPr>
        <w:t>infra</w:t>
      </w:r>
      <w:r w:rsidRPr="0067390E">
        <w:rPr>
          <w:rFonts w:ascii="Segoe UI" w:hAnsi="Segoe UI" w:cs="Segoe UI"/>
          <w:sz w:val="24"/>
          <w:szCs w:val="24"/>
          <w:lang w:val="ro-RO"/>
        </w:rPr>
        <w:t xml:space="preserve">, </w:t>
      </w:r>
      <w:r w:rsidRPr="0067390E">
        <w:rPr>
          <w:rFonts w:ascii="Segoe UI" w:hAnsi="Segoe UI" w:cs="Segoe UI"/>
          <w:b/>
          <w:bCs/>
          <w:sz w:val="24"/>
          <w:szCs w:val="24"/>
          <w:lang w:val="ro-RO"/>
        </w:rPr>
        <w:t>III</w:t>
      </w:r>
      <w:r w:rsidRPr="0067390E">
        <w:rPr>
          <w:rFonts w:ascii="Segoe UI" w:hAnsi="Segoe UI" w:cs="Segoe UI"/>
          <w:sz w:val="24"/>
          <w:szCs w:val="24"/>
          <w:lang w:val="ro-RO"/>
        </w:rPr>
        <w:t>), completează datele știute despre preotul Ioan Moga din Hălmagiu, aruncând o lumină nouă asupra acestei personalități a istoriei și vieții culturale a românilor, din prima jumătate a secolului al XIX-lea.</w:t>
      </w:r>
    </w:p>
    <w:p w14:paraId="7D3C1D95" w14:textId="77777777" w:rsidR="00DD48FB" w:rsidRPr="0067390E" w:rsidRDefault="00DD48FB" w:rsidP="00DD48FB">
      <w:pPr>
        <w:spacing w:after="0" w:line="240" w:lineRule="auto"/>
        <w:ind w:firstLine="630"/>
        <w:jc w:val="both"/>
        <w:rPr>
          <w:rFonts w:ascii="Segoe UI" w:hAnsi="Segoe UI" w:cs="Segoe UI"/>
          <w:sz w:val="24"/>
          <w:szCs w:val="24"/>
          <w:lang w:val="ro-RO"/>
        </w:rPr>
      </w:pPr>
    </w:p>
    <w:p w14:paraId="0647E5F4" w14:textId="6672A6FC" w:rsidR="00DD48FB" w:rsidRPr="0067390E" w:rsidRDefault="00DD48FB" w:rsidP="00456C81">
      <w:pPr>
        <w:spacing w:after="0" w:line="240" w:lineRule="auto"/>
        <w:ind w:firstLine="630"/>
        <w:jc w:val="both"/>
        <w:rPr>
          <w:rFonts w:ascii="Segoe UI" w:hAnsi="Segoe UI" w:cs="Segoe UI"/>
          <w:b/>
          <w:iCs/>
          <w:sz w:val="24"/>
          <w:szCs w:val="24"/>
          <w:lang w:val="ro-RO"/>
        </w:rPr>
      </w:pPr>
      <w:r w:rsidRPr="0067390E">
        <w:rPr>
          <w:rFonts w:ascii="Segoe UI" w:hAnsi="Segoe UI" w:cs="Segoe UI"/>
          <w:b/>
          <w:bCs/>
          <w:sz w:val="24"/>
          <w:szCs w:val="24"/>
          <w:lang w:val="ro-RO"/>
        </w:rPr>
        <w:t xml:space="preserve">1. </w:t>
      </w:r>
      <w:r w:rsidRPr="0067390E">
        <w:rPr>
          <w:rFonts w:ascii="Segoe UI" w:hAnsi="Segoe UI" w:cs="Segoe UI"/>
          <w:b/>
          <w:bCs/>
          <w:iCs/>
          <w:sz w:val="24"/>
          <w:szCs w:val="24"/>
          <w:lang w:val="ro-RO"/>
        </w:rPr>
        <w:t>Hălmagiu, repere</w:t>
      </w:r>
      <w:r w:rsidRPr="0067390E">
        <w:rPr>
          <w:rFonts w:ascii="Segoe UI" w:hAnsi="Segoe UI" w:cs="Segoe UI"/>
          <w:b/>
          <w:iCs/>
          <w:sz w:val="24"/>
          <w:szCs w:val="24"/>
          <w:lang w:val="ro-RO"/>
        </w:rPr>
        <w:t xml:space="preserve"> istorice</w:t>
      </w:r>
    </w:p>
    <w:p w14:paraId="29705320"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 xml:space="preserve">Situată în depresiunea cu același nume din estul județului Arad, în bazinul hidrografic al Crișului Alb, la poalele Muntelui Găina din Munții Apuseni, comuna Hălmagiu este compusă din 11 sate: Hălmagiu (reședința comunală), Bănești, Bodești, Brusturi, Cristești, Ionești, Leasa, </w:t>
      </w:r>
      <w:proofErr w:type="spellStart"/>
      <w:r w:rsidRPr="0067390E">
        <w:rPr>
          <w:rFonts w:ascii="Segoe UI" w:hAnsi="Segoe UI" w:cs="Segoe UI"/>
          <w:sz w:val="24"/>
          <w:szCs w:val="24"/>
          <w:lang w:val="ro-RO"/>
        </w:rPr>
        <w:t>Leștioara</w:t>
      </w:r>
      <w:proofErr w:type="spellEnd"/>
      <w:r w:rsidRPr="0067390E">
        <w:rPr>
          <w:rFonts w:ascii="Segoe UI" w:hAnsi="Segoe UI" w:cs="Segoe UI"/>
          <w:sz w:val="24"/>
          <w:szCs w:val="24"/>
          <w:lang w:val="ro-RO"/>
        </w:rPr>
        <w:t xml:space="preserve">, Poienari, Tisa, Țărmure (Bulboacă, </w:t>
      </w:r>
      <w:proofErr w:type="spellStart"/>
      <w:r w:rsidRPr="0067390E">
        <w:rPr>
          <w:rFonts w:ascii="Segoe UI" w:hAnsi="Segoe UI" w:cs="Segoe UI"/>
          <w:sz w:val="24"/>
          <w:szCs w:val="24"/>
          <w:lang w:val="ro-RO"/>
        </w:rPr>
        <w:t>Sinaci</w:t>
      </w:r>
      <w:proofErr w:type="spellEnd"/>
      <w:r w:rsidRPr="0067390E">
        <w:rPr>
          <w:rFonts w:ascii="Segoe UI" w:hAnsi="Segoe UI" w:cs="Segoe UI"/>
          <w:sz w:val="24"/>
          <w:szCs w:val="24"/>
          <w:lang w:val="ro-RO"/>
        </w:rPr>
        <w:t xml:space="preserve"> 2020: 381).</w:t>
      </w:r>
    </w:p>
    <w:p w14:paraId="5531B0BD"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Zona a fost populată încă din preistorie și antichitate. În satele învecinate localității Hălmagiu au fost descoperite felurite obiecte cu valoare arheologică: o comoară de pe vremea dacilor, ce conține un lanț și mai multe inele de argint, descoperită în satul Gura Văii, din vecinătatea Hălmagiului; și monede romane cu chipul împăratului Marcus Aurelius, descoperite în satul Ociu. Tot aici este documentată activitat</w:t>
      </w:r>
      <w:r>
        <w:rPr>
          <w:rFonts w:ascii="Segoe UI" w:hAnsi="Segoe UI" w:cs="Segoe UI"/>
          <w:iCs/>
          <w:sz w:val="24"/>
          <w:szCs w:val="24"/>
          <w:lang w:val="ro-RO"/>
        </w:rPr>
        <w:t>e</w:t>
      </w:r>
      <w:r w:rsidRPr="0067390E">
        <w:rPr>
          <w:rFonts w:ascii="Segoe UI" w:hAnsi="Segoe UI" w:cs="Segoe UI"/>
          <w:iCs/>
          <w:sz w:val="24"/>
          <w:szCs w:val="24"/>
          <w:lang w:val="ro-RO"/>
        </w:rPr>
        <w:t>a de exploatare a unor bogate zăcăminte de cremene și opal dur (Buta 1999: 27).</w:t>
      </w:r>
    </w:p>
    <w:p w14:paraId="6E5632C0"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 xml:space="preserve">Primul voievod, amintit documentar, al Hălmagiului este </w:t>
      </w:r>
      <w:proofErr w:type="spellStart"/>
      <w:r w:rsidRPr="0067390E">
        <w:rPr>
          <w:rFonts w:ascii="Segoe UI" w:hAnsi="Segoe UI" w:cs="Segoe UI"/>
          <w:i/>
          <w:iCs/>
          <w:sz w:val="24"/>
          <w:szCs w:val="24"/>
          <w:lang w:val="ro-RO"/>
        </w:rPr>
        <w:t>Bybarch</w:t>
      </w:r>
      <w:proofErr w:type="spellEnd"/>
      <w:r w:rsidRPr="0067390E">
        <w:rPr>
          <w:rFonts w:ascii="Segoe UI" w:hAnsi="Segoe UI" w:cs="Segoe UI"/>
          <w:i/>
          <w:iCs/>
          <w:sz w:val="24"/>
          <w:szCs w:val="24"/>
          <w:lang w:val="ro-RO"/>
        </w:rPr>
        <w:t xml:space="preserve">, </w:t>
      </w:r>
      <w:proofErr w:type="spellStart"/>
      <w:r w:rsidRPr="0067390E">
        <w:rPr>
          <w:rFonts w:ascii="Segoe UI" w:hAnsi="Segoe UI" w:cs="Segoe UI"/>
          <w:i/>
          <w:iCs/>
          <w:sz w:val="24"/>
          <w:szCs w:val="24"/>
          <w:lang w:val="ro-RO"/>
        </w:rPr>
        <w:t>Wajwodan</w:t>
      </w:r>
      <w:proofErr w:type="spellEnd"/>
      <w:r w:rsidRPr="0067390E">
        <w:rPr>
          <w:rFonts w:ascii="Segoe UI" w:hAnsi="Segoe UI" w:cs="Segoe UI"/>
          <w:iCs/>
          <w:sz w:val="24"/>
          <w:szCs w:val="24"/>
          <w:lang w:val="ro-RO"/>
        </w:rPr>
        <w:t xml:space="preserve"> </w:t>
      </w:r>
      <w:proofErr w:type="spellStart"/>
      <w:r w:rsidRPr="0067390E">
        <w:rPr>
          <w:rFonts w:ascii="Segoe UI" w:hAnsi="Segoe UI" w:cs="Segoe UI"/>
          <w:i/>
          <w:iCs/>
          <w:sz w:val="24"/>
          <w:szCs w:val="24"/>
          <w:lang w:val="ro-RO"/>
        </w:rPr>
        <w:t>olacorum</w:t>
      </w:r>
      <w:proofErr w:type="spellEnd"/>
      <w:r w:rsidRPr="0067390E">
        <w:rPr>
          <w:rFonts w:ascii="Segoe UI" w:hAnsi="Segoe UI" w:cs="Segoe UI"/>
          <w:i/>
          <w:iCs/>
          <w:sz w:val="24"/>
          <w:szCs w:val="24"/>
          <w:lang w:val="ro-RO"/>
        </w:rPr>
        <w:t xml:space="preserve"> de </w:t>
      </w:r>
      <w:proofErr w:type="spellStart"/>
      <w:r w:rsidRPr="0067390E">
        <w:rPr>
          <w:rFonts w:ascii="Segoe UI" w:hAnsi="Segoe UI" w:cs="Segoe UI"/>
          <w:i/>
          <w:iCs/>
          <w:sz w:val="24"/>
          <w:szCs w:val="24"/>
          <w:lang w:val="ro-RO"/>
        </w:rPr>
        <w:t>Holmad</w:t>
      </w:r>
      <w:proofErr w:type="spellEnd"/>
      <w:r w:rsidRPr="0067390E">
        <w:rPr>
          <w:rFonts w:ascii="Segoe UI" w:hAnsi="Segoe UI" w:cs="Segoe UI"/>
          <w:iCs/>
          <w:sz w:val="24"/>
          <w:szCs w:val="24"/>
          <w:lang w:val="ro-RO"/>
        </w:rPr>
        <w:t xml:space="preserve"> (</w:t>
      </w:r>
      <w:proofErr w:type="spellStart"/>
      <w:r w:rsidRPr="0067390E">
        <w:rPr>
          <w:rFonts w:ascii="Segoe UI" w:hAnsi="Segoe UI" w:cs="Segoe UI"/>
          <w:iCs/>
          <w:sz w:val="24"/>
          <w:szCs w:val="24"/>
          <w:lang w:val="ro-RO"/>
        </w:rPr>
        <w:t>Bibarț</w:t>
      </w:r>
      <w:proofErr w:type="spellEnd"/>
      <w:r w:rsidRPr="0067390E">
        <w:rPr>
          <w:rFonts w:ascii="Segoe UI" w:hAnsi="Segoe UI" w:cs="Segoe UI"/>
          <w:iCs/>
          <w:sz w:val="24"/>
          <w:szCs w:val="24"/>
          <w:lang w:val="ro-RO"/>
        </w:rPr>
        <w:t xml:space="preserve">, voievod român de Hălmagiu). El este pomenit într-un document dat la Alba-Iulia, în anul 1359, de regele Ludovic al Ungariei (Bulboacă, </w:t>
      </w:r>
      <w:proofErr w:type="spellStart"/>
      <w:r w:rsidRPr="0067390E">
        <w:rPr>
          <w:rFonts w:ascii="Segoe UI" w:hAnsi="Segoe UI" w:cs="Segoe UI"/>
          <w:iCs/>
          <w:sz w:val="24"/>
          <w:szCs w:val="24"/>
          <w:lang w:val="ro-RO"/>
        </w:rPr>
        <w:t>Sinaci</w:t>
      </w:r>
      <w:proofErr w:type="spellEnd"/>
      <w:r w:rsidRPr="0067390E">
        <w:rPr>
          <w:rFonts w:ascii="Segoe UI" w:hAnsi="Segoe UI" w:cs="Segoe UI"/>
          <w:iCs/>
          <w:sz w:val="24"/>
          <w:szCs w:val="24"/>
          <w:lang w:val="ro-RO"/>
        </w:rPr>
        <w:t xml:space="preserve"> 2020: 382). Voievodatul din Hălmagiu a atins culmea ascensiunii în anul 1451, sub stăpânirea voievodului Moga – personaj ce a lăsat în istorie o urmă mai adâncă decât cea dată de poziția sa de autoritate asupra zonei Hălmagiului, fiind înregistrat ca participant, în fruntea unui corp de armată, la </w:t>
      </w:r>
      <w:r w:rsidRPr="0067390E">
        <w:rPr>
          <w:rFonts w:ascii="Segoe UI" w:hAnsi="Segoe UI" w:cs="Segoe UI"/>
          <w:iCs/>
          <w:sz w:val="24"/>
          <w:szCs w:val="24"/>
          <w:lang w:val="ro-RO"/>
        </w:rPr>
        <w:lastRenderedPageBreak/>
        <w:t xml:space="preserve">bătălia antiotomană de la </w:t>
      </w:r>
      <w:proofErr w:type="spellStart"/>
      <w:r w:rsidRPr="0067390E">
        <w:rPr>
          <w:rFonts w:ascii="Segoe UI" w:hAnsi="Segoe UI" w:cs="Segoe UI"/>
          <w:iCs/>
          <w:sz w:val="24"/>
          <w:szCs w:val="24"/>
          <w:lang w:val="ro-RO"/>
        </w:rPr>
        <w:t>Kosovopolje</w:t>
      </w:r>
      <w:proofErr w:type="spellEnd"/>
      <w:r w:rsidRPr="0067390E">
        <w:rPr>
          <w:rFonts w:ascii="Segoe UI" w:hAnsi="Segoe UI" w:cs="Segoe UI"/>
          <w:iCs/>
          <w:sz w:val="24"/>
          <w:szCs w:val="24"/>
          <w:lang w:val="ro-RO"/>
        </w:rPr>
        <w:t xml:space="preserve"> (Câmpia Mierlei), împreună cu fiii săi, </w:t>
      </w:r>
      <w:proofErr w:type="spellStart"/>
      <w:r w:rsidRPr="0067390E">
        <w:rPr>
          <w:rFonts w:ascii="Segoe UI" w:hAnsi="Segoe UI" w:cs="Segoe UI"/>
          <w:iCs/>
          <w:sz w:val="24"/>
          <w:szCs w:val="24"/>
          <w:lang w:val="ro-RO"/>
        </w:rPr>
        <w:t>Sandrin</w:t>
      </w:r>
      <w:proofErr w:type="spellEnd"/>
      <w:r w:rsidRPr="0067390E">
        <w:rPr>
          <w:rFonts w:ascii="Segoe UI" w:hAnsi="Segoe UI" w:cs="Segoe UI"/>
          <w:iCs/>
          <w:sz w:val="24"/>
          <w:szCs w:val="24"/>
          <w:lang w:val="ro-RO"/>
        </w:rPr>
        <w:t xml:space="preserve"> și Mihail. Ca urmare a acestui fapt, atât voievodul Moga, cât și fiii săi au fost confirmați în drepturile lor de către Iancu de Hunedoara, iar guvernatorul general al Ungariei a recompensat fidelitatea și serviciile aduse de familia nobiliară Moga printr-o danie excepțională, crescând sfera de autoritate a voievodului la un teritoriu ce cuprindea peste 120 de sate (Buta 1999: 29).</w:t>
      </w:r>
    </w:p>
    <w:p w14:paraId="7BE5E5C2" w14:textId="77777777" w:rsidR="00DD48FB"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 xml:space="preserve">Familia Moga a ctitorit în Hălmagiu biserica ortodoxă cu hramul </w:t>
      </w:r>
      <w:r w:rsidRPr="0067390E">
        <w:rPr>
          <w:rFonts w:ascii="Segoe UI" w:hAnsi="Segoe UI" w:cs="Segoe UI"/>
          <w:i/>
          <w:iCs/>
          <w:sz w:val="24"/>
          <w:szCs w:val="24"/>
          <w:lang w:val="ro-RO"/>
        </w:rPr>
        <w:t>Adormirea</w:t>
      </w:r>
      <w:r w:rsidRPr="0067390E">
        <w:rPr>
          <w:rFonts w:ascii="Segoe UI" w:hAnsi="Segoe UI" w:cs="Segoe UI"/>
          <w:iCs/>
          <w:sz w:val="24"/>
          <w:szCs w:val="24"/>
          <w:lang w:val="ro-RO"/>
        </w:rPr>
        <w:t xml:space="preserve"> </w:t>
      </w:r>
      <w:r w:rsidRPr="0067390E">
        <w:rPr>
          <w:rFonts w:ascii="Segoe UI" w:hAnsi="Segoe UI" w:cs="Segoe UI"/>
          <w:i/>
          <w:iCs/>
          <w:sz w:val="24"/>
          <w:szCs w:val="24"/>
          <w:lang w:val="ro-RO"/>
        </w:rPr>
        <w:t>Maicii</w:t>
      </w:r>
      <w:r w:rsidRPr="0067390E">
        <w:rPr>
          <w:rFonts w:ascii="Segoe UI" w:hAnsi="Segoe UI" w:cs="Segoe UI"/>
          <w:iCs/>
          <w:sz w:val="24"/>
          <w:szCs w:val="24"/>
          <w:lang w:val="ro-RO"/>
        </w:rPr>
        <w:t xml:space="preserve"> </w:t>
      </w:r>
      <w:r w:rsidRPr="0067390E">
        <w:rPr>
          <w:rFonts w:ascii="Segoe UI" w:hAnsi="Segoe UI" w:cs="Segoe UI"/>
          <w:i/>
          <w:iCs/>
          <w:sz w:val="24"/>
          <w:szCs w:val="24"/>
          <w:lang w:val="ro-RO"/>
        </w:rPr>
        <w:t>Domnului</w:t>
      </w:r>
      <w:r w:rsidRPr="0067390E">
        <w:rPr>
          <w:rFonts w:ascii="Segoe UI" w:hAnsi="Segoe UI" w:cs="Segoe UI"/>
          <w:iCs/>
          <w:sz w:val="24"/>
          <w:szCs w:val="24"/>
          <w:lang w:val="ro-RO"/>
        </w:rPr>
        <w:t xml:space="preserve">, la </w:t>
      </w:r>
      <w:r>
        <w:rPr>
          <w:rFonts w:ascii="Segoe UI" w:hAnsi="Segoe UI" w:cs="Segoe UI"/>
          <w:iCs/>
          <w:sz w:val="24"/>
          <w:szCs w:val="24"/>
          <w:lang w:val="ro-RO"/>
        </w:rPr>
        <w:t>sfârșitul secolului al X</w:t>
      </w:r>
      <w:r w:rsidRPr="0067390E">
        <w:rPr>
          <w:rFonts w:ascii="Segoe UI" w:hAnsi="Segoe UI" w:cs="Segoe UI"/>
          <w:iCs/>
          <w:sz w:val="24"/>
          <w:szCs w:val="24"/>
          <w:lang w:val="ro-RO"/>
        </w:rPr>
        <w:t xml:space="preserve">V-lea, din piatră de râu legată cu mortar (Bulboacă, </w:t>
      </w:r>
      <w:proofErr w:type="spellStart"/>
      <w:r w:rsidRPr="0067390E">
        <w:rPr>
          <w:rFonts w:ascii="Segoe UI" w:hAnsi="Segoe UI" w:cs="Segoe UI"/>
          <w:iCs/>
          <w:sz w:val="24"/>
          <w:szCs w:val="24"/>
          <w:lang w:val="ro-RO"/>
        </w:rPr>
        <w:t>Sinaci</w:t>
      </w:r>
      <w:proofErr w:type="spellEnd"/>
      <w:r w:rsidRPr="0067390E">
        <w:rPr>
          <w:rFonts w:ascii="Segoe UI" w:hAnsi="Segoe UI" w:cs="Segoe UI"/>
          <w:iCs/>
          <w:sz w:val="24"/>
          <w:szCs w:val="24"/>
          <w:lang w:val="ro-RO"/>
        </w:rPr>
        <w:t xml:space="preserve"> 2020: 388). Este un lăcaș de cult care, în timp, a ajuns să fie desemnată ca „vechea biserică ortodoxă” a Hălmagiului. În anul 1753, aceasta a fost predată greco-catolicilor din localitate, ca urmare a dispozițiilor împărătesei Maria Tereza, în contextul bine-cunoscut generat de mișcările religioase din Transilvania, din prima jumătate a secolului al XVIII-lea. În urma acestui fapt, </w:t>
      </w:r>
      <w:proofErr w:type="spellStart"/>
      <w:r w:rsidRPr="0067390E">
        <w:rPr>
          <w:rFonts w:ascii="Segoe UI" w:hAnsi="Segoe UI" w:cs="Segoe UI"/>
          <w:iCs/>
          <w:sz w:val="24"/>
          <w:szCs w:val="24"/>
          <w:lang w:val="ro-RO"/>
        </w:rPr>
        <w:t>hălmăgenii</w:t>
      </w:r>
      <w:proofErr w:type="spellEnd"/>
      <w:r w:rsidRPr="0067390E">
        <w:rPr>
          <w:rFonts w:ascii="Segoe UI" w:hAnsi="Segoe UI" w:cs="Segoe UI"/>
          <w:iCs/>
          <w:sz w:val="24"/>
          <w:szCs w:val="24"/>
          <w:lang w:val="ro-RO"/>
        </w:rPr>
        <w:t xml:space="preserve">, în frunte cu negustorul Andrei </w:t>
      </w:r>
      <w:proofErr w:type="spellStart"/>
      <w:r w:rsidRPr="0067390E">
        <w:rPr>
          <w:rFonts w:ascii="Segoe UI" w:hAnsi="Segoe UI" w:cs="Segoe UI"/>
          <w:iCs/>
          <w:sz w:val="24"/>
          <w:szCs w:val="24"/>
          <w:lang w:val="ro-RO"/>
        </w:rPr>
        <w:t>Iacubovici</w:t>
      </w:r>
      <w:proofErr w:type="spellEnd"/>
      <w:r w:rsidRPr="0067390E">
        <w:rPr>
          <w:rFonts w:ascii="Segoe UI" w:hAnsi="Segoe UI" w:cs="Segoe UI"/>
          <w:iCs/>
          <w:sz w:val="24"/>
          <w:szCs w:val="24"/>
          <w:lang w:val="ro-RO"/>
        </w:rPr>
        <w:t xml:space="preserve">, soția acestuia, Maria, și cneazul Ștefan </w:t>
      </w:r>
      <w:proofErr w:type="spellStart"/>
      <w:r w:rsidRPr="0067390E">
        <w:rPr>
          <w:rFonts w:ascii="Segoe UI" w:hAnsi="Segoe UI" w:cs="Segoe UI"/>
          <w:iCs/>
          <w:sz w:val="24"/>
          <w:szCs w:val="24"/>
          <w:lang w:val="ro-RO"/>
        </w:rPr>
        <w:t>Pârva</w:t>
      </w:r>
      <w:proofErr w:type="spellEnd"/>
      <w:r w:rsidRPr="0067390E">
        <w:rPr>
          <w:rFonts w:ascii="Segoe UI" w:hAnsi="Segoe UI" w:cs="Segoe UI"/>
          <w:iCs/>
          <w:sz w:val="24"/>
          <w:szCs w:val="24"/>
          <w:lang w:val="ro-RO"/>
        </w:rPr>
        <w:t xml:space="preserve">, zidesc actuala biserică cu hramul </w:t>
      </w:r>
      <w:r w:rsidRPr="0067390E">
        <w:rPr>
          <w:rFonts w:ascii="Segoe UI" w:hAnsi="Segoe UI" w:cs="Segoe UI"/>
          <w:i/>
          <w:iCs/>
          <w:sz w:val="24"/>
          <w:szCs w:val="24"/>
          <w:lang w:val="ro-RO"/>
        </w:rPr>
        <w:t>Nașterea Maicii Domnului</w:t>
      </w:r>
      <w:r w:rsidRPr="0067390E">
        <w:rPr>
          <w:rFonts w:ascii="Segoe UI" w:hAnsi="Segoe UI" w:cs="Segoe UI"/>
          <w:iCs/>
          <w:sz w:val="24"/>
          <w:szCs w:val="24"/>
          <w:lang w:val="ro-RO"/>
        </w:rPr>
        <w:t>. Zidirea a fost finalizată în anul 1757 (Buta 1999: 33).</w:t>
      </w:r>
    </w:p>
    <w:p w14:paraId="3DAC46FA" w14:textId="77777777" w:rsidR="00DD48FB" w:rsidRPr="0059451F"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w:t>
      </w:r>
      <w:r w:rsidRPr="00A4778C">
        <w:rPr>
          <w:rFonts w:ascii="Segoe UI" w:hAnsi="Segoe UI" w:cs="Segoe UI"/>
          <w:sz w:val="24"/>
          <w:szCs w:val="24"/>
          <w:lang w:val="ro-RO"/>
        </w:rPr>
        <w:t xml:space="preserve">Hălmagiul, important centru comercial și industrial, figurează din cele mai vechi timpuri ca cel mai important centru politic, religios, cultural, industrial și comercial al românilor din Zarand, considerat ca a doua </w:t>
      </w:r>
      <w:r>
        <w:rPr>
          <w:rFonts w:ascii="Segoe UI" w:hAnsi="Segoe UI" w:cs="Segoe UI"/>
          <w:sz w:val="24"/>
          <w:szCs w:val="24"/>
          <w:lang w:val="ro-RO"/>
        </w:rPr>
        <w:t xml:space="preserve">sa </w:t>
      </w:r>
      <w:r w:rsidRPr="00A4778C">
        <w:rPr>
          <w:rFonts w:ascii="Segoe UI" w:hAnsi="Segoe UI" w:cs="Segoe UI"/>
          <w:sz w:val="24"/>
          <w:szCs w:val="24"/>
          <w:lang w:val="ro-RO"/>
        </w:rPr>
        <w:t>capitală</w:t>
      </w:r>
      <w:r>
        <w:rPr>
          <w:rFonts w:ascii="Segoe UI" w:hAnsi="Segoe UI" w:cs="Segoe UI"/>
          <w:sz w:val="24"/>
          <w:szCs w:val="24"/>
          <w:lang w:val="ro-RO"/>
        </w:rPr>
        <w:t>, cea oficială fiind orașul (astăzi comuna) Baia de Criș</w:t>
      </w:r>
      <w:r w:rsidRPr="00A4778C">
        <w:rPr>
          <w:rFonts w:ascii="Segoe UI" w:hAnsi="Segoe UI" w:cs="Segoe UI"/>
          <w:sz w:val="24"/>
          <w:szCs w:val="24"/>
          <w:lang w:val="ro-RO"/>
        </w:rPr>
        <w:t>. Aici își avea reședința și protopopul ortodox român al Hălmagiului, al cărui protopopiat se întindea între limitele districtului Hălmagiu</w:t>
      </w:r>
      <w:r>
        <w:rPr>
          <w:rFonts w:ascii="Segoe UI" w:hAnsi="Segoe UI" w:cs="Segoe UI"/>
          <w:sz w:val="24"/>
          <w:szCs w:val="24"/>
          <w:lang w:val="ro-RO"/>
        </w:rPr>
        <w:t>,</w:t>
      </w:r>
      <w:r w:rsidRPr="00A4778C">
        <w:rPr>
          <w:rFonts w:ascii="Segoe UI" w:hAnsi="Segoe UI" w:cs="Segoe UI"/>
          <w:sz w:val="24"/>
          <w:szCs w:val="24"/>
          <w:lang w:val="ro-RO"/>
        </w:rPr>
        <w:t xml:space="preserve"> care cuprindea un număr de 52 de sate românești. Puținii români uniți din Hălmagiu încă își aveau păstorul lor în persoana unui paroh, care mai târziu a fost înălțat la rangul de protopop districtual, investit cu atribuțiuni jurisdicționale peste toate parohiile unite din Zarand. În 1895, protopopiatul acesta a fost transferat de la </w:t>
      </w:r>
      <w:r w:rsidRPr="00A4778C">
        <w:rPr>
          <w:rFonts w:ascii="Segoe UI" w:hAnsi="Segoe UI" w:cs="Segoe UI"/>
          <w:sz w:val="24"/>
          <w:szCs w:val="24"/>
          <w:lang w:val="ro-RO"/>
        </w:rPr>
        <w:lastRenderedPageBreak/>
        <w:t xml:space="preserve">Hălmagiu la Baia de Criș. În 1848, protopopii Hălmagiului erau Arsenie </w:t>
      </w:r>
      <w:proofErr w:type="spellStart"/>
      <w:r w:rsidRPr="00A4778C">
        <w:rPr>
          <w:rFonts w:ascii="Segoe UI" w:hAnsi="Segoe UI" w:cs="Segoe UI"/>
          <w:sz w:val="24"/>
          <w:szCs w:val="24"/>
          <w:lang w:val="ro-RO"/>
        </w:rPr>
        <w:t>Adamoviciu</w:t>
      </w:r>
      <w:proofErr w:type="spellEnd"/>
      <w:r w:rsidRPr="00A4778C">
        <w:rPr>
          <w:rFonts w:ascii="Segoe UI" w:hAnsi="Segoe UI" w:cs="Segoe UI"/>
          <w:sz w:val="24"/>
          <w:szCs w:val="24"/>
          <w:lang w:val="ro-RO"/>
        </w:rPr>
        <w:t xml:space="preserve"> (protopopul ortodox) și Ioan M</w:t>
      </w:r>
      <w:r>
        <w:rPr>
          <w:rFonts w:ascii="Segoe UI" w:hAnsi="Segoe UI" w:cs="Segoe UI"/>
          <w:sz w:val="24"/>
          <w:szCs w:val="24"/>
          <w:lang w:val="ro-RO"/>
        </w:rPr>
        <w:t>oga (protopopul unit) (Buta 1999: 58).</w:t>
      </w:r>
    </w:p>
    <w:p w14:paraId="152BB645" w14:textId="77777777" w:rsidR="00DD48FB" w:rsidRPr="0067390E" w:rsidRDefault="00DD48FB" w:rsidP="00DD48FB">
      <w:pPr>
        <w:spacing w:after="0" w:line="240" w:lineRule="auto"/>
        <w:jc w:val="both"/>
        <w:rPr>
          <w:rFonts w:ascii="Segoe UI" w:hAnsi="Segoe UI" w:cs="Segoe UI"/>
          <w:iCs/>
          <w:sz w:val="24"/>
          <w:szCs w:val="24"/>
          <w:lang w:val="ro-RO"/>
        </w:rPr>
      </w:pPr>
    </w:p>
    <w:p w14:paraId="48FC398D" w14:textId="577CF8CC" w:rsidR="00DD48FB" w:rsidRPr="0067390E" w:rsidRDefault="00DD48FB" w:rsidP="008F3F8F">
      <w:pPr>
        <w:spacing w:after="0" w:line="240" w:lineRule="auto"/>
        <w:ind w:firstLine="708"/>
        <w:jc w:val="both"/>
        <w:rPr>
          <w:rFonts w:ascii="Segoe UI" w:hAnsi="Segoe UI" w:cs="Segoe UI"/>
          <w:b/>
          <w:iCs/>
          <w:sz w:val="24"/>
          <w:szCs w:val="24"/>
          <w:lang w:val="ro-RO"/>
        </w:rPr>
      </w:pPr>
      <w:r w:rsidRPr="0067390E">
        <w:rPr>
          <w:rFonts w:ascii="Segoe UI" w:hAnsi="Segoe UI" w:cs="Segoe UI"/>
          <w:b/>
          <w:iCs/>
          <w:sz w:val="24"/>
          <w:szCs w:val="24"/>
          <w:lang w:val="ro-RO"/>
        </w:rPr>
        <w:t>2</w:t>
      </w:r>
      <w:r w:rsidR="00456C81">
        <w:rPr>
          <w:rFonts w:ascii="Segoe UI" w:hAnsi="Segoe UI" w:cs="Segoe UI"/>
          <w:b/>
          <w:iCs/>
          <w:sz w:val="24"/>
          <w:szCs w:val="24"/>
          <w:lang w:val="ro-RO"/>
        </w:rPr>
        <w:t>.</w:t>
      </w:r>
      <w:r w:rsidRPr="0067390E">
        <w:rPr>
          <w:rFonts w:ascii="Segoe UI" w:hAnsi="Segoe UI" w:cs="Segoe UI"/>
          <w:b/>
          <w:iCs/>
          <w:sz w:val="24"/>
          <w:szCs w:val="24"/>
          <w:lang w:val="ro-RO"/>
        </w:rPr>
        <w:t xml:space="preserve"> Viața și activitatea protopopului Ioan Moga</w:t>
      </w:r>
    </w:p>
    <w:p w14:paraId="0CE3E632"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Parohia greco-catolică din Hălmagiu se distinge, la un moment dat, prin activitatea lui Ioan Moga, descendent al vechii familii de ctitori.</w:t>
      </w:r>
    </w:p>
    <w:p w14:paraId="1E02BC58"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Despre Ioan Moga se știe că s-a născut în anul 1804. A urmat cursurile liceale și a studiat teologia la Blaj</w:t>
      </w:r>
      <w:r>
        <w:rPr>
          <w:rFonts w:ascii="Segoe UI" w:hAnsi="Segoe UI" w:cs="Segoe UI"/>
          <w:iCs/>
          <w:sz w:val="24"/>
          <w:szCs w:val="24"/>
          <w:lang w:val="ro-RO"/>
        </w:rPr>
        <w:t xml:space="preserve">, capitala greco-catolicismului transilvănean și </w:t>
      </w:r>
      <w:r w:rsidRPr="00F77FA3">
        <w:rPr>
          <w:rFonts w:ascii="Segoe UI" w:hAnsi="Segoe UI" w:cs="Segoe UI"/>
          <w:iCs/>
          <w:sz w:val="24"/>
          <w:szCs w:val="24"/>
          <w:lang w:val="ro-RO"/>
        </w:rPr>
        <w:t>„Mica Romă”,</w:t>
      </w:r>
      <w:r>
        <w:rPr>
          <w:rFonts w:ascii="Segoe UI" w:hAnsi="Segoe UI" w:cs="Segoe UI"/>
          <w:iCs/>
          <w:sz w:val="24"/>
          <w:szCs w:val="24"/>
          <w:lang w:val="ro-RO"/>
        </w:rPr>
        <w:t xml:space="preserve"> așa cum a fost supranumit orașul de către poetul Mihai Eminescu,</w:t>
      </w:r>
      <w:r w:rsidRPr="0067390E">
        <w:rPr>
          <w:rFonts w:ascii="Segoe UI" w:hAnsi="Segoe UI" w:cs="Segoe UI"/>
          <w:iCs/>
          <w:sz w:val="24"/>
          <w:szCs w:val="24"/>
          <w:lang w:val="ro-RO"/>
        </w:rPr>
        <w:t xml:space="preserve"> și a fost numit, la 6 decembrie 1825, păstor al micii parohii greco-catolice din Hălmagiu, în fruntea căreia a stat până la 27 noiembrie 1867, data decesului său. Pentru meritele sale deosebite</w:t>
      </w:r>
      <w:r>
        <w:rPr>
          <w:rFonts w:ascii="Segoe UI" w:hAnsi="Segoe UI" w:cs="Segoe UI"/>
          <w:iCs/>
          <w:sz w:val="24"/>
          <w:szCs w:val="24"/>
          <w:lang w:val="ro-RO"/>
        </w:rPr>
        <w:t>,</w:t>
      </w:r>
      <w:r w:rsidRPr="0067390E">
        <w:rPr>
          <w:rFonts w:ascii="Segoe UI" w:hAnsi="Segoe UI" w:cs="Segoe UI"/>
          <w:iCs/>
          <w:sz w:val="24"/>
          <w:szCs w:val="24"/>
          <w:lang w:val="ro-RO"/>
        </w:rPr>
        <w:t xml:space="preserve"> atât în ceea ce privește slujirea bisericească, dar, mai ales, pentru cele de ordin național, a fost înălțat la rangul de protopop în anul 1857 (</w:t>
      </w:r>
      <w:proofErr w:type="spellStart"/>
      <w:r w:rsidRPr="0067390E">
        <w:rPr>
          <w:rFonts w:ascii="Segoe UI" w:hAnsi="Segoe UI" w:cs="Segoe UI"/>
          <w:iCs/>
          <w:sz w:val="24"/>
          <w:szCs w:val="24"/>
          <w:lang w:val="ro-RO"/>
        </w:rPr>
        <w:t>Filipașcu</w:t>
      </w:r>
      <w:proofErr w:type="spellEnd"/>
      <w:r w:rsidRPr="0067390E">
        <w:rPr>
          <w:rFonts w:ascii="Segoe UI" w:hAnsi="Segoe UI" w:cs="Segoe UI"/>
          <w:iCs/>
          <w:sz w:val="24"/>
          <w:szCs w:val="24"/>
          <w:lang w:val="ro-RO"/>
        </w:rPr>
        <w:t xml:space="preserve"> 1943: 61).</w:t>
      </w:r>
    </w:p>
    <w:p w14:paraId="6A004DF0" w14:textId="77777777" w:rsidR="00DD48FB" w:rsidRPr="0067390E" w:rsidRDefault="00DD48FB" w:rsidP="00DD48FB">
      <w:pPr>
        <w:spacing w:after="0" w:line="240" w:lineRule="auto"/>
        <w:ind w:firstLine="720"/>
        <w:jc w:val="both"/>
        <w:rPr>
          <w:rFonts w:ascii="Segoe UI" w:hAnsi="Segoe UI" w:cs="Segoe UI"/>
          <w:iCs/>
          <w:sz w:val="24"/>
          <w:szCs w:val="24"/>
          <w:lang w:val="ro-RO"/>
        </w:rPr>
      </w:pPr>
    </w:p>
    <w:p w14:paraId="28BAE574" w14:textId="77777777" w:rsidR="00DD48FB" w:rsidRPr="0067390E" w:rsidRDefault="00DD48FB" w:rsidP="007F36D2">
      <w:pPr>
        <w:spacing w:after="0" w:line="240" w:lineRule="auto"/>
        <w:ind w:firstLine="708"/>
        <w:jc w:val="both"/>
        <w:rPr>
          <w:rFonts w:ascii="Segoe UI" w:hAnsi="Segoe UI" w:cs="Segoe UI"/>
          <w:b/>
          <w:bCs/>
          <w:iCs/>
          <w:sz w:val="24"/>
          <w:szCs w:val="24"/>
          <w:lang w:val="ro-RO"/>
        </w:rPr>
      </w:pPr>
      <w:r w:rsidRPr="0067390E">
        <w:rPr>
          <w:rFonts w:ascii="Segoe UI" w:hAnsi="Segoe UI" w:cs="Segoe UI"/>
          <w:b/>
          <w:bCs/>
          <w:iCs/>
          <w:sz w:val="24"/>
          <w:szCs w:val="24"/>
          <w:lang w:val="ro-RO"/>
        </w:rPr>
        <w:t>2.1 În mijlocul evenimentelor politice</w:t>
      </w:r>
    </w:p>
    <w:p w14:paraId="3E88BB5A" w14:textId="77777777" w:rsidR="00DD48FB" w:rsidRDefault="00DD48FB" w:rsidP="00DD48FB">
      <w:pPr>
        <w:spacing w:after="0" w:line="240" w:lineRule="auto"/>
        <w:ind w:firstLine="810"/>
        <w:jc w:val="both"/>
        <w:rPr>
          <w:rFonts w:ascii="Segoe UI" w:hAnsi="Segoe UI" w:cs="Segoe UI"/>
          <w:iCs/>
          <w:sz w:val="24"/>
          <w:szCs w:val="24"/>
          <w:lang w:val="ro-RO"/>
        </w:rPr>
      </w:pPr>
      <w:r w:rsidRPr="0067390E">
        <w:rPr>
          <w:rFonts w:ascii="Segoe UI" w:hAnsi="Segoe UI" w:cs="Segoe UI"/>
          <w:iCs/>
          <w:sz w:val="24"/>
          <w:szCs w:val="24"/>
          <w:lang w:val="ro-RO"/>
        </w:rPr>
        <w:t>Protopopul Ioan Moga a fost o personalitate marcantă a zonei Hălmagiului, având un rol însemnat în mișcarea naționa</w:t>
      </w:r>
      <w:r>
        <w:rPr>
          <w:rFonts w:ascii="Segoe UI" w:hAnsi="Segoe UI" w:cs="Segoe UI"/>
          <w:iCs/>
          <w:sz w:val="24"/>
          <w:szCs w:val="24"/>
          <w:lang w:val="ro-RO"/>
        </w:rPr>
        <w:t>l-revoluționară din anii 1848-</w:t>
      </w:r>
      <w:r w:rsidRPr="0067390E">
        <w:rPr>
          <w:rFonts w:ascii="Segoe UI" w:hAnsi="Segoe UI" w:cs="Segoe UI"/>
          <w:iCs/>
          <w:sz w:val="24"/>
          <w:szCs w:val="24"/>
          <w:lang w:val="ro-RO"/>
        </w:rPr>
        <w:t>1849 și contribuind la organizarea românească a Zarandului. În 1848, a participat la Marea Adunare Națională de pe Câmpia Libertății din Blaj. De asemenea, s-a ocupat personal de bunul mers al întrunirii, acoperind cheltuielile de deplasare a pa</w:t>
      </w:r>
      <w:r>
        <w:rPr>
          <w:rFonts w:ascii="Segoe UI" w:hAnsi="Segoe UI" w:cs="Segoe UI"/>
          <w:iCs/>
          <w:sz w:val="24"/>
          <w:szCs w:val="24"/>
          <w:lang w:val="ro-RO"/>
        </w:rPr>
        <w:t>rticipanților mai săraci (</w:t>
      </w:r>
      <w:proofErr w:type="spellStart"/>
      <w:r>
        <w:rPr>
          <w:rFonts w:ascii="Segoe UI" w:hAnsi="Segoe UI" w:cs="Segoe UI"/>
          <w:iCs/>
          <w:sz w:val="24"/>
          <w:szCs w:val="24"/>
          <w:lang w:val="ro-RO"/>
        </w:rPr>
        <w:t>Mager</w:t>
      </w:r>
      <w:proofErr w:type="spellEnd"/>
      <w:r w:rsidRPr="0067390E">
        <w:rPr>
          <w:rFonts w:ascii="Segoe UI" w:hAnsi="Segoe UI" w:cs="Segoe UI"/>
          <w:iCs/>
          <w:sz w:val="24"/>
          <w:szCs w:val="24"/>
          <w:lang w:val="ro-RO"/>
        </w:rPr>
        <w:t xml:space="preserve"> 2017: 340). Cu acest prilej, a fost ales membru în delegația care a prezentat în fața Dietei din Cluj doleanțele român</w:t>
      </w:r>
      <w:r>
        <w:rPr>
          <w:rFonts w:ascii="Segoe UI" w:hAnsi="Segoe UI" w:cs="Segoe UI"/>
          <w:iCs/>
          <w:sz w:val="24"/>
          <w:szCs w:val="24"/>
          <w:lang w:val="ro-RO"/>
        </w:rPr>
        <w:t>ilor.</w:t>
      </w:r>
    </w:p>
    <w:p w14:paraId="1E884FF4" w14:textId="77777777" w:rsidR="00DD48FB" w:rsidRPr="0067390E" w:rsidRDefault="00DD48FB" w:rsidP="00DD48FB">
      <w:pPr>
        <w:spacing w:after="0" w:line="240" w:lineRule="auto"/>
        <w:ind w:firstLine="810"/>
        <w:jc w:val="both"/>
        <w:rPr>
          <w:rFonts w:ascii="Segoe UI" w:hAnsi="Segoe UI" w:cs="Segoe UI"/>
          <w:iCs/>
          <w:sz w:val="24"/>
          <w:szCs w:val="24"/>
          <w:lang w:val="ro-RO"/>
        </w:rPr>
      </w:pPr>
      <w:r>
        <w:rPr>
          <w:rFonts w:ascii="Segoe UI" w:hAnsi="Segoe UI" w:cs="Segoe UI"/>
          <w:sz w:val="24"/>
          <w:szCs w:val="24"/>
          <w:lang w:val="ro-RO"/>
        </w:rPr>
        <w:lastRenderedPageBreak/>
        <w:t>Protopopul Ioan Moga a contribuit foarte mult, atât personal, cât și prin numeroasa sa familie, la reorganizarea românească a Zarandului de după revoluție.</w:t>
      </w:r>
    </w:p>
    <w:p w14:paraId="6E6FF876"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 xml:space="preserve">În anul 1861, a fost una din cele patru persoane delegate să prezinte în fața împăratului din Viena memorandumul </w:t>
      </w:r>
      <w:proofErr w:type="spellStart"/>
      <w:r w:rsidRPr="0067390E">
        <w:rPr>
          <w:rFonts w:ascii="Segoe UI" w:hAnsi="Segoe UI" w:cs="Segoe UI"/>
          <w:iCs/>
          <w:sz w:val="24"/>
          <w:szCs w:val="24"/>
          <w:lang w:val="ro-RO"/>
        </w:rPr>
        <w:t>zărăndenilor</w:t>
      </w:r>
      <w:proofErr w:type="spellEnd"/>
      <w:r w:rsidRPr="0067390E">
        <w:rPr>
          <w:rFonts w:ascii="Segoe UI" w:hAnsi="Segoe UI" w:cs="Segoe UI"/>
          <w:iCs/>
          <w:sz w:val="24"/>
          <w:szCs w:val="24"/>
          <w:lang w:val="ro-RO"/>
        </w:rPr>
        <w:t xml:space="preserve">, și anume: Dr. Iosif </w:t>
      </w:r>
      <w:proofErr w:type="spellStart"/>
      <w:r w:rsidRPr="0067390E">
        <w:rPr>
          <w:rFonts w:ascii="Segoe UI" w:hAnsi="Segoe UI" w:cs="Segoe UI"/>
          <w:iCs/>
          <w:sz w:val="24"/>
          <w:szCs w:val="24"/>
          <w:lang w:val="ro-RO"/>
        </w:rPr>
        <w:t>Hodoșiu</w:t>
      </w:r>
      <w:proofErr w:type="spellEnd"/>
      <w:r w:rsidRPr="0067390E">
        <w:rPr>
          <w:rFonts w:ascii="Segoe UI" w:hAnsi="Segoe UI" w:cs="Segoe UI"/>
          <w:iCs/>
          <w:sz w:val="24"/>
          <w:szCs w:val="24"/>
          <w:lang w:val="ro-RO"/>
        </w:rPr>
        <w:t xml:space="preserve">, autorul memorandumului, </w:t>
      </w:r>
      <w:r>
        <w:rPr>
          <w:rFonts w:ascii="Segoe UI" w:hAnsi="Segoe UI" w:cs="Segoe UI"/>
          <w:iCs/>
          <w:sz w:val="24"/>
          <w:szCs w:val="24"/>
          <w:lang w:val="ro-RO"/>
        </w:rPr>
        <w:t xml:space="preserve">Petru Moldovan, </w:t>
      </w:r>
      <w:r w:rsidRPr="0067390E">
        <w:rPr>
          <w:rFonts w:ascii="Segoe UI" w:hAnsi="Segoe UI" w:cs="Segoe UI"/>
          <w:iCs/>
          <w:sz w:val="24"/>
          <w:szCs w:val="24"/>
          <w:lang w:val="ro-RO"/>
        </w:rPr>
        <w:t>protopopul ort</w:t>
      </w:r>
      <w:r>
        <w:rPr>
          <w:rFonts w:ascii="Segoe UI" w:hAnsi="Segoe UI" w:cs="Segoe UI"/>
          <w:iCs/>
          <w:sz w:val="24"/>
          <w:szCs w:val="24"/>
          <w:lang w:val="ro-RO"/>
        </w:rPr>
        <w:t>odox din Hălmagiu</w:t>
      </w:r>
      <w:r w:rsidRPr="0067390E">
        <w:rPr>
          <w:rFonts w:ascii="Segoe UI" w:hAnsi="Segoe UI" w:cs="Segoe UI"/>
          <w:iCs/>
          <w:sz w:val="24"/>
          <w:szCs w:val="24"/>
          <w:lang w:val="ro-RO"/>
        </w:rPr>
        <w:t xml:space="preserve">, </w:t>
      </w:r>
      <w:r>
        <w:rPr>
          <w:rFonts w:ascii="Segoe UI" w:hAnsi="Segoe UI" w:cs="Segoe UI"/>
          <w:iCs/>
          <w:sz w:val="24"/>
          <w:szCs w:val="24"/>
          <w:lang w:val="ro-RO"/>
        </w:rPr>
        <w:t xml:space="preserve">Ioan Moga, </w:t>
      </w:r>
      <w:r w:rsidRPr="0067390E">
        <w:rPr>
          <w:rFonts w:ascii="Segoe UI" w:hAnsi="Segoe UI" w:cs="Segoe UI"/>
          <w:iCs/>
          <w:sz w:val="24"/>
          <w:szCs w:val="24"/>
          <w:lang w:val="ro-RO"/>
        </w:rPr>
        <w:t>protopopul grec</w:t>
      </w:r>
      <w:r>
        <w:rPr>
          <w:rFonts w:ascii="Segoe UI" w:hAnsi="Segoe UI" w:cs="Segoe UI"/>
          <w:iCs/>
          <w:sz w:val="24"/>
          <w:szCs w:val="24"/>
          <w:lang w:val="ro-RO"/>
        </w:rPr>
        <w:t>o-catolic din Hălmagiu,</w:t>
      </w:r>
      <w:r w:rsidRPr="0067390E">
        <w:rPr>
          <w:rFonts w:ascii="Segoe UI" w:hAnsi="Segoe UI" w:cs="Segoe UI"/>
          <w:iCs/>
          <w:sz w:val="24"/>
          <w:szCs w:val="24"/>
          <w:lang w:val="ro-RO"/>
        </w:rPr>
        <w:t xml:space="preserve"> și fiul acestuia, Ieronim, bun cunoscător al obiceiurilor capitalei austriece, întrucât acolo își definitivase studiile</w:t>
      </w:r>
      <w:r>
        <w:rPr>
          <w:rFonts w:ascii="Segoe UI" w:hAnsi="Segoe UI" w:cs="Segoe UI"/>
          <w:iCs/>
          <w:sz w:val="24"/>
          <w:szCs w:val="24"/>
          <w:lang w:val="ro-RO"/>
        </w:rPr>
        <w:t xml:space="preserve"> de Drept</w:t>
      </w:r>
      <w:r w:rsidRPr="0067390E">
        <w:rPr>
          <w:rFonts w:ascii="Segoe UI" w:hAnsi="Segoe UI" w:cs="Segoe UI"/>
          <w:iCs/>
          <w:sz w:val="24"/>
          <w:szCs w:val="24"/>
          <w:lang w:val="ro-RO"/>
        </w:rPr>
        <w:t xml:space="preserve"> (</w:t>
      </w:r>
      <w:proofErr w:type="spellStart"/>
      <w:r w:rsidRPr="0067390E">
        <w:rPr>
          <w:rFonts w:ascii="Segoe UI" w:hAnsi="Segoe UI" w:cs="Segoe UI"/>
          <w:iCs/>
          <w:sz w:val="24"/>
          <w:szCs w:val="24"/>
          <w:lang w:val="ro-RO"/>
        </w:rPr>
        <w:t>Mager</w:t>
      </w:r>
      <w:proofErr w:type="spellEnd"/>
      <w:r w:rsidRPr="0067390E">
        <w:rPr>
          <w:rFonts w:ascii="Segoe UI" w:hAnsi="Segoe UI" w:cs="Segoe UI"/>
          <w:iCs/>
          <w:sz w:val="24"/>
          <w:szCs w:val="24"/>
          <w:lang w:val="ro-RO"/>
        </w:rPr>
        <w:t xml:space="preserve"> 1938, 2017: 283). Memorandumul, ca și cele ale altor deputății și delegații pornite spre Viena în cursul anului 1861 (</w:t>
      </w:r>
      <w:proofErr w:type="spellStart"/>
      <w:r w:rsidRPr="0067390E">
        <w:rPr>
          <w:rFonts w:ascii="Segoe UI" w:hAnsi="Segoe UI" w:cs="Segoe UI"/>
          <w:iCs/>
          <w:sz w:val="24"/>
          <w:szCs w:val="24"/>
          <w:lang w:val="ro-RO"/>
        </w:rPr>
        <w:t>Retegan</w:t>
      </w:r>
      <w:proofErr w:type="spellEnd"/>
      <w:r w:rsidRPr="0067390E">
        <w:rPr>
          <w:rFonts w:ascii="Segoe UI" w:hAnsi="Segoe UI" w:cs="Segoe UI"/>
          <w:iCs/>
          <w:sz w:val="24"/>
          <w:szCs w:val="24"/>
          <w:lang w:val="ro-RO"/>
        </w:rPr>
        <w:t xml:space="preserve"> 2003: 733-734), urmărea să aducă în fața împăratului protestul intelectualilor români, reprezentanți ai poporului, împotriva tendințelor unioniste ale guvernului maghiar și să asigure o poziție favorabilă românismului în discuțiile despre viața Imperiului.</w:t>
      </w:r>
    </w:p>
    <w:p w14:paraId="589BC93E"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 xml:space="preserve">Memoriul, o adevărată lucrare retorică, foarte bine documentată, dovedind bogatele cunoștințe istorice și juridice ale autorului său, cuprinde două părți. În prima, se aduc argumente de natură să arate că Transilvania trebuie să fie independentă de regatul maghiar. În partea a doua, se protestează împotriva alipirii </w:t>
      </w:r>
      <w:r>
        <w:rPr>
          <w:rFonts w:ascii="Segoe UI" w:hAnsi="Segoe UI" w:cs="Segoe UI"/>
          <w:iCs/>
          <w:sz w:val="24"/>
          <w:szCs w:val="24"/>
          <w:lang w:val="ro-RO"/>
        </w:rPr>
        <w:t>Zarand</w:t>
      </w:r>
      <w:r w:rsidRPr="0067390E">
        <w:rPr>
          <w:rFonts w:ascii="Segoe UI" w:hAnsi="Segoe UI" w:cs="Segoe UI"/>
          <w:iCs/>
          <w:sz w:val="24"/>
          <w:szCs w:val="24"/>
          <w:lang w:val="ro-RO"/>
        </w:rPr>
        <w:t>ului de Ungaria, arătându-se că acesta e parte componentă a Transilvaniei (</w:t>
      </w:r>
      <w:proofErr w:type="spellStart"/>
      <w:r w:rsidRPr="0067390E">
        <w:rPr>
          <w:rFonts w:ascii="Segoe UI" w:hAnsi="Segoe UI" w:cs="Segoe UI"/>
          <w:iCs/>
          <w:sz w:val="24"/>
          <w:szCs w:val="24"/>
          <w:lang w:val="ro-RO"/>
        </w:rPr>
        <w:t>Mager</w:t>
      </w:r>
      <w:proofErr w:type="spellEnd"/>
      <w:r w:rsidRPr="0067390E">
        <w:rPr>
          <w:rFonts w:ascii="Segoe UI" w:hAnsi="Segoe UI" w:cs="Segoe UI"/>
          <w:iCs/>
          <w:sz w:val="24"/>
          <w:szCs w:val="24"/>
          <w:lang w:val="ro-RO"/>
        </w:rPr>
        <w:t xml:space="preserve"> 1938, 2017: 284). A fost citit în fața congregației la 20 iulie, iar, spre sfârșitul lunii, delegația a pornit cu el la Viena, unde a reușit să obțină o audiență la împărat în ziua de 12 august. Delegația a fost primită bine de către împărat, care a promis că va ține seamă de doleanțele expuse în adresă, căreia va dispune să i se dea cât mai curând o rezoluție mulțumitoare. Cu toate că, în final, rezoluția a fost negativă (</w:t>
      </w:r>
      <w:proofErr w:type="spellStart"/>
      <w:r w:rsidRPr="0067390E">
        <w:rPr>
          <w:rFonts w:ascii="Segoe UI" w:hAnsi="Segoe UI" w:cs="Segoe UI"/>
          <w:iCs/>
          <w:sz w:val="24"/>
          <w:szCs w:val="24"/>
          <w:lang w:val="ro-RO"/>
        </w:rPr>
        <w:t>Mager</w:t>
      </w:r>
      <w:proofErr w:type="spellEnd"/>
      <w:r w:rsidRPr="0067390E">
        <w:rPr>
          <w:rFonts w:ascii="Segoe UI" w:hAnsi="Segoe UI" w:cs="Segoe UI"/>
          <w:iCs/>
          <w:sz w:val="24"/>
          <w:szCs w:val="24"/>
          <w:lang w:val="ro-RO"/>
        </w:rPr>
        <w:t xml:space="preserve"> 2017: 285), figura lui Ioan Moga rămâne ca a unuia care a urmărit interesele românismului, într-un moment revoluționar care, în toate Principatele române, </w:t>
      </w:r>
      <w:r w:rsidRPr="0067390E">
        <w:rPr>
          <w:rFonts w:ascii="Segoe UI" w:hAnsi="Segoe UI" w:cs="Segoe UI"/>
          <w:iCs/>
          <w:sz w:val="24"/>
          <w:szCs w:val="24"/>
          <w:lang w:val="ro-RO"/>
        </w:rPr>
        <w:lastRenderedPageBreak/>
        <w:t xml:space="preserve">fusese animat de demnitate și de dorința de a face limpezi și inalienabile drepturile de autodeterminare a românilor, ca națiune, „în conformitate cu </w:t>
      </w:r>
      <w:r w:rsidRPr="0067390E">
        <w:rPr>
          <w:rFonts w:ascii="Segoe UI" w:hAnsi="Segoe UI" w:cs="Segoe UI"/>
          <w:i/>
          <w:sz w:val="24"/>
          <w:szCs w:val="24"/>
          <w:lang w:val="ro-RO"/>
        </w:rPr>
        <w:t>evoluția istorică a poporului român</w:t>
      </w:r>
      <w:r w:rsidRPr="0067390E">
        <w:rPr>
          <w:rFonts w:ascii="Segoe UI" w:hAnsi="Segoe UI" w:cs="Segoe UI"/>
          <w:iCs/>
          <w:sz w:val="24"/>
          <w:szCs w:val="24"/>
          <w:lang w:val="ro-RO"/>
        </w:rPr>
        <w:t>” (Maior 2003: 260).</w:t>
      </w:r>
    </w:p>
    <w:p w14:paraId="6B842B75" w14:textId="77777777" w:rsidR="00DD48FB" w:rsidRPr="0067390E" w:rsidRDefault="00DD48FB" w:rsidP="00DD48FB">
      <w:pPr>
        <w:spacing w:after="0" w:line="240" w:lineRule="auto"/>
        <w:ind w:firstLine="720"/>
        <w:jc w:val="both"/>
        <w:rPr>
          <w:rFonts w:ascii="Segoe UI" w:hAnsi="Segoe UI" w:cs="Segoe UI"/>
          <w:iCs/>
          <w:sz w:val="24"/>
          <w:szCs w:val="24"/>
          <w:lang w:val="ro-RO"/>
        </w:rPr>
      </w:pPr>
    </w:p>
    <w:p w14:paraId="488422D6" w14:textId="77777777" w:rsidR="00DD48FB" w:rsidRPr="0067390E" w:rsidRDefault="00DD48FB" w:rsidP="00200F1B">
      <w:pPr>
        <w:spacing w:after="0" w:line="240" w:lineRule="auto"/>
        <w:ind w:firstLine="708"/>
        <w:jc w:val="both"/>
        <w:rPr>
          <w:rFonts w:ascii="Segoe UI" w:hAnsi="Segoe UI" w:cs="Segoe UI"/>
          <w:b/>
          <w:bCs/>
          <w:iCs/>
          <w:sz w:val="24"/>
          <w:szCs w:val="24"/>
          <w:lang w:val="ro-RO"/>
        </w:rPr>
      </w:pPr>
      <w:r w:rsidRPr="0067390E">
        <w:rPr>
          <w:rFonts w:ascii="Segoe UI" w:hAnsi="Segoe UI" w:cs="Segoe UI"/>
          <w:b/>
          <w:bCs/>
          <w:iCs/>
          <w:sz w:val="24"/>
          <w:szCs w:val="24"/>
          <w:lang w:val="ro-RO"/>
        </w:rPr>
        <w:t>2.2 Cronicar al Revoluției Pașoptiste</w:t>
      </w:r>
    </w:p>
    <w:p w14:paraId="001837D7" w14:textId="77777777" w:rsidR="00DD48FB"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La istoria Revoluției Pașoptiste, parohul Ioan Moga a contribuit și prin notarea evenimentelor desfășurate în Hălmagiu pe parcursul a doi ani. Documentul manuscris</w:t>
      </w:r>
      <w:r w:rsidRPr="0067390E">
        <w:rPr>
          <w:rStyle w:val="Referinnotdesubsol"/>
          <w:rFonts w:ascii="Segoe UI" w:hAnsi="Segoe UI" w:cs="Segoe UI"/>
          <w:iCs/>
          <w:sz w:val="24"/>
          <w:szCs w:val="24"/>
          <w:lang w:val="ro-RO"/>
        </w:rPr>
        <w:footnoteReference w:id="20"/>
      </w:r>
      <w:r>
        <w:rPr>
          <w:rFonts w:ascii="Segoe UI" w:hAnsi="Segoe UI" w:cs="Segoe UI"/>
          <w:iCs/>
          <w:sz w:val="24"/>
          <w:szCs w:val="24"/>
          <w:lang w:val="ro-RO"/>
        </w:rPr>
        <w:t xml:space="preserve">, publicat </w:t>
      </w:r>
      <w:r w:rsidRPr="0067390E">
        <w:rPr>
          <w:rFonts w:ascii="Segoe UI" w:hAnsi="Segoe UI" w:cs="Segoe UI"/>
          <w:iCs/>
          <w:sz w:val="24"/>
          <w:szCs w:val="24"/>
          <w:lang w:val="ro-RO"/>
        </w:rPr>
        <w:t xml:space="preserve">abia în anul </w:t>
      </w:r>
      <w:r>
        <w:rPr>
          <w:rFonts w:ascii="Segoe UI" w:hAnsi="Segoe UI" w:cs="Segoe UI"/>
          <w:iCs/>
          <w:sz w:val="24"/>
          <w:szCs w:val="24"/>
          <w:lang w:val="ro-RO"/>
        </w:rPr>
        <w:t>2019</w:t>
      </w:r>
      <w:r w:rsidRPr="0067390E">
        <w:rPr>
          <w:rFonts w:ascii="Segoe UI" w:hAnsi="Segoe UI" w:cs="Segoe UI"/>
          <w:iCs/>
          <w:sz w:val="24"/>
          <w:szCs w:val="24"/>
          <w:lang w:val="ro-RO"/>
        </w:rPr>
        <w:t xml:space="preserve">, se intitulează </w:t>
      </w:r>
      <w:r w:rsidRPr="0067390E">
        <w:rPr>
          <w:rFonts w:ascii="Segoe UI" w:hAnsi="Segoe UI" w:cs="Segoe UI"/>
          <w:i/>
          <w:sz w:val="24"/>
          <w:szCs w:val="24"/>
          <w:lang w:val="ro-RO"/>
        </w:rPr>
        <w:t>Descrierea</w:t>
      </w:r>
      <w:r w:rsidRPr="0067390E">
        <w:rPr>
          <w:rFonts w:ascii="Segoe UI" w:hAnsi="Segoe UI" w:cs="Segoe UI"/>
          <w:iCs/>
          <w:sz w:val="24"/>
          <w:szCs w:val="24"/>
          <w:lang w:val="ro-RO"/>
        </w:rPr>
        <w:t xml:space="preserve"> </w:t>
      </w:r>
      <w:r w:rsidRPr="0067390E">
        <w:rPr>
          <w:rFonts w:ascii="Segoe UI" w:hAnsi="Segoe UI" w:cs="Segoe UI"/>
          <w:i/>
          <w:sz w:val="24"/>
          <w:szCs w:val="24"/>
          <w:lang w:val="ro-RO"/>
        </w:rPr>
        <w:t xml:space="preserve">întâmplărilor de la începutul revoluției în anul 1848 și 1849 în </w:t>
      </w:r>
      <w:proofErr w:type="spellStart"/>
      <w:r w:rsidRPr="0067390E">
        <w:rPr>
          <w:rFonts w:ascii="Segoe UI" w:hAnsi="Segoe UI" w:cs="Segoe UI"/>
          <w:i/>
          <w:sz w:val="24"/>
          <w:szCs w:val="24"/>
          <w:lang w:val="ro-RO"/>
        </w:rPr>
        <w:t>protopresbiteratul</w:t>
      </w:r>
      <w:proofErr w:type="spellEnd"/>
      <w:r w:rsidRPr="0067390E">
        <w:rPr>
          <w:rFonts w:ascii="Segoe UI" w:hAnsi="Segoe UI" w:cs="Segoe UI"/>
          <w:i/>
          <w:sz w:val="24"/>
          <w:szCs w:val="24"/>
          <w:lang w:val="ro-RO"/>
        </w:rPr>
        <w:t xml:space="preserve"> Hălmagiu, care au pătimit poporul Român de către răsculații maghiari</w:t>
      </w:r>
      <w:r w:rsidRPr="0067390E">
        <w:rPr>
          <w:rFonts w:ascii="Segoe UI" w:hAnsi="Segoe UI" w:cs="Segoe UI"/>
          <w:iCs/>
          <w:sz w:val="24"/>
          <w:szCs w:val="24"/>
          <w:lang w:val="ro-RO"/>
        </w:rPr>
        <w:t>. În el, Parohul Ioan Moga relatează despre declanșarea atacului maghiar la 23 octombrie 1848, prin invadarea zonei de către numeroși răsculați maghiari aflați sub comanda maiorului Gall. A doua zi, în cantonamentul pe care și-l stabiliseră în apropierea Hălmagiului, insurgenților li s-au mai alăturat și alți oameni veniți din orașele învecinate, pentru a înfrunta avanpostul românesc aflat sub comanda tribunului Alexandru Chendi, originar din Câmpeni, prieten de nădejde al lui Avram Iancu (</w:t>
      </w:r>
      <w:proofErr w:type="spellStart"/>
      <w:r w:rsidRPr="0067390E">
        <w:rPr>
          <w:rFonts w:ascii="Segoe UI" w:hAnsi="Segoe UI" w:cs="Segoe UI"/>
          <w:iCs/>
          <w:sz w:val="24"/>
          <w:szCs w:val="24"/>
          <w:lang w:val="ro-RO"/>
        </w:rPr>
        <w:t>Țărău</w:t>
      </w:r>
      <w:proofErr w:type="spellEnd"/>
      <w:r w:rsidRPr="0067390E">
        <w:rPr>
          <w:rFonts w:ascii="Segoe UI" w:hAnsi="Segoe UI" w:cs="Segoe UI"/>
          <w:iCs/>
          <w:sz w:val="24"/>
          <w:szCs w:val="24"/>
          <w:lang w:val="ro-RO"/>
        </w:rPr>
        <w:t xml:space="preserve"> 2022: 18). După ocuparea localității, rebelii s-au dedat la abuzuri, comițând omoruri, jafuri și incendieri, iar în casa perceptului Nicolae </w:t>
      </w:r>
      <w:proofErr w:type="spellStart"/>
      <w:r w:rsidRPr="0067390E">
        <w:rPr>
          <w:rFonts w:ascii="Segoe UI" w:hAnsi="Segoe UI" w:cs="Segoe UI"/>
          <w:iCs/>
          <w:sz w:val="24"/>
          <w:szCs w:val="24"/>
          <w:lang w:val="ro-RO"/>
        </w:rPr>
        <w:t>Brument</w:t>
      </w:r>
      <w:proofErr w:type="spellEnd"/>
      <w:r w:rsidRPr="0067390E">
        <w:rPr>
          <w:rFonts w:ascii="Segoe UI" w:hAnsi="Segoe UI" w:cs="Segoe UI"/>
          <w:iCs/>
          <w:sz w:val="24"/>
          <w:szCs w:val="24"/>
          <w:lang w:val="ro-RO"/>
        </w:rPr>
        <w:t xml:space="preserve"> au instalat Curtea Marțială, care în aceeași zi l-a condamnat la moarte pe tribunul român și însoțitorii acestuia. În următoarele zile, teroarea s-a extins și asupra satelor din apropiere, pe măsura înaintării trupelor către Baia de Criș (</w:t>
      </w:r>
      <w:proofErr w:type="spellStart"/>
      <w:r w:rsidRPr="0067390E">
        <w:rPr>
          <w:rFonts w:ascii="Segoe UI" w:hAnsi="Segoe UI" w:cs="Segoe UI"/>
          <w:iCs/>
          <w:sz w:val="24"/>
          <w:szCs w:val="24"/>
          <w:lang w:val="ro-RO"/>
        </w:rPr>
        <w:t>Filipașcu</w:t>
      </w:r>
      <w:proofErr w:type="spellEnd"/>
      <w:r w:rsidRPr="0067390E">
        <w:rPr>
          <w:rFonts w:ascii="Segoe UI" w:hAnsi="Segoe UI" w:cs="Segoe UI"/>
          <w:iCs/>
          <w:sz w:val="24"/>
          <w:szCs w:val="24"/>
          <w:lang w:val="ro-RO"/>
        </w:rPr>
        <w:t xml:space="preserve"> 1943: 45-60).</w:t>
      </w:r>
    </w:p>
    <w:p w14:paraId="3C22E0BD" w14:textId="77777777" w:rsidR="00DD48FB" w:rsidRDefault="00DD48FB" w:rsidP="00DD48FB">
      <w:pPr>
        <w:spacing w:after="0" w:line="240" w:lineRule="auto"/>
        <w:ind w:firstLine="720"/>
        <w:jc w:val="both"/>
        <w:rPr>
          <w:rFonts w:ascii="Segoe UI" w:hAnsi="Segoe UI" w:cs="Segoe UI"/>
          <w:sz w:val="24"/>
          <w:szCs w:val="24"/>
          <w:lang w:val="ro-RO"/>
        </w:rPr>
      </w:pPr>
      <w:r w:rsidRPr="00A4778C">
        <w:rPr>
          <w:rFonts w:ascii="Segoe UI" w:hAnsi="Segoe UI" w:cs="Segoe UI"/>
          <w:sz w:val="24"/>
          <w:szCs w:val="24"/>
          <w:lang w:val="ro-RO"/>
        </w:rPr>
        <w:lastRenderedPageBreak/>
        <w:t>Intenția autorului n-a fost aceea de a da un istoric al revoluției din Zarand, ci de a realiza o descriere a suferințelor îndurate de românii din ținutul Hălmagiului din partea maghiarilor. De aceea</w:t>
      </w:r>
      <w:r>
        <w:rPr>
          <w:rFonts w:ascii="Segoe UI" w:hAnsi="Segoe UI" w:cs="Segoe UI"/>
          <w:sz w:val="24"/>
          <w:szCs w:val="24"/>
          <w:lang w:val="ro-RO"/>
        </w:rPr>
        <w:t>,</w:t>
      </w:r>
      <w:r w:rsidRPr="00A4778C">
        <w:rPr>
          <w:rFonts w:ascii="Segoe UI" w:hAnsi="Segoe UI" w:cs="Segoe UI"/>
          <w:sz w:val="24"/>
          <w:szCs w:val="24"/>
          <w:lang w:val="ro-RO"/>
        </w:rPr>
        <w:t xml:space="preserve"> manuscrisul său poartă titlul </w:t>
      </w:r>
      <w:r w:rsidRPr="00A4778C">
        <w:rPr>
          <w:rFonts w:ascii="Segoe UI" w:hAnsi="Segoe UI" w:cs="Segoe UI"/>
          <w:i/>
          <w:sz w:val="24"/>
          <w:szCs w:val="24"/>
          <w:lang w:val="ro-RO"/>
        </w:rPr>
        <w:t>Descrierea întâmplărilor de</w:t>
      </w:r>
      <w:r w:rsidRPr="00A4778C">
        <w:rPr>
          <w:rFonts w:ascii="Segoe UI" w:hAnsi="Segoe UI" w:cs="Segoe UI"/>
          <w:sz w:val="24"/>
          <w:szCs w:val="24"/>
          <w:lang w:val="ro-RO"/>
        </w:rPr>
        <w:t xml:space="preserve"> </w:t>
      </w:r>
      <w:r w:rsidRPr="00A4778C">
        <w:rPr>
          <w:rFonts w:ascii="Segoe UI" w:hAnsi="Segoe UI" w:cs="Segoe UI"/>
          <w:i/>
          <w:sz w:val="24"/>
          <w:szCs w:val="24"/>
          <w:lang w:val="ro-RO"/>
        </w:rPr>
        <w:t>la începutul Revoluției din</w:t>
      </w:r>
      <w:r>
        <w:rPr>
          <w:rFonts w:ascii="Segoe UI" w:hAnsi="Segoe UI" w:cs="Segoe UI"/>
          <w:i/>
          <w:sz w:val="24"/>
          <w:szCs w:val="24"/>
          <w:lang w:val="ro-RO"/>
        </w:rPr>
        <w:t xml:space="preserve"> anul 1848 și 1849 în </w:t>
      </w:r>
      <w:proofErr w:type="spellStart"/>
      <w:r>
        <w:rPr>
          <w:rFonts w:ascii="Segoe UI" w:hAnsi="Segoe UI" w:cs="Segoe UI"/>
          <w:i/>
          <w:sz w:val="24"/>
          <w:szCs w:val="24"/>
          <w:lang w:val="ro-RO"/>
        </w:rPr>
        <w:t>Protopresb</w:t>
      </w:r>
      <w:r w:rsidRPr="00A4778C">
        <w:rPr>
          <w:rFonts w:ascii="Segoe UI" w:hAnsi="Segoe UI" w:cs="Segoe UI"/>
          <w:i/>
          <w:sz w:val="24"/>
          <w:szCs w:val="24"/>
          <w:lang w:val="ro-RO"/>
        </w:rPr>
        <w:t>iteratul</w:t>
      </w:r>
      <w:proofErr w:type="spellEnd"/>
      <w:r w:rsidRPr="00A4778C">
        <w:rPr>
          <w:rFonts w:ascii="Segoe UI" w:hAnsi="Segoe UI" w:cs="Segoe UI"/>
          <w:i/>
          <w:sz w:val="24"/>
          <w:szCs w:val="24"/>
          <w:lang w:val="ro-RO"/>
        </w:rPr>
        <w:t xml:space="preserve"> Hălmagiului, în care</w:t>
      </w:r>
      <w:r w:rsidRPr="00A4778C">
        <w:rPr>
          <w:rFonts w:ascii="Segoe UI" w:hAnsi="Segoe UI" w:cs="Segoe UI"/>
          <w:sz w:val="24"/>
          <w:szCs w:val="24"/>
          <w:lang w:val="ro-RO"/>
        </w:rPr>
        <w:t xml:space="preserve"> </w:t>
      </w:r>
      <w:r w:rsidRPr="00A4778C">
        <w:rPr>
          <w:rFonts w:ascii="Segoe UI" w:hAnsi="Segoe UI" w:cs="Segoe UI"/>
          <w:i/>
          <w:sz w:val="24"/>
          <w:szCs w:val="24"/>
          <w:lang w:val="ro-RO"/>
        </w:rPr>
        <w:t>a pătimit poporul român de către răsculații maghiari</w:t>
      </w:r>
      <w:r w:rsidRPr="00A4778C">
        <w:rPr>
          <w:rFonts w:ascii="Segoe UI" w:hAnsi="Segoe UI" w:cs="Segoe UI"/>
          <w:sz w:val="24"/>
          <w:szCs w:val="24"/>
          <w:lang w:val="ro-RO"/>
        </w:rPr>
        <w:t xml:space="preserve">. Totuși, în cursul redactării manuscrisului, autorul s-a abătut de la scopul inițial, neputând rezista tentației de a menționa și faptele mai însemnate petrecute în alte regiuni ale Zarandului. Astfel, manuscrisul prezintă un tablou amănunțit al sălbăticiilor săvârșite de maghiari pe teritoriul întregului Zarand. Autorul ne arată cum au fost jefuite, prădate și incendiate de către maghiari 60 de sate românești și cum au fost schingiuiți, sfârtecați cu săbiile și lăncile, împușcați, spânzurați și arși de vii 165 de români amintiți cu numele, prenumele, domiciliul și vârsta lor. Printre cei spânzurați figurează și doisprezece fruntași: prefectul Ioan Buteanu, tribunii Alexandru Chendi și Ioan Nemeș-Nobili, fruntașul german Toni </w:t>
      </w:r>
      <w:proofErr w:type="spellStart"/>
      <w:r w:rsidRPr="00A4778C">
        <w:rPr>
          <w:rFonts w:ascii="Segoe UI" w:hAnsi="Segoe UI" w:cs="Segoe UI"/>
          <w:sz w:val="24"/>
          <w:szCs w:val="24"/>
          <w:lang w:val="ro-RO"/>
        </w:rPr>
        <w:t>Ulerich</w:t>
      </w:r>
      <w:proofErr w:type="spellEnd"/>
      <w:r w:rsidRPr="00A4778C">
        <w:rPr>
          <w:rFonts w:ascii="Segoe UI" w:hAnsi="Segoe UI" w:cs="Segoe UI"/>
          <w:sz w:val="24"/>
          <w:szCs w:val="24"/>
          <w:lang w:val="ro-RO"/>
        </w:rPr>
        <w:t xml:space="preserve">, învățătorul Ioan </w:t>
      </w:r>
      <w:proofErr w:type="spellStart"/>
      <w:r w:rsidRPr="00A4778C">
        <w:rPr>
          <w:rFonts w:ascii="Segoe UI" w:hAnsi="Segoe UI" w:cs="Segoe UI"/>
          <w:sz w:val="24"/>
          <w:szCs w:val="24"/>
          <w:lang w:val="ro-RO"/>
        </w:rPr>
        <w:t>Tisu</w:t>
      </w:r>
      <w:proofErr w:type="spellEnd"/>
      <w:r w:rsidRPr="00A4778C">
        <w:rPr>
          <w:rFonts w:ascii="Segoe UI" w:hAnsi="Segoe UI" w:cs="Segoe UI"/>
          <w:sz w:val="24"/>
          <w:szCs w:val="24"/>
          <w:lang w:val="ro-RO"/>
        </w:rPr>
        <w:t xml:space="preserve"> din Țebea, preoții Pavel Fărcaș din Pleșcuța, Iosif </w:t>
      </w:r>
      <w:proofErr w:type="spellStart"/>
      <w:r w:rsidRPr="00A4778C">
        <w:rPr>
          <w:rFonts w:ascii="Segoe UI" w:hAnsi="Segoe UI" w:cs="Segoe UI"/>
          <w:sz w:val="24"/>
          <w:szCs w:val="24"/>
          <w:lang w:val="ro-RO"/>
        </w:rPr>
        <w:t>Feir</w:t>
      </w:r>
      <w:proofErr w:type="spellEnd"/>
      <w:r w:rsidRPr="00A4778C">
        <w:rPr>
          <w:rFonts w:ascii="Segoe UI" w:hAnsi="Segoe UI" w:cs="Segoe UI"/>
          <w:sz w:val="24"/>
          <w:szCs w:val="24"/>
          <w:lang w:val="ro-RO"/>
        </w:rPr>
        <w:t xml:space="preserve"> din Vața de Sus, Pavel </w:t>
      </w:r>
      <w:proofErr w:type="spellStart"/>
      <w:r w:rsidRPr="00A4778C">
        <w:rPr>
          <w:rFonts w:ascii="Segoe UI" w:hAnsi="Segoe UI" w:cs="Segoe UI"/>
          <w:sz w:val="24"/>
          <w:szCs w:val="24"/>
          <w:lang w:val="ro-RO"/>
        </w:rPr>
        <w:t>Feir</w:t>
      </w:r>
      <w:proofErr w:type="spellEnd"/>
      <w:r w:rsidRPr="00A4778C">
        <w:rPr>
          <w:rFonts w:ascii="Segoe UI" w:hAnsi="Segoe UI" w:cs="Segoe UI"/>
          <w:sz w:val="24"/>
          <w:szCs w:val="24"/>
          <w:lang w:val="ro-RO"/>
        </w:rPr>
        <w:t xml:space="preserve"> din Șteia, </w:t>
      </w:r>
      <w:proofErr w:type="spellStart"/>
      <w:r w:rsidRPr="00A4778C">
        <w:rPr>
          <w:rFonts w:ascii="Segoe UI" w:hAnsi="Segoe UI" w:cs="Segoe UI"/>
          <w:sz w:val="24"/>
          <w:szCs w:val="24"/>
          <w:lang w:val="ro-RO"/>
        </w:rPr>
        <w:t>Senesie</w:t>
      </w:r>
      <w:proofErr w:type="spellEnd"/>
      <w:r w:rsidRPr="00A4778C">
        <w:rPr>
          <w:rFonts w:ascii="Segoe UI" w:hAnsi="Segoe UI" w:cs="Segoe UI"/>
          <w:sz w:val="24"/>
          <w:szCs w:val="24"/>
          <w:lang w:val="ro-RO"/>
        </w:rPr>
        <w:t xml:space="preserve"> </w:t>
      </w:r>
      <w:proofErr w:type="spellStart"/>
      <w:r w:rsidRPr="00A4778C">
        <w:rPr>
          <w:rFonts w:ascii="Segoe UI" w:hAnsi="Segoe UI" w:cs="Segoe UI"/>
          <w:sz w:val="24"/>
          <w:szCs w:val="24"/>
          <w:lang w:val="ro-RO"/>
        </w:rPr>
        <w:t>Grozavu</w:t>
      </w:r>
      <w:proofErr w:type="spellEnd"/>
      <w:r w:rsidRPr="00A4778C">
        <w:rPr>
          <w:rFonts w:ascii="Segoe UI" w:hAnsi="Segoe UI" w:cs="Segoe UI"/>
          <w:sz w:val="24"/>
          <w:szCs w:val="24"/>
          <w:lang w:val="ro-RO"/>
        </w:rPr>
        <w:t xml:space="preserve"> din Aciuța, Ioan Jude (bătrânul), Ioan Jude (tânărul) din Poienari și Eftimie Popovici din Hălmăgel. Groaznicele suferințe îndurate de românii din Zarand „pentru credința lor către Împărat și Națiunea Română” sunt descrise de autor în mod cronologic ș</w:t>
      </w:r>
      <w:r>
        <w:rPr>
          <w:rFonts w:ascii="Segoe UI" w:hAnsi="Segoe UI" w:cs="Segoe UI"/>
          <w:sz w:val="24"/>
          <w:szCs w:val="24"/>
          <w:lang w:val="ro-RO"/>
        </w:rPr>
        <w:t>i cu un calm vrednic de admirat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2019: 18).</w:t>
      </w:r>
    </w:p>
    <w:p w14:paraId="21147DE4" w14:textId="77777777" w:rsidR="00DD48FB" w:rsidRPr="0067390E" w:rsidRDefault="00DD48FB" w:rsidP="00DD48FB">
      <w:pPr>
        <w:spacing w:after="0" w:line="240" w:lineRule="auto"/>
        <w:ind w:firstLine="720"/>
        <w:jc w:val="both"/>
        <w:rPr>
          <w:rFonts w:ascii="Segoe UI" w:hAnsi="Segoe UI" w:cs="Segoe UI"/>
          <w:iCs/>
          <w:sz w:val="24"/>
          <w:szCs w:val="24"/>
          <w:lang w:val="ro-RO"/>
        </w:rPr>
      </w:pPr>
      <w:r>
        <w:rPr>
          <w:rFonts w:ascii="Segoe UI" w:hAnsi="Segoe UI" w:cs="Segoe UI"/>
          <w:sz w:val="24"/>
          <w:szCs w:val="24"/>
          <w:lang w:val="ro-RO"/>
        </w:rPr>
        <w:t>Puținele date și mențiuni de ordin militar, referitoare la câteva lupte, ne ajută să urmărim pas cu pas mișcările armatelor maghiare, din momentul invaziei și până la retragerea lor din Zarand.</w:t>
      </w:r>
    </w:p>
    <w:p w14:paraId="2A2E6307"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 xml:space="preserve">Topite deja în istoria mare a românilor, informațiile din „cronica” lui Moga și-au pierdut din încărcătura emoțională și, în plan științific, nu mai au strălucirea descoperirilor istorice. </w:t>
      </w:r>
      <w:r w:rsidRPr="0067390E">
        <w:rPr>
          <w:rFonts w:ascii="Segoe UI" w:hAnsi="Segoe UI" w:cs="Segoe UI"/>
          <w:iCs/>
          <w:sz w:val="24"/>
          <w:szCs w:val="24"/>
          <w:lang w:val="ro-RO"/>
        </w:rPr>
        <w:lastRenderedPageBreak/>
        <w:t>Totuși, documentul merită pomenit prin aceea că vădește preocuparea unui martor (fie direct implicat în evenimentele de tot felul, fie aflat în imediata apropiere a altor actanți) de a nu lăsa să se piardă memoria unor fapte cărora, în mod evident, le conferă o gravitate aparte. Și, în felul acesta, documentul devine el însuși un martor al trăirii exemplare a unui Om al timpului său.</w:t>
      </w:r>
    </w:p>
    <w:p w14:paraId="5099DD28" w14:textId="77777777" w:rsidR="00DD48FB" w:rsidRPr="0067390E" w:rsidRDefault="00DD48FB" w:rsidP="00DD48FB">
      <w:pPr>
        <w:spacing w:after="0" w:line="240" w:lineRule="auto"/>
        <w:ind w:firstLine="720"/>
        <w:jc w:val="both"/>
        <w:rPr>
          <w:rFonts w:ascii="Segoe UI" w:hAnsi="Segoe UI" w:cs="Segoe UI"/>
          <w:iCs/>
          <w:sz w:val="24"/>
          <w:szCs w:val="24"/>
          <w:lang w:val="ro-RO"/>
        </w:rPr>
      </w:pPr>
      <w:r w:rsidRPr="0067390E">
        <w:rPr>
          <w:rFonts w:ascii="Segoe UI" w:hAnsi="Segoe UI" w:cs="Segoe UI"/>
          <w:iCs/>
          <w:sz w:val="24"/>
          <w:szCs w:val="24"/>
          <w:lang w:val="ro-RO"/>
        </w:rPr>
        <w:t>Protopopul Ioan Moga își doarme so</w:t>
      </w:r>
      <w:r>
        <w:rPr>
          <w:rFonts w:ascii="Segoe UI" w:hAnsi="Segoe UI" w:cs="Segoe UI"/>
          <w:iCs/>
          <w:sz w:val="24"/>
          <w:szCs w:val="24"/>
          <w:lang w:val="ro-RO"/>
        </w:rPr>
        <w:t>mnul de veci în cimitirul greco-</w:t>
      </w:r>
      <w:r w:rsidRPr="0067390E">
        <w:rPr>
          <w:rFonts w:ascii="Segoe UI" w:hAnsi="Segoe UI" w:cs="Segoe UI"/>
          <w:iCs/>
          <w:sz w:val="24"/>
          <w:szCs w:val="24"/>
          <w:lang w:val="ro-RO"/>
        </w:rPr>
        <w:t>catolic din Hălmagiu, cimitir aflat</w:t>
      </w:r>
      <w:r>
        <w:rPr>
          <w:rFonts w:ascii="Segoe UI" w:hAnsi="Segoe UI" w:cs="Segoe UI"/>
          <w:iCs/>
          <w:sz w:val="24"/>
          <w:szCs w:val="24"/>
          <w:lang w:val="ro-RO"/>
        </w:rPr>
        <w:t xml:space="preserve"> astăzi</w:t>
      </w:r>
      <w:r w:rsidRPr="0067390E">
        <w:rPr>
          <w:rFonts w:ascii="Segoe UI" w:hAnsi="Segoe UI" w:cs="Segoe UI"/>
          <w:iCs/>
          <w:sz w:val="24"/>
          <w:szCs w:val="24"/>
          <w:lang w:val="ro-RO"/>
        </w:rPr>
        <w:t xml:space="preserve"> într-o stare de ruină, din păcate. Acolo se poate vedea o cruce cu brațele rupte pe care abia se mai poate citi următorul epitaf:</w:t>
      </w:r>
    </w:p>
    <w:p w14:paraId="39C62AA9" w14:textId="77777777" w:rsidR="00DD48FB" w:rsidRPr="0067390E" w:rsidRDefault="00DD48FB" w:rsidP="00DD48FB">
      <w:pPr>
        <w:spacing w:after="0" w:line="240" w:lineRule="auto"/>
        <w:jc w:val="both"/>
        <w:rPr>
          <w:rFonts w:ascii="Segoe UI" w:hAnsi="Segoe UI" w:cs="Segoe UI"/>
          <w:iCs/>
          <w:sz w:val="24"/>
          <w:szCs w:val="24"/>
          <w:lang w:val="ro-RO"/>
        </w:rPr>
      </w:pPr>
    </w:p>
    <w:p w14:paraId="025F7B27"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„Ceriul, din a sa cunună,</w:t>
      </w:r>
    </w:p>
    <w:p w14:paraId="24042DE8"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Își pierdu un meteor.</w:t>
      </w:r>
    </w:p>
    <w:p w14:paraId="4F61F39A"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Ieri, aici, o tristă turmă</w:t>
      </w:r>
    </w:p>
    <w:p w14:paraId="7BCB2F03"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Își pierdu un brav păstor.</w:t>
      </w:r>
    </w:p>
    <w:p w14:paraId="3CD77EA6"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Și fu de o simțire</w:t>
      </w:r>
    </w:p>
    <w:p w14:paraId="32228A2F"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Și-l pierdură-n jeluire.</w:t>
      </w:r>
    </w:p>
    <w:p w14:paraId="721C0BC8"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Bun părinte! Bun al lor!</w:t>
      </w:r>
    </w:p>
    <w:p w14:paraId="38FCE846"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Însă a lui suvenire</w:t>
      </w:r>
    </w:p>
    <w:p w14:paraId="59679F91"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N-a pierit și n-a pieri,</w:t>
      </w:r>
    </w:p>
    <w:p w14:paraId="77616B38"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Ci, la raza-i de mărire,</w:t>
      </w:r>
    </w:p>
    <w:p w14:paraId="6F5B329C"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Toți ai săi s-or încălzi.</w:t>
      </w:r>
    </w:p>
    <w:p w14:paraId="18B180D6" w14:textId="77777777" w:rsidR="00DD48FB" w:rsidRPr="00D03A48" w:rsidRDefault="00DD48FB" w:rsidP="00D03A48">
      <w:pPr>
        <w:spacing w:after="0" w:line="240" w:lineRule="auto"/>
        <w:jc w:val="right"/>
        <w:rPr>
          <w:rFonts w:ascii="Segoe UI" w:hAnsi="Segoe UI" w:cs="Segoe UI"/>
          <w:i/>
          <w:lang w:val="ro-RO"/>
        </w:rPr>
      </w:pPr>
    </w:p>
    <w:p w14:paraId="6CA85673" w14:textId="77777777" w:rsidR="00DD48FB" w:rsidRPr="00D03A48" w:rsidRDefault="00DD48FB" w:rsidP="00D03A48">
      <w:pPr>
        <w:spacing w:after="0" w:line="240" w:lineRule="auto"/>
        <w:jc w:val="right"/>
        <w:rPr>
          <w:rFonts w:ascii="Segoe UI" w:hAnsi="Segoe UI" w:cs="Segoe UI"/>
          <w:i/>
          <w:lang w:val="ro-RO"/>
        </w:rPr>
      </w:pPr>
      <w:r w:rsidRPr="00D03A48">
        <w:rPr>
          <w:rFonts w:ascii="Segoe UI" w:hAnsi="Segoe UI" w:cs="Segoe UI"/>
          <w:i/>
          <w:lang w:val="ro-RO"/>
        </w:rPr>
        <w:t>Fie-i țărâna ușoară!</w:t>
      </w:r>
    </w:p>
    <w:p w14:paraId="11096946" w14:textId="77777777" w:rsidR="00DD48FB" w:rsidRPr="0067390E" w:rsidRDefault="00DD48FB" w:rsidP="00DD48FB">
      <w:pPr>
        <w:spacing w:after="0" w:line="240" w:lineRule="auto"/>
        <w:jc w:val="both"/>
        <w:rPr>
          <w:rFonts w:ascii="Segoe UI" w:hAnsi="Segoe UI" w:cs="Segoe UI"/>
          <w:iCs/>
          <w:sz w:val="24"/>
          <w:szCs w:val="24"/>
          <w:lang w:val="ro-RO"/>
        </w:rPr>
      </w:pPr>
    </w:p>
    <w:p w14:paraId="311860B2" w14:textId="77777777" w:rsidR="00DD48FB" w:rsidRPr="00D03A48" w:rsidRDefault="00DD48FB" w:rsidP="00D03A48">
      <w:pPr>
        <w:spacing w:after="0" w:line="240" w:lineRule="auto"/>
        <w:jc w:val="right"/>
        <w:rPr>
          <w:rFonts w:ascii="Segoe UI" w:hAnsi="Segoe UI" w:cs="Segoe UI"/>
          <w:iCs/>
          <w:lang w:val="ro-RO"/>
        </w:rPr>
      </w:pPr>
      <w:r w:rsidRPr="00D03A48">
        <w:rPr>
          <w:rFonts w:ascii="Segoe UI" w:hAnsi="Segoe UI" w:cs="Segoe UI"/>
          <w:iCs/>
          <w:lang w:val="ro-RO"/>
        </w:rPr>
        <w:t xml:space="preserve">R. </w:t>
      </w:r>
      <w:proofErr w:type="spellStart"/>
      <w:r w:rsidRPr="00D03A48">
        <w:rPr>
          <w:rFonts w:ascii="Segoe UI" w:hAnsi="Segoe UI" w:cs="Segoe UI"/>
          <w:iCs/>
          <w:lang w:val="ro-RO"/>
        </w:rPr>
        <w:t>ss.</w:t>
      </w:r>
      <w:proofErr w:type="spellEnd"/>
      <w:r w:rsidRPr="00D03A48">
        <w:rPr>
          <w:rFonts w:ascii="Segoe UI" w:hAnsi="Segoe UI" w:cs="Segoe UI"/>
          <w:iCs/>
          <w:lang w:val="ro-RO"/>
        </w:rPr>
        <w:t xml:space="preserve"> D(</w:t>
      </w:r>
      <w:proofErr w:type="spellStart"/>
      <w:r w:rsidRPr="00D03A48">
        <w:rPr>
          <w:rFonts w:ascii="Segoe UI" w:hAnsi="Segoe UI" w:cs="Segoe UI"/>
          <w:iCs/>
          <w:lang w:val="ro-RO"/>
        </w:rPr>
        <w:t>omnul</w:t>
      </w:r>
      <w:proofErr w:type="spellEnd"/>
      <w:r w:rsidRPr="00D03A48">
        <w:rPr>
          <w:rFonts w:ascii="Segoe UI" w:hAnsi="Segoe UI" w:cs="Segoe UI"/>
          <w:iCs/>
          <w:lang w:val="ro-RO"/>
        </w:rPr>
        <w:t>) Ioan Moga, Protopopul și Parohul Gr(</w:t>
      </w:r>
      <w:proofErr w:type="spellStart"/>
      <w:r w:rsidRPr="00D03A48">
        <w:rPr>
          <w:rFonts w:ascii="Segoe UI" w:hAnsi="Segoe UI" w:cs="Segoe UI"/>
          <w:iCs/>
          <w:lang w:val="ro-RO"/>
        </w:rPr>
        <w:t>eco</w:t>
      </w:r>
      <w:proofErr w:type="spellEnd"/>
      <w:r w:rsidRPr="00D03A48">
        <w:rPr>
          <w:rFonts w:ascii="Segoe UI" w:hAnsi="Segoe UI" w:cs="Segoe UI"/>
          <w:iCs/>
          <w:lang w:val="ro-RO"/>
        </w:rPr>
        <w:t>-) cat(</w:t>
      </w:r>
      <w:proofErr w:type="spellStart"/>
      <w:r w:rsidRPr="00D03A48">
        <w:rPr>
          <w:rFonts w:ascii="Segoe UI" w:hAnsi="Segoe UI" w:cs="Segoe UI"/>
          <w:iCs/>
          <w:lang w:val="ro-RO"/>
        </w:rPr>
        <w:t>olic</w:t>
      </w:r>
      <w:proofErr w:type="spellEnd"/>
      <w:r w:rsidRPr="00D03A48">
        <w:rPr>
          <w:rFonts w:ascii="Segoe UI" w:hAnsi="Segoe UI" w:cs="Segoe UI"/>
          <w:iCs/>
          <w:lang w:val="ro-RO"/>
        </w:rPr>
        <w:t xml:space="preserve">) al Hălmagiului. </w:t>
      </w:r>
      <w:proofErr w:type="spellStart"/>
      <w:r w:rsidRPr="00D03A48">
        <w:rPr>
          <w:rFonts w:ascii="Segoe UI" w:hAnsi="Segoe UI" w:cs="Segoe UI"/>
          <w:iCs/>
          <w:lang w:val="ro-RO"/>
        </w:rPr>
        <w:t>Rep</w:t>
      </w:r>
      <w:proofErr w:type="spellEnd"/>
      <w:r w:rsidRPr="00D03A48">
        <w:rPr>
          <w:rFonts w:ascii="Segoe UI" w:hAnsi="Segoe UI" w:cs="Segoe UI"/>
          <w:iCs/>
          <w:lang w:val="ro-RO"/>
        </w:rPr>
        <w:t>(</w:t>
      </w:r>
      <w:proofErr w:type="spellStart"/>
      <w:r w:rsidRPr="00D03A48">
        <w:rPr>
          <w:rFonts w:ascii="Segoe UI" w:hAnsi="Segoe UI" w:cs="Segoe UI"/>
          <w:iCs/>
          <w:lang w:val="ro-RO"/>
        </w:rPr>
        <w:t>ausat</w:t>
      </w:r>
      <w:proofErr w:type="spellEnd"/>
      <w:r w:rsidRPr="00D03A48">
        <w:rPr>
          <w:rFonts w:ascii="Segoe UI" w:hAnsi="Segoe UI" w:cs="Segoe UI"/>
          <w:iCs/>
          <w:lang w:val="ro-RO"/>
        </w:rPr>
        <w:t>) în 27 Nov(</w:t>
      </w:r>
      <w:proofErr w:type="spellStart"/>
      <w:r w:rsidRPr="00D03A48">
        <w:rPr>
          <w:rFonts w:ascii="Segoe UI" w:hAnsi="Segoe UI" w:cs="Segoe UI"/>
          <w:iCs/>
          <w:lang w:val="ro-RO"/>
        </w:rPr>
        <w:t>embrie</w:t>
      </w:r>
      <w:proofErr w:type="spellEnd"/>
      <w:r w:rsidRPr="00D03A48">
        <w:rPr>
          <w:rFonts w:ascii="Segoe UI" w:hAnsi="Segoe UI" w:cs="Segoe UI"/>
          <w:iCs/>
          <w:lang w:val="ro-RO"/>
        </w:rPr>
        <w:t>) 1862, în etate de 58 de ani” (</w:t>
      </w:r>
      <w:proofErr w:type="spellStart"/>
      <w:r w:rsidRPr="00D03A48">
        <w:rPr>
          <w:rFonts w:ascii="Segoe UI" w:hAnsi="Segoe UI" w:cs="Segoe UI"/>
          <w:iCs/>
          <w:lang w:val="ro-RO"/>
        </w:rPr>
        <w:t>Filipașcu</w:t>
      </w:r>
      <w:proofErr w:type="spellEnd"/>
      <w:r w:rsidRPr="00D03A48">
        <w:rPr>
          <w:rFonts w:ascii="Segoe UI" w:hAnsi="Segoe UI" w:cs="Segoe UI"/>
          <w:iCs/>
          <w:lang w:val="ro-RO"/>
        </w:rPr>
        <w:t xml:space="preserve"> 1943: 61).</w:t>
      </w:r>
    </w:p>
    <w:p w14:paraId="0F426455" w14:textId="77777777" w:rsidR="00DD48FB" w:rsidRDefault="00DD48FB" w:rsidP="00DD48FB">
      <w:pPr>
        <w:spacing w:after="0" w:line="240" w:lineRule="auto"/>
        <w:jc w:val="both"/>
        <w:rPr>
          <w:rFonts w:ascii="Segoe UI" w:hAnsi="Segoe UI" w:cs="Segoe UI"/>
          <w:iCs/>
          <w:sz w:val="24"/>
          <w:szCs w:val="24"/>
          <w:lang w:val="ro-RO"/>
        </w:rPr>
      </w:pPr>
    </w:p>
    <w:p w14:paraId="10ECAEB8" w14:textId="77777777" w:rsidR="00A67160" w:rsidRDefault="00A67160" w:rsidP="00A67160">
      <w:pPr>
        <w:spacing w:after="0" w:line="240" w:lineRule="auto"/>
        <w:ind w:firstLine="708"/>
        <w:jc w:val="both"/>
        <w:rPr>
          <w:rFonts w:ascii="Segoe UI" w:hAnsi="Segoe UI" w:cs="Segoe UI"/>
          <w:b/>
          <w:iCs/>
          <w:sz w:val="24"/>
          <w:szCs w:val="24"/>
          <w:lang w:val="ro-RO"/>
        </w:rPr>
      </w:pPr>
    </w:p>
    <w:p w14:paraId="010FD84A" w14:textId="647C5599" w:rsidR="00DD48FB" w:rsidRPr="0045087C" w:rsidRDefault="00DD48FB" w:rsidP="00A67160">
      <w:pPr>
        <w:spacing w:after="0" w:line="240" w:lineRule="auto"/>
        <w:ind w:firstLine="708"/>
        <w:jc w:val="both"/>
        <w:rPr>
          <w:rFonts w:ascii="Segoe UI" w:hAnsi="Segoe UI" w:cs="Segoe UI"/>
          <w:b/>
          <w:iCs/>
          <w:sz w:val="24"/>
          <w:szCs w:val="24"/>
          <w:lang w:val="ro-RO"/>
        </w:rPr>
      </w:pPr>
      <w:r w:rsidRPr="0045087C">
        <w:rPr>
          <w:rFonts w:ascii="Segoe UI" w:hAnsi="Segoe UI" w:cs="Segoe UI"/>
          <w:b/>
          <w:iCs/>
          <w:sz w:val="24"/>
          <w:szCs w:val="24"/>
          <w:lang w:val="ro-RO"/>
        </w:rPr>
        <w:t>2.2.1 Descrierea manuscrisului</w:t>
      </w:r>
    </w:p>
    <w:p w14:paraId="2B3BEE3E"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iCs/>
          <w:sz w:val="24"/>
          <w:szCs w:val="24"/>
          <w:lang w:val="ro-RO"/>
        </w:rPr>
        <w:t xml:space="preserve">          </w:t>
      </w:r>
      <w:r w:rsidRPr="00A4778C">
        <w:rPr>
          <w:rFonts w:ascii="Segoe UI" w:hAnsi="Segoe UI" w:cs="Segoe UI"/>
          <w:sz w:val="24"/>
          <w:szCs w:val="24"/>
          <w:lang w:val="ro-RO"/>
        </w:rPr>
        <w:t xml:space="preserve">Manuscrisul cuprinde 27 de pagini, este redactat pe ambele fețe ale hârtiei și, ca atare, el n-a fost scris cu scopul de </w:t>
      </w:r>
      <w:r w:rsidRPr="00A4778C">
        <w:rPr>
          <w:rFonts w:ascii="Segoe UI" w:hAnsi="Segoe UI" w:cs="Segoe UI"/>
          <w:sz w:val="24"/>
          <w:szCs w:val="24"/>
          <w:lang w:val="ro-RO"/>
        </w:rPr>
        <w:lastRenderedPageBreak/>
        <w:t xml:space="preserve">a fi dat publicității, ci mai mult cu scopul de a servi ca izvor informativ pentru urmașii autorului. Înfățișarea exterioară a manuscrisului, hârtia întrebuințată și limba în care s-a scris exclud orice dubiu cu privire la vechimea manuscrisului. Modestia l-a împiedicat pe autor să-și dezvăluie numele, dar felul în care descrie evenimentele, însemnarea datelor după calendarul răsăritean, înșirarea unui număr impresionant de persoane, cu indicarea numelui, prenumelui, vârstei și domiciliului lor, presupun de autor pe un intelectual localnic, familiarizat cu împrejurările sociale, politice și geografice locale, om cu legături vaste în tot Zarandul și martor ocular al evenimentelor descrise de el. Manuscrisul a fost redactat la scurtă vreme după sfârșitul Revoluției, după însemnările autorului și după constatările sale </w:t>
      </w:r>
      <w:r>
        <w:rPr>
          <w:rFonts w:ascii="Segoe UI" w:hAnsi="Segoe UI" w:cs="Segoe UI"/>
          <w:sz w:val="24"/>
          <w:szCs w:val="24"/>
          <w:lang w:val="ro-RO"/>
        </w:rPr>
        <w:t>făcute personal la fața locului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2019: 25).</w:t>
      </w:r>
    </w:p>
    <w:p w14:paraId="352F8AC7"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Profesorul Alexandru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(v. mai jos) observă că, </w:t>
      </w:r>
      <w:r w:rsidRPr="00774722">
        <w:rPr>
          <w:rFonts w:ascii="Segoe UI" w:hAnsi="Segoe UI" w:cs="Segoe UI"/>
          <w:sz w:val="24"/>
          <w:szCs w:val="24"/>
          <w:lang w:val="ro-RO"/>
        </w:rPr>
        <w:t xml:space="preserve">înainte de a povesti cele petrecute în Baia de Criș și Brad, autorul manuscrisului ține să menționeze următoarele: „Întâmplările din aceste două orășele, fiindcă sunt afară de sub </w:t>
      </w:r>
      <w:proofErr w:type="spellStart"/>
      <w:r w:rsidRPr="00774722">
        <w:rPr>
          <w:rFonts w:ascii="Segoe UI" w:hAnsi="Segoe UI" w:cs="Segoe UI"/>
          <w:sz w:val="24"/>
          <w:szCs w:val="24"/>
          <w:lang w:val="ro-RO"/>
        </w:rPr>
        <w:t>protopresviteratul</w:t>
      </w:r>
      <w:proofErr w:type="spellEnd"/>
      <w:r w:rsidRPr="00774722">
        <w:rPr>
          <w:rFonts w:ascii="Segoe UI" w:hAnsi="Segoe UI" w:cs="Segoe UI"/>
          <w:sz w:val="24"/>
          <w:szCs w:val="24"/>
          <w:lang w:val="ro-RO"/>
        </w:rPr>
        <w:t xml:space="preserve"> meu, pentru care cele ce sunt cunoscute și mai interesante se aduc la cunoștință.”</w:t>
      </w:r>
      <w:r>
        <w:rPr>
          <w:rFonts w:ascii="Segoe UI" w:hAnsi="Segoe UI" w:cs="Segoe UI"/>
          <w:sz w:val="24"/>
          <w:szCs w:val="24"/>
          <w:lang w:val="ro-RO"/>
        </w:rPr>
        <w:t xml:space="preserve">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2019: 66). D</w:t>
      </w:r>
      <w:r w:rsidRPr="00774722">
        <w:rPr>
          <w:rFonts w:ascii="Segoe UI" w:hAnsi="Segoe UI" w:cs="Segoe UI"/>
          <w:sz w:val="24"/>
          <w:szCs w:val="24"/>
          <w:lang w:val="ro-RO"/>
        </w:rPr>
        <w:t>in mențiunea aceasta rezultă, fără îndoială, că autorul manuscrisului este unul din cei doi protopopi ai Hălmagiului, iar o serie de alte motive</w:t>
      </w:r>
      <w:r>
        <w:rPr>
          <w:rFonts w:ascii="Segoe UI" w:hAnsi="Segoe UI" w:cs="Segoe UI"/>
          <w:sz w:val="24"/>
          <w:szCs w:val="24"/>
          <w:lang w:val="ro-RO"/>
        </w:rPr>
        <w:t xml:space="preserve"> l-au îndreptățit pe profesorul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să-l identifice</w:t>
      </w:r>
      <w:r w:rsidRPr="00774722">
        <w:rPr>
          <w:rFonts w:ascii="Segoe UI" w:hAnsi="Segoe UI" w:cs="Segoe UI"/>
          <w:sz w:val="24"/>
          <w:szCs w:val="24"/>
          <w:lang w:val="ro-RO"/>
        </w:rPr>
        <w:t xml:space="preserve"> în persoana protopopului unit Ioan Moga, una din figurile mari ale Zarandului românesc din timpul revoluției și al absolutismului austriac</w:t>
      </w:r>
      <w:r>
        <w:rPr>
          <w:rFonts w:ascii="Segoe UI" w:hAnsi="Segoe UI" w:cs="Segoe UI"/>
          <w:sz w:val="24"/>
          <w:szCs w:val="24"/>
          <w:lang w:val="ro-RO"/>
        </w:rPr>
        <w:t xml:space="preserve">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1943: 59).</w:t>
      </w:r>
    </w:p>
    <w:p w14:paraId="7BEBCE5A"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Calitatea de autor a protopopului Moga o dovedește și faptul că manuscrisul s-a păstrat neîntrerupt în familia sa: la ginerele său, Vasile Ladislau Fodor (v. mai jos), apoi la nepotul său, dr. Vasile Fodor (v. mai jos) și, în fine, la strănepotul său, Titus Fodor, agronom în orașul Cluj-Napoca.</w:t>
      </w:r>
    </w:p>
    <w:p w14:paraId="20585FA3" w14:textId="77777777" w:rsidR="00DD48FB" w:rsidRDefault="00DD48FB" w:rsidP="00DD48FB">
      <w:pPr>
        <w:spacing w:after="0" w:line="240" w:lineRule="auto"/>
        <w:jc w:val="both"/>
        <w:rPr>
          <w:rFonts w:ascii="Segoe UI" w:hAnsi="Segoe UI" w:cs="Segoe UI"/>
          <w:sz w:val="24"/>
          <w:szCs w:val="24"/>
          <w:lang w:val="ro-RO"/>
        </w:rPr>
      </w:pPr>
    </w:p>
    <w:p w14:paraId="7959BD50" w14:textId="77777777" w:rsidR="00DD48FB" w:rsidRPr="00F87199" w:rsidRDefault="00DD48FB" w:rsidP="00A67160">
      <w:pPr>
        <w:spacing w:after="0" w:line="240" w:lineRule="auto"/>
        <w:ind w:firstLine="708"/>
        <w:jc w:val="both"/>
        <w:rPr>
          <w:rFonts w:ascii="Segoe UI" w:hAnsi="Segoe UI" w:cs="Segoe UI"/>
          <w:b/>
          <w:sz w:val="24"/>
          <w:szCs w:val="24"/>
          <w:lang w:val="ro-RO"/>
        </w:rPr>
      </w:pPr>
      <w:r w:rsidRPr="00F87199">
        <w:rPr>
          <w:rFonts w:ascii="Segoe UI" w:hAnsi="Segoe UI" w:cs="Segoe UI"/>
          <w:b/>
          <w:sz w:val="24"/>
          <w:szCs w:val="24"/>
          <w:lang w:val="ro-RO"/>
        </w:rPr>
        <w:lastRenderedPageBreak/>
        <w:t>2.2.2 Istoria publicării acestui manuscris</w:t>
      </w:r>
    </w:p>
    <w:p w14:paraId="33303674"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După cum am mai precizat mai sus, această istorie a Revoluției Pașoptiste din Zarand nu a fost scrisă cu gândul de a fi făcută publică, ci a rămas ca un document de familie păstrat cu sfințenie de urmașii protopopului Ioan Moga.</w:t>
      </w:r>
    </w:p>
    <w:p w14:paraId="5BA5DB67"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În toamna anului 1942, profesorul Alexandru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(1902-1952), </w:t>
      </w:r>
      <w:r w:rsidRPr="00A4778C">
        <w:rPr>
          <w:rFonts w:ascii="Segoe UI" w:hAnsi="Segoe UI" w:cs="Segoe UI"/>
          <w:sz w:val="24"/>
          <w:szCs w:val="24"/>
          <w:lang w:val="ro-RO"/>
        </w:rPr>
        <w:t>istoric maramureșean și personalitate culturală cu o putere de muncă ieșită din comun</w:t>
      </w:r>
      <w:r>
        <w:rPr>
          <w:rFonts w:ascii="Segoe UI" w:hAnsi="Segoe UI" w:cs="Segoe UI"/>
          <w:sz w:val="24"/>
          <w:szCs w:val="24"/>
          <w:lang w:val="ro-RO"/>
        </w:rPr>
        <w:t xml:space="preserve">, autor al unor lucrări de referință cum ar fi </w:t>
      </w:r>
      <w:r w:rsidRPr="00F62AB8">
        <w:rPr>
          <w:rFonts w:ascii="Segoe UI" w:hAnsi="Segoe UI" w:cs="Segoe UI"/>
          <w:i/>
          <w:sz w:val="24"/>
          <w:szCs w:val="24"/>
          <w:lang w:val="ro-RO"/>
        </w:rPr>
        <w:t>Istoria Maramureșului</w:t>
      </w:r>
      <w:r>
        <w:rPr>
          <w:rFonts w:ascii="Segoe UI" w:hAnsi="Segoe UI" w:cs="Segoe UI"/>
          <w:sz w:val="24"/>
          <w:szCs w:val="24"/>
          <w:lang w:val="ro-RO"/>
        </w:rPr>
        <w:t xml:space="preserve">, lucrare premiată de Academia Română, </w:t>
      </w:r>
      <w:r w:rsidRPr="00F62AB8">
        <w:rPr>
          <w:rFonts w:ascii="Segoe UI" w:hAnsi="Segoe UI" w:cs="Segoe UI"/>
          <w:i/>
          <w:sz w:val="24"/>
          <w:szCs w:val="24"/>
          <w:lang w:val="ro-RO"/>
        </w:rPr>
        <w:t>Patronime maramureșene</w:t>
      </w:r>
      <w:r>
        <w:rPr>
          <w:rFonts w:ascii="Segoe UI" w:hAnsi="Segoe UI" w:cs="Segoe UI"/>
          <w:sz w:val="24"/>
          <w:szCs w:val="24"/>
          <w:lang w:val="ro-RO"/>
        </w:rPr>
        <w:t xml:space="preserve"> și </w:t>
      </w:r>
      <w:r w:rsidRPr="00F62AB8">
        <w:rPr>
          <w:rFonts w:ascii="Segoe UI" w:hAnsi="Segoe UI" w:cs="Segoe UI"/>
          <w:i/>
          <w:sz w:val="24"/>
          <w:szCs w:val="24"/>
          <w:lang w:val="ro-RO"/>
        </w:rPr>
        <w:t>Enciclopedia</w:t>
      </w:r>
      <w:r>
        <w:rPr>
          <w:rFonts w:ascii="Segoe UI" w:hAnsi="Segoe UI" w:cs="Segoe UI"/>
          <w:sz w:val="24"/>
          <w:szCs w:val="24"/>
          <w:lang w:val="ro-RO"/>
        </w:rPr>
        <w:t xml:space="preserve"> </w:t>
      </w:r>
      <w:r w:rsidRPr="00F62AB8">
        <w:rPr>
          <w:rFonts w:ascii="Segoe UI" w:hAnsi="Segoe UI" w:cs="Segoe UI"/>
          <w:i/>
          <w:sz w:val="24"/>
          <w:szCs w:val="24"/>
          <w:lang w:val="ro-RO"/>
        </w:rPr>
        <w:t>familiilor nobile maramureșene de origine română</w:t>
      </w:r>
      <w:r>
        <w:rPr>
          <w:rFonts w:ascii="Segoe UI" w:hAnsi="Segoe UI" w:cs="Segoe UI"/>
          <w:sz w:val="24"/>
          <w:szCs w:val="24"/>
          <w:lang w:val="ro-RO"/>
        </w:rPr>
        <w:t xml:space="preserve">, a văzut acest document la un bun prieten de-al său, dr. Titus Fodor, strănepotul părintelui Moga, pe care l-a consultat cu atenție și, impresionat fiind de conținutul său, a decis pe loc să-l aducă la cunoștința publicului, fapt realizat prin publicarea unei dări de seamă rezumativă apărută în primul număr din anul 1943 al revistei sibiene </w:t>
      </w:r>
      <w:r w:rsidRPr="00373133">
        <w:rPr>
          <w:rFonts w:ascii="Segoe UI" w:hAnsi="Segoe UI" w:cs="Segoe UI"/>
          <w:i/>
          <w:sz w:val="24"/>
          <w:szCs w:val="24"/>
          <w:lang w:val="ro-RO"/>
        </w:rPr>
        <w:t>Transilvania</w:t>
      </w:r>
      <w:r>
        <w:rPr>
          <w:rFonts w:ascii="Segoe UI" w:hAnsi="Segoe UI" w:cs="Segoe UI"/>
          <w:sz w:val="24"/>
          <w:szCs w:val="24"/>
          <w:lang w:val="ro-RO"/>
        </w:rPr>
        <w:t>. Din nefericire, nu se cunoaște persoana sau instituția publică care deține în prezent manuscrisul original al protopopului Moga pentru a putea fi studiat de istoricul celui de-al treilea mileniu.</w:t>
      </w:r>
    </w:p>
    <w:p w14:paraId="04DEF868"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w:t>
      </w:r>
      <w:r w:rsidRPr="00A4778C">
        <w:rPr>
          <w:rFonts w:ascii="Segoe UI" w:hAnsi="Segoe UI" w:cs="Segoe UI"/>
          <w:sz w:val="24"/>
          <w:szCs w:val="24"/>
          <w:lang w:val="ro-RO"/>
        </w:rPr>
        <w:t xml:space="preserve">Manuscrisul protopopului Moga și analiza realizată de profesorul </w:t>
      </w:r>
      <w:proofErr w:type="spellStart"/>
      <w:r w:rsidRPr="00A4778C">
        <w:rPr>
          <w:rFonts w:ascii="Segoe UI" w:hAnsi="Segoe UI" w:cs="Segoe UI"/>
          <w:sz w:val="24"/>
          <w:szCs w:val="24"/>
          <w:lang w:val="ro-RO"/>
        </w:rPr>
        <w:t>Filipașcu</w:t>
      </w:r>
      <w:proofErr w:type="spellEnd"/>
      <w:r>
        <w:rPr>
          <w:rStyle w:val="Referinnotdesubsol"/>
          <w:rFonts w:ascii="Segoe UI" w:hAnsi="Segoe UI" w:cs="Segoe UI"/>
          <w:sz w:val="24"/>
          <w:szCs w:val="24"/>
          <w:lang w:val="ro-RO"/>
        </w:rPr>
        <w:footnoteReference w:id="21"/>
      </w:r>
      <w:r w:rsidRPr="00A4778C">
        <w:rPr>
          <w:rFonts w:ascii="Segoe UI" w:hAnsi="Segoe UI" w:cs="Segoe UI"/>
          <w:sz w:val="24"/>
          <w:szCs w:val="24"/>
          <w:lang w:val="ro-RO"/>
        </w:rPr>
        <w:t xml:space="preserve"> oferă cititorului o imagine de ansamblu asupra modului în care a avut loc conviețuirea româno-maghiară în Transilvania, în special în perioade de efervescență social-politică.</w:t>
      </w:r>
    </w:p>
    <w:p w14:paraId="78EC562A"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w:t>
      </w:r>
      <w:r w:rsidRPr="00A4778C">
        <w:rPr>
          <w:rFonts w:ascii="Segoe UI" w:hAnsi="Segoe UI" w:cs="Segoe UI"/>
          <w:sz w:val="24"/>
          <w:szCs w:val="24"/>
          <w:lang w:val="ro-RO"/>
        </w:rPr>
        <w:t xml:space="preserve">Prin lecturarea acestui manuscris, cititorului i se dezvăluie o parte din puternica personalitate a lui Avram Iancu și a prefectului Ioan Buteanu, precum și atitudinea exemplară a celor ce i-au urmat în acele vremuri tulburi. Mai mult, textul </w:t>
      </w:r>
      <w:r w:rsidRPr="00A4778C">
        <w:rPr>
          <w:rFonts w:ascii="Segoe UI" w:hAnsi="Segoe UI" w:cs="Segoe UI"/>
          <w:sz w:val="24"/>
          <w:szCs w:val="24"/>
          <w:lang w:val="ro-RO"/>
        </w:rPr>
        <w:lastRenderedPageBreak/>
        <w:t>reușește să transmită cu o fidelitate extraordinară intensitatea cu care liderii românilor transilvăneni au trăit evenimentele, precum și curajul și tăria de spirit manifestate în fața provocărilor istoriei.</w:t>
      </w:r>
    </w:p>
    <w:p w14:paraId="1DB285CB"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w:t>
      </w:r>
      <w:r w:rsidRPr="00A4778C">
        <w:rPr>
          <w:rFonts w:ascii="Segoe UI" w:hAnsi="Segoe UI" w:cs="Segoe UI"/>
          <w:sz w:val="24"/>
          <w:szCs w:val="24"/>
          <w:lang w:val="ro-RO"/>
        </w:rPr>
        <w:t>P</w:t>
      </w:r>
      <w:r>
        <w:rPr>
          <w:rFonts w:ascii="Segoe UI" w:hAnsi="Segoe UI" w:cs="Segoe UI"/>
          <w:sz w:val="24"/>
          <w:szCs w:val="24"/>
          <w:lang w:val="ro-RO"/>
        </w:rPr>
        <w:t>entru marele public de astăzi, m</w:t>
      </w:r>
      <w:r w:rsidRPr="00A4778C">
        <w:rPr>
          <w:rFonts w:ascii="Segoe UI" w:hAnsi="Segoe UI" w:cs="Segoe UI"/>
          <w:sz w:val="24"/>
          <w:szCs w:val="24"/>
          <w:lang w:val="ro-RO"/>
        </w:rPr>
        <w:t>anuscrisul reprezintă, în primul rând, o lectură istorică, deci științifică, prin care pot cunoaște îndeaproape evenimentele de la 1848 petrecute în Ținutul Zarandului.</w:t>
      </w:r>
    </w:p>
    <w:p w14:paraId="64C36C06"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w:t>
      </w:r>
      <w:r w:rsidRPr="00A4778C">
        <w:rPr>
          <w:rFonts w:ascii="Segoe UI" w:hAnsi="Segoe UI" w:cs="Segoe UI"/>
          <w:sz w:val="24"/>
          <w:szCs w:val="24"/>
          <w:lang w:val="ro-RO"/>
        </w:rPr>
        <w:t>Atenția la detalii, care dă un plus de greutate studiului</w:t>
      </w:r>
      <w:r>
        <w:rPr>
          <w:rFonts w:ascii="Segoe UI" w:hAnsi="Segoe UI" w:cs="Segoe UI"/>
          <w:sz w:val="24"/>
          <w:szCs w:val="24"/>
          <w:lang w:val="ro-RO"/>
        </w:rPr>
        <w:t xml:space="preserve"> elaborat de către prof. Alexandru </w:t>
      </w:r>
      <w:proofErr w:type="spellStart"/>
      <w:r>
        <w:rPr>
          <w:rFonts w:ascii="Segoe UI" w:hAnsi="Segoe UI" w:cs="Segoe UI"/>
          <w:sz w:val="24"/>
          <w:szCs w:val="24"/>
          <w:lang w:val="ro-RO"/>
        </w:rPr>
        <w:t>Filipașcu</w:t>
      </w:r>
      <w:proofErr w:type="spellEnd"/>
      <w:r w:rsidRPr="00A4778C">
        <w:rPr>
          <w:rFonts w:ascii="Segoe UI" w:hAnsi="Segoe UI" w:cs="Segoe UI"/>
          <w:sz w:val="24"/>
          <w:szCs w:val="24"/>
          <w:lang w:val="ro-RO"/>
        </w:rPr>
        <w:t>, poate fi cu ușurință observată de cititor: traducerea fiecărui cuvânt scris în altă limbă (germană, maghiară), explicarea sensului pe care îl au regionalismele din text, completarea evenimentelor majore cu detalii ordonate în mod cronologic, asigurarea completă și corectă a surselor</w:t>
      </w:r>
      <w:r>
        <w:rPr>
          <w:rFonts w:ascii="Segoe UI" w:hAnsi="Segoe UI" w:cs="Segoe UI"/>
          <w:sz w:val="24"/>
          <w:szCs w:val="24"/>
          <w:lang w:val="ro-RO"/>
        </w:rPr>
        <w:t>, împărțirea textului manuscrisului în capitole și subcapitole pentru a ușura lectura</w:t>
      </w:r>
      <w:r w:rsidRPr="00A4778C">
        <w:rPr>
          <w:rFonts w:ascii="Segoe UI" w:hAnsi="Segoe UI" w:cs="Segoe UI"/>
          <w:sz w:val="24"/>
          <w:szCs w:val="24"/>
          <w:lang w:val="ro-RO"/>
        </w:rPr>
        <w:t>.</w:t>
      </w:r>
    </w:p>
    <w:p w14:paraId="3814139F" w14:textId="77777777" w:rsidR="00DD48FB"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w:t>
      </w:r>
      <w:r w:rsidRPr="00A4778C">
        <w:rPr>
          <w:rFonts w:ascii="Segoe UI" w:hAnsi="Segoe UI" w:cs="Segoe UI"/>
          <w:sz w:val="24"/>
          <w:szCs w:val="24"/>
          <w:lang w:val="ro-RO"/>
        </w:rPr>
        <w:t xml:space="preserve">Întreaga viață, scurtată pe nedrept, </w:t>
      </w:r>
      <w:r>
        <w:rPr>
          <w:rFonts w:ascii="Segoe UI" w:hAnsi="Segoe UI" w:cs="Segoe UI"/>
          <w:sz w:val="24"/>
          <w:szCs w:val="24"/>
          <w:lang w:val="ro-RO"/>
        </w:rPr>
        <w:t xml:space="preserve">prof.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w:t>
      </w:r>
      <w:r w:rsidRPr="00A4778C">
        <w:rPr>
          <w:rFonts w:ascii="Segoe UI" w:hAnsi="Segoe UI" w:cs="Segoe UI"/>
          <w:sz w:val="24"/>
          <w:szCs w:val="24"/>
          <w:lang w:val="ro-RO"/>
        </w:rPr>
        <w:t>și-a pus-o în slujba adevărului istoric și a românității, față de care a manifestat un constant și intens interes științific</w:t>
      </w:r>
      <w:r>
        <w:rPr>
          <w:rFonts w:ascii="Segoe UI" w:hAnsi="Segoe UI" w:cs="Segoe UI"/>
          <w:sz w:val="24"/>
          <w:szCs w:val="24"/>
          <w:lang w:val="ro-RO"/>
        </w:rPr>
        <w:t xml:space="preserve">. </w:t>
      </w:r>
    </w:p>
    <w:p w14:paraId="754194BF" w14:textId="77777777" w:rsidR="00DD48FB" w:rsidRPr="00774722" w:rsidRDefault="00DD48FB" w:rsidP="00DD48FB">
      <w:pPr>
        <w:spacing w:after="0" w:line="240" w:lineRule="auto"/>
        <w:jc w:val="both"/>
        <w:rPr>
          <w:rFonts w:ascii="Segoe UI" w:hAnsi="Segoe UI" w:cs="Segoe UI"/>
          <w:sz w:val="24"/>
          <w:szCs w:val="24"/>
          <w:lang w:val="ro-RO"/>
        </w:rPr>
      </w:pPr>
      <w:r>
        <w:rPr>
          <w:rFonts w:ascii="Segoe UI" w:hAnsi="Segoe UI" w:cs="Segoe UI"/>
          <w:sz w:val="24"/>
          <w:szCs w:val="24"/>
          <w:lang w:val="ro-RO"/>
        </w:rPr>
        <w:t xml:space="preserve">          </w:t>
      </w:r>
      <w:r w:rsidRPr="00A4778C">
        <w:rPr>
          <w:rFonts w:ascii="Segoe UI" w:hAnsi="Segoe UI" w:cs="Segoe UI"/>
          <w:sz w:val="24"/>
          <w:szCs w:val="24"/>
          <w:lang w:val="ro-RO"/>
        </w:rPr>
        <w:t xml:space="preserve">Din păcate, la scurt timp după ce a terminat redactarea materialului, profesorul </w:t>
      </w:r>
      <w:proofErr w:type="spellStart"/>
      <w:r w:rsidRPr="00A4778C">
        <w:rPr>
          <w:rFonts w:ascii="Segoe UI" w:hAnsi="Segoe UI" w:cs="Segoe UI"/>
          <w:sz w:val="24"/>
          <w:szCs w:val="24"/>
          <w:lang w:val="ro-RO"/>
        </w:rPr>
        <w:t>Filipașcu</w:t>
      </w:r>
      <w:proofErr w:type="spellEnd"/>
      <w:r w:rsidRPr="00A4778C">
        <w:rPr>
          <w:rFonts w:ascii="Segoe UI" w:hAnsi="Segoe UI" w:cs="Segoe UI"/>
          <w:sz w:val="24"/>
          <w:szCs w:val="24"/>
          <w:lang w:val="ro-RO"/>
        </w:rPr>
        <w:t xml:space="preserve"> a fost ridicat de Securitate și dus la Canal, de unde nu s-a mai întors. Cu toate acestea, </w:t>
      </w:r>
      <w:r>
        <w:rPr>
          <w:rFonts w:ascii="Segoe UI" w:hAnsi="Segoe UI" w:cs="Segoe UI"/>
          <w:sz w:val="24"/>
          <w:szCs w:val="24"/>
          <w:lang w:val="ro-RO"/>
        </w:rPr>
        <w:t xml:space="preserve">manuscrisul protopopului Moga, precum și notele care îl însoțesc au fost recuperate și publicate </w:t>
      </w:r>
      <w:r w:rsidRPr="00A4778C">
        <w:rPr>
          <w:rFonts w:ascii="Segoe UI" w:hAnsi="Segoe UI" w:cs="Segoe UI"/>
          <w:sz w:val="24"/>
          <w:szCs w:val="24"/>
          <w:lang w:val="ro-RO"/>
        </w:rPr>
        <w:t>ca o mărturie vie a martirajului și schingiuirilor suferite de românii din Țara Zarandului și puse în practică de către „civilizația maghiară” în numele dreptății și al libertății trâmbițate de Revoluția de la 1848 în Transilvania.</w:t>
      </w:r>
      <w:r>
        <w:rPr>
          <w:rFonts w:ascii="Segoe UI" w:hAnsi="Segoe UI" w:cs="Segoe UI"/>
          <w:sz w:val="24"/>
          <w:szCs w:val="24"/>
          <w:lang w:val="ro-RO"/>
        </w:rPr>
        <w:t xml:space="preserve"> Munca prof.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a văzut lumina tiparului abia în anul 2019, cu sprijinul istoricului Ioan-Alin Bulumac, al fiicei prof.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pictorița Livia </w:t>
      </w:r>
      <w:proofErr w:type="spellStart"/>
      <w:r>
        <w:rPr>
          <w:rFonts w:ascii="Segoe UI" w:hAnsi="Segoe UI" w:cs="Segoe UI"/>
          <w:sz w:val="24"/>
          <w:szCs w:val="24"/>
          <w:lang w:val="ro-RO"/>
        </w:rPr>
        <w:t>Piso-Filipașcu</w:t>
      </w:r>
      <w:proofErr w:type="spellEnd"/>
      <w:r>
        <w:rPr>
          <w:rFonts w:ascii="Segoe UI" w:hAnsi="Segoe UI" w:cs="Segoe UI"/>
          <w:sz w:val="24"/>
          <w:szCs w:val="24"/>
          <w:lang w:val="ro-RO"/>
        </w:rPr>
        <w:t xml:space="preserve">, și al soțului ei, tenorul Ioan </w:t>
      </w:r>
      <w:proofErr w:type="spellStart"/>
      <w:r>
        <w:rPr>
          <w:rFonts w:ascii="Segoe UI" w:hAnsi="Segoe UI" w:cs="Segoe UI"/>
          <w:sz w:val="24"/>
          <w:szCs w:val="24"/>
          <w:lang w:val="ro-RO"/>
        </w:rPr>
        <w:t>Piso</w:t>
      </w:r>
      <w:proofErr w:type="spellEnd"/>
      <w:r>
        <w:rPr>
          <w:rFonts w:ascii="Segoe UI" w:hAnsi="Segoe UI" w:cs="Segoe UI"/>
          <w:sz w:val="24"/>
          <w:szCs w:val="24"/>
          <w:lang w:val="ro-RO"/>
        </w:rPr>
        <w:t>.</w:t>
      </w:r>
    </w:p>
    <w:p w14:paraId="6FF4695B" w14:textId="77777777" w:rsidR="00DD48FB" w:rsidRPr="0067390E" w:rsidRDefault="00DD48FB" w:rsidP="00DD48FB">
      <w:pPr>
        <w:spacing w:after="0" w:line="240" w:lineRule="auto"/>
        <w:jc w:val="both"/>
        <w:rPr>
          <w:rFonts w:ascii="Segoe UI" w:hAnsi="Segoe UI" w:cs="Segoe UI"/>
          <w:iCs/>
          <w:sz w:val="24"/>
          <w:szCs w:val="24"/>
          <w:lang w:val="ro-RO"/>
        </w:rPr>
      </w:pPr>
    </w:p>
    <w:p w14:paraId="0E7ABF93" w14:textId="1134A13D" w:rsidR="00DD48FB" w:rsidRPr="0067390E" w:rsidRDefault="00DD48FB" w:rsidP="00063759">
      <w:pPr>
        <w:spacing w:after="0" w:line="240" w:lineRule="auto"/>
        <w:ind w:firstLine="708"/>
        <w:jc w:val="both"/>
        <w:rPr>
          <w:rFonts w:ascii="Segoe UI" w:hAnsi="Segoe UI" w:cs="Segoe UI"/>
          <w:b/>
          <w:sz w:val="24"/>
          <w:szCs w:val="24"/>
          <w:lang w:val="ro-RO"/>
        </w:rPr>
      </w:pPr>
      <w:r w:rsidRPr="0067390E">
        <w:rPr>
          <w:rFonts w:ascii="Segoe UI" w:hAnsi="Segoe UI" w:cs="Segoe UI"/>
          <w:b/>
          <w:sz w:val="24"/>
          <w:szCs w:val="24"/>
          <w:lang w:val="ro-RO"/>
        </w:rPr>
        <w:lastRenderedPageBreak/>
        <w:t>3</w:t>
      </w:r>
      <w:r w:rsidR="00063759">
        <w:rPr>
          <w:rFonts w:ascii="Segoe UI" w:hAnsi="Segoe UI" w:cs="Segoe UI"/>
          <w:b/>
          <w:sz w:val="24"/>
          <w:szCs w:val="24"/>
          <w:lang w:val="ro-RO"/>
        </w:rPr>
        <w:t>.</w:t>
      </w:r>
      <w:r w:rsidRPr="0067390E">
        <w:rPr>
          <w:rFonts w:ascii="Segoe UI" w:hAnsi="Segoe UI" w:cs="Segoe UI"/>
          <w:b/>
          <w:sz w:val="24"/>
          <w:szCs w:val="24"/>
          <w:lang w:val="ro-RO"/>
        </w:rPr>
        <w:t xml:space="preserve"> Un document prea puțin cercetat până acum</w:t>
      </w:r>
      <w:r>
        <w:rPr>
          <w:rFonts w:ascii="Segoe UI" w:hAnsi="Segoe UI" w:cs="Segoe UI"/>
          <w:b/>
          <w:sz w:val="24"/>
          <w:szCs w:val="24"/>
          <w:lang w:val="ro-RO"/>
        </w:rPr>
        <w:t>,</w:t>
      </w:r>
      <w:r w:rsidRPr="0067390E">
        <w:rPr>
          <w:rFonts w:ascii="Segoe UI" w:hAnsi="Segoe UI" w:cs="Segoe UI"/>
          <w:b/>
          <w:sz w:val="24"/>
          <w:szCs w:val="24"/>
          <w:lang w:val="ro-RO"/>
        </w:rPr>
        <w:t xml:space="preserve"> privitor la protopopul Ioan Moga</w:t>
      </w:r>
    </w:p>
    <w:p w14:paraId="1B2D2509"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 xml:space="preserve">Documentul de care ne ocupăm îndeaproape în partea a treia a acestui articol este </w:t>
      </w:r>
      <w:r w:rsidRPr="0067390E">
        <w:rPr>
          <w:rFonts w:ascii="Segoe UI" w:hAnsi="Segoe UI" w:cs="Segoe UI"/>
          <w:i/>
          <w:sz w:val="24"/>
          <w:szCs w:val="24"/>
          <w:lang w:val="ro-RO"/>
        </w:rPr>
        <w:t>Actul de hirotonisire și de numire la Hălmagiu a preotului Ioan Moga</w:t>
      </w:r>
      <w:r w:rsidRPr="0067390E">
        <w:rPr>
          <w:rFonts w:ascii="Segoe UI" w:hAnsi="Segoe UI" w:cs="Segoe UI"/>
          <w:sz w:val="24"/>
          <w:szCs w:val="24"/>
          <w:lang w:val="ro-RO"/>
        </w:rPr>
        <w:t xml:space="preserve"> și poate fi consultat în variantă digitală</w:t>
      </w:r>
      <w:r w:rsidRPr="0067390E">
        <w:rPr>
          <w:rStyle w:val="Referinnotdesubsol"/>
          <w:rFonts w:ascii="Segoe UI" w:hAnsi="Segoe UI" w:cs="Segoe UI"/>
          <w:sz w:val="24"/>
          <w:szCs w:val="24"/>
          <w:lang w:val="ro-RO"/>
        </w:rPr>
        <w:footnoteReference w:id="22"/>
      </w:r>
      <w:r w:rsidRPr="0067390E">
        <w:rPr>
          <w:rFonts w:ascii="Segoe UI" w:hAnsi="Segoe UI" w:cs="Segoe UI"/>
          <w:sz w:val="24"/>
          <w:szCs w:val="24"/>
          <w:lang w:val="ro-RO"/>
        </w:rPr>
        <w:t xml:space="preserve">, în colecția „Biblioteca Digitală </w:t>
      </w:r>
      <w:proofErr w:type="spellStart"/>
      <w:r w:rsidRPr="0067390E">
        <w:rPr>
          <w:rFonts w:ascii="Segoe UI" w:hAnsi="Segoe UI" w:cs="Segoe UI"/>
          <w:i/>
          <w:iCs/>
          <w:sz w:val="24"/>
          <w:szCs w:val="24"/>
          <w:lang w:val="ro-RO"/>
        </w:rPr>
        <w:t>Transilvanica</w:t>
      </w:r>
      <w:proofErr w:type="spellEnd"/>
      <w:r w:rsidRPr="0067390E">
        <w:rPr>
          <w:rFonts w:ascii="Segoe UI" w:hAnsi="Segoe UI" w:cs="Segoe UI"/>
          <w:sz w:val="24"/>
          <w:szCs w:val="24"/>
          <w:lang w:val="ro-RO"/>
        </w:rPr>
        <w:t xml:space="preserve">”, secțiunea </w:t>
      </w:r>
      <w:r w:rsidRPr="0067390E">
        <w:rPr>
          <w:rFonts w:ascii="Segoe UI" w:hAnsi="Segoe UI" w:cs="Segoe UI"/>
          <w:i/>
          <w:iCs/>
          <w:sz w:val="24"/>
          <w:szCs w:val="24"/>
          <w:lang w:val="ro-RO"/>
        </w:rPr>
        <w:t>Cărți</w:t>
      </w:r>
      <w:r w:rsidRPr="0067390E">
        <w:rPr>
          <w:rFonts w:ascii="Segoe UI" w:hAnsi="Segoe UI" w:cs="Segoe UI"/>
          <w:sz w:val="24"/>
          <w:szCs w:val="24"/>
          <w:lang w:val="ro-RO"/>
        </w:rPr>
        <w:t xml:space="preserve">, Secolul XIX, poziția 81, a Bibliotecii Centrale Universitare „Lucian Blaga” din Cluj-Napoca. </w:t>
      </w:r>
    </w:p>
    <w:p w14:paraId="2DF28F48"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Actul propriu-zis de hirotonisire face parte</w:t>
      </w:r>
      <w:r>
        <w:rPr>
          <w:rFonts w:ascii="Segoe UI" w:hAnsi="Segoe UI" w:cs="Segoe UI"/>
          <w:sz w:val="24"/>
          <w:szCs w:val="24"/>
          <w:lang w:val="ro-RO"/>
        </w:rPr>
        <w:t>,</w:t>
      </w:r>
      <w:r w:rsidRPr="0067390E">
        <w:rPr>
          <w:rFonts w:ascii="Segoe UI" w:hAnsi="Segoe UI" w:cs="Segoe UI"/>
          <w:sz w:val="24"/>
          <w:szCs w:val="24"/>
          <w:lang w:val="ro-RO"/>
        </w:rPr>
        <w:t xml:space="preserve"> la ora actuală</w:t>
      </w:r>
      <w:r>
        <w:rPr>
          <w:rFonts w:ascii="Segoe UI" w:hAnsi="Segoe UI" w:cs="Segoe UI"/>
          <w:sz w:val="24"/>
          <w:szCs w:val="24"/>
          <w:lang w:val="ro-RO"/>
        </w:rPr>
        <w:t>,</w:t>
      </w:r>
      <w:r w:rsidRPr="0067390E">
        <w:rPr>
          <w:rFonts w:ascii="Segoe UI" w:hAnsi="Segoe UI" w:cs="Segoe UI"/>
          <w:sz w:val="24"/>
          <w:szCs w:val="24"/>
          <w:lang w:val="ro-RO"/>
        </w:rPr>
        <w:t xml:space="preserve"> dintr-un corp documentar alcătuit din două file distincte: prima este o foaie adițională, mai nouă,</w:t>
      </w:r>
      <w:r>
        <w:rPr>
          <w:rFonts w:ascii="Segoe UI" w:hAnsi="Segoe UI" w:cs="Segoe UI"/>
          <w:sz w:val="24"/>
          <w:szCs w:val="24"/>
          <w:lang w:val="ro-RO"/>
        </w:rPr>
        <w:t xml:space="preserve"> care are dimensiunile de 21x30 cm,</w:t>
      </w:r>
      <w:r w:rsidRPr="0067390E">
        <w:rPr>
          <w:rFonts w:ascii="Segoe UI" w:hAnsi="Segoe UI" w:cs="Segoe UI"/>
          <w:sz w:val="24"/>
          <w:szCs w:val="24"/>
          <w:lang w:val="ro-RO"/>
        </w:rPr>
        <w:t xml:space="preserve"> cu unele însemnări de tip paratext, iar a doua cuprinde actul propriu-zis,</w:t>
      </w:r>
      <w:r>
        <w:rPr>
          <w:rFonts w:ascii="Segoe UI" w:hAnsi="Segoe UI" w:cs="Segoe UI"/>
          <w:sz w:val="24"/>
          <w:szCs w:val="24"/>
          <w:lang w:val="ro-RO"/>
        </w:rPr>
        <w:t xml:space="preserve"> având dimensiunile de 23x36 cm,</w:t>
      </w:r>
      <w:r w:rsidRPr="0067390E">
        <w:rPr>
          <w:rFonts w:ascii="Segoe UI" w:hAnsi="Segoe UI" w:cs="Segoe UI"/>
          <w:sz w:val="24"/>
          <w:szCs w:val="24"/>
          <w:lang w:val="ro-RO"/>
        </w:rPr>
        <w:t xml:space="preserve"> cu însemnări suplimentare pe </w:t>
      </w:r>
      <w:r w:rsidRPr="0067390E">
        <w:rPr>
          <w:rFonts w:ascii="Segoe UI" w:hAnsi="Segoe UI" w:cs="Segoe UI"/>
          <w:i/>
          <w:iCs/>
          <w:sz w:val="24"/>
          <w:szCs w:val="24"/>
          <w:lang w:val="ro-RO"/>
        </w:rPr>
        <w:t>verso</w:t>
      </w:r>
      <w:r w:rsidRPr="0067390E">
        <w:rPr>
          <w:rFonts w:ascii="Segoe UI" w:hAnsi="Segoe UI" w:cs="Segoe UI"/>
          <w:sz w:val="24"/>
          <w:szCs w:val="24"/>
          <w:lang w:val="ro-RO"/>
        </w:rPr>
        <w:t>. Prin urmare, de-a lungul timpului, documentul a ajuns să conțină mai mult decât textul propriu-zis al ritualului hirotonisirii, devenind, prin notațiile suplimentare, un document ce indică, într-o oarecare măsură, raportul societății cu acte de acest tip, în epocă. Din acest motiv, ne vom ocupa de document în integralitatea sa, nu numai de textul oficial al hirotonisirii.</w:t>
      </w:r>
    </w:p>
    <w:p w14:paraId="4D6F7BCC" w14:textId="77777777" w:rsidR="00DD48FB" w:rsidRPr="0067390E" w:rsidRDefault="00DD48FB" w:rsidP="00DD48FB">
      <w:pPr>
        <w:spacing w:after="0" w:line="240" w:lineRule="auto"/>
        <w:ind w:firstLine="720"/>
        <w:jc w:val="both"/>
        <w:rPr>
          <w:rFonts w:ascii="Segoe UI" w:hAnsi="Segoe UI" w:cs="Segoe UI"/>
          <w:sz w:val="24"/>
          <w:szCs w:val="24"/>
          <w:lang w:val="ro-RO"/>
        </w:rPr>
      </w:pPr>
    </w:p>
    <w:p w14:paraId="48ED1541" w14:textId="77777777" w:rsidR="00DD48FB" w:rsidRPr="0067390E" w:rsidRDefault="00DD48FB" w:rsidP="002D4039">
      <w:pPr>
        <w:spacing w:after="0" w:line="240" w:lineRule="auto"/>
        <w:ind w:firstLine="708"/>
        <w:jc w:val="both"/>
        <w:rPr>
          <w:rFonts w:ascii="Segoe UI" w:hAnsi="Segoe UI" w:cs="Segoe UI"/>
          <w:b/>
          <w:bCs/>
          <w:sz w:val="24"/>
          <w:szCs w:val="24"/>
          <w:lang w:val="ro-RO"/>
        </w:rPr>
      </w:pPr>
      <w:r w:rsidRPr="0067390E">
        <w:rPr>
          <w:rFonts w:ascii="Segoe UI" w:hAnsi="Segoe UI" w:cs="Segoe UI"/>
          <w:b/>
          <w:bCs/>
          <w:sz w:val="24"/>
          <w:szCs w:val="24"/>
          <w:lang w:val="ro-RO"/>
        </w:rPr>
        <w:t>3.1 Morfologia și conținutul corpului documentar</w:t>
      </w:r>
    </w:p>
    <w:p w14:paraId="4249ACFA" w14:textId="77777777" w:rsidR="00DD48FB" w:rsidRPr="0067390E" w:rsidRDefault="00DD48FB" w:rsidP="00DD48FB">
      <w:pPr>
        <w:spacing w:after="0" w:line="240" w:lineRule="auto"/>
        <w:ind w:firstLine="720"/>
        <w:jc w:val="both"/>
        <w:rPr>
          <w:rFonts w:ascii="Segoe UI" w:hAnsi="Segoe UI" w:cs="Segoe UI"/>
          <w:b/>
          <w:bCs/>
          <w:iCs/>
          <w:sz w:val="24"/>
          <w:szCs w:val="24"/>
          <w:lang w:val="ro-RO"/>
        </w:rPr>
      </w:pPr>
      <w:r w:rsidRPr="0067390E">
        <w:rPr>
          <w:rFonts w:ascii="Segoe UI" w:hAnsi="Segoe UI" w:cs="Segoe UI"/>
          <w:sz w:val="24"/>
          <w:szCs w:val="24"/>
          <w:lang w:val="ro-RO"/>
        </w:rPr>
        <w:t xml:space="preserve">Pe prima filă, </w:t>
      </w:r>
      <w:r w:rsidRPr="0067390E">
        <w:rPr>
          <w:rFonts w:ascii="Segoe UI" w:hAnsi="Segoe UI" w:cs="Segoe UI"/>
          <w:i/>
          <w:iCs/>
          <w:sz w:val="24"/>
          <w:szCs w:val="24"/>
          <w:lang w:val="ro-RO"/>
        </w:rPr>
        <w:t>recto</w:t>
      </w:r>
      <w:r w:rsidRPr="0067390E">
        <w:rPr>
          <w:rFonts w:ascii="Segoe UI" w:hAnsi="Segoe UI" w:cs="Segoe UI"/>
          <w:sz w:val="24"/>
          <w:szCs w:val="24"/>
          <w:lang w:val="ro-RO"/>
        </w:rPr>
        <w:t>, este precizată cota de raft la care poate fi consultat documentul (</w:t>
      </w:r>
      <w:r w:rsidRPr="0067390E">
        <w:rPr>
          <w:rFonts w:ascii="Segoe UI" w:hAnsi="Segoe UI" w:cs="Segoe UI"/>
          <w:b/>
          <w:bCs/>
          <w:iCs/>
          <w:sz w:val="24"/>
          <w:szCs w:val="24"/>
          <w:lang w:val="ro-RO"/>
        </w:rPr>
        <w:t xml:space="preserve">B.R.V. = 1234 / A </w:t>
      </w:r>
      <w:r w:rsidRPr="0067390E">
        <w:rPr>
          <w:rFonts w:ascii="Segoe UI" w:hAnsi="Segoe UI" w:cs="Segoe UI"/>
          <w:bCs/>
          <w:iCs/>
          <w:sz w:val="24"/>
          <w:szCs w:val="24"/>
          <w:lang w:val="ro-RO"/>
        </w:rPr>
        <w:t>595292</w:t>
      </w:r>
      <w:r w:rsidRPr="0067390E">
        <w:rPr>
          <w:rFonts w:ascii="Segoe UI" w:hAnsi="Segoe UI" w:cs="Segoe UI"/>
          <w:sz w:val="24"/>
          <w:szCs w:val="24"/>
          <w:lang w:val="ro-RO"/>
        </w:rPr>
        <w:t>); ceva mai jos se poate observa o altă cotă de raft (impusă la un moment dat, probabil, de un alt tip de organizare a documentelor, într-un alt context), care a fost tăiată cu o linie, nemaifiind validă. Alături de această a doua cotă, putem afla numele persoanei care a donat bibliotecii acest act, și anume „V[</w:t>
      </w:r>
      <w:proofErr w:type="spellStart"/>
      <w:r w:rsidRPr="0067390E">
        <w:rPr>
          <w:rFonts w:ascii="Segoe UI" w:hAnsi="Segoe UI" w:cs="Segoe UI"/>
          <w:sz w:val="24"/>
          <w:szCs w:val="24"/>
          <w:lang w:val="ro-RO"/>
        </w:rPr>
        <w:t>asile</w:t>
      </w:r>
      <w:proofErr w:type="spellEnd"/>
      <w:r w:rsidRPr="0067390E">
        <w:rPr>
          <w:rFonts w:ascii="Segoe UI" w:hAnsi="Segoe UI" w:cs="Segoe UI"/>
          <w:sz w:val="24"/>
          <w:szCs w:val="24"/>
          <w:lang w:val="ro-RO"/>
        </w:rPr>
        <w:t>] Fodor“</w:t>
      </w:r>
      <w:r>
        <w:rPr>
          <w:rFonts w:ascii="Segoe UI" w:hAnsi="Segoe UI" w:cs="Segoe UI"/>
          <w:sz w:val="24"/>
          <w:szCs w:val="24"/>
          <w:lang w:val="ro-RO"/>
        </w:rPr>
        <w:t xml:space="preserve"> (1859-1910)</w:t>
      </w:r>
      <w:r w:rsidRPr="0067390E">
        <w:rPr>
          <w:rFonts w:ascii="Segoe UI" w:hAnsi="Segoe UI" w:cs="Segoe UI"/>
          <w:sz w:val="24"/>
          <w:szCs w:val="24"/>
          <w:lang w:val="ro-RO"/>
        </w:rPr>
        <w:t>,</w:t>
      </w:r>
      <w:r>
        <w:rPr>
          <w:rFonts w:ascii="Segoe UI" w:hAnsi="Segoe UI" w:cs="Segoe UI"/>
          <w:sz w:val="24"/>
          <w:szCs w:val="24"/>
          <w:lang w:val="ro-RO"/>
        </w:rPr>
        <w:t xml:space="preserve"> nepotul părintelui Moga și fiul lui </w:t>
      </w:r>
      <w:r>
        <w:rPr>
          <w:rFonts w:ascii="Segoe UI" w:hAnsi="Segoe UI" w:cs="Segoe UI"/>
          <w:sz w:val="24"/>
          <w:szCs w:val="24"/>
          <w:lang w:val="ro-RO"/>
        </w:rPr>
        <w:lastRenderedPageBreak/>
        <w:t>Vasile Ladislau Fodor și al Carolinei, născută Moga (v. mai jos),</w:t>
      </w:r>
      <w:r w:rsidRPr="0067390E">
        <w:rPr>
          <w:rFonts w:ascii="Segoe UI" w:hAnsi="Segoe UI" w:cs="Segoe UI"/>
          <w:sz w:val="24"/>
          <w:szCs w:val="24"/>
          <w:lang w:val="ro-RO"/>
        </w:rPr>
        <w:t xml:space="preserve"> despre care cunoaștem că a fost</w:t>
      </w:r>
      <w:r>
        <w:rPr>
          <w:rFonts w:ascii="Segoe UI" w:hAnsi="Segoe UI" w:cs="Segoe UI"/>
          <w:sz w:val="24"/>
          <w:szCs w:val="24"/>
          <w:lang w:val="ro-RO"/>
        </w:rPr>
        <w:t xml:space="preserve"> avocat în orașul Abrud, doctor în științe juridice și o personalitate marcantă în viața </w:t>
      </w:r>
      <w:proofErr w:type="spellStart"/>
      <w:r>
        <w:rPr>
          <w:rFonts w:ascii="Segoe UI" w:hAnsi="Segoe UI" w:cs="Segoe UI"/>
          <w:sz w:val="24"/>
          <w:szCs w:val="24"/>
          <w:lang w:val="ro-RO"/>
        </w:rPr>
        <w:t>politico</w:t>
      </w:r>
      <w:proofErr w:type="spellEnd"/>
      <w:r>
        <w:rPr>
          <w:rFonts w:ascii="Segoe UI" w:hAnsi="Segoe UI" w:cs="Segoe UI"/>
          <w:sz w:val="24"/>
          <w:szCs w:val="24"/>
          <w:lang w:val="ro-RO"/>
        </w:rPr>
        <w:t>-economică a regiunii unde activa</w:t>
      </w:r>
      <w:r w:rsidRPr="0067390E">
        <w:rPr>
          <w:rFonts w:ascii="Segoe UI" w:hAnsi="Segoe UI" w:cs="Segoe UI"/>
          <w:sz w:val="24"/>
          <w:szCs w:val="24"/>
          <w:lang w:val="ro-RO"/>
        </w:rPr>
        <w:t>.</w:t>
      </w:r>
      <w:r>
        <w:rPr>
          <w:rFonts w:ascii="Segoe UI" w:hAnsi="Segoe UI" w:cs="Segoe UI"/>
          <w:sz w:val="24"/>
          <w:szCs w:val="24"/>
          <w:lang w:val="ro-RO"/>
        </w:rPr>
        <w:t xml:space="preserve"> Putem presupune că acest act de hirotonire, rămas moștenire de la tatăl său, a fost donat Bibliotecii Universitare din Cluj-Napoca în ultimii ani de viață ai lui Vasile Fodor, însoțit de foaia adițională unde a notat explicațiile suplimentare privind actul de hirotonisire al bunicului său.</w:t>
      </w:r>
      <w:r w:rsidRPr="0067390E">
        <w:rPr>
          <w:rFonts w:ascii="Segoe UI" w:hAnsi="Segoe UI" w:cs="Segoe UI"/>
          <w:sz w:val="24"/>
          <w:szCs w:val="24"/>
          <w:lang w:val="ro-RO"/>
        </w:rPr>
        <w:t xml:space="preserve"> La mijlocul paginii stă scris, cu </w:t>
      </w:r>
      <w:r>
        <w:rPr>
          <w:rFonts w:ascii="Segoe UI" w:hAnsi="Segoe UI" w:cs="Segoe UI"/>
          <w:sz w:val="24"/>
          <w:szCs w:val="24"/>
          <w:lang w:val="ro-RO"/>
        </w:rPr>
        <w:t>slove latinești</w:t>
      </w:r>
      <w:r w:rsidRPr="0067390E">
        <w:rPr>
          <w:rFonts w:ascii="Segoe UI" w:hAnsi="Segoe UI" w:cs="Segoe UI"/>
          <w:sz w:val="24"/>
          <w:szCs w:val="24"/>
          <w:lang w:val="ro-RO"/>
        </w:rPr>
        <w:t xml:space="preserve"> și cerneală albastră, „titlul” (Fig. 1) acestui document, cu informații ce țin de datarea și localizarea sa: „6 dec[</w:t>
      </w:r>
      <w:proofErr w:type="spellStart"/>
      <w:r w:rsidRPr="0067390E">
        <w:rPr>
          <w:rFonts w:ascii="Segoe UI" w:hAnsi="Segoe UI" w:cs="Segoe UI"/>
          <w:sz w:val="24"/>
          <w:szCs w:val="24"/>
          <w:lang w:val="ro-RO"/>
        </w:rPr>
        <w:t>embrie</w:t>
      </w:r>
      <w:proofErr w:type="spellEnd"/>
      <w:r w:rsidRPr="0067390E">
        <w:rPr>
          <w:rFonts w:ascii="Segoe UI" w:hAnsi="Segoe UI" w:cs="Segoe UI"/>
          <w:sz w:val="24"/>
          <w:szCs w:val="24"/>
          <w:lang w:val="ro-RO"/>
        </w:rPr>
        <w:t xml:space="preserve">] 1825“, semnat la „Blaj”. De asemenea, acest titlu-descriere repetă informația – ce se poate deduce din redactarea actului propriu-zis – privind semnatarii acestui document: „vlădica Ioan </w:t>
      </w:r>
      <w:proofErr w:type="spellStart"/>
      <w:r w:rsidRPr="0067390E">
        <w:rPr>
          <w:rFonts w:ascii="Segoe UI" w:hAnsi="Segoe UI" w:cs="Segoe UI"/>
          <w:sz w:val="24"/>
          <w:szCs w:val="24"/>
          <w:lang w:val="ro-RO"/>
        </w:rPr>
        <w:t>Bobb</w:t>
      </w:r>
      <w:proofErr w:type="spellEnd"/>
      <w:r w:rsidRPr="0067390E">
        <w:rPr>
          <w:rFonts w:ascii="Segoe UI" w:hAnsi="Segoe UI" w:cs="Segoe UI"/>
          <w:sz w:val="24"/>
          <w:szCs w:val="24"/>
          <w:lang w:val="ro-RO"/>
        </w:rPr>
        <w:t xml:space="preserve">“, ierarh al Bisericii Române Unite cu Roma, începând cu anul 1782 și până la moartea sa, survenită în 1830, fiind episcop de Făgăraș și având sediul la Blaj (Buta 1999: 40), și „canonicul Ioan </w:t>
      </w:r>
      <w:proofErr w:type="spellStart"/>
      <w:r w:rsidRPr="0067390E">
        <w:rPr>
          <w:rFonts w:ascii="Segoe UI" w:hAnsi="Segoe UI" w:cs="Segoe UI"/>
          <w:sz w:val="24"/>
          <w:szCs w:val="24"/>
          <w:lang w:val="ro-RO"/>
        </w:rPr>
        <w:t>Lemeni</w:t>
      </w:r>
      <w:proofErr w:type="spellEnd"/>
      <w:r w:rsidRPr="0067390E">
        <w:rPr>
          <w:rFonts w:ascii="Segoe UI" w:hAnsi="Segoe UI" w:cs="Segoe UI"/>
          <w:sz w:val="24"/>
          <w:szCs w:val="24"/>
          <w:lang w:val="ro-RO"/>
        </w:rPr>
        <w:t xml:space="preserve">“, ierarhul român unit care a urcat pe scaunul de slujire după moartea episcopului Ioan </w:t>
      </w:r>
      <w:proofErr w:type="spellStart"/>
      <w:r w:rsidRPr="0067390E">
        <w:rPr>
          <w:rFonts w:ascii="Segoe UI" w:hAnsi="Segoe UI" w:cs="Segoe UI"/>
          <w:sz w:val="24"/>
          <w:szCs w:val="24"/>
          <w:lang w:val="ro-RO"/>
        </w:rPr>
        <w:t>Bobb</w:t>
      </w:r>
      <w:proofErr w:type="spellEnd"/>
      <w:r w:rsidRPr="0067390E">
        <w:rPr>
          <w:rFonts w:ascii="Segoe UI" w:hAnsi="Segoe UI" w:cs="Segoe UI"/>
          <w:sz w:val="24"/>
          <w:szCs w:val="24"/>
          <w:lang w:val="ro-RO"/>
        </w:rPr>
        <w:t xml:space="preserve"> (Buta 1999: 40). </w:t>
      </w:r>
    </w:p>
    <w:p w14:paraId="1F7DCAF0" w14:textId="77777777" w:rsidR="00DD48FB" w:rsidRPr="0067390E" w:rsidRDefault="00DD48FB" w:rsidP="00DD48FB">
      <w:pPr>
        <w:spacing w:after="0" w:line="240" w:lineRule="auto"/>
        <w:jc w:val="both"/>
        <w:rPr>
          <w:rFonts w:ascii="Segoe UI" w:hAnsi="Segoe UI" w:cs="Segoe UI"/>
          <w:sz w:val="24"/>
          <w:szCs w:val="24"/>
          <w:lang w:val="ro-RO"/>
        </w:rPr>
      </w:pPr>
    </w:p>
    <w:p w14:paraId="37DF240B"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noProof/>
          <w:sz w:val="24"/>
          <w:szCs w:val="24"/>
        </w:rPr>
        <w:drawing>
          <wp:inline distT="0" distB="0" distL="0" distR="0" wp14:anchorId="4CCE398D" wp14:editId="1E82ADF7">
            <wp:extent cx="4236720" cy="1097280"/>
            <wp:effectExtent l="0" t="0" r="0" b="7620"/>
            <wp:docPr id="1167173184" name="Picture 1" descr="84a0005b-5b95-4f75-bd5e-7a4594b6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4a0005b-5b95-4f75-bd5e-7a4594b69752"/>
                    <pic:cNvPicPr>
                      <a:picLocks noChangeAspect="1" noChangeArrowheads="1"/>
                    </pic:cNvPicPr>
                  </pic:nvPicPr>
                  <pic:blipFill>
                    <a:blip r:embed="rId101">
                      <a:extLst>
                        <a:ext uri="{28A0092B-C50C-407E-A947-70E740481C1C}">
                          <a14:useLocalDpi xmlns:a14="http://schemas.microsoft.com/office/drawing/2010/main" val="0"/>
                        </a:ext>
                      </a:extLst>
                    </a:blip>
                    <a:srcRect l="10846" t="33012" r="15735" b="54324"/>
                    <a:stretch>
                      <a:fillRect/>
                    </a:stretch>
                  </pic:blipFill>
                  <pic:spPr bwMode="auto">
                    <a:xfrm>
                      <a:off x="0" y="0"/>
                      <a:ext cx="4236720" cy="1097280"/>
                    </a:xfrm>
                    <a:prstGeom prst="rect">
                      <a:avLst/>
                    </a:prstGeom>
                    <a:noFill/>
                    <a:ln>
                      <a:noFill/>
                    </a:ln>
                  </pic:spPr>
                </pic:pic>
              </a:graphicData>
            </a:graphic>
          </wp:inline>
        </w:drawing>
      </w:r>
    </w:p>
    <w:p w14:paraId="06767F15"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sz w:val="24"/>
          <w:szCs w:val="24"/>
          <w:lang w:val="ro-RO"/>
        </w:rPr>
        <w:t>(Fig. 1, f. 1</w:t>
      </w:r>
      <w:r w:rsidRPr="0067390E">
        <w:rPr>
          <w:rFonts w:ascii="Segoe UI" w:hAnsi="Segoe UI" w:cs="Segoe UI"/>
          <w:sz w:val="24"/>
          <w:szCs w:val="24"/>
          <w:vertAlign w:val="superscript"/>
          <w:lang w:val="ro-RO"/>
        </w:rPr>
        <w:t>r</w:t>
      </w:r>
      <w:r w:rsidRPr="0067390E">
        <w:rPr>
          <w:rFonts w:ascii="Segoe UI" w:hAnsi="Segoe UI" w:cs="Segoe UI"/>
          <w:sz w:val="24"/>
          <w:szCs w:val="24"/>
          <w:lang w:val="ro-RO"/>
        </w:rPr>
        <w:t>)</w:t>
      </w:r>
    </w:p>
    <w:p w14:paraId="0AF60E3E" w14:textId="77777777" w:rsidR="00DD48FB" w:rsidRPr="0067390E" w:rsidRDefault="00DD48FB" w:rsidP="00DD48FB">
      <w:pPr>
        <w:spacing w:after="0" w:line="240" w:lineRule="auto"/>
        <w:jc w:val="center"/>
        <w:rPr>
          <w:rFonts w:ascii="Segoe UI" w:hAnsi="Segoe UI" w:cs="Segoe UI"/>
          <w:sz w:val="24"/>
          <w:szCs w:val="24"/>
          <w:lang w:val="ro-RO"/>
        </w:rPr>
      </w:pPr>
    </w:p>
    <w:p w14:paraId="1C8D0A30"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 xml:space="preserve">Pe a doua filă, </w:t>
      </w:r>
      <w:r w:rsidRPr="0067390E">
        <w:rPr>
          <w:rFonts w:ascii="Segoe UI" w:hAnsi="Segoe UI" w:cs="Segoe UI"/>
          <w:i/>
          <w:iCs/>
          <w:sz w:val="24"/>
          <w:szCs w:val="24"/>
          <w:lang w:val="ro-RO"/>
        </w:rPr>
        <w:t>recto</w:t>
      </w:r>
      <w:r w:rsidRPr="0067390E">
        <w:rPr>
          <w:rFonts w:ascii="Segoe UI" w:hAnsi="Segoe UI" w:cs="Segoe UI"/>
          <w:sz w:val="24"/>
          <w:szCs w:val="24"/>
          <w:lang w:val="ro-RO"/>
        </w:rPr>
        <w:t>, în partea de sus, apare scrisă, din nou, cota de raft. Pe această pagină se află și textul propriu-zis al actului, încadrat de un brâu-ornament cu flori, ce prezintă o coroană în partea de sus, central.</w:t>
      </w:r>
    </w:p>
    <w:p w14:paraId="69CC869C"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 xml:space="preserve">Pe partea </w:t>
      </w:r>
      <w:r w:rsidRPr="0067390E">
        <w:rPr>
          <w:rFonts w:ascii="Segoe UI" w:hAnsi="Segoe UI" w:cs="Segoe UI"/>
          <w:i/>
          <w:iCs/>
          <w:sz w:val="24"/>
          <w:szCs w:val="24"/>
          <w:lang w:val="ro-RO"/>
        </w:rPr>
        <w:t>verso</w:t>
      </w:r>
      <w:r w:rsidRPr="0067390E">
        <w:rPr>
          <w:rFonts w:ascii="Segoe UI" w:hAnsi="Segoe UI" w:cs="Segoe UI"/>
          <w:sz w:val="24"/>
          <w:szCs w:val="24"/>
          <w:lang w:val="ro-RO"/>
        </w:rPr>
        <w:t xml:space="preserve"> a filei, vertical, se află scris, cu slove chirilice și tuș negru, și subliniat numele localității unde a activat </w:t>
      </w:r>
      <w:r w:rsidRPr="0067390E">
        <w:rPr>
          <w:rFonts w:ascii="Segoe UI" w:hAnsi="Segoe UI" w:cs="Segoe UI"/>
          <w:sz w:val="24"/>
          <w:szCs w:val="24"/>
          <w:lang w:val="ro-RO"/>
        </w:rPr>
        <w:lastRenderedPageBreak/>
        <w:t xml:space="preserve">Ioan Moga și unde era, de fapt, relevant documentul: „Hălmagiu Mare“. În partea de jos a paginii se mai află scris numele celui care a donat actul și titlul dat acestui document, de data aceasta în creion, cu litere latinești. Ceva mai jos, e scrisă data când a fost semnat acest document. </w:t>
      </w:r>
    </w:p>
    <w:p w14:paraId="66551132"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 xml:space="preserve">Din descrierea anterioară, se poate deduce parcursul documentului. Cineva, în preajma momentului când a fost creat actul, a notat pe </w:t>
      </w:r>
      <w:r w:rsidRPr="0067390E">
        <w:rPr>
          <w:rFonts w:ascii="Segoe UI" w:hAnsi="Segoe UI" w:cs="Segoe UI"/>
          <w:i/>
          <w:iCs/>
          <w:sz w:val="24"/>
          <w:szCs w:val="24"/>
          <w:lang w:val="ro-RO"/>
        </w:rPr>
        <w:t>verso</w:t>
      </w:r>
      <w:r w:rsidRPr="0067390E">
        <w:rPr>
          <w:rFonts w:ascii="Segoe UI" w:hAnsi="Segoe UI" w:cs="Segoe UI"/>
          <w:sz w:val="24"/>
          <w:szCs w:val="24"/>
          <w:lang w:val="ro-RO"/>
        </w:rPr>
        <w:t xml:space="preserve"> numele localității (Fig. 2), în grafia aflată în uz la începutul secolului XIX. Este neclar, din studierea grafiei, dacă este vorba de una din mâinile care au întregit olograf textul hirotonisirii, pe </w:t>
      </w:r>
      <w:r w:rsidRPr="0067390E">
        <w:rPr>
          <w:rFonts w:ascii="Segoe UI" w:hAnsi="Segoe UI" w:cs="Segoe UI"/>
          <w:i/>
          <w:iCs/>
          <w:sz w:val="24"/>
          <w:szCs w:val="24"/>
          <w:lang w:val="ro-RO"/>
        </w:rPr>
        <w:t xml:space="preserve">recto </w:t>
      </w:r>
      <w:r w:rsidRPr="0067390E">
        <w:rPr>
          <w:rFonts w:ascii="Segoe UI" w:hAnsi="Segoe UI" w:cs="Segoe UI"/>
          <w:sz w:val="24"/>
          <w:szCs w:val="24"/>
          <w:lang w:val="ro-RO"/>
        </w:rPr>
        <w:t>(v. mai jos; v. și Fig. 4); probabil că nu; dar nu este prea hazardat să credem că este vorba de cineva din</w:t>
      </w:r>
      <w:r w:rsidRPr="0067390E">
        <w:rPr>
          <w:rFonts w:ascii="Segoe UI" w:hAnsi="Segoe UI" w:cs="Segoe UI"/>
          <w:i/>
          <w:iCs/>
          <w:sz w:val="24"/>
          <w:szCs w:val="24"/>
          <w:lang w:val="ro-RO"/>
        </w:rPr>
        <w:t xml:space="preserve"> </w:t>
      </w:r>
      <w:r w:rsidRPr="0067390E">
        <w:rPr>
          <w:rFonts w:ascii="Segoe UI" w:hAnsi="Segoe UI" w:cs="Segoe UI"/>
          <w:sz w:val="24"/>
          <w:szCs w:val="24"/>
          <w:lang w:val="ro-RO"/>
        </w:rPr>
        <w:t>preajma persoanei pe care o privea conținutul actului.</w:t>
      </w:r>
      <w:r>
        <w:rPr>
          <w:rFonts w:ascii="Segoe UI" w:hAnsi="Segoe UI" w:cs="Segoe UI"/>
          <w:sz w:val="24"/>
          <w:szCs w:val="24"/>
          <w:lang w:val="ro-RO"/>
        </w:rPr>
        <w:t xml:space="preserve"> Acestea fiind spuse, tind să cred că această notă suplimentară a fost adăugată fie de Ieronim Moga, fiul părintelui Ioan Moga, fie de însăși mâna protopopului Moga.</w:t>
      </w:r>
    </w:p>
    <w:p w14:paraId="68819509" w14:textId="77777777" w:rsidR="00DD48FB" w:rsidRPr="0067390E" w:rsidRDefault="00DD48FB" w:rsidP="00DD48FB">
      <w:pPr>
        <w:spacing w:after="0" w:line="240" w:lineRule="auto"/>
        <w:ind w:firstLine="720"/>
        <w:jc w:val="both"/>
        <w:rPr>
          <w:rFonts w:ascii="Segoe UI" w:hAnsi="Segoe UI" w:cs="Segoe UI"/>
          <w:sz w:val="24"/>
          <w:szCs w:val="24"/>
          <w:lang w:val="ro-RO"/>
        </w:rPr>
      </w:pPr>
    </w:p>
    <w:p w14:paraId="4E3F6D5C"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noProof/>
          <w:sz w:val="24"/>
          <w:szCs w:val="24"/>
        </w:rPr>
        <w:drawing>
          <wp:inline distT="0" distB="0" distL="0" distR="0" wp14:anchorId="1658AB1C" wp14:editId="370F1FAC">
            <wp:extent cx="1825991" cy="2610401"/>
            <wp:effectExtent l="400050" t="0" r="365125" b="0"/>
            <wp:docPr id="1373215116" name="Picture 2" descr="f03d9022-699a-4f84-9458-62345731e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03d9022-699a-4f84-9458-62345731e370"/>
                    <pic:cNvPicPr>
                      <a:picLocks noChangeAspect="1" noChangeArrowheads="1"/>
                    </pic:cNvPicPr>
                  </pic:nvPicPr>
                  <pic:blipFill>
                    <a:blip r:embed="rId102">
                      <a:extLst>
                        <a:ext uri="{28A0092B-C50C-407E-A947-70E740481C1C}">
                          <a14:useLocalDpi xmlns:a14="http://schemas.microsoft.com/office/drawing/2010/main" val="0"/>
                        </a:ext>
                      </a:extLst>
                    </a:blip>
                    <a:srcRect l="11125" t="35161" r="69008" b="36119"/>
                    <a:stretch>
                      <a:fillRect/>
                    </a:stretch>
                  </pic:blipFill>
                  <pic:spPr bwMode="auto">
                    <a:xfrm rot="5400000">
                      <a:off x="0" y="0"/>
                      <a:ext cx="1862372" cy="2662411"/>
                    </a:xfrm>
                    <a:prstGeom prst="rect">
                      <a:avLst/>
                    </a:prstGeom>
                    <a:noFill/>
                    <a:ln>
                      <a:noFill/>
                    </a:ln>
                  </pic:spPr>
                </pic:pic>
              </a:graphicData>
            </a:graphic>
          </wp:inline>
        </w:drawing>
      </w:r>
    </w:p>
    <w:p w14:paraId="72533C42"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sz w:val="24"/>
          <w:szCs w:val="24"/>
          <w:lang w:val="ro-RO"/>
        </w:rPr>
        <w:t>(Fig. 2, f. 2</w:t>
      </w:r>
      <w:r w:rsidRPr="0067390E">
        <w:rPr>
          <w:rFonts w:ascii="Segoe UI" w:hAnsi="Segoe UI" w:cs="Segoe UI"/>
          <w:sz w:val="24"/>
          <w:szCs w:val="24"/>
          <w:vertAlign w:val="superscript"/>
          <w:lang w:val="ro-RO"/>
        </w:rPr>
        <w:t>v</w:t>
      </w:r>
      <w:r w:rsidRPr="0067390E">
        <w:rPr>
          <w:rFonts w:ascii="Segoe UI" w:hAnsi="Segoe UI" w:cs="Segoe UI"/>
          <w:sz w:val="24"/>
          <w:szCs w:val="24"/>
          <w:lang w:val="ro-RO"/>
        </w:rPr>
        <w:t>)</w:t>
      </w:r>
    </w:p>
    <w:p w14:paraId="7E3BA802" w14:textId="77777777" w:rsidR="00DD48FB" w:rsidRPr="0067390E" w:rsidRDefault="00DD48FB" w:rsidP="00DD48FB">
      <w:pPr>
        <w:spacing w:after="0" w:line="240" w:lineRule="auto"/>
        <w:jc w:val="center"/>
        <w:rPr>
          <w:rFonts w:ascii="Segoe UI" w:hAnsi="Segoe UI" w:cs="Segoe UI"/>
          <w:sz w:val="24"/>
          <w:szCs w:val="24"/>
          <w:lang w:val="ro-RO"/>
        </w:rPr>
      </w:pPr>
    </w:p>
    <w:p w14:paraId="51A954A1"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lastRenderedPageBreak/>
        <w:t xml:space="preserve">Ulterior, tot pe aceeași pagină, însemnarea în creion, în alfabet latin și cifre romane, a „titlului” documentului (Fig. 3) – de fapt, o descriere a conținutului acestuia – este un gest prin care se urmărește păstrarea științei despre ce reprezintă actul, în condițiile în care, de la o epocă la alta, grafia se schimbă și se renunță la alfabetul chirilic, existând pericolul ca scrisul chirilic să nu mai poată fi descifrat. </w:t>
      </w:r>
      <w:r>
        <w:rPr>
          <w:rFonts w:ascii="Segoe UI" w:hAnsi="Segoe UI" w:cs="Segoe UI"/>
          <w:sz w:val="24"/>
          <w:szCs w:val="24"/>
          <w:lang w:val="ro-RO"/>
        </w:rPr>
        <w:t>Această notă ulterioară celei mai sus menționate ar putea aparține lui Vasile Ladislau Fodor (1824-1865), despre care cunoaștem că a fost ginerele părintelui Moga, fiind căsătorit cu fiica acestuia, Carolina. Mai cunoaștem despre Vasile Ladislau Fodor că a ocupat funcția de jude cercual în Hălmagiu și a fost unul dintre prietenii intimi ai marelui revoluționar român Avram Iancu (</w:t>
      </w:r>
      <w:proofErr w:type="spellStart"/>
      <w:r>
        <w:rPr>
          <w:rFonts w:ascii="Segoe UI" w:hAnsi="Segoe UI" w:cs="Segoe UI"/>
          <w:sz w:val="24"/>
          <w:szCs w:val="24"/>
          <w:lang w:val="ro-RO"/>
        </w:rPr>
        <w:t>Filipașcu</w:t>
      </w:r>
      <w:proofErr w:type="spellEnd"/>
      <w:r>
        <w:rPr>
          <w:rFonts w:ascii="Segoe UI" w:hAnsi="Segoe UI" w:cs="Segoe UI"/>
          <w:sz w:val="24"/>
          <w:szCs w:val="24"/>
          <w:lang w:val="ro-RO"/>
        </w:rPr>
        <w:t xml:space="preserve"> 1943:60).</w:t>
      </w:r>
    </w:p>
    <w:p w14:paraId="682080B9" w14:textId="77777777" w:rsidR="00DD48FB" w:rsidRPr="0067390E" w:rsidRDefault="00DD48FB" w:rsidP="00DD48FB">
      <w:pPr>
        <w:spacing w:after="0" w:line="240" w:lineRule="auto"/>
        <w:ind w:firstLine="720"/>
        <w:jc w:val="both"/>
        <w:rPr>
          <w:rFonts w:ascii="Segoe UI" w:hAnsi="Segoe UI" w:cs="Segoe UI"/>
          <w:sz w:val="24"/>
          <w:szCs w:val="24"/>
          <w:lang w:val="ro-RO"/>
        </w:rPr>
      </w:pPr>
    </w:p>
    <w:p w14:paraId="41F72A0D"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noProof/>
          <w:sz w:val="24"/>
          <w:szCs w:val="24"/>
        </w:rPr>
        <w:drawing>
          <wp:inline distT="0" distB="0" distL="0" distR="0" wp14:anchorId="091E663D" wp14:editId="6E44ED6D">
            <wp:extent cx="4217752" cy="1013460"/>
            <wp:effectExtent l="0" t="0" r="0" b="0"/>
            <wp:docPr id="237632976" name="Picture 3" descr="f03d9022-699a-4f84-9458-62345731e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03d9022-699a-4f84-9458-62345731e370"/>
                    <pic:cNvPicPr>
                      <a:picLocks noChangeAspect="1" noChangeArrowheads="1"/>
                    </pic:cNvPicPr>
                  </pic:nvPicPr>
                  <pic:blipFill>
                    <a:blip r:embed="rId102">
                      <a:extLst>
                        <a:ext uri="{28A0092B-C50C-407E-A947-70E740481C1C}">
                          <a14:useLocalDpi xmlns:a14="http://schemas.microsoft.com/office/drawing/2010/main" val="0"/>
                        </a:ext>
                      </a:extLst>
                    </a:blip>
                    <a:srcRect l="8742" t="69626" r="4370" b="16623"/>
                    <a:stretch>
                      <a:fillRect/>
                    </a:stretch>
                  </pic:blipFill>
                  <pic:spPr bwMode="auto">
                    <a:xfrm>
                      <a:off x="0" y="0"/>
                      <a:ext cx="4303046" cy="1033955"/>
                    </a:xfrm>
                    <a:prstGeom prst="rect">
                      <a:avLst/>
                    </a:prstGeom>
                    <a:noFill/>
                    <a:ln>
                      <a:noFill/>
                    </a:ln>
                  </pic:spPr>
                </pic:pic>
              </a:graphicData>
            </a:graphic>
          </wp:inline>
        </w:drawing>
      </w:r>
    </w:p>
    <w:p w14:paraId="4214FD54"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sz w:val="24"/>
          <w:szCs w:val="24"/>
          <w:lang w:val="ro-RO"/>
        </w:rPr>
        <w:t>(Fig. 3, f. 2</w:t>
      </w:r>
      <w:r w:rsidRPr="0067390E">
        <w:rPr>
          <w:rFonts w:ascii="Segoe UI" w:hAnsi="Segoe UI" w:cs="Segoe UI"/>
          <w:sz w:val="24"/>
          <w:szCs w:val="24"/>
          <w:vertAlign w:val="superscript"/>
          <w:lang w:val="ro-RO"/>
        </w:rPr>
        <w:t>v</w:t>
      </w:r>
      <w:r w:rsidRPr="0067390E">
        <w:rPr>
          <w:rFonts w:ascii="Segoe UI" w:hAnsi="Segoe UI" w:cs="Segoe UI"/>
          <w:sz w:val="24"/>
          <w:szCs w:val="24"/>
          <w:lang w:val="ro-RO"/>
        </w:rPr>
        <w:t>)</w:t>
      </w:r>
    </w:p>
    <w:p w14:paraId="3A4759BB" w14:textId="77777777" w:rsidR="00DD48FB" w:rsidRPr="0067390E" w:rsidRDefault="00DD48FB" w:rsidP="00DD48FB">
      <w:pPr>
        <w:spacing w:after="0" w:line="240" w:lineRule="auto"/>
        <w:jc w:val="center"/>
        <w:rPr>
          <w:rFonts w:ascii="Segoe UI" w:hAnsi="Segoe UI" w:cs="Segoe UI"/>
          <w:sz w:val="24"/>
          <w:szCs w:val="24"/>
          <w:lang w:val="ro-RO"/>
        </w:rPr>
      </w:pPr>
    </w:p>
    <w:p w14:paraId="5E4A2915"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 xml:space="preserve">Mai târziu, s-a adăugat fila care azi însoțește documentul și pe care s-au făcut însemnările de catalog la care ne-am referit mai sus și care, în parte, reiau informațiile de pe </w:t>
      </w:r>
      <w:r w:rsidRPr="0067390E">
        <w:rPr>
          <w:rFonts w:ascii="Segoe UI" w:hAnsi="Segoe UI" w:cs="Segoe UI"/>
          <w:i/>
          <w:iCs/>
          <w:sz w:val="24"/>
          <w:szCs w:val="24"/>
          <w:lang w:val="ro-RO"/>
        </w:rPr>
        <w:t>verso</w:t>
      </w:r>
      <w:r w:rsidRPr="0067390E">
        <w:rPr>
          <w:rFonts w:ascii="Segoe UI" w:hAnsi="Segoe UI" w:cs="Segoe UI"/>
          <w:sz w:val="24"/>
          <w:szCs w:val="24"/>
          <w:lang w:val="ro-RO"/>
        </w:rPr>
        <w:t>-</w:t>
      </w:r>
      <w:proofErr w:type="spellStart"/>
      <w:r w:rsidRPr="0067390E">
        <w:rPr>
          <w:rFonts w:ascii="Segoe UI" w:hAnsi="Segoe UI" w:cs="Segoe UI"/>
          <w:sz w:val="24"/>
          <w:szCs w:val="24"/>
          <w:lang w:val="ro-RO"/>
        </w:rPr>
        <w:t>ul</w:t>
      </w:r>
      <w:proofErr w:type="spellEnd"/>
      <w:r w:rsidRPr="0067390E">
        <w:rPr>
          <w:rFonts w:ascii="Segoe UI" w:hAnsi="Segoe UI" w:cs="Segoe UI"/>
          <w:sz w:val="24"/>
          <w:szCs w:val="24"/>
          <w:lang w:val="ro-RO"/>
        </w:rPr>
        <w:t xml:space="preserve"> documentului originar.</w:t>
      </w:r>
    </w:p>
    <w:p w14:paraId="5E16F5C6"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Cele două file nu sunt numerotate, ceea ce se explică prin faptul că ele reprezintă elemente separate ale acestui obiect istoric. Prima filă este de dată mai recentă și prezintă un grad de uzură mai mic. A doua prezintă două îndoituri, făcute pe verticală pentru a facilita depozitarea mai ușoară a unui document de dimensiuni mari. În plus, este mai deteriorată: cunoaște rupturi și pierderi de material papetar în partea dreaptă, jos, care, însă, nu împiedică citirea textului.</w:t>
      </w:r>
    </w:p>
    <w:p w14:paraId="6B8C13D5" w14:textId="77777777" w:rsidR="00DD48FB" w:rsidRPr="0067390E" w:rsidRDefault="00DD48FB" w:rsidP="002D4039">
      <w:pPr>
        <w:spacing w:after="0" w:line="240" w:lineRule="auto"/>
        <w:ind w:firstLine="708"/>
        <w:jc w:val="both"/>
        <w:rPr>
          <w:rFonts w:ascii="Segoe UI" w:hAnsi="Segoe UI" w:cs="Segoe UI"/>
          <w:b/>
          <w:bCs/>
          <w:sz w:val="24"/>
          <w:szCs w:val="24"/>
          <w:lang w:val="ro-RO"/>
        </w:rPr>
      </w:pPr>
      <w:r w:rsidRPr="0067390E">
        <w:rPr>
          <w:rFonts w:ascii="Segoe UI" w:hAnsi="Segoe UI" w:cs="Segoe UI"/>
          <w:b/>
          <w:bCs/>
          <w:sz w:val="24"/>
          <w:szCs w:val="24"/>
          <w:lang w:val="ro-RO"/>
        </w:rPr>
        <w:lastRenderedPageBreak/>
        <w:t>3.2 Textul hirotonisirii</w:t>
      </w:r>
    </w:p>
    <w:p w14:paraId="2D1372FB" w14:textId="77777777" w:rsidR="00DD48FB" w:rsidRPr="0067390E" w:rsidRDefault="00DD48FB" w:rsidP="002D4039">
      <w:pPr>
        <w:spacing w:after="0" w:line="240" w:lineRule="auto"/>
        <w:ind w:firstLine="708"/>
        <w:jc w:val="both"/>
        <w:rPr>
          <w:rFonts w:ascii="Segoe UI" w:hAnsi="Segoe UI" w:cs="Segoe UI"/>
          <w:b/>
          <w:bCs/>
          <w:sz w:val="24"/>
          <w:szCs w:val="24"/>
          <w:lang w:val="ro-RO"/>
        </w:rPr>
      </w:pPr>
      <w:r w:rsidRPr="0067390E">
        <w:rPr>
          <w:rFonts w:ascii="Segoe UI" w:hAnsi="Segoe UI" w:cs="Segoe UI"/>
          <w:b/>
          <w:bCs/>
          <w:sz w:val="24"/>
          <w:szCs w:val="24"/>
          <w:lang w:val="ro-RO"/>
        </w:rPr>
        <w:t>3.2.1 Generalități</w:t>
      </w:r>
    </w:p>
    <w:p w14:paraId="460B8568"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 xml:space="preserve">Textul folosit în actul sacru al hirotonisirii este tipărit cu alfabet chirilic. Discursul este standardizat, ceea ce înseamnă că, în corpul tipărit, sunt prevăzute spații (rânduri) libere, pentru a fi completate cu detaliile potrivite contextului: parohia în care va ajunge noul preot, numele acestuia, data în care a fost semnat actul, precum și semnatarii acestuia: episcopul Ioan </w:t>
      </w:r>
      <w:proofErr w:type="spellStart"/>
      <w:r w:rsidRPr="0067390E">
        <w:rPr>
          <w:rFonts w:ascii="Segoe UI" w:hAnsi="Segoe UI" w:cs="Segoe UI"/>
          <w:sz w:val="24"/>
          <w:szCs w:val="24"/>
          <w:lang w:val="ro-RO"/>
        </w:rPr>
        <w:t>Bobb</w:t>
      </w:r>
      <w:proofErr w:type="spellEnd"/>
      <w:r w:rsidRPr="0067390E">
        <w:rPr>
          <w:rFonts w:ascii="Segoe UI" w:hAnsi="Segoe UI" w:cs="Segoe UI"/>
          <w:sz w:val="24"/>
          <w:szCs w:val="24"/>
          <w:lang w:val="ro-RO"/>
        </w:rPr>
        <w:t xml:space="preserve"> (Fig. 4) și secretarul care redactase, prin completarea spațiilor libere, actul, anume </w:t>
      </w:r>
      <w:r w:rsidRPr="0067390E">
        <w:rPr>
          <w:rFonts w:ascii="Segoe UI" w:hAnsi="Segoe UI" w:cs="Segoe UI"/>
          <w:i/>
          <w:iCs/>
          <w:sz w:val="24"/>
          <w:szCs w:val="24"/>
          <w:lang w:val="ro-RO"/>
        </w:rPr>
        <w:t xml:space="preserve">Ioan </w:t>
      </w:r>
      <w:proofErr w:type="spellStart"/>
      <w:r w:rsidRPr="0067390E">
        <w:rPr>
          <w:rFonts w:ascii="Segoe UI" w:hAnsi="Segoe UI" w:cs="Segoe UI"/>
          <w:i/>
          <w:iCs/>
          <w:sz w:val="24"/>
          <w:szCs w:val="24"/>
          <w:lang w:val="ro-RO"/>
        </w:rPr>
        <w:t>Lémeniy</w:t>
      </w:r>
      <w:proofErr w:type="spellEnd"/>
      <w:r w:rsidRPr="0067390E">
        <w:rPr>
          <w:rFonts w:ascii="Segoe UI" w:hAnsi="Segoe UI" w:cs="Segoe UI"/>
          <w:sz w:val="24"/>
          <w:szCs w:val="24"/>
          <w:lang w:val="ro-RO"/>
        </w:rPr>
        <w:t>, „</w:t>
      </w:r>
      <w:proofErr w:type="spellStart"/>
      <w:r w:rsidRPr="0067390E">
        <w:rPr>
          <w:rFonts w:ascii="Segoe UI" w:hAnsi="Segoe UI" w:cs="Segoe UI"/>
          <w:sz w:val="24"/>
          <w:szCs w:val="24"/>
          <w:lang w:val="ro-RO"/>
        </w:rPr>
        <w:t>secretariu</w:t>
      </w:r>
      <w:proofErr w:type="spellEnd"/>
      <w:r w:rsidRPr="0067390E">
        <w:rPr>
          <w:rFonts w:ascii="Segoe UI" w:hAnsi="Segoe UI" w:cs="Segoe UI"/>
          <w:sz w:val="24"/>
          <w:szCs w:val="24"/>
          <w:lang w:val="ro-RO"/>
        </w:rPr>
        <w:t xml:space="preserve"> </w:t>
      </w:r>
      <w:proofErr w:type="spellStart"/>
      <w:r w:rsidRPr="0067390E">
        <w:rPr>
          <w:rFonts w:ascii="Segoe UI" w:hAnsi="Segoe UI" w:cs="Segoe UI"/>
          <w:sz w:val="24"/>
          <w:szCs w:val="24"/>
          <w:lang w:val="ro-RO"/>
        </w:rPr>
        <w:t>episcopesc</w:t>
      </w:r>
      <w:proofErr w:type="spellEnd"/>
      <w:r w:rsidRPr="0067390E">
        <w:rPr>
          <w:rFonts w:ascii="Segoe UI" w:hAnsi="Segoe UI" w:cs="Segoe UI"/>
          <w:sz w:val="24"/>
          <w:szCs w:val="24"/>
          <w:lang w:val="ro-RO"/>
        </w:rPr>
        <w:t xml:space="preserve">”  (Fig. 5). Așadar, aspectul general al textului este mixt: textul tipărit și scrisul de mână (tot în alfabet chirilic) alternează. </w:t>
      </w:r>
    </w:p>
    <w:p w14:paraId="4309B694" w14:textId="77777777" w:rsidR="00DD48FB" w:rsidRPr="0067390E" w:rsidRDefault="00DD48FB" w:rsidP="00DD48FB">
      <w:pPr>
        <w:spacing w:after="0" w:line="240" w:lineRule="auto"/>
        <w:ind w:firstLine="720"/>
        <w:jc w:val="both"/>
        <w:rPr>
          <w:rFonts w:ascii="Segoe UI" w:hAnsi="Segoe UI" w:cs="Segoe UI"/>
          <w:sz w:val="24"/>
          <w:szCs w:val="24"/>
          <w:lang w:val="ro-RO"/>
        </w:rPr>
      </w:pPr>
    </w:p>
    <w:p w14:paraId="66AE36C3"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noProof/>
          <w:sz w:val="24"/>
          <w:szCs w:val="24"/>
        </w:rPr>
        <w:drawing>
          <wp:inline distT="0" distB="0" distL="0" distR="0" wp14:anchorId="6555626F" wp14:editId="1A3349BC">
            <wp:extent cx="2619079" cy="3326130"/>
            <wp:effectExtent l="361950" t="0" r="334010" b="0"/>
            <wp:docPr id="8" name="Imagine 6" descr="4d8b6da3-bbaf-457c-8a64-270fb15c8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d8b6da3-bbaf-457c-8a64-270fb15c82a3"/>
                    <pic:cNvPicPr>
                      <a:picLocks noChangeAspect="1" noChangeArrowheads="1"/>
                    </pic:cNvPicPr>
                  </pic:nvPicPr>
                  <pic:blipFill rotWithShape="1">
                    <a:blip r:embed="rId103">
                      <a:extLst>
                        <a:ext uri="{28A0092B-C50C-407E-A947-70E740481C1C}">
                          <a14:useLocalDpi xmlns:a14="http://schemas.microsoft.com/office/drawing/2010/main" val="0"/>
                        </a:ext>
                      </a:extLst>
                    </a:blip>
                    <a:srcRect l="23074" t="9065" r="63884" b="50862"/>
                    <a:stretch/>
                  </pic:blipFill>
                  <pic:spPr bwMode="auto">
                    <a:xfrm rot="16200000">
                      <a:off x="0" y="0"/>
                      <a:ext cx="2662050" cy="3380701"/>
                    </a:xfrm>
                    <a:prstGeom prst="rect">
                      <a:avLst/>
                    </a:prstGeom>
                    <a:noFill/>
                    <a:ln>
                      <a:noFill/>
                    </a:ln>
                    <a:extLst>
                      <a:ext uri="{53640926-AAD7-44D8-BBD7-CCE9431645EC}">
                        <a14:shadowObscured xmlns:a14="http://schemas.microsoft.com/office/drawing/2010/main"/>
                      </a:ext>
                    </a:extLst>
                  </pic:spPr>
                </pic:pic>
              </a:graphicData>
            </a:graphic>
          </wp:inline>
        </w:drawing>
      </w:r>
    </w:p>
    <w:p w14:paraId="4477BF5D"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sz w:val="24"/>
          <w:szCs w:val="24"/>
          <w:lang w:val="ro-RO"/>
        </w:rPr>
        <w:t>(Fig. 4, f. 2</w:t>
      </w:r>
      <w:r w:rsidRPr="0067390E">
        <w:rPr>
          <w:rFonts w:ascii="Segoe UI" w:hAnsi="Segoe UI" w:cs="Segoe UI"/>
          <w:sz w:val="24"/>
          <w:szCs w:val="24"/>
          <w:vertAlign w:val="superscript"/>
          <w:lang w:val="ro-RO"/>
        </w:rPr>
        <w:t>r</w:t>
      </w:r>
      <w:r w:rsidRPr="0067390E">
        <w:rPr>
          <w:rFonts w:ascii="Segoe UI" w:hAnsi="Segoe UI" w:cs="Segoe UI"/>
          <w:sz w:val="24"/>
          <w:szCs w:val="24"/>
          <w:lang w:val="ro-RO"/>
        </w:rPr>
        <w:t>, stânga)</w:t>
      </w:r>
    </w:p>
    <w:p w14:paraId="40F53B89" w14:textId="77777777" w:rsidR="00DD48FB" w:rsidRPr="0067390E" w:rsidRDefault="00DD48FB" w:rsidP="00DD48FB">
      <w:pPr>
        <w:spacing w:after="0" w:line="240" w:lineRule="auto"/>
        <w:ind w:firstLine="720"/>
        <w:jc w:val="both"/>
        <w:rPr>
          <w:rFonts w:ascii="Segoe UI" w:hAnsi="Segoe UI" w:cs="Segoe UI"/>
          <w:sz w:val="24"/>
          <w:szCs w:val="24"/>
          <w:lang w:val="ro-RO"/>
        </w:rPr>
      </w:pPr>
    </w:p>
    <w:p w14:paraId="1AF9CE10"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noProof/>
          <w:sz w:val="24"/>
          <w:szCs w:val="24"/>
        </w:rPr>
        <w:lastRenderedPageBreak/>
        <w:drawing>
          <wp:inline distT="0" distB="0" distL="0" distR="0" wp14:anchorId="114C649E" wp14:editId="30BE156F">
            <wp:extent cx="3140772" cy="3462256"/>
            <wp:effectExtent l="152400" t="0" r="135890" b="0"/>
            <wp:docPr id="4" name="Picture 4" descr="4d8b6da3-bbaf-457c-8a64-270fb15c8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d8b6da3-bbaf-457c-8a64-270fb15c82a3"/>
                    <pic:cNvPicPr>
                      <a:picLocks noChangeAspect="1" noChangeArrowheads="1"/>
                    </pic:cNvPicPr>
                  </pic:nvPicPr>
                  <pic:blipFill>
                    <a:blip r:embed="rId103">
                      <a:extLst>
                        <a:ext uri="{28A0092B-C50C-407E-A947-70E740481C1C}">
                          <a14:useLocalDpi xmlns:a14="http://schemas.microsoft.com/office/drawing/2010/main" val="0"/>
                        </a:ext>
                      </a:extLst>
                    </a:blip>
                    <a:srcRect l="12682" t="53568" r="61427" b="14362"/>
                    <a:stretch>
                      <a:fillRect/>
                    </a:stretch>
                  </pic:blipFill>
                  <pic:spPr bwMode="auto">
                    <a:xfrm rot="16200000">
                      <a:off x="0" y="0"/>
                      <a:ext cx="3206082" cy="3534251"/>
                    </a:xfrm>
                    <a:prstGeom prst="rect">
                      <a:avLst/>
                    </a:prstGeom>
                    <a:noFill/>
                    <a:ln>
                      <a:noFill/>
                    </a:ln>
                  </pic:spPr>
                </pic:pic>
              </a:graphicData>
            </a:graphic>
          </wp:inline>
        </w:drawing>
      </w:r>
    </w:p>
    <w:p w14:paraId="7C6306BD" w14:textId="77777777" w:rsidR="00DD48FB" w:rsidRPr="0067390E" w:rsidRDefault="00DD48FB" w:rsidP="00DD48FB">
      <w:pPr>
        <w:spacing w:after="0" w:line="240" w:lineRule="auto"/>
        <w:jc w:val="center"/>
        <w:rPr>
          <w:rFonts w:ascii="Segoe UI" w:hAnsi="Segoe UI" w:cs="Segoe UI"/>
          <w:sz w:val="24"/>
          <w:szCs w:val="24"/>
          <w:lang w:val="ro-RO"/>
        </w:rPr>
      </w:pPr>
      <w:r w:rsidRPr="0067390E">
        <w:rPr>
          <w:rFonts w:ascii="Segoe UI" w:hAnsi="Segoe UI" w:cs="Segoe UI"/>
          <w:sz w:val="24"/>
          <w:szCs w:val="24"/>
          <w:lang w:val="ro-RO"/>
        </w:rPr>
        <w:t>(Fig. 5, f. 2</w:t>
      </w:r>
      <w:r w:rsidRPr="0067390E">
        <w:rPr>
          <w:rFonts w:ascii="Segoe UI" w:hAnsi="Segoe UI" w:cs="Segoe UI"/>
          <w:sz w:val="24"/>
          <w:szCs w:val="24"/>
          <w:vertAlign w:val="superscript"/>
          <w:lang w:val="ro-RO"/>
        </w:rPr>
        <w:t>r</w:t>
      </w:r>
      <w:r w:rsidRPr="0067390E">
        <w:rPr>
          <w:rFonts w:ascii="Segoe UI" w:hAnsi="Segoe UI" w:cs="Segoe UI"/>
          <w:sz w:val="24"/>
          <w:szCs w:val="24"/>
          <w:lang w:val="ro-RO"/>
        </w:rPr>
        <w:t>, dreapta)</w:t>
      </w:r>
    </w:p>
    <w:p w14:paraId="7E067312" w14:textId="77777777" w:rsidR="00DD48FB" w:rsidRPr="0067390E" w:rsidRDefault="00DD48FB" w:rsidP="00DD48FB">
      <w:pPr>
        <w:spacing w:after="0" w:line="240" w:lineRule="auto"/>
        <w:jc w:val="both"/>
        <w:rPr>
          <w:rFonts w:ascii="Segoe UI" w:hAnsi="Segoe UI" w:cs="Segoe UI"/>
          <w:sz w:val="24"/>
          <w:szCs w:val="24"/>
          <w:lang w:val="ro-RO"/>
        </w:rPr>
      </w:pPr>
    </w:p>
    <w:p w14:paraId="587987D4" w14:textId="77777777" w:rsidR="00DD48FB" w:rsidRPr="0067390E" w:rsidRDefault="00DD48FB" w:rsidP="002D4039">
      <w:pPr>
        <w:spacing w:after="0" w:line="240" w:lineRule="auto"/>
        <w:ind w:firstLine="708"/>
        <w:jc w:val="both"/>
        <w:rPr>
          <w:rFonts w:ascii="Segoe UI" w:hAnsi="Segoe UI" w:cs="Segoe UI"/>
          <w:b/>
          <w:bCs/>
          <w:sz w:val="24"/>
          <w:szCs w:val="24"/>
          <w:lang w:val="ro-RO"/>
        </w:rPr>
      </w:pPr>
      <w:r w:rsidRPr="0067390E">
        <w:rPr>
          <w:rFonts w:ascii="Segoe UI" w:hAnsi="Segoe UI" w:cs="Segoe UI"/>
          <w:b/>
          <w:bCs/>
          <w:sz w:val="24"/>
          <w:szCs w:val="24"/>
          <w:lang w:val="ro-RO"/>
        </w:rPr>
        <w:t>3.2.2 Textul</w:t>
      </w:r>
    </w:p>
    <w:p w14:paraId="02910C5F" w14:textId="77777777" w:rsidR="00DD48FB" w:rsidRPr="0067390E" w:rsidRDefault="00DD48FB" w:rsidP="00DD48FB">
      <w:pPr>
        <w:spacing w:after="0" w:line="240" w:lineRule="auto"/>
        <w:ind w:firstLine="720"/>
        <w:jc w:val="both"/>
        <w:rPr>
          <w:rFonts w:ascii="Segoe UI" w:hAnsi="Segoe UI" w:cs="Segoe UI"/>
          <w:sz w:val="24"/>
          <w:szCs w:val="24"/>
          <w:lang w:val="ro-RO"/>
        </w:rPr>
      </w:pPr>
      <w:r w:rsidRPr="0067390E">
        <w:rPr>
          <w:rFonts w:ascii="Segoe UI" w:hAnsi="Segoe UI" w:cs="Segoe UI"/>
          <w:sz w:val="24"/>
          <w:szCs w:val="24"/>
          <w:lang w:val="ro-RO"/>
        </w:rPr>
        <w:t>Tiparul este executat cu slove chirilice de dimensiuni mici. Dar, grație și destul de bunei păstrări a hârtiei, textul este lizibil și poate fi transliterat cu ușurință. Efectuând transpunerea în alfabet chirilic, am aplicat metoda transcrierii interpretative (</w:t>
      </w:r>
      <w:proofErr w:type="spellStart"/>
      <w:r w:rsidRPr="0067390E">
        <w:rPr>
          <w:rFonts w:ascii="Segoe UI" w:hAnsi="Segoe UI" w:cs="Segoe UI"/>
          <w:sz w:val="24"/>
          <w:szCs w:val="24"/>
          <w:lang w:val="ro-RO"/>
        </w:rPr>
        <w:t>Vîrtosu</w:t>
      </w:r>
      <w:proofErr w:type="spellEnd"/>
      <w:r w:rsidRPr="0067390E">
        <w:rPr>
          <w:rFonts w:ascii="Segoe UI" w:hAnsi="Segoe UI" w:cs="Segoe UI"/>
          <w:sz w:val="24"/>
          <w:szCs w:val="24"/>
          <w:lang w:val="ro-RO"/>
        </w:rPr>
        <w:t xml:space="preserve"> 1968: 258 și urm.). Locurile din document completate cu scris de mână sunt redate în transcrierea noastră cu litere cursive (caractere italice).</w:t>
      </w:r>
    </w:p>
    <w:p w14:paraId="11945C53" w14:textId="77777777" w:rsidR="00DD48FB" w:rsidRPr="0067390E" w:rsidRDefault="00DD48FB" w:rsidP="00DD48FB">
      <w:pPr>
        <w:spacing w:after="0" w:line="240" w:lineRule="auto"/>
        <w:jc w:val="both"/>
        <w:rPr>
          <w:rFonts w:ascii="Segoe UI" w:hAnsi="Segoe UI" w:cs="Segoe UI"/>
          <w:sz w:val="24"/>
          <w:szCs w:val="24"/>
          <w:lang w:val="ro-RO"/>
        </w:rPr>
      </w:pPr>
    </w:p>
    <w:p w14:paraId="03A69E65" w14:textId="77777777" w:rsidR="00DD48FB" w:rsidRPr="0067390E" w:rsidRDefault="00DD48FB" w:rsidP="00DD48FB">
      <w:pPr>
        <w:spacing w:after="0" w:line="240" w:lineRule="auto"/>
        <w:jc w:val="both"/>
        <w:rPr>
          <w:rFonts w:ascii="Segoe UI" w:hAnsi="Segoe UI" w:cs="Segoe UI"/>
          <w:sz w:val="24"/>
          <w:szCs w:val="24"/>
          <w:lang w:val="ro-RO"/>
        </w:rPr>
      </w:pPr>
    </w:p>
    <w:p w14:paraId="2A1742B0" w14:textId="77777777" w:rsidR="00DD48FB" w:rsidRPr="0067390E" w:rsidRDefault="00DD48FB" w:rsidP="00DD48FB">
      <w:pPr>
        <w:spacing w:after="0" w:line="240" w:lineRule="auto"/>
        <w:jc w:val="both"/>
        <w:rPr>
          <w:rFonts w:ascii="Segoe UI" w:hAnsi="Segoe UI" w:cs="Segoe UI"/>
          <w:sz w:val="20"/>
          <w:szCs w:val="20"/>
          <w:lang w:val="ro-RO"/>
        </w:rPr>
      </w:pPr>
      <w:r w:rsidRPr="0067390E">
        <w:rPr>
          <w:rFonts w:ascii="Segoe UI" w:hAnsi="Segoe UI" w:cs="Segoe UI"/>
          <w:sz w:val="20"/>
          <w:szCs w:val="20"/>
          <w:lang w:val="ro-RO"/>
        </w:rPr>
        <w:t>BRV = 1234 / A</w:t>
      </w:r>
    </w:p>
    <w:p w14:paraId="5966240A" w14:textId="77777777" w:rsidR="00DD48FB" w:rsidRPr="0067390E" w:rsidRDefault="00DD48FB" w:rsidP="00DD48FB">
      <w:pPr>
        <w:spacing w:after="0" w:line="240" w:lineRule="auto"/>
        <w:jc w:val="both"/>
        <w:rPr>
          <w:rFonts w:ascii="Segoe UI" w:hAnsi="Segoe UI" w:cs="Segoe UI"/>
          <w:sz w:val="20"/>
          <w:szCs w:val="20"/>
          <w:lang w:val="ro-RO"/>
        </w:rPr>
      </w:pPr>
    </w:p>
    <w:p w14:paraId="3E818620" w14:textId="77777777" w:rsidR="00DD48FB" w:rsidRPr="0067390E" w:rsidRDefault="00DD48FB" w:rsidP="00DD48FB">
      <w:pPr>
        <w:spacing w:after="0" w:line="240" w:lineRule="auto"/>
        <w:jc w:val="center"/>
        <w:rPr>
          <w:rFonts w:ascii="Segoe UI" w:hAnsi="Segoe UI" w:cs="Segoe UI"/>
          <w:b/>
          <w:sz w:val="20"/>
          <w:szCs w:val="20"/>
          <w:lang w:val="ro-RO"/>
        </w:rPr>
      </w:pPr>
      <w:r w:rsidRPr="0067390E">
        <w:rPr>
          <w:rFonts w:ascii="Segoe UI" w:hAnsi="Segoe UI" w:cs="Segoe UI"/>
          <w:b/>
          <w:sz w:val="20"/>
          <w:szCs w:val="20"/>
          <w:lang w:val="ro-RO"/>
        </w:rPr>
        <w:t>IOANN BOBB</w:t>
      </w:r>
    </w:p>
    <w:p w14:paraId="0A034216" w14:textId="77777777" w:rsidR="00DD48FB" w:rsidRPr="0067390E" w:rsidRDefault="00DD48FB" w:rsidP="00DD48FB">
      <w:pPr>
        <w:spacing w:after="0" w:line="240" w:lineRule="auto"/>
        <w:jc w:val="center"/>
        <w:rPr>
          <w:rFonts w:ascii="Segoe UI" w:hAnsi="Segoe UI" w:cs="Segoe UI"/>
          <w:sz w:val="20"/>
          <w:szCs w:val="20"/>
          <w:lang w:val="ro-RO"/>
        </w:rPr>
      </w:pPr>
      <w:r w:rsidRPr="0067390E">
        <w:rPr>
          <w:rFonts w:ascii="Segoe UI" w:hAnsi="Segoe UI" w:cs="Segoe UI"/>
          <w:sz w:val="20"/>
          <w:szCs w:val="20"/>
          <w:lang w:val="ro-RO"/>
        </w:rPr>
        <w:t>CU MILA LUI DUMNEZEU prin Țara ARDEALULUI, și Părțile ei împreunate,</w:t>
      </w:r>
    </w:p>
    <w:p w14:paraId="3A0AEBE8" w14:textId="77777777" w:rsidR="00DD48FB" w:rsidRPr="0067390E" w:rsidRDefault="00DD48FB" w:rsidP="00DD48FB">
      <w:pPr>
        <w:spacing w:after="0" w:line="240" w:lineRule="auto"/>
        <w:jc w:val="center"/>
        <w:rPr>
          <w:rFonts w:ascii="Segoe UI" w:hAnsi="Segoe UI" w:cs="Segoe UI"/>
          <w:sz w:val="20"/>
          <w:szCs w:val="20"/>
          <w:lang w:val="ro-RO"/>
        </w:rPr>
      </w:pPr>
      <w:r w:rsidRPr="0067390E">
        <w:rPr>
          <w:rFonts w:ascii="Segoe UI" w:hAnsi="Segoe UI" w:cs="Segoe UI"/>
          <w:sz w:val="20"/>
          <w:szCs w:val="20"/>
          <w:lang w:val="ro-RO"/>
        </w:rPr>
        <w:lastRenderedPageBreak/>
        <w:t xml:space="preserve">Rumânilor, Grecilor, Rușilor, </w:t>
      </w:r>
      <w:proofErr w:type="spellStart"/>
      <w:r w:rsidRPr="0067390E">
        <w:rPr>
          <w:rFonts w:ascii="Segoe UI" w:hAnsi="Segoe UI" w:cs="Segoe UI"/>
          <w:sz w:val="20"/>
          <w:szCs w:val="20"/>
          <w:lang w:val="ro-RO"/>
        </w:rPr>
        <w:t>Sirbilor</w:t>
      </w:r>
      <w:proofErr w:type="spellEnd"/>
      <w:r w:rsidRPr="0067390E">
        <w:rPr>
          <w:rFonts w:ascii="Segoe UI" w:hAnsi="Segoe UI" w:cs="Segoe UI"/>
          <w:sz w:val="20"/>
          <w:szCs w:val="20"/>
          <w:lang w:val="ro-RO"/>
        </w:rPr>
        <w:t xml:space="preserve">, și tuturor celora </w:t>
      </w:r>
      <w:proofErr w:type="spellStart"/>
      <w:r w:rsidRPr="0067390E">
        <w:rPr>
          <w:rFonts w:ascii="Segoe UI" w:hAnsi="Segoe UI" w:cs="Segoe UI"/>
          <w:sz w:val="20"/>
          <w:szCs w:val="20"/>
          <w:lang w:val="ro-RO"/>
        </w:rPr>
        <w:t>lalți</w:t>
      </w:r>
      <w:proofErr w:type="spellEnd"/>
      <w:r w:rsidRPr="0067390E">
        <w:rPr>
          <w:rFonts w:ascii="Segoe UI" w:hAnsi="Segoe UI" w:cs="Segoe UI"/>
          <w:sz w:val="20"/>
          <w:szCs w:val="20"/>
          <w:lang w:val="ro-RO"/>
        </w:rPr>
        <w:t xml:space="preserve"> de </w:t>
      </w:r>
      <w:proofErr w:type="spellStart"/>
      <w:r w:rsidRPr="0067390E">
        <w:rPr>
          <w:rFonts w:ascii="Segoe UI" w:hAnsi="Segoe UI" w:cs="Segoe UI"/>
          <w:sz w:val="20"/>
          <w:szCs w:val="20"/>
          <w:lang w:val="ro-RO"/>
        </w:rPr>
        <w:t>leagea</w:t>
      </w:r>
      <w:proofErr w:type="spellEnd"/>
      <w:r w:rsidRPr="0067390E">
        <w:rPr>
          <w:rFonts w:ascii="Segoe UI" w:hAnsi="Segoe UI" w:cs="Segoe UI"/>
          <w:sz w:val="20"/>
          <w:szCs w:val="20"/>
          <w:lang w:val="ro-RO"/>
        </w:rPr>
        <w:t xml:space="preserve"> Grecească</w:t>
      </w:r>
    </w:p>
    <w:p w14:paraId="5008F9AC" w14:textId="77777777" w:rsidR="00DD48FB" w:rsidRPr="0067390E" w:rsidRDefault="00DD48FB" w:rsidP="00DD48FB">
      <w:pPr>
        <w:spacing w:after="0" w:line="240" w:lineRule="auto"/>
        <w:jc w:val="center"/>
        <w:rPr>
          <w:rFonts w:ascii="Segoe UI" w:hAnsi="Segoe UI" w:cs="Segoe UI"/>
          <w:sz w:val="20"/>
          <w:szCs w:val="20"/>
          <w:lang w:val="ro-RO"/>
        </w:rPr>
      </w:pPr>
      <w:r w:rsidRPr="0067390E">
        <w:rPr>
          <w:rFonts w:ascii="Segoe UI" w:hAnsi="Segoe UI" w:cs="Segoe UI"/>
          <w:sz w:val="20"/>
          <w:szCs w:val="20"/>
          <w:lang w:val="ro-RO"/>
        </w:rPr>
        <w:t>adevărat Credincioși Pravoslavnici VLĂDICA FĂGĂRAȘULUI.</w:t>
      </w:r>
    </w:p>
    <w:p w14:paraId="035F25E3" w14:textId="77777777" w:rsidR="00DD48FB" w:rsidRPr="0067390E" w:rsidRDefault="00DD48FB" w:rsidP="00DD48FB">
      <w:pPr>
        <w:spacing w:after="0" w:line="240" w:lineRule="auto"/>
        <w:jc w:val="center"/>
        <w:rPr>
          <w:rFonts w:ascii="Segoe UI" w:hAnsi="Segoe UI" w:cs="Segoe UI"/>
          <w:sz w:val="20"/>
          <w:szCs w:val="20"/>
          <w:lang w:val="ro-RO"/>
        </w:rPr>
      </w:pPr>
    </w:p>
    <w:p w14:paraId="743D263E" w14:textId="77777777" w:rsidR="00DD48FB" w:rsidRPr="0067390E" w:rsidRDefault="00DD48FB" w:rsidP="00DD48FB">
      <w:pPr>
        <w:spacing w:after="0" w:line="240" w:lineRule="auto"/>
        <w:jc w:val="both"/>
        <w:rPr>
          <w:rFonts w:ascii="Segoe UI" w:hAnsi="Segoe UI" w:cs="Segoe UI"/>
          <w:color w:val="000000" w:themeColor="text1"/>
          <w:sz w:val="20"/>
          <w:szCs w:val="20"/>
          <w:lang w:val="ro-RO"/>
        </w:rPr>
      </w:pPr>
      <w:r w:rsidRPr="0067390E">
        <w:rPr>
          <w:rFonts w:ascii="Segoe UI" w:hAnsi="Segoe UI" w:cs="Segoe UI"/>
          <w:color w:val="000000" w:themeColor="text1"/>
          <w:sz w:val="20"/>
          <w:szCs w:val="20"/>
          <w:lang w:val="ro-RO"/>
        </w:rPr>
        <w:t>Pavel</w:t>
      </w:r>
      <w:r>
        <w:rPr>
          <w:rFonts w:ascii="Times New Roman" w:hAnsi="Times New Roman" w:cs="Times New Roman"/>
          <w:color w:val="000000" w:themeColor="text1"/>
          <w:sz w:val="20"/>
          <w:szCs w:val="20"/>
          <w:lang w:val="ro-RO"/>
        </w:rPr>
        <w:t>[</w:t>
      </w:r>
      <w:r>
        <w:rPr>
          <w:rFonts w:ascii="Segoe UI" w:hAnsi="Segoe UI" w:cs="Segoe UI"/>
          <w:color w:val="000000" w:themeColor="text1"/>
          <w:sz w:val="20"/>
          <w:szCs w:val="20"/>
          <w:lang w:val="ro-RO"/>
        </w:rPr>
        <w:t>,</w:t>
      </w:r>
      <w:r>
        <w:rPr>
          <w:rFonts w:ascii="Times New Roman" w:hAnsi="Times New Roman" w:cs="Times New Roman"/>
          <w:color w:val="000000" w:themeColor="text1"/>
          <w:sz w:val="20"/>
          <w:szCs w:val="20"/>
          <w:lang w:val="ro-RO"/>
        </w:rPr>
        <w:t>]</w:t>
      </w:r>
      <w:r w:rsidRPr="0067390E">
        <w:rPr>
          <w:rFonts w:ascii="Segoe UI" w:hAnsi="Segoe UI" w:cs="Segoe UI"/>
          <w:color w:val="000000" w:themeColor="text1"/>
          <w:sz w:val="20"/>
          <w:szCs w:val="20"/>
          <w:lang w:val="ro-RO"/>
        </w:rPr>
        <w:t xml:space="preserve"> Marele Apostol al Domnului, în </w:t>
      </w:r>
      <w:proofErr w:type="spellStart"/>
      <w:r w:rsidRPr="0067390E">
        <w:rPr>
          <w:rFonts w:ascii="Segoe UI" w:hAnsi="Segoe UI" w:cs="Segoe UI"/>
          <w:color w:val="000000" w:themeColor="text1"/>
          <w:sz w:val="20"/>
          <w:szCs w:val="20"/>
          <w:lang w:val="ro-RO"/>
        </w:rPr>
        <w:t>Epistoliia</w:t>
      </w:r>
      <w:proofErr w:type="spellEnd"/>
      <w:r w:rsidRPr="0067390E">
        <w:rPr>
          <w:rFonts w:ascii="Segoe UI" w:hAnsi="Segoe UI" w:cs="Segoe UI"/>
          <w:color w:val="000000" w:themeColor="text1"/>
          <w:sz w:val="20"/>
          <w:szCs w:val="20"/>
          <w:lang w:val="ro-RO"/>
        </w:rPr>
        <w:t xml:space="preserve"> sa </w:t>
      </w:r>
      <w:proofErr w:type="spellStart"/>
      <w:r w:rsidRPr="0067390E">
        <w:rPr>
          <w:rFonts w:ascii="Segoe UI" w:hAnsi="Segoe UI" w:cs="Segoe UI"/>
          <w:color w:val="000000" w:themeColor="text1"/>
          <w:sz w:val="20"/>
          <w:szCs w:val="20"/>
          <w:lang w:val="ro-RO"/>
        </w:rPr>
        <w:t>cătră</w:t>
      </w:r>
      <w:proofErr w:type="spellEnd"/>
      <w:r w:rsidRPr="0067390E">
        <w:rPr>
          <w:rFonts w:ascii="Segoe UI" w:hAnsi="Segoe UI" w:cs="Segoe UI"/>
          <w:color w:val="000000" w:themeColor="text1"/>
          <w:sz w:val="20"/>
          <w:szCs w:val="20"/>
          <w:lang w:val="ro-RO"/>
        </w:rPr>
        <w:t xml:space="preserve"> </w:t>
      </w:r>
      <w:proofErr w:type="spellStart"/>
      <w:r w:rsidRPr="0067390E">
        <w:rPr>
          <w:rFonts w:ascii="Segoe UI" w:hAnsi="Segoe UI" w:cs="Segoe UI"/>
          <w:color w:val="000000" w:themeColor="text1"/>
          <w:sz w:val="20"/>
          <w:szCs w:val="20"/>
          <w:lang w:val="ro-RO"/>
        </w:rPr>
        <w:t>Tit</w:t>
      </w:r>
      <w:proofErr w:type="spellEnd"/>
      <w:r w:rsidRPr="0067390E">
        <w:rPr>
          <w:rFonts w:ascii="Segoe UI" w:hAnsi="Segoe UI" w:cs="Segoe UI"/>
          <w:color w:val="000000" w:themeColor="text1"/>
          <w:sz w:val="20"/>
          <w:szCs w:val="20"/>
          <w:lang w:val="ro-RO"/>
        </w:rPr>
        <w:t xml:space="preserve">, Cap I. </w:t>
      </w:r>
      <w:proofErr w:type="spellStart"/>
      <w:r w:rsidRPr="0067390E">
        <w:rPr>
          <w:rFonts w:ascii="Segoe UI" w:hAnsi="Segoe UI" w:cs="Segoe UI"/>
          <w:color w:val="000000" w:themeColor="text1"/>
          <w:sz w:val="20"/>
          <w:szCs w:val="20"/>
          <w:lang w:val="ro-RO"/>
        </w:rPr>
        <w:t>poruncéște</w:t>
      </w:r>
      <w:proofErr w:type="spellEnd"/>
      <w:r w:rsidRPr="0067390E">
        <w:rPr>
          <w:rFonts w:ascii="Segoe UI" w:hAnsi="Segoe UI" w:cs="Segoe UI"/>
          <w:color w:val="000000" w:themeColor="text1"/>
          <w:sz w:val="20"/>
          <w:szCs w:val="20"/>
          <w:lang w:val="ro-RO"/>
        </w:rPr>
        <w:t xml:space="preserve"> cum să </w:t>
      </w:r>
      <w:proofErr w:type="spellStart"/>
      <w:r w:rsidRPr="0067390E">
        <w:rPr>
          <w:rFonts w:ascii="Segoe UI" w:hAnsi="Segoe UI" w:cs="Segoe UI"/>
          <w:color w:val="000000" w:themeColor="text1"/>
          <w:sz w:val="20"/>
          <w:szCs w:val="20"/>
          <w:lang w:val="ro-RO"/>
        </w:rPr>
        <w:t>așéze</w:t>
      </w:r>
      <w:proofErr w:type="spellEnd"/>
      <w:r w:rsidRPr="0067390E">
        <w:rPr>
          <w:rFonts w:ascii="Segoe UI" w:hAnsi="Segoe UI" w:cs="Segoe UI"/>
          <w:color w:val="000000" w:themeColor="text1"/>
          <w:sz w:val="20"/>
          <w:szCs w:val="20"/>
          <w:lang w:val="ro-RO"/>
        </w:rPr>
        <w:t xml:space="preserve"> prin Cetăți și prin locuri Preoți, precum însuși i-au poruncit, adecă: carii vor fi Bărbați curați, fără prihană, ca niște Ispravnici a lui Dumnezeu, nefăcând spre </w:t>
      </w:r>
      <w:proofErr w:type="spellStart"/>
      <w:r w:rsidRPr="0067390E">
        <w:rPr>
          <w:rFonts w:ascii="Segoe UI" w:hAnsi="Segoe UI" w:cs="Segoe UI"/>
          <w:color w:val="000000" w:themeColor="text1"/>
          <w:sz w:val="20"/>
          <w:szCs w:val="20"/>
          <w:lang w:val="ro-RO"/>
        </w:rPr>
        <w:t>plăcérea</w:t>
      </w:r>
      <w:proofErr w:type="spellEnd"/>
      <w:r w:rsidRPr="0067390E">
        <w:rPr>
          <w:rFonts w:ascii="Segoe UI" w:hAnsi="Segoe UI" w:cs="Segoe UI"/>
          <w:color w:val="000000" w:themeColor="text1"/>
          <w:sz w:val="20"/>
          <w:szCs w:val="20"/>
          <w:lang w:val="ro-RO"/>
        </w:rPr>
        <w:t xml:space="preserve"> sa, nu </w:t>
      </w:r>
      <w:r>
        <w:rPr>
          <w:rFonts w:ascii="Segoe UI" w:hAnsi="Segoe UI" w:cs="Segoe UI"/>
          <w:color w:val="000000" w:themeColor="text1"/>
          <w:sz w:val="20"/>
          <w:szCs w:val="20"/>
          <w:lang w:val="ro-RO"/>
        </w:rPr>
        <w:t>sumeți, nu iuți, nu mânioși, ne</w:t>
      </w:r>
      <w:r w:rsidRPr="0067390E">
        <w:rPr>
          <w:rFonts w:ascii="Segoe UI" w:hAnsi="Segoe UI" w:cs="Segoe UI"/>
          <w:color w:val="000000" w:themeColor="text1"/>
          <w:sz w:val="20"/>
          <w:szCs w:val="20"/>
          <w:lang w:val="ro-RO"/>
        </w:rPr>
        <w:t xml:space="preserve">bețivi, </w:t>
      </w:r>
      <w:proofErr w:type="spellStart"/>
      <w:r w:rsidRPr="0067390E">
        <w:rPr>
          <w:rFonts w:ascii="Segoe UI" w:hAnsi="Segoe UI" w:cs="Segoe UI"/>
          <w:color w:val="000000" w:themeColor="text1"/>
          <w:sz w:val="20"/>
          <w:szCs w:val="20"/>
          <w:lang w:val="ro-RO"/>
        </w:rPr>
        <w:t>n</w:t>
      </w:r>
      <w:r>
        <w:rPr>
          <w:rFonts w:ascii="Segoe UI" w:hAnsi="Segoe UI" w:cs="Segoe UI"/>
          <w:color w:val="000000" w:themeColor="text1"/>
          <w:sz w:val="20"/>
          <w:szCs w:val="20"/>
          <w:lang w:val="ro-RO"/>
        </w:rPr>
        <w:t>esfadnici</w:t>
      </w:r>
      <w:proofErr w:type="spellEnd"/>
      <w:r>
        <w:rPr>
          <w:rFonts w:ascii="Segoe UI" w:hAnsi="Segoe UI" w:cs="Segoe UI"/>
          <w:color w:val="000000" w:themeColor="text1"/>
          <w:sz w:val="20"/>
          <w:szCs w:val="20"/>
          <w:lang w:val="ro-RO"/>
        </w:rPr>
        <w:t xml:space="preserve">, </w:t>
      </w:r>
      <w:proofErr w:type="spellStart"/>
      <w:r>
        <w:rPr>
          <w:rFonts w:ascii="Segoe UI" w:hAnsi="Segoe UI" w:cs="Segoe UI"/>
          <w:color w:val="000000" w:themeColor="text1"/>
          <w:sz w:val="20"/>
          <w:szCs w:val="20"/>
          <w:lang w:val="ro-RO"/>
        </w:rPr>
        <w:t>ne</w:t>
      </w:r>
      <w:r w:rsidRPr="0067390E">
        <w:rPr>
          <w:rFonts w:ascii="Segoe UI" w:hAnsi="Segoe UI" w:cs="Segoe UI"/>
          <w:color w:val="000000" w:themeColor="text1"/>
          <w:sz w:val="20"/>
          <w:szCs w:val="20"/>
          <w:lang w:val="ro-RO"/>
        </w:rPr>
        <w:t>poftitori</w:t>
      </w:r>
      <w:proofErr w:type="spellEnd"/>
      <w:r w:rsidRPr="0067390E">
        <w:rPr>
          <w:rFonts w:ascii="Segoe UI" w:hAnsi="Segoe UI" w:cs="Segoe UI"/>
          <w:color w:val="000000" w:themeColor="text1"/>
          <w:sz w:val="20"/>
          <w:szCs w:val="20"/>
          <w:lang w:val="ro-RO"/>
        </w:rPr>
        <w:t xml:space="preserve"> de agonisire spurcată; ci iubitori de streini, iubitori de bine, </w:t>
      </w:r>
      <w:proofErr w:type="spellStart"/>
      <w:r w:rsidRPr="0067390E">
        <w:rPr>
          <w:rFonts w:ascii="Segoe UI" w:hAnsi="Segoe UI" w:cs="Segoe UI"/>
          <w:color w:val="000000" w:themeColor="text1"/>
          <w:sz w:val="20"/>
          <w:szCs w:val="20"/>
          <w:lang w:val="ro-RO"/>
        </w:rPr>
        <w:t>trézi</w:t>
      </w:r>
      <w:proofErr w:type="spellEnd"/>
      <w:r w:rsidRPr="0067390E">
        <w:rPr>
          <w:rFonts w:ascii="Segoe UI" w:hAnsi="Segoe UI" w:cs="Segoe UI"/>
          <w:color w:val="000000" w:themeColor="text1"/>
          <w:sz w:val="20"/>
          <w:szCs w:val="20"/>
          <w:lang w:val="ro-RO"/>
        </w:rPr>
        <w:t xml:space="preserve"> la minte[,] drepți[,] curați, înfrânați, și cu alte daruri întru </w:t>
      </w:r>
      <w:proofErr w:type="spellStart"/>
      <w:r w:rsidRPr="0067390E">
        <w:rPr>
          <w:rFonts w:ascii="Segoe UI" w:hAnsi="Segoe UI" w:cs="Segoe UI"/>
          <w:color w:val="000000" w:themeColor="text1"/>
          <w:sz w:val="20"/>
          <w:szCs w:val="20"/>
          <w:lang w:val="ro-RO"/>
        </w:rPr>
        <w:t>acelaș</w:t>
      </w:r>
      <w:proofErr w:type="spellEnd"/>
      <w:r w:rsidRPr="0067390E">
        <w:rPr>
          <w:rFonts w:ascii="Segoe UI" w:hAnsi="Segoe UI" w:cs="Segoe UI"/>
          <w:color w:val="000000" w:themeColor="text1"/>
          <w:sz w:val="20"/>
          <w:szCs w:val="20"/>
          <w:lang w:val="ro-RO"/>
        </w:rPr>
        <w:t xml:space="preserve"> chip împodobiți. </w:t>
      </w:r>
      <w:proofErr w:type="spellStart"/>
      <w:r w:rsidRPr="0067390E">
        <w:rPr>
          <w:rFonts w:ascii="Segoe UI" w:hAnsi="Segoe UI" w:cs="Segoe UI"/>
          <w:color w:val="000000" w:themeColor="text1"/>
          <w:sz w:val="20"/>
          <w:szCs w:val="20"/>
          <w:lang w:val="ro-RO"/>
        </w:rPr>
        <w:t>Căriia</w:t>
      </w:r>
      <w:proofErr w:type="spellEnd"/>
      <w:r w:rsidRPr="0067390E">
        <w:rPr>
          <w:rFonts w:ascii="Segoe UI" w:hAnsi="Segoe UI" w:cs="Segoe UI"/>
          <w:color w:val="000000" w:themeColor="text1"/>
          <w:sz w:val="20"/>
          <w:szCs w:val="20"/>
          <w:lang w:val="ro-RO"/>
        </w:rPr>
        <w:t xml:space="preserve"> porunci, și NOI a fi supuși cunoscându-ne, după cea negrăită milă a Marelui Arhiereu H[</w:t>
      </w:r>
      <w:proofErr w:type="spellStart"/>
      <w:r w:rsidRPr="0067390E">
        <w:rPr>
          <w:rFonts w:ascii="Segoe UI" w:hAnsi="Segoe UI" w:cs="Segoe UI"/>
          <w:color w:val="000000" w:themeColor="text1"/>
          <w:sz w:val="20"/>
          <w:szCs w:val="20"/>
          <w:lang w:val="ro-RO"/>
        </w:rPr>
        <w:t>risto</w:t>
      </w:r>
      <w:proofErr w:type="spellEnd"/>
      <w:r w:rsidRPr="0067390E">
        <w:rPr>
          <w:rFonts w:ascii="Segoe UI" w:hAnsi="Segoe UI" w:cs="Segoe UI"/>
          <w:color w:val="000000" w:themeColor="text1"/>
          <w:sz w:val="20"/>
          <w:szCs w:val="20"/>
          <w:lang w:val="ro-RO"/>
        </w:rPr>
        <w:t xml:space="preserve">]s, </w:t>
      </w:r>
      <w:proofErr w:type="spellStart"/>
      <w:r w:rsidRPr="0067390E">
        <w:rPr>
          <w:rFonts w:ascii="Segoe UI" w:hAnsi="Segoe UI" w:cs="Segoe UI"/>
          <w:color w:val="000000" w:themeColor="text1"/>
          <w:sz w:val="20"/>
          <w:szCs w:val="20"/>
          <w:lang w:val="ro-RO"/>
        </w:rPr>
        <w:t>nevrédnici</w:t>
      </w:r>
      <w:proofErr w:type="spellEnd"/>
      <w:r w:rsidRPr="0067390E">
        <w:rPr>
          <w:rFonts w:ascii="Segoe UI" w:hAnsi="Segoe UI" w:cs="Segoe UI"/>
          <w:color w:val="000000" w:themeColor="text1"/>
          <w:sz w:val="20"/>
          <w:szCs w:val="20"/>
          <w:lang w:val="ro-RO"/>
        </w:rPr>
        <w:t xml:space="preserve"> </w:t>
      </w:r>
      <w:proofErr w:type="spellStart"/>
      <w:r w:rsidRPr="0067390E">
        <w:rPr>
          <w:rFonts w:ascii="Segoe UI" w:hAnsi="Segoe UI" w:cs="Segoe UI"/>
          <w:color w:val="000000" w:themeColor="text1"/>
          <w:sz w:val="20"/>
          <w:szCs w:val="20"/>
          <w:lang w:val="ro-RO"/>
        </w:rPr>
        <w:t>macar</w:t>
      </w:r>
      <w:proofErr w:type="spellEnd"/>
      <w:r w:rsidRPr="0067390E">
        <w:rPr>
          <w:rFonts w:ascii="Segoe UI" w:hAnsi="Segoe UI" w:cs="Segoe UI"/>
          <w:color w:val="000000" w:themeColor="text1"/>
          <w:sz w:val="20"/>
          <w:szCs w:val="20"/>
          <w:lang w:val="ro-RO"/>
        </w:rPr>
        <w:t xml:space="preserve"> fiind, ne-am pus întru această Treaptă Arhierească, </w:t>
      </w:r>
      <w:proofErr w:type="spellStart"/>
      <w:r w:rsidRPr="0067390E">
        <w:rPr>
          <w:rFonts w:ascii="Segoe UI" w:hAnsi="Segoe UI" w:cs="Segoe UI"/>
          <w:color w:val="000000" w:themeColor="text1"/>
          <w:sz w:val="20"/>
          <w:szCs w:val="20"/>
          <w:lang w:val="ro-RO"/>
        </w:rPr>
        <w:t>zioa</w:t>
      </w:r>
      <w:proofErr w:type="spellEnd"/>
      <w:r w:rsidRPr="0067390E">
        <w:rPr>
          <w:rFonts w:ascii="Segoe UI" w:hAnsi="Segoe UI" w:cs="Segoe UI"/>
          <w:color w:val="000000" w:themeColor="text1"/>
          <w:sz w:val="20"/>
          <w:szCs w:val="20"/>
          <w:lang w:val="ro-RO"/>
        </w:rPr>
        <w:t xml:space="preserve"> și noaptea cugetăm cum am putea plini </w:t>
      </w:r>
      <w:proofErr w:type="spellStart"/>
      <w:r w:rsidRPr="0067390E">
        <w:rPr>
          <w:rFonts w:ascii="Segoe UI" w:hAnsi="Segoe UI" w:cs="Segoe UI"/>
          <w:color w:val="000000" w:themeColor="text1"/>
          <w:sz w:val="20"/>
          <w:szCs w:val="20"/>
          <w:lang w:val="ro-RO"/>
        </w:rPr>
        <w:t>acéste</w:t>
      </w:r>
      <w:proofErr w:type="spellEnd"/>
      <w:r w:rsidRPr="0067390E">
        <w:rPr>
          <w:rFonts w:ascii="Segoe UI" w:hAnsi="Segoe UI" w:cs="Segoe UI"/>
          <w:color w:val="000000" w:themeColor="text1"/>
          <w:sz w:val="20"/>
          <w:szCs w:val="20"/>
          <w:lang w:val="ro-RO"/>
        </w:rPr>
        <w:t xml:space="preserve"> poruncite, așezând prin locuri preoți </w:t>
      </w:r>
      <w:proofErr w:type="spellStart"/>
      <w:r w:rsidRPr="0067390E">
        <w:rPr>
          <w:rFonts w:ascii="Segoe UI" w:hAnsi="Segoe UI" w:cs="Segoe UI"/>
          <w:color w:val="000000" w:themeColor="text1"/>
          <w:sz w:val="20"/>
          <w:szCs w:val="20"/>
          <w:lang w:val="ro-RO"/>
        </w:rPr>
        <w:t>vrédnici</w:t>
      </w:r>
      <w:proofErr w:type="spellEnd"/>
      <w:r w:rsidRPr="0067390E">
        <w:rPr>
          <w:rFonts w:ascii="Segoe UI" w:hAnsi="Segoe UI" w:cs="Segoe UI"/>
          <w:color w:val="000000" w:themeColor="text1"/>
          <w:sz w:val="20"/>
          <w:szCs w:val="20"/>
          <w:lang w:val="ro-RO"/>
        </w:rPr>
        <w:t xml:space="preserve">, și legiuiți: deci </w:t>
      </w:r>
      <w:proofErr w:type="spellStart"/>
      <w:r w:rsidRPr="0067390E">
        <w:rPr>
          <w:rFonts w:ascii="Segoe UI" w:hAnsi="Segoe UI" w:cs="Segoe UI"/>
          <w:color w:val="000000" w:themeColor="text1"/>
          <w:sz w:val="20"/>
          <w:szCs w:val="20"/>
          <w:lang w:val="ro-RO"/>
        </w:rPr>
        <w:t>aflându</w:t>
      </w:r>
      <w:proofErr w:type="spellEnd"/>
      <w:r w:rsidRPr="0067390E">
        <w:rPr>
          <w:rFonts w:ascii="Segoe UI" w:hAnsi="Segoe UI" w:cs="Segoe UI"/>
          <w:color w:val="000000" w:themeColor="text1"/>
          <w:sz w:val="20"/>
          <w:szCs w:val="20"/>
          <w:lang w:val="ro-RO"/>
        </w:rPr>
        <w:t xml:space="preserve">-să și </w:t>
      </w:r>
      <w:r w:rsidRPr="0067390E">
        <w:rPr>
          <w:rFonts w:ascii="Segoe UI" w:hAnsi="Segoe UI" w:cs="Segoe UI"/>
          <w:i/>
          <w:iCs/>
          <w:color w:val="000000" w:themeColor="text1"/>
          <w:sz w:val="20"/>
          <w:szCs w:val="20"/>
          <w:lang w:val="ro-RO"/>
        </w:rPr>
        <w:t xml:space="preserve">Orașul Hălmagiu Mare </w:t>
      </w:r>
      <w:r w:rsidRPr="0067390E">
        <w:rPr>
          <w:rFonts w:ascii="Segoe UI" w:hAnsi="Segoe UI" w:cs="Segoe UI"/>
          <w:i/>
          <w:iCs/>
          <w:sz w:val="20"/>
          <w:szCs w:val="20"/>
          <w:lang w:val="ro-RO"/>
        </w:rPr>
        <w:t xml:space="preserve">Mărita </w:t>
      </w:r>
      <w:proofErr w:type="spellStart"/>
      <w:r w:rsidRPr="0067390E">
        <w:rPr>
          <w:rFonts w:ascii="Segoe UI" w:hAnsi="Segoe UI" w:cs="Segoe UI"/>
          <w:i/>
          <w:iCs/>
          <w:sz w:val="20"/>
          <w:szCs w:val="20"/>
          <w:lang w:val="ro-RO"/>
        </w:rPr>
        <w:t>Vărmeghie</w:t>
      </w:r>
      <w:proofErr w:type="spellEnd"/>
      <w:r w:rsidRPr="0067390E">
        <w:rPr>
          <w:rFonts w:ascii="Segoe UI" w:hAnsi="Segoe UI" w:cs="Segoe UI"/>
          <w:i/>
          <w:iCs/>
          <w:sz w:val="20"/>
          <w:szCs w:val="20"/>
          <w:lang w:val="ro-RO"/>
        </w:rPr>
        <w:t xml:space="preserve"> </w:t>
      </w:r>
      <w:r>
        <w:rPr>
          <w:rFonts w:ascii="Segoe UI" w:hAnsi="Segoe UI" w:cs="Segoe UI"/>
          <w:i/>
          <w:iCs/>
          <w:color w:val="000000" w:themeColor="text1"/>
          <w:sz w:val="20"/>
          <w:szCs w:val="20"/>
          <w:lang w:val="ro-RO"/>
        </w:rPr>
        <w:t>Zarand</w:t>
      </w:r>
      <w:r w:rsidRPr="0067390E">
        <w:rPr>
          <w:rFonts w:ascii="Segoe UI" w:hAnsi="Segoe UI" w:cs="Segoe UI"/>
          <w:i/>
          <w:iCs/>
          <w:color w:val="000000" w:themeColor="text1"/>
          <w:sz w:val="20"/>
          <w:szCs w:val="20"/>
          <w:lang w:val="ro-RO"/>
        </w:rPr>
        <w:t xml:space="preserve">ului </w:t>
      </w:r>
      <w:r w:rsidRPr="0067390E">
        <w:rPr>
          <w:rFonts w:ascii="Segoe UI" w:hAnsi="Segoe UI" w:cs="Segoe UI"/>
          <w:color w:val="000000" w:themeColor="text1"/>
          <w:sz w:val="20"/>
          <w:szCs w:val="20"/>
          <w:lang w:val="ro-RO"/>
        </w:rPr>
        <w:t xml:space="preserve">lipsit de Preot, și NOI după </w:t>
      </w:r>
      <w:proofErr w:type="spellStart"/>
      <w:r w:rsidRPr="0067390E">
        <w:rPr>
          <w:rFonts w:ascii="Segoe UI" w:hAnsi="Segoe UI" w:cs="Segoe UI"/>
          <w:color w:val="000000" w:themeColor="text1"/>
          <w:sz w:val="20"/>
          <w:szCs w:val="20"/>
          <w:lang w:val="ro-RO"/>
        </w:rPr>
        <w:t>datoriia</w:t>
      </w:r>
      <w:proofErr w:type="spellEnd"/>
      <w:r w:rsidRPr="0067390E">
        <w:rPr>
          <w:rFonts w:ascii="Segoe UI" w:hAnsi="Segoe UI" w:cs="Segoe UI"/>
          <w:color w:val="000000" w:themeColor="text1"/>
          <w:sz w:val="20"/>
          <w:szCs w:val="20"/>
          <w:lang w:val="ro-RO"/>
        </w:rPr>
        <w:t xml:space="preserve"> Noastră cea Păstorească vrând acea lipsă de </w:t>
      </w:r>
      <w:proofErr w:type="spellStart"/>
      <w:r w:rsidRPr="0067390E">
        <w:rPr>
          <w:rFonts w:ascii="Segoe UI" w:hAnsi="Segoe UI" w:cs="Segoe UI"/>
          <w:color w:val="000000" w:themeColor="text1"/>
          <w:sz w:val="20"/>
          <w:szCs w:val="20"/>
          <w:lang w:val="ro-RO"/>
        </w:rPr>
        <w:t>Păstoriu</w:t>
      </w:r>
      <w:proofErr w:type="spellEnd"/>
      <w:r w:rsidRPr="0067390E">
        <w:rPr>
          <w:rFonts w:ascii="Segoe UI" w:hAnsi="Segoe UI" w:cs="Segoe UI"/>
          <w:color w:val="000000" w:themeColor="text1"/>
          <w:sz w:val="20"/>
          <w:szCs w:val="20"/>
          <w:lang w:val="ro-RO"/>
        </w:rPr>
        <w:t xml:space="preserve"> a celor buni credincioși fii ai </w:t>
      </w:r>
      <w:proofErr w:type="spellStart"/>
      <w:r w:rsidRPr="0067390E">
        <w:rPr>
          <w:rFonts w:ascii="Segoe UI" w:hAnsi="Segoe UI" w:cs="Segoe UI"/>
          <w:color w:val="000000" w:themeColor="text1"/>
          <w:sz w:val="20"/>
          <w:szCs w:val="20"/>
          <w:lang w:val="ro-RO"/>
        </w:rPr>
        <w:t>noștrii</w:t>
      </w:r>
      <w:proofErr w:type="spellEnd"/>
      <w:r w:rsidRPr="0067390E">
        <w:rPr>
          <w:rFonts w:ascii="Segoe UI" w:hAnsi="Segoe UI" w:cs="Segoe UI"/>
          <w:color w:val="000000" w:themeColor="text1"/>
          <w:sz w:val="20"/>
          <w:szCs w:val="20"/>
          <w:lang w:val="ro-RO"/>
        </w:rPr>
        <w:t xml:space="preserve"> a o plini, ne-am întors ochii &lt;</w:t>
      </w:r>
      <w:proofErr w:type="spellStart"/>
      <w:r w:rsidRPr="0067390E">
        <w:rPr>
          <w:rFonts w:ascii="Segoe UI" w:hAnsi="Segoe UI" w:cs="Segoe UI"/>
          <w:color w:val="000000" w:themeColor="text1"/>
          <w:sz w:val="20"/>
          <w:szCs w:val="20"/>
          <w:lang w:val="ro-RO"/>
        </w:rPr>
        <w:t>no</w:t>
      </w:r>
      <w:proofErr w:type="spellEnd"/>
      <w:r w:rsidRPr="0067390E">
        <w:rPr>
          <w:rFonts w:ascii="Segoe UI" w:hAnsi="Segoe UI" w:cs="Segoe UI"/>
          <w:color w:val="000000" w:themeColor="text1"/>
          <w:sz w:val="20"/>
          <w:szCs w:val="20"/>
          <w:lang w:val="ro-RO"/>
        </w:rPr>
        <w:t>&gt;</w:t>
      </w:r>
      <w:proofErr w:type="spellStart"/>
      <w:r w:rsidRPr="0067390E">
        <w:rPr>
          <w:rFonts w:ascii="Segoe UI" w:hAnsi="Segoe UI" w:cs="Segoe UI"/>
          <w:color w:val="000000" w:themeColor="text1"/>
          <w:sz w:val="20"/>
          <w:szCs w:val="20"/>
          <w:lang w:val="ro-RO"/>
        </w:rPr>
        <w:t>ștrii</w:t>
      </w:r>
      <w:proofErr w:type="spellEnd"/>
      <w:r w:rsidRPr="0067390E">
        <w:rPr>
          <w:rFonts w:ascii="Segoe UI" w:hAnsi="Segoe UI" w:cs="Segoe UI"/>
          <w:color w:val="000000" w:themeColor="text1"/>
          <w:sz w:val="20"/>
          <w:szCs w:val="20"/>
          <w:lang w:val="ro-RO"/>
        </w:rPr>
        <w:t xml:space="preserve"> spre </w:t>
      </w:r>
      <w:proofErr w:type="spellStart"/>
      <w:r w:rsidRPr="0067390E">
        <w:rPr>
          <w:rFonts w:ascii="Segoe UI" w:hAnsi="Segoe UI" w:cs="Segoe UI"/>
          <w:color w:val="000000" w:themeColor="text1"/>
          <w:sz w:val="20"/>
          <w:szCs w:val="20"/>
          <w:lang w:val="ro-RO"/>
        </w:rPr>
        <w:t>cucérnicul</w:t>
      </w:r>
      <w:proofErr w:type="spellEnd"/>
      <w:r w:rsidRPr="0067390E">
        <w:rPr>
          <w:rFonts w:ascii="Segoe UI" w:hAnsi="Segoe UI" w:cs="Segoe UI"/>
          <w:color w:val="000000" w:themeColor="text1"/>
          <w:sz w:val="20"/>
          <w:szCs w:val="20"/>
          <w:lang w:val="ro-RO"/>
        </w:rPr>
        <w:t xml:space="preserve"> și </w:t>
      </w:r>
      <w:proofErr w:type="spellStart"/>
      <w:r w:rsidRPr="0067390E">
        <w:rPr>
          <w:rFonts w:ascii="Segoe UI" w:hAnsi="Segoe UI" w:cs="Segoe UI"/>
          <w:color w:val="000000" w:themeColor="text1"/>
          <w:sz w:val="20"/>
          <w:szCs w:val="20"/>
          <w:lang w:val="ro-RO"/>
        </w:rPr>
        <w:t>temătoriul</w:t>
      </w:r>
      <w:proofErr w:type="spellEnd"/>
      <w:r w:rsidRPr="0067390E">
        <w:rPr>
          <w:rFonts w:ascii="Segoe UI" w:hAnsi="Segoe UI" w:cs="Segoe UI"/>
          <w:color w:val="000000" w:themeColor="text1"/>
          <w:sz w:val="20"/>
          <w:szCs w:val="20"/>
          <w:lang w:val="ro-RO"/>
        </w:rPr>
        <w:t xml:space="preserve"> de Dumnezeu </w:t>
      </w:r>
      <w:proofErr w:type="spellStart"/>
      <w:r w:rsidRPr="0067390E">
        <w:rPr>
          <w:rFonts w:ascii="Segoe UI" w:hAnsi="Segoe UI" w:cs="Segoe UI"/>
          <w:i/>
          <w:iCs/>
          <w:color w:val="000000" w:themeColor="text1"/>
          <w:sz w:val="20"/>
          <w:szCs w:val="20"/>
          <w:lang w:val="ro-RO"/>
        </w:rPr>
        <w:t>fiiu</w:t>
      </w:r>
      <w:proofErr w:type="spellEnd"/>
      <w:r w:rsidRPr="0067390E">
        <w:rPr>
          <w:rFonts w:ascii="Segoe UI" w:hAnsi="Segoe UI" w:cs="Segoe UI"/>
          <w:color w:val="000000" w:themeColor="text1"/>
          <w:sz w:val="20"/>
          <w:szCs w:val="20"/>
          <w:lang w:val="ro-RO"/>
        </w:rPr>
        <w:t xml:space="preserve"> </w:t>
      </w:r>
      <w:r w:rsidRPr="0067390E">
        <w:rPr>
          <w:rFonts w:ascii="Segoe UI" w:hAnsi="Segoe UI" w:cs="Segoe UI"/>
          <w:i/>
          <w:color w:val="000000" w:themeColor="text1"/>
          <w:sz w:val="20"/>
          <w:szCs w:val="20"/>
          <w:lang w:val="ro-RO"/>
        </w:rPr>
        <w:t>Ioan Moga</w:t>
      </w:r>
      <w:r w:rsidRPr="0067390E">
        <w:rPr>
          <w:rFonts w:ascii="Segoe UI" w:hAnsi="Segoe UI" w:cs="Segoe UI"/>
          <w:color w:val="000000" w:themeColor="text1"/>
          <w:sz w:val="20"/>
          <w:szCs w:val="20"/>
          <w:lang w:val="ro-RO"/>
        </w:rPr>
        <w:t xml:space="preserve"> pre carele și NOI cercându-l, și de la alții mărturie de încredințare pentru </w:t>
      </w:r>
      <w:proofErr w:type="spellStart"/>
      <w:r w:rsidRPr="0067390E">
        <w:rPr>
          <w:rFonts w:ascii="Segoe UI" w:hAnsi="Segoe UI" w:cs="Segoe UI"/>
          <w:color w:val="000000" w:themeColor="text1"/>
          <w:sz w:val="20"/>
          <w:szCs w:val="20"/>
          <w:lang w:val="ro-RO"/>
        </w:rPr>
        <w:t>viiața</w:t>
      </w:r>
      <w:proofErr w:type="spellEnd"/>
      <w:r w:rsidRPr="0067390E">
        <w:rPr>
          <w:rFonts w:ascii="Segoe UI" w:hAnsi="Segoe UI" w:cs="Segoe UI"/>
          <w:color w:val="000000" w:themeColor="text1"/>
          <w:sz w:val="20"/>
          <w:szCs w:val="20"/>
          <w:lang w:val="ro-RO"/>
        </w:rPr>
        <w:t xml:space="preserve"> și </w:t>
      </w:r>
      <w:proofErr w:type="spellStart"/>
      <w:r w:rsidRPr="0067390E">
        <w:rPr>
          <w:rFonts w:ascii="Segoe UI" w:hAnsi="Segoe UI" w:cs="Segoe UI"/>
          <w:color w:val="000000" w:themeColor="text1"/>
          <w:sz w:val="20"/>
          <w:szCs w:val="20"/>
          <w:lang w:val="ro-RO"/>
        </w:rPr>
        <w:t>véstea</w:t>
      </w:r>
      <w:proofErr w:type="spellEnd"/>
      <w:r w:rsidRPr="0067390E">
        <w:rPr>
          <w:rFonts w:ascii="Segoe UI" w:hAnsi="Segoe UI" w:cs="Segoe UI"/>
          <w:color w:val="000000" w:themeColor="text1"/>
          <w:sz w:val="20"/>
          <w:szCs w:val="20"/>
          <w:lang w:val="ro-RO"/>
        </w:rPr>
        <w:t xml:space="preserve"> lui cea bună luând, și tare </w:t>
      </w:r>
      <w:proofErr w:type="spellStart"/>
      <w:r w:rsidRPr="0067390E">
        <w:rPr>
          <w:rFonts w:ascii="Segoe UI" w:hAnsi="Segoe UI" w:cs="Segoe UI"/>
          <w:color w:val="000000" w:themeColor="text1"/>
          <w:sz w:val="20"/>
          <w:szCs w:val="20"/>
          <w:lang w:val="ro-RO"/>
        </w:rPr>
        <w:t>nădeajde</w:t>
      </w:r>
      <w:proofErr w:type="spellEnd"/>
      <w:r w:rsidRPr="0067390E">
        <w:rPr>
          <w:rFonts w:ascii="Segoe UI" w:hAnsi="Segoe UI" w:cs="Segoe UI"/>
          <w:color w:val="000000" w:themeColor="text1"/>
          <w:sz w:val="20"/>
          <w:szCs w:val="20"/>
          <w:lang w:val="ro-RO"/>
        </w:rPr>
        <w:t xml:space="preserve"> având că cu mult mai vârtos de aci înainte cu </w:t>
      </w:r>
      <w:proofErr w:type="spellStart"/>
      <w:r w:rsidRPr="0067390E">
        <w:rPr>
          <w:rFonts w:ascii="Segoe UI" w:hAnsi="Segoe UI" w:cs="Segoe UI"/>
          <w:color w:val="000000" w:themeColor="text1"/>
          <w:sz w:val="20"/>
          <w:szCs w:val="20"/>
          <w:lang w:val="ro-RO"/>
        </w:rPr>
        <w:t>ajutoriul</w:t>
      </w:r>
      <w:proofErr w:type="spellEnd"/>
      <w:r w:rsidRPr="0067390E">
        <w:rPr>
          <w:rFonts w:ascii="Segoe UI" w:hAnsi="Segoe UI" w:cs="Segoe UI"/>
          <w:color w:val="000000" w:themeColor="text1"/>
          <w:sz w:val="20"/>
          <w:szCs w:val="20"/>
          <w:lang w:val="ro-RO"/>
        </w:rPr>
        <w:t xml:space="preserve"> lui Dumnezeu va fi întru toate precum Marele Apostol </w:t>
      </w:r>
      <w:proofErr w:type="spellStart"/>
      <w:r w:rsidRPr="0067390E">
        <w:rPr>
          <w:rFonts w:ascii="Segoe UI" w:hAnsi="Segoe UI" w:cs="Segoe UI"/>
          <w:color w:val="000000" w:themeColor="text1"/>
          <w:sz w:val="20"/>
          <w:szCs w:val="20"/>
          <w:lang w:val="ro-RO"/>
        </w:rPr>
        <w:t>poruncéște</w:t>
      </w:r>
      <w:proofErr w:type="spellEnd"/>
      <w:r w:rsidRPr="0067390E">
        <w:rPr>
          <w:rFonts w:ascii="Segoe UI" w:hAnsi="Segoe UI" w:cs="Segoe UI"/>
          <w:color w:val="000000" w:themeColor="text1"/>
          <w:sz w:val="20"/>
          <w:szCs w:val="20"/>
          <w:lang w:val="ro-RO"/>
        </w:rPr>
        <w:t xml:space="preserve">, l-am hirotonit pre </w:t>
      </w:r>
      <w:proofErr w:type="spellStart"/>
      <w:r w:rsidRPr="0067390E">
        <w:rPr>
          <w:rFonts w:ascii="Segoe UI" w:hAnsi="Segoe UI" w:cs="Segoe UI"/>
          <w:color w:val="000000" w:themeColor="text1"/>
          <w:sz w:val="20"/>
          <w:szCs w:val="20"/>
          <w:lang w:val="ro-RO"/>
        </w:rPr>
        <w:t>lége</w:t>
      </w:r>
      <w:proofErr w:type="spellEnd"/>
      <w:r w:rsidRPr="0067390E">
        <w:rPr>
          <w:rFonts w:ascii="Segoe UI" w:hAnsi="Segoe UI" w:cs="Segoe UI"/>
          <w:color w:val="000000" w:themeColor="text1"/>
          <w:sz w:val="20"/>
          <w:szCs w:val="20"/>
          <w:lang w:val="ro-RO"/>
        </w:rPr>
        <w:t xml:space="preserve"> Ceteț </w:t>
      </w:r>
      <w:proofErr w:type="spellStart"/>
      <w:r w:rsidRPr="0067390E">
        <w:rPr>
          <w:rFonts w:ascii="Segoe UI" w:hAnsi="Segoe UI" w:cs="Segoe UI"/>
          <w:color w:val="000000" w:themeColor="text1"/>
          <w:sz w:val="20"/>
          <w:szCs w:val="20"/>
          <w:lang w:val="ro-RO"/>
        </w:rPr>
        <w:t>Ipodiiacon</w:t>
      </w:r>
      <w:proofErr w:type="spellEnd"/>
      <w:r w:rsidRPr="0067390E">
        <w:rPr>
          <w:rFonts w:ascii="Segoe UI" w:hAnsi="Segoe UI" w:cs="Segoe UI"/>
          <w:color w:val="000000" w:themeColor="text1"/>
          <w:sz w:val="20"/>
          <w:szCs w:val="20"/>
          <w:lang w:val="ro-RO"/>
        </w:rPr>
        <w:t xml:space="preserve">, </w:t>
      </w:r>
      <w:proofErr w:type="spellStart"/>
      <w:r w:rsidRPr="0067390E">
        <w:rPr>
          <w:rFonts w:ascii="Segoe UI" w:hAnsi="Segoe UI" w:cs="Segoe UI"/>
          <w:color w:val="000000" w:themeColor="text1"/>
          <w:sz w:val="20"/>
          <w:szCs w:val="20"/>
          <w:lang w:val="ro-RO"/>
        </w:rPr>
        <w:t>Diiacon</w:t>
      </w:r>
      <w:proofErr w:type="spellEnd"/>
      <w:r w:rsidRPr="0067390E">
        <w:rPr>
          <w:rFonts w:ascii="Segoe UI" w:hAnsi="Segoe UI" w:cs="Segoe UI"/>
          <w:color w:val="000000" w:themeColor="text1"/>
          <w:sz w:val="20"/>
          <w:szCs w:val="20"/>
          <w:lang w:val="ro-RO"/>
        </w:rPr>
        <w:t xml:space="preserve"> și Preot desăvârșit. Poruncim</w:t>
      </w:r>
      <w:r w:rsidRPr="0067390E">
        <w:rPr>
          <w:rStyle w:val="Referinnotdesubsol"/>
          <w:rFonts w:ascii="Segoe UI" w:hAnsi="Segoe UI" w:cs="Segoe UI"/>
          <w:color w:val="000000" w:themeColor="text1"/>
          <w:lang w:val="ro-RO"/>
        </w:rPr>
        <w:footnoteReference w:id="23"/>
      </w:r>
      <w:r w:rsidRPr="0067390E">
        <w:rPr>
          <w:rFonts w:ascii="Segoe UI" w:hAnsi="Segoe UI" w:cs="Segoe UI"/>
          <w:color w:val="000000" w:themeColor="text1"/>
          <w:sz w:val="20"/>
          <w:szCs w:val="20"/>
          <w:lang w:val="ro-RO"/>
        </w:rPr>
        <w:t xml:space="preserve"> drept </w:t>
      </w:r>
      <w:proofErr w:type="spellStart"/>
      <w:r w:rsidRPr="0067390E">
        <w:rPr>
          <w:rFonts w:ascii="Segoe UI" w:hAnsi="Segoe UI" w:cs="Segoe UI"/>
          <w:color w:val="000000" w:themeColor="text1"/>
          <w:sz w:val="20"/>
          <w:szCs w:val="20"/>
          <w:lang w:val="ro-RO"/>
        </w:rPr>
        <w:t>acéia</w:t>
      </w:r>
      <w:proofErr w:type="spellEnd"/>
      <w:r w:rsidRPr="0067390E">
        <w:rPr>
          <w:rFonts w:ascii="Segoe UI" w:hAnsi="Segoe UI" w:cs="Segoe UI"/>
          <w:color w:val="000000" w:themeColor="text1"/>
          <w:sz w:val="20"/>
          <w:szCs w:val="20"/>
          <w:lang w:val="ro-RO"/>
        </w:rPr>
        <w:t xml:space="preserve"> tuturor celor de supt ascultarea Scaunului Nostru, </w:t>
      </w:r>
      <w:proofErr w:type="spellStart"/>
      <w:r w:rsidRPr="0067390E">
        <w:rPr>
          <w:rFonts w:ascii="Segoe UI" w:hAnsi="Segoe UI" w:cs="Segoe UI"/>
          <w:color w:val="000000" w:themeColor="text1"/>
          <w:sz w:val="20"/>
          <w:szCs w:val="20"/>
          <w:lang w:val="ro-RO"/>
        </w:rPr>
        <w:t>cătră</w:t>
      </w:r>
      <w:proofErr w:type="spellEnd"/>
      <w:r w:rsidRPr="0067390E">
        <w:rPr>
          <w:rFonts w:ascii="Segoe UI" w:hAnsi="Segoe UI" w:cs="Segoe UI"/>
          <w:color w:val="000000" w:themeColor="text1"/>
          <w:sz w:val="20"/>
          <w:szCs w:val="20"/>
          <w:lang w:val="ro-RO"/>
        </w:rPr>
        <w:t xml:space="preserve"> carii va veni, mai ales fiilor </w:t>
      </w:r>
      <w:proofErr w:type="spellStart"/>
      <w:r w:rsidRPr="0067390E">
        <w:rPr>
          <w:rFonts w:ascii="Segoe UI" w:hAnsi="Segoe UI" w:cs="Segoe UI"/>
          <w:color w:val="000000" w:themeColor="text1"/>
          <w:sz w:val="20"/>
          <w:szCs w:val="20"/>
          <w:lang w:val="ro-RO"/>
        </w:rPr>
        <w:t>noștrii</w:t>
      </w:r>
      <w:proofErr w:type="spellEnd"/>
      <w:r w:rsidRPr="0067390E">
        <w:rPr>
          <w:rFonts w:ascii="Segoe UI" w:hAnsi="Segoe UI" w:cs="Segoe UI"/>
          <w:color w:val="000000" w:themeColor="text1"/>
          <w:sz w:val="20"/>
          <w:szCs w:val="20"/>
          <w:lang w:val="ro-RO"/>
        </w:rPr>
        <w:t xml:space="preserve"> sufletești din numitul </w:t>
      </w:r>
      <w:r w:rsidRPr="0067390E">
        <w:rPr>
          <w:rFonts w:ascii="Segoe UI" w:hAnsi="Segoe UI" w:cs="Segoe UI"/>
          <w:i/>
          <w:iCs/>
          <w:color w:val="000000" w:themeColor="text1"/>
          <w:sz w:val="20"/>
          <w:szCs w:val="20"/>
          <w:lang w:val="ro-RO"/>
        </w:rPr>
        <w:t xml:space="preserve">Oraș </w:t>
      </w:r>
      <w:proofErr w:type="spellStart"/>
      <w:r w:rsidRPr="0067390E">
        <w:rPr>
          <w:rFonts w:ascii="Segoe UI" w:hAnsi="Segoe UI" w:cs="Segoe UI"/>
          <w:i/>
          <w:iCs/>
          <w:color w:val="000000" w:themeColor="text1"/>
          <w:sz w:val="20"/>
          <w:szCs w:val="20"/>
          <w:lang w:val="ro-RO"/>
        </w:rPr>
        <w:t>Hălmagi</w:t>
      </w:r>
      <w:proofErr w:type="spellEnd"/>
      <w:r w:rsidRPr="0067390E">
        <w:rPr>
          <w:rFonts w:ascii="Segoe UI" w:hAnsi="Segoe UI" w:cs="Segoe UI"/>
          <w:color w:val="000000" w:themeColor="text1"/>
          <w:sz w:val="20"/>
          <w:szCs w:val="20"/>
          <w:lang w:val="ro-RO"/>
        </w:rPr>
        <w:t xml:space="preserve"> (iară pre cei dinafară după vrednicie îi cercăm) cum să-l cunoască și să-l aibă precum </w:t>
      </w:r>
      <w:proofErr w:type="spellStart"/>
      <w:r w:rsidRPr="0067390E">
        <w:rPr>
          <w:rFonts w:ascii="Segoe UI" w:hAnsi="Segoe UI" w:cs="Segoe UI"/>
          <w:color w:val="000000" w:themeColor="text1"/>
          <w:sz w:val="20"/>
          <w:szCs w:val="20"/>
          <w:lang w:val="ro-RO"/>
        </w:rPr>
        <w:t>iaste</w:t>
      </w:r>
      <w:proofErr w:type="spellEnd"/>
      <w:r w:rsidRPr="0067390E">
        <w:rPr>
          <w:rFonts w:ascii="Segoe UI" w:hAnsi="Segoe UI" w:cs="Segoe UI"/>
          <w:color w:val="000000" w:themeColor="text1"/>
          <w:sz w:val="20"/>
          <w:szCs w:val="20"/>
          <w:lang w:val="ro-RO"/>
        </w:rPr>
        <w:t xml:space="preserve"> de la NOI hirotonit Preot, dându-i </w:t>
      </w:r>
      <w:proofErr w:type="spellStart"/>
      <w:r w:rsidRPr="0067390E">
        <w:rPr>
          <w:rFonts w:ascii="Segoe UI" w:hAnsi="Segoe UI" w:cs="Segoe UI"/>
          <w:color w:val="000000" w:themeColor="text1"/>
          <w:sz w:val="20"/>
          <w:szCs w:val="20"/>
          <w:lang w:val="ro-RO"/>
        </w:rPr>
        <w:t>vrédnică</w:t>
      </w:r>
      <w:proofErr w:type="spellEnd"/>
      <w:r w:rsidRPr="0067390E">
        <w:rPr>
          <w:rFonts w:ascii="Segoe UI" w:hAnsi="Segoe UI" w:cs="Segoe UI"/>
          <w:color w:val="000000" w:themeColor="text1"/>
          <w:sz w:val="20"/>
          <w:szCs w:val="20"/>
          <w:lang w:val="ro-RO"/>
        </w:rPr>
        <w:t xml:space="preserve"> ascultare, </w:t>
      </w:r>
      <w:proofErr w:type="spellStart"/>
      <w:r w:rsidRPr="0067390E">
        <w:rPr>
          <w:rFonts w:ascii="Segoe UI" w:hAnsi="Segoe UI" w:cs="Segoe UI"/>
          <w:color w:val="000000" w:themeColor="text1"/>
          <w:sz w:val="20"/>
          <w:szCs w:val="20"/>
          <w:lang w:val="ro-RO"/>
        </w:rPr>
        <w:t>țiindu</w:t>
      </w:r>
      <w:proofErr w:type="spellEnd"/>
      <w:r w:rsidRPr="0067390E">
        <w:rPr>
          <w:rFonts w:ascii="Segoe UI" w:hAnsi="Segoe UI" w:cs="Segoe UI"/>
          <w:color w:val="000000" w:themeColor="text1"/>
          <w:sz w:val="20"/>
          <w:szCs w:val="20"/>
          <w:lang w:val="ro-RO"/>
        </w:rPr>
        <w:t xml:space="preserve">-l în toată cinstea și </w:t>
      </w:r>
      <w:proofErr w:type="spellStart"/>
      <w:r w:rsidRPr="0067390E">
        <w:rPr>
          <w:rFonts w:ascii="Segoe UI" w:hAnsi="Segoe UI" w:cs="Segoe UI"/>
          <w:color w:val="000000" w:themeColor="text1"/>
          <w:sz w:val="20"/>
          <w:szCs w:val="20"/>
          <w:lang w:val="ro-RO"/>
        </w:rPr>
        <w:t>scutința</w:t>
      </w:r>
      <w:proofErr w:type="spellEnd"/>
      <w:r w:rsidRPr="0067390E">
        <w:rPr>
          <w:rFonts w:ascii="Segoe UI" w:hAnsi="Segoe UI" w:cs="Segoe UI"/>
          <w:color w:val="000000" w:themeColor="text1"/>
          <w:sz w:val="20"/>
          <w:szCs w:val="20"/>
          <w:lang w:val="ro-RO"/>
        </w:rPr>
        <w:t xml:space="preserve"> </w:t>
      </w:r>
      <w:proofErr w:type="spellStart"/>
      <w:r w:rsidRPr="0067390E">
        <w:rPr>
          <w:rFonts w:ascii="Segoe UI" w:hAnsi="Segoe UI" w:cs="Segoe UI"/>
          <w:color w:val="000000" w:themeColor="text1"/>
          <w:sz w:val="20"/>
          <w:szCs w:val="20"/>
          <w:lang w:val="ro-RO"/>
        </w:rPr>
        <w:t>besericească</w:t>
      </w:r>
      <w:proofErr w:type="spellEnd"/>
      <w:r w:rsidRPr="0067390E">
        <w:rPr>
          <w:rFonts w:ascii="Segoe UI" w:hAnsi="Segoe UI" w:cs="Segoe UI"/>
          <w:color w:val="000000" w:themeColor="text1"/>
          <w:sz w:val="20"/>
          <w:szCs w:val="20"/>
          <w:lang w:val="ro-RO"/>
        </w:rPr>
        <w:t xml:space="preserve">. Dat în Blaj </w:t>
      </w:r>
      <w:r w:rsidRPr="0067390E">
        <w:rPr>
          <w:rFonts w:ascii="Segoe UI" w:hAnsi="Segoe UI" w:cs="Segoe UI"/>
          <w:i/>
          <w:color w:val="000000" w:themeColor="text1"/>
          <w:sz w:val="20"/>
          <w:szCs w:val="20"/>
          <w:lang w:val="ro-RO"/>
        </w:rPr>
        <w:t xml:space="preserve">6 Decembrie </w:t>
      </w:r>
      <w:r w:rsidRPr="0067390E">
        <w:rPr>
          <w:rFonts w:ascii="Segoe UI" w:hAnsi="Segoe UI" w:cs="Segoe UI"/>
          <w:color w:val="000000" w:themeColor="text1"/>
          <w:sz w:val="20"/>
          <w:szCs w:val="20"/>
          <w:lang w:val="ro-RO"/>
        </w:rPr>
        <w:t>18</w:t>
      </w:r>
      <w:r w:rsidRPr="0067390E">
        <w:rPr>
          <w:rFonts w:ascii="Segoe UI" w:hAnsi="Segoe UI" w:cs="Segoe UI"/>
          <w:i/>
          <w:color w:val="000000" w:themeColor="text1"/>
          <w:sz w:val="20"/>
          <w:szCs w:val="20"/>
          <w:lang w:val="ro-RO"/>
        </w:rPr>
        <w:t>25</w:t>
      </w:r>
      <w:r w:rsidRPr="0067390E">
        <w:rPr>
          <w:rFonts w:ascii="Segoe UI" w:hAnsi="Segoe UI" w:cs="Segoe UI"/>
          <w:color w:val="000000" w:themeColor="text1"/>
          <w:sz w:val="20"/>
          <w:szCs w:val="20"/>
          <w:lang w:val="ro-RO"/>
        </w:rPr>
        <w:t>.</w:t>
      </w:r>
    </w:p>
    <w:p w14:paraId="68F0FBE0" w14:textId="77777777" w:rsidR="00DD48FB" w:rsidRPr="0067390E" w:rsidRDefault="00DD48FB" w:rsidP="00DD48FB">
      <w:pPr>
        <w:spacing w:after="0" w:line="240" w:lineRule="auto"/>
        <w:jc w:val="both"/>
        <w:rPr>
          <w:rFonts w:ascii="Segoe UI" w:hAnsi="Segoe UI" w:cs="Segoe UI"/>
          <w:sz w:val="20"/>
          <w:szCs w:val="20"/>
          <w:lang w:val="ro-RO"/>
        </w:rPr>
      </w:pPr>
    </w:p>
    <w:p w14:paraId="7FFBBB2E" w14:textId="77777777" w:rsidR="00DD48FB" w:rsidRPr="0067390E" w:rsidRDefault="00DD48FB" w:rsidP="00DD48FB">
      <w:pPr>
        <w:spacing w:after="0" w:line="240" w:lineRule="auto"/>
        <w:jc w:val="both"/>
        <w:rPr>
          <w:rFonts w:ascii="Segoe UI" w:hAnsi="Segoe UI" w:cs="Segoe UI"/>
          <w:b/>
          <w:bCs/>
          <w:i/>
          <w:iCs/>
          <w:sz w:val="20"/>
          <w:szCs w:val="20"/>
          <w:lang w:val="ro-RO"/>
        </w:rPr>
      </w:pPr>
      <w:r w:rsidRPr="0067390E">
        <w:rPr>
          <w:rFonts w:ascii="Segoe UI" w:hAnsi="Segoe UI" w:cs="Segoe UI"/>
          <w:b/>
          <w:bCs/>
          <w:i/>
          <w:iCs/>
          <w:sz w:val="20"/>
          <w:szCs w:val="20"/>
          <w:lang w:val="ro-RO"/>
        </w:rPr>
        <w:t xml:space="preserve">Vlădica Ioan </w:t>
      </w:r>
      <w:proofErr w:type="spellStart"/>
      <w:r w:rsidRPr="0067390E">
        <w:rPr>
          <w:rFonts w:ascii="Segoe UI" w:hAnsi="Segoe UI" w:cs="Segoe UI"/>
          <w:b/>
          <w:bCs/>
          <w:i/>
          <w:iCs/>
          <w:sz w:val="20"/>
          <w:szCs w:val="20"/>
          <w:lang w:val="ro-RO"/>
        </w:rPr>
        <w:t>Bobb</w:t>
      </w:r>
      <w:proofErr w:type="spellEnd"/>
    </w:p>
    <w:p w14:paraId="7748C8BF" w14:textId="77777777" w:rsidR="00DD48FB" w:rsidRPr="0067390E" w:rsidRDefault="00DD48FB" w:rsidP="00DD48FB">
      <w:pPr>
        <w:spacing w:after="0" w:line="240" w:lineRule="auto"/>
        <w:jc w:val="right"/>
        <w:rPr>
          <w:rFonts w:ascii="Segoe UI" w:hAnsi="Segoe UI" w:cs="Segoe UI"/>
          <w:i/>
          <w:iCs/>
          <w:sz w:val="20"/>
          <w:szCs w:val="20"/>
          <w:lang w:val="ro-RO"/>
        </w:rPr>
      </w:pPr>
      <w:r w:rsidRPr="0067390E">
        <w:rPr>
          <w:rFonts w:ascii="Segoe UI" w:hAnsi="Segoe UI" w:cs="Segoe UI"/>
          <w:i/>
          <w:iCs/>
          <w:sz w:val="20"/>
          <w:szCs w:val="20"/>
          <w:lang w:val="ro-RO"/>
        </w:rPr>
        <w:t xml:space="preserve">La milostiva a </w:t>
      </w:r>
      <w:proofErr w:type="spellStart"/>
      <w:r w:rsidRPr="0067390E">
        <w:rPr>
          <w:rFonts w:ascii="Segoe UI" w:hAnsi="Segoe UI" w:cs="Segoe UI"/>
          <w:i/>
          <w:iCs/>
          <w:color w:val="000000" w:themeColor="text1"/>
          <w:sz w:val="20"/>
          <w:szCs w:val="20"/>
          <w:lang w:val="ro-RO"/>
        </w:rPr>
        <w:t>exțélénții</w:t>
      </w:r>
      <w:proofErr w:type="spellEnd"/>
    </w:p>
    <w:p w14:paraId="3E4A3D19" w14:textId="77777777" w:rsidR="00DD48FB" w:rsidRPr="0067390E" w:rsidRDefault="00DD48FB" w:rsidP="00DD48FB">
      <w:pPr>
        <w:spacing w:after="0" w:line="240" w:lineRule="auto"/>
        <w:jc w:val="right"/>
        <w:rPr>
          <w:rFonts w:ascii="Segoe UI" w:hAnsi="Segoe UI" w:cs="Segoe UI"/>
          <w:i/>
          <w:iCs/>
          <w:sz w:val="20"/>
          <w:szCs w:val="20"/>
          <w:lang w:val="ro-RO"/>
        </w:rPr>
      </w:pPr>
      <w:r w:rsidRPr="0067390E">
        <w:rPr>
          <w:rFonts w:ascii="Segoe UI" w:hAnsi="Segoe UI" w:cs="Segoe UI"/>
          <w:i/>
          <w:iCs/>
          <w:sz w:val="20"/>
          <w:szCs w:val="20"/>
          <w:lang w:val="ro-RO"/>
        </w:rPr>
        <w:t>sale Arhiereasca poruncă</w:t>
      </w:r>
    </w:p>
    <w:p w14:paraId="4116CFB5" w14:textId="77777777" w:rsidR="00DD48FB" w:rsidRPr="0067390E" w:rsidRDefault="00DD48FB" w:rsidP="00DD48FB">
      <w:pPr>
        <w:spacing w:after="0" w:line="240" w:lineRule="auto"/>
        <w:jc w:val="right"/>
        <w:rPr>
          <w:rFonts w:ascii="Segoe UI" w:hAnsi="Segoe UI" w:cs="Segoe UI"/>
          <w:i/>
          <w:iCs/>
          <w:sz w:val="20"/>
          <w:szCs w:val="20"/>
          <w:lang w:val="ro-RO"/>
        </w:rPr>
      </w:pPr>
      <w:r w:rsidRPr="0067390E">
        <w:rPr>
          <w:rFonts w:ascii="Segoe UI" w:hAnsi="Segoe UI" w:cs="Segoe UI"/>
          <w:i/>
          <w:iCs/>
          <w:sz w:val="20"/>
          <w:szCs w:val="20"/>
          <w:lang w:val="ro-RO"/>
        </w:rPr>
        <w:t xml:space="preserve">Ioan </w:t>
      </w:r>
      <w:proofErr w:type="spellStart"/>
      <w:r w:rsidRPr="0067390E">
        <w:rPr>
          <w:rFonts w:ascii="Segoe UI" w:hAnsi="Segoe UI" w:cs="Segoe UI"/>
          <w:i/>
          <w:iCs/>
          <w:sz w:val="20"/>
          <w:szCs w:val="20"/>
          <w:lang w:val="ro-RO"/>
        </w:rPr>
        <w:t>Lémeniy</w:t>
      </w:r>
      <w:proofErr w:type="spellEnd"/>
      <w:r w:rsidRPr="0067390E">
        <w:rPr>
          <w:rFonts w:ascii="Segoe UI" w:hAnsi="Segoe UI" w:cs="Segoe UI"/>
          <w:i/>
          <w:iCs/>
          <w:sz w:val="20"/>
          <w:szCs w:val="20"/>
          <w:lang w:val="ro-RO"/>
        </w:rPr>
        <w:t xml:space="preserve"> </w:t>
      </w:r>
    </w:p>
    <w:p w14:paraId="232B349D" w14:textId="77777777" w:rsidR="00DD48FB" w:rsidRPr="0067390E" w:rsidRDefault="00DD48FB" w:rsidP="00DD48FB">
      <w:pPr>
        <w:spacing w:after="0" w:line="240" w:lineRule="auto"/>
        <w:jc w:val="right"/>
        <w:rPr>
          <w:rFonts w:ascii="Segoe UI" w:hAnsi="Segoe UI" w:cs="Segoe UI"/>
          <w:i/>
          <w:iCs/>
          <w:sz w:val="20"/>
          <w:szCs w:val="20"/>
          <w:lang w:val="ro-RO"/>
        </w:rPr>
      </w:pPr>
      <w:r w:rsidRPr="0067390E">
        <w:rPr>
          <w:rFonts w:ascii="Segoe UI" w:hAnsi="Segoe UI" w:cs="Segoe UI"/>
          <w:i/>
          <w:iCs/>
          <w:sz w:val="20"/>
          <w:szCs w:val="20"/>
          <w:lang w:val="ro-RO"/>
        </w:rPr>
        <w:t xml:space="preserve">Canonic și </w:t>
      </w:r>
      <w:proofErr w:type="spellStart"/>
      <w:r w:rsidRPr="0067390E">
        <w:rPr>
          <w:rFonts w:ascii="Segoe UI" w:hAnsi="Segoe UI" w:cs="Segoe UI"/>
          <w:i/>
          <w:iCs/>
          <w:sz w:val="20"/>
          <w:szCs w:val="20"/>
          <w:lang w:val="ro-RO"/>
        </w:rPr>
        <w:t>Secretariu</w:t>
      </w:r>
      <w:proofErr w:type="spellEnd"/>
    </w:p>
    <w:p w14:paraId="4B8E270D" w14:textId="77777777" w:rsidR="00DD48FB" w:rsidRPr="0067390E" w:rsidRDefault="00DD48FB" w:rsidP="00DD48FB">
      <w:pPr>
        <w:spacing w:after="0" w:line="240" w:lineRule="auto"/>
        <w:jc w:val="right"/>
        <w:rPr>
          <w:rFonts w:ascii="Segoe UI" w:hAnsi="Segoe UI" w:cs="Segoe UI"/>
          <w:i/>
          <w:iCs/>
          <w:sz w:val="20"/>
          <w:szCs w:val="20"/>
          <w:lang w:val="ro-RO"/>
        </w:rPr>
      </w:pPr>
      <w:proofErr w:type="spellStart"/>
      <w:r w:rsidRPr="0067390E">
        <w:rPr>
          <w:rFonts w:ascii="Segoe UI" w:hAnsi="Segoe UI" w:cs="Segoe UI"/>
          <w:i/>
          <w:iCs/>
          <w:sz w:val="20"/>
          <w:szCs w:val="20"/>
          <w:lang w:val="ro-RO"/>
        </w:rPr>
        <w:t>episcopesc</w:t>
      </w:r>
      <w:proofErr w:type="spellEnd"/>
    </w:p>
    <w:p w14:paraId="277D0A85" w14:textId="77777777" w:rsidR="00DD48FB" w:rsidRDefault="00DD48FB" w:rsidP="00DD48FB">
      <w:pPr>
        <w:spacing w:after="0" w:line="240" w:lineRule="auto"/>
        <w:jc w:val="both"/>
        <w:rPr>
          <w:rFonts w:ascii="Times New Roman" w:hAnsi="Times New Roman" w:cs="Times New Roman"/>
          <w:i/>
          <w:iCs/>
          <w:sz w:val="24"/>
          <w:szCs w:val="24"/>
          <w:lang w:val="ro-RO"/>
        </w:rPr>
      </w:pPr>
    </w:p>
    <w:p w14:paraId="03096045" w14:textId="77777777" w:rsidR="00DD48FB" w:rsidRDefault="00DD48FB" w:rsidP="00DD48FB">
      <w:pPr>
        <w:spacing w:after="0" w:line="240" w:lineRule="auto"/>
        <w:jc w:val="both"/>
        <w:rPr>
          <w:rFonts w:ascii="Times New Roman" w:hAnsi="Times New Roman" w:cs="Times New Roman"/>
          <w:b/>
          <w:bCs/>
          <w:sz w:val="24"/>
          <w:szCs w:val="24"/>
          <w:lang w:val="ro-RO"/>
        </w:rPr>
      </w:pPr>
    </w:p>
    <w:p w14:paraId="19BEE347" w14:textId="77777777" w:rsidR="00DD48FB" w:rsidRDefault="00DD48FB" w:rsidP="00DD48FB">
      <w:pPr>
        <w:spacing w:after="0" w:line="240" w:lineRule="auto"/>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4</w:t>
      </w:r>
      <w:r w:rsidRPr="00195B11">
        <w:rPr>
          <w:rFonts w:ascii="Times New Roman" w:hAnsi="Times New Roman" w:cs="Times New Roman"/>
          <w:b/>
          <w:bCs/>
          <w:sz w:val="24"/>
          <w:szCs w:val="24"/>
          <w:lang w:val="ro-RO"/>
        </w:rPr>
        <w:t xml:space="preserve"> Concluzii</w:t>
      </w:r>
    </w:p>
    <w:p w14:paraId="4B21D4B7" w14:textId="77777777" w:rsidR="00DD48FB" w:rsidRPr="00195B11" w:rsidRDefault="00DD48FB" w:rsidP="00DD48FB">
      <w:pPr>
        <w:spacing w:after="0" w:line="240" w:lineRule="auto"/>
        <w:jc w:val="both"/>
        <w:rPr>
          <w:rFonts w:ascii="Times New Roman" w:hAnsi="Times New Roman" w:cs="Times New Roman"/>
          <w:b/>
          <w:bCs/>
          <w:sz w:val="24"/>
          <w:szCs w:val="24"/>
          <w:lang w:val="ro-RO"/>
        </w:rPr>
      </w:pPr>
    </w:p>
    <w:p w14:paraId="6BEA4A9E" w14:textId="77777777" w:rsidR="00DD48FB" w:rsidRPr="0052257E" w:rsidRDefault="00DD48FB" w:rsidP="00DD48FB">
      <w:pPr>
        <w:spacing w:after="0" w:line="240" w:lineRule="auto"/>
        <w:ind w:firstLine="810"/>
        <w:jc w:val="both"/>
        <w:rPr>
          <w:rFonts w:ascii="Segoe UI" w:hAnsi="Segoe UI" w:cs="Segoe UI"/>
          <w:sz w:val="24"/>
          <w:szCs w:val="24"/>
          <w:lang w:val="ro-RO"/>
        </w:rPr>
      </w:pPr>
      <w:r w:rsidRPr="0052257E">
        <w:rPr>
          <w:rFonts w:ascii="Segoe UI" w:hAnsi="Segoe UI" w:cs="Segoe UI"/>
          <w:sz w:val="24"/>
          <w:szCs w:val="24"/>
          <w:lang w:val="ro-RO"/>
        </w:rPr>
        <w:t xml:space="preserve">Documentul scos la iveală și cercetat de noi se înscrie între acelea care reconstituie oricând </w:t>
      </w:r>
      <w:r w:rsidRPr="0052257E">
        <w:rPr>
          <w:rFonts w:ascii="Segoe UI" w:hAnsi="Segoe UI" w:cs="Segoe UI"/>
          <w:i/>
          <w:iCs/>
          <w:sz w:val="24"/>
          <w:szCs w:val="24"/>
          <w:lang w:val="ro-RO"/>
        </w:rPr>
        <w:t>istoria</w:t>
      </w:r>
      <w:r w:rsidRPr="0052257E">
        <w:rPr>
          <w:rFonts w:ascii="Segoe UI" w:hAnsi="Segoe UI" w:cs="Segoe UI"/>
          <w:sz w:val="24"/>
          <w:szCs w:val="24"/>
          <w:lang w:val="ro-RO"/>
        </w:rPr>
        <w:t xml:space="preserve"> </w:t>
      </w:r>
      <w:r w:rsidRPr="0052257E">
        <w:rPr>
          <w:rFonts w:ascii="Segoe UI" w:hAnsi="Segoe UI" w:cs="Segoe UI"/>
          <w:i/>
          <w:iCs/>
          <w:sz w:val="24"/>
          <w:szCs w:val="24"/>
          <w:lang w:val="ro-RO"/>
        </w:rPr>
        <w:t>mică</w:t>
      </w:r>
      <w:r w:rsidRPr="0052257E">
        <w:rPr>
          <w:rFonts w:ascii="Segoe UI" w:hAnsi="Segoe UI" w:cs="Segoe UI"/>
          <w:sz w:val="24"/>
          <w:szCs w:val="24"/>
          <w:lang w:val="ro-RO"/>
        </w:rPr>
        <w:t xml:space="preserve"> a unui spațiu, la multă vreme după ce aceasta fusese construită de actanți ce ar putea fi caracterizați drept „oameni de rând” în viața de zi cu zi. </w:t>
      </w:r>
      <w:r w:rsidRPr="0052257E">
        <w:rPr>
          <w:rFonts w:ascii="Segoe UI" w:hAnsi="Segoe UI" w:cs="Segoe UI"/>
          <w:i/>
          <w:iCs/>
          <w:sz w:val="24"/>
          <w:szCs w:val="24"/>
          <w:lang w:val="ro-RO"/>
        </w:rPr>
        <w:t>Istoria mare</w:t>
      </w:r>
      <w:r w:rsidRPr="0052257E">
        <w:rPr>
          <w:rFonts w:ascii="Segoe UI" w:hAnsi="Segoe UI" w:cs="Segoe UI"/>
          <w:sz w:val="24"/>
          <w:szCs w:val="24"/>
          <w:lang w:val="ro-RO"/>
        </w:rPr>
        <w:t xml:space="preserve"> nu îi poate cuprinde între filele ei, dar recuperarea memoriei lor în multiple aspecte, precum în cazul lui Ioan Moga, devine o datorie a cercetătorului aplecat asupra detaliilor, completând sintezele deja scrise.</w:t>
      </w:r>
    </w:p>
    <w:p w14:paraId="163D7CF2" w14:textId="77777777" w:rsidR="00DD48FB" w:rsidRPr="0052257E" w:rsidRDefault="00DD48FB" w:rsidP="00DD48FB">
      <w:pPr>
        <w:spacing w:after="0" w:line="240" w:lineRule="auto"/>
        <w:ind w:firstLine="810"/>
        <w:jc w:val="both"/>
        <w:rPr>
          <w:rFonts w:ascii="Segoe UI" w:hAnsi="Segoe UI" w:cs="Segoe UI"/>
          <w:sz w:val="24"/>
          <w:szCs w:val="24"/>
          <w:lang w:val="ro-RO"/>
        </w:rPr>
      </w:pPr>
      <w:r>
        <w:rPr>
          <w:rFonts w:ascii="Segoe UI" w:hAnsi="Segoe UI" w:cs="Segoe UI"/>
          <w:sz w:val="24"/>
          <w:szCs w:val="24"/>
          <w:lang w:val="ro-RO"/>
        </w:rPr>
        <w:t>Simplul fapt</w:t>
      </w:r>
      <w:r w:rsidRPr="0052257E">
        <w:rPr>
          <w:rFonts w:ascii="Segoe UI" w:hAnsi="Segoe UI" w:cs="Segoe UI"/>
          <w:sz w:val="24"/>
          <w:szCs w:val="24"/>
          <w:lang w:val="ro-RO"/>
        </w:rPr>
        <w:t xml:space="preserve"> că documentul a supraviețuit timpului, precum și adnotările descoperite pe cele două file ale corpului documentar studiat</w:t>
      </w:r>
      <w:r>
        <w:rPr>
          <w:rFonts w:ascii="Segoe UI" w:hAnsi="Segoe UI" w:cs="Segoe UI"/>
          <w:sz w:val="24"/>
          <w:szCs w:val="24"/>
          <w:lang w:val="ro-RO"/>
        </w:rPr>
        <w:t>,</w:t>
      </w:r>
      <w:r w:rsidRPr="0052257E">
        <w:rPr>
          <w:rFonts w:ascii="Segoe UI" w:hAnsi="Segoe UI" w:cs="Segoe UI"/>
          <w:sz w:val="24"/>
          <w:szCs w:val="24"/>
          <w:lang w:val="ro-RO"/>
        </w:rPr>
        <w:t xml:space="preserve"> indică o anumită reverență a comunității </w:t>
      </w:r>
      <w:proofErr w:type="spellStart"/>
      <w:r w:rsidRPr="0052257E">
        <w:rPr>
          <w:rFonts w:ascii="Segoe UI" w:hAnsi="Segoe UI" w:cs="Segoe UI"/>
          <w:sz w:val="24"/>
          <w:szCs w:val="24"/>
          <w:lang w:val="ro-RO"/>
        </w:rPr>
        <w:t>hălmăgene</w:t>
      </w:r>
      <w:proofErr w:type="spellEnd"/>
      <w:r w:rsidRPr="0052257E">
        <w:rPr>
          <w:rFonts w:ascii="Segoe UI" w:hAnsi="Segoe UI" w:cs="Segoe UI"/>
          <w:sz w:val="24"/>
          <w:szCs w:val="24"/>
          <w:lang w:val="ro-RO"/>
        </w:rPr>
        <w:t xml:space="preserve"> față de contemporanul și apoi înaintașul ei, rezultat tocmai al evaluării făcute de către comunitate asupra rolului jucat de Ioan Moga la făurirea istoriei mici, locale.</w:t>
      </w:r>
    </w:p>
    <w:p w14:paraId="4FEF18F8" w14:textId="77777777" w:rsidR="00DD48FB" w:rsidRPr="0052257E" w:rsidRDefault="00DD48FB" w:rsidP="00DD48FB">
      <w:pPr>
        <w:spacing w:after="0" w:line="240" w:lineRule="auto"/>
        <w:ind w:firstLine="810"/>
        <w:jc w:val="both"/>
        <w:rPr>
          <w:rFonts w:ascii="Segoe UI" w:hAnsi="Segoe UI" w:cs="Segoe UI"/>
          <w:sz w:val="24"/>
          <w:szCs w:val="24"/>
          <w:lang w:val="ro-RO"/>
        </w:rPr>
      </w:pPr>
      <w:r w:rsidRPr="0052257E">
        <w:rPr>
          <w:rFonts w:ascii="Segoe UI" w:hAnsi="Segoe UI" w:cs="Segoe UI"/>
          <w:sz w:val="24"/>
          <w:szCs w:val="24"/>
          <w:lang w:val="ro-RO"/>
        </w:rPr>
        <w:t xml:space="preserve">În sfârșit, textul hirotonisirii pune în lumină un aspect al limbii române subsumabil eforturilor de consolidare a românei culte, cu elemente stilistice de tip religios, specifice contextului în care este emis și utilizat un astfel de text. </w:t>
      </w:r>
    </w:p>
    <w:p w14:paraId="229DBFC2" w14:textId="77777777" w:rsidR="00DD48FB" w:rsidRDefault="00DD48FB" w:rsidP="00DD48FB">
      <w:pPr>
        <w:spacing w:after="0" w:line="240" w:lineRule="auto"/>
        <w:jc w:val="both"/>
        <w:rPr>
          <w:rFonts w:ascii="Times New Roman" w:hAnsi="Times New Roman" w:cs="Times New Roman"/>
          <w:sz w:val="24"/>
          <w:szCs w:val="24"/>
          <w:lang w:val="ro-RO"/>
        </w:rPr>
      </w:pPr>
    </w:p>
    <w:p w14:paraId="18D22AE7" w14:textId="77777777" w:rsidR="00DD48FB" w:rsidRDefault="00DD48FB" w:rsidP="00DD48FB">
      <w:pPr>
        <w:spacing w:after="0" w:line="240" w:lineRule="auto"/>
        <w:jc w:val="both"/>
        <w:rPr>
          <w:rFonts w:ascii="Times New Roman" w:hAnsi="Times New Roman" w:cs="Times New Roman"/>
          <w:sz w:val="24"/>
          <w:szCs w:val="24"/>
          <w:lang w:val="ro-RO"/>
        </w:rPr>
      </w:pPr>
    </w:p>
    <w:p w14:paraId="51C4A6F3" w14:textId="77777777" w:rsidR="00DD48FB" w:rsidRDefault="00DD48FB" w:rsidP="00DD48FB">
      <w:pPr>
        <w:spacing w:after="0" w:line="240" w:lineRule="auto"/>
        <w:jc w:val="both"/>
        <w:rPr>
          <w:rFonts w:ascii="Times New Roman" w:hAnsi="Times New Roman" w:cs="Times New Roman"/>
          <w:sz w:val="24"/>
          <w:szCs w:val="24"/>
          <w:lang w:val="ro-RO"/>
        </w:rPr>
      </w:pPr>
    </w:p>
    <w:p w14:paraId="0045999D" w14:textId="77777777" w:rsidR="00DD48FB" w:rsidRDefault="00DD48FB" w:rsidP="00DD48FB">
      <w:pPr>
        <w:spacing w:after="0" w:line="240" w:lineRule="auto"/>
        <w:jc w:val="both"/>
        <w:rPr>
          <w:rFonts w:ascii="Times New Roman" w:hAnsi="Times New Roman" w:cs="Times New Roman"/>
          <w:sz w:val="24"/>
          <w:szCs w:val="24"/>
          <w:lang w:val="ro-RO"/>
        </w:rPr>
      </w:pPr>
    </w:p>
    <w:p w14:paraId="0922CDA4" w14:textId="77777777" w:rsidR="00DD48FB" w:rsidRDefault="00DD48FB" w:rsidP="00DD48FB">
      <w:pPr>
        <w:spacing w:after="0" w:line="240" w:lineRule="auto"/>
        <w:jc w:val="both"/>
        <w:rPr>
          <w:rFonts w:ascii="Times New Roman" w:hAnsi="Times New Roman" w:cs="Times New Roman"/>
          <w:sz w:val="24"/>
          <w:szCs w:val="24"/>
          <w:lang w:val="ro-RO"/>
        </w:rPr>
      </w:pPr>
    </w:p>
    <w:p w14:paraId="1737C980" w14:textId="77777777" w:rsidR="00DD48FB" w:rsidRDefault="00DD48FB" w:rsidP="00DD48FB">
      <w:pPr>
        <w:spacing w:after="0" w:line="240" w:lineRule="auto"/>
        <w:jc w:val="both"/>
        <w:rPr>
          <w:rFonts w:ascii="Times New Roman" w:hAnsi="Times New Roman" w:cs="Times New Roman"/>
          <w:sz w:val="24"/>
          <w:szCs w:val="24"/>
          <w:lang w:val="ro-RO"/>
        </w:rPr>
      </w:pPr>
    </w:p>
    <w:p w14:paraId="5239E8D7" w14:textId="77777777" w:rsidR="00DD48FB" w:rsidRDefault="00DD48FB" w:rsidP="00DD48FB">
      <w:pPr>
        <w:spacing w:after="0" w:line="240" w:lineRule="auto"/>
        <w:jc w:val="both"/>
        <w:rPr>
          <w:rFonts w:ascii="Times New Roman" w:hAnsi="Times New Roman" w:cs="Times New Roman"/>
          <w:sz w:val="24"/>
          <w:szCs w:val="24"/>
          <w:lang w:val="ro-RO"/>
        </w:rPr>
      </w:pPr>
    </w:p>
    <w:p w14:paraId="12A6574A" w14:textId="77777777" w:rsidR="00DD48FB" w:rsidRDefault="00DD48FB" w:rsidP="00DD48FB">
      <w:pPr>
        <w:spacing w:after="0" w:line="240" w:lineRule="auto"/>
        <w:jc w:val="both"/>
        <w:rPr>
          <w:rFonts w:ascii="Times New Roman" w:hAnsi="Times New Roman" w:cs="Times New Roman"/>
          <w:sz w:val="24"/>
          <w:szCs w:val="24"/>
          <w:lang w:val="ro-RO"/>
        </w:rPr>
      </w:pPr>
    </w:p>
    <w:p w14:paraId="126F5F25" w14:textId="77777777" w:rsidR="00DD48FB" w:rsidRDefault="00DD48FB" w:rsidP="00DD48FB">
      <w:pPr>
        <w:spacing w:after="0" w:line="240" w:lineRule="auto"/>
        <w:jc w:val="both"/>
        <w:rPr>
          <w:rFonts w:ascii="Times New Roman" w:hAnsi="Times New Roman" w:cs="Times New Roman"/>
          <w:sz w:val="24"/>
          <w:szCs w:val="24"/>
          <w:lang w:val="ro-RO"/>
        </w:rPr>
      </w:pPr>
    </w:p>
    <w:p w14:paraId="55A1B6D4" w14:textId="77777777" w:rsidR="00DD48FB" w:rsidRPr="0052257E" w:rsidRDefault="00DD48FB" w:rsidP="00DD48FB">
      <w:pPr>
        <w:spacing w:after="0" w:line="240" w:lineRule="auto"/>
        <w:jc w:val="center"/>
        <w:rPr>
          <w:rFonts w:ascii="Segoe UI" w:hAnsi="Segoe UI" w:cs="Segoe UI"/>
          <w:b/>
          <w:bCs/>
          <w:iCs/>
          <w:lang w:val="ro-RO"/>
        </w:rPr>
      </w:pPr>
      <w:r w:rsidRPr="0052257E">
        <w:rPr>
          <w:rFonts w:ascii="Segoe UI" w:hAnsi="Segoe UI" w:cs="Segoe UI"/>
          <w:b/>
          <w:bCs/>
          <w:iCs/>
          <w:lang w:val="ro-RO"/>
        </w:rPr>
        <w:t>Sursa</w:t>
      </w:r>
    </w:p>
    <w:p w14:paraId="37EFB92F" w14:textId="77777777" w:rsidR="00DD48FB" w:rsidRPr="0052257E" w:rsidRDefault="00DD48FB" w:rsidP="00DD48FB">
      <w:pPr>
        <w:spacing w:after="0" w:line="240" w:lineRule="auto"/>
        <w:jc w:val="center"/>
        <w:rPr>
          <w:rFonts w:ascii="Segoe UI" w:hAnsi="Segoe UI" w:cs="Segoe UI"/>
          <w:b/>
          <w:bCs/>
          <w:iCs/>
          <w:lang w:val="ro-RO"/>
        </w:rPr>
      </w:pPr>
    </w:p>
    <w:p w14:paraId="02A01592" w14:textId="77777777" w:rsidR="00DD48FB" w:rsidRPr="0052257E" w:rsidRDefault="00DD48FB" w:rsidP="00DD48FB">
      <w:pPr>
        <w:spacing w:after="0" w:line="240" w:lineRule="auto"/>
        <w:jc w:val="both"/>
        <w:rPr>
          <w:rFonts w:ascii="Segoe UI" w:hAnsi="Segoe UI" w:cs="Segoe UI"/>
          <w:lang w:val="ro-RO"/>
        </w:rPr>
      </w:pPr>
      <w:r w:rsidRPr="0052257E">
        <w:rPr>
          <w:rFonts w:ascii="Segoe UI" w:hAnsi="Segoe UI" w:cs="Segoe UI"/>
          <w:i/>
          <w:iCs/>
          <w:lang w:val="ro-RO"/>
        </w:rPr>
        <w:t>[Act de hirotonisire și de numire la Hălmagiu a preotului Ioan Moga]</w:t>
      </w:r>
      <w:r w:rsidRPr="0052257E">
        <w:rPr>
          <w:rFonts w:ascii="Segoe UI" w:hAnsi="Segoe UI" w:cs="Segoe UI"/>
          <w:lang w:val="ro-RO"/>
        </w:rPr>
        <w:t xml:space="preserve">, [Blaj], [1825], </w:t>
      </w:r>
      <w:hyperlink r:id="rId104" w:history="1">
        <w:r w:rsidRPr="0052257E">
          <w:rPr>
            <w:rStyle w:val="Hyperlink"/>
            <w:rFonts w:ascii="Segoe UI" w:hAnsi="Segoe UI" w:cs="Segoe UI"/>
            <w:color w:val="auto"/>
            <w:lang w:val="ro-RO"/>
          </w:rPr>
          <w:t>https://www.bcucluj.ro/public-view/vpdf.php?htsbt=dsf4RFdsfRT|BCUCLUJ_FCS_BRV1234A.pdf</w:t>
        </w:r>
      </w:hyperlink>
      <w:r w:rsidRPr="0052257E">
        <w:rPr>
          <w:rFonts w:ascii="Segoe UI" w:hAnsi="Segoe UI" w:cs="Segoe UI"/>
          <w:lang w:val="ro-RO"/>
        </w:rPr>
        <w:t xml:space="preserve">; </w:t>
      </w:r>
      <w:hyperlink r:id="rId105" w:history="1">
        <w:r w:rsidRPr="0052257E">
          <w:rPr>
            <w:rStyle w:val="Hyperlink"/>
            <w:rFonts w:ascii="Segoe UI" w:hAnsi="Segoe UI" w:cs="Segoe UI"/>
            <w:color w:val="auto"/>
            <w:lang w:val="ro-RO"/>
          </w:rPr>
          <w:t xml:space="preserve">BCU - </w:t>
        </w:r>
        <w:proofErr w:type="spellStart"/>
        <w:r w:rsidRPr="0052257E">
          <w:rPr>
            <w:rStyle w:val="Hyperlink"/>
            <w:rFonts w:ascii="Segoe UI" w:hAnsi="Segoe UI" w:cs="Segoe UI"/>
            <w:color w:val="auto"/>
            <w:lang w:val="ro-RO"/>
          </w:rPr>
          <w:t>BiblioPDF</w:t>
        </w:r>
        <w:proofErr w:type="spellEnd"/>
        <w:r w:rsidRPr="0052257E">
          <w:rPr>
            <w:rStyle w:val="Hyperlink"/>
            <w:rFonts w:ascii="Segoe UI" w:hAnsi="Segoe UI" w:cs="Segoe UI"/>
            <w:color w:val="auto"/>
            <w:lang w:val="ro-RO"/>
          </w:rPr>
          <w:t xml:space="preserve"> | Biblioteca Centrală Universitară Lucian Blaga" Cluj-Napoca (bcucluj.ro)</w:t>
        </w:r>
      </w:hyperlink>
    </w:p>
    <w:p w14:paraId="52683F2E" w14:textId="77777777" w:rsidR="00DD48FB" w:rsidRPr="0052257E" w:rsidRDefault="00DD48FB" w:rsidP="00DD48FB">
      <w:pPr>
        <w:spacing w:after="0" w:line="240" w:lineRule="auto"/>
        <w:jc w:val="both"/>
        <w:rPr>
          <w:rFonts w:ascii="Segoe UI" w:hAnsi="Segoe UI" w:cs="Segoe UI"/>
          <w:b/>
          <w:bCs/>
          <w:iCs/>
          <w:lang w:val="ro-RO"/>
        </w:rPr>
      </w:pPr>
    </w:p>
    <w:p w14:paraId="044CA9F3" w14:textId="77777777" w:rsidR="00DD48FB" w:rsidRPr="0052257E" w:rsidRDefault="00DD48FB" w:rsidP="00DD48FB">
      <w:pPr>
        <w:spacing w:after="0" w:line="240" w:lineRule="auto"/>
        <w:jc w:val="center"/>
        <w:rPr>
          <w:rFonts w:ascii="Segoe UI" w:hAnsi="Segoe UI" w:cs="Segoe UI"/>
          <w:b/>
          <w:bCs/>
          <w:iCs/>
          <w:lang w:val="ro-RO"/>
        </w:rPr>
      </w:pPr>
      <w:r w:rsidRPr="0052257E">
        <w:rPr>
          <w:rFonts w:ascii="Segoe UI" w:hAnsi="Segoe UI" w:cs="Segoe UI"/>
          <w:b/>
          <w:bCs/>
          <w:iCs/>
          <w:lang w:val="ro-RO"/>
        </w:rPr>
        <w:t>Bibliografie</w:t>
      </w:r>
    </w:p>
    <w:p w14:paraId="0C20786B" w14:textId="77777777" w:rsidR="00DD48FB" w:rsidRPr="0052257E" w:rsidRDefault="00DD48FB" w:rsidP="00DD48FB">
      <w:pPr>
        <w:spacing w:after="0" w:line="240" w:lineRule="auto"/>
        <w:jc w:val="center"/>
        <w:rPr>
          <w:rFonts w:ascii="Segoe UI" w:hAnsi="Segoe UI" w:cs="Segoe UI"/>
          <w:b/>
          <w:bCs/>
          <w:iCs/>
          <w:lang w:val="ro-RO"/>
        </w:rPr>
      </w:pPr>
    </w:p>
    <w:p w14:paraId="54B849A2" w14:textId="77777777" w:rsidR="00DD48FB" w:rsidRPr="0052257E" w:rsidRDefault="00DD48FB" w:rsidP="00DD48FB">
      <w:pPr>
        <w:spacing w:after="0" w:line="240" w:lineRule="auto"/>
        <w:ind w:left="720" w:hanging="720"/>
        <w:jc w:val="both"/>
        <w:rPr>
          <w:rFonts w:ascii="Segoe UI" w:hAnsi="Segoe UI" w:cs="Segoe UI"/>
          <w:lang w:val="ro-RO"/>
        </w:rPr>
      </w:pPr>
      <w:r w:rsidRPr="0052257E">
        <w:rPr>
          <w:rFonts w:ascii="Segoe UI" w:hAnsi="Segoe UI" w:cs="Segoe UI"/>
          <w:lang w:val="ro-RO"/>
        </w:rPr>
        <w:t xml:space="preserve">BULBOACĂ, Sorin, SINACI, Doru (coordonatori) (2020). </w:t>
      </w:r>
      <w:r w:rsidRPr="0052257E">
        <w:rPr>
          <w:rFonts w:ascii="Segoe UI" w:hAnsi="Segoe UI" w:cs="Segoe UI"/>
          <w:i/>
          <w:lang w:val="ro-RO"/>
        </w:rPr>
        <w:t>Dicționarul istoric al localităților din județul</w:t>
      </w:r>
      <w:r w:rsidRPr="0052257E">
        <w:rPr>
          <w:rFonts w:ascii="Segoe UI" w:hAnsi="Segoe UI" w:cs="Segoe UI"/>
          <w:lang w:val="ro-RO"/>
        </w:rPr>
        <w:t xml:space="preserve"> </w:t>
      </w:r>
      <w:r w:rsidRPr="0052257E">
        <w:rPr>
          <w:rFonts w:ascii="Segoe UI" w:hAnsi="Segoe UI" w:cs="Segoe UI"/>
          <w:i/>
          <w:lang w:val="ro-RO"/>
        </w:rPr>
        <w:t>Arad</w:t>
      </w:r>
      <w:r w:rsidRPr="0052257E">
        <w:rPr>
          <w:rFonts w:ascii="Segoe UI" w:hAnsi="Segoe UI" w:cs="Segoe UI"/>
          <w:lang w:val="ro-RO"/>
        </w:rPr>
        <w:t>. Volu</w:t>
      </w:r>
      <w:r>
        <w:rPr>
          <w:rFonts w:ascii="Segoe UI" w:hAnsi="Segoe UI" w:cs="Segoe UI"/>
          <w:lang w:val="ro-RO"/>
        </w:rPr>
        <w:t>mul II. Comunele județului Arad. Arad:</w:t>
      </w:r>
      <w:r w:rsidRPr="0052257E">
        <w:rPr>
          <w:rFonts w:ascii="Segoe UI" w:hAnsi="Segoe UI" w:cs="Segoe UI"/>
          <w:lang w:val="ro-RO"/>
        </w:rPr>
        <w:t xml:space="preserve"> Editura </w:t>
      </w:r>
      <w:proofErr w:type="spellStart"/>
      <w:r w:rsidRPr="0052257E">
        <w:rPr>
          <w:rFonts w:ascii="Segoe UI" w:hAnsi="Segoe UI" w:cs="Segoe UI"/>
          <w:lang w:val="ro-RO"/>
        </w:rPr>
        <w:t>Gutenberg</w:t>
      </w:r>
      <w:proofErr w:type="spellEnd"/>
      <w:r w:rsidRPr="0052257E">
        <w:rPr>
          <w:rFonts w:ascii="Segoe UI" w:hAnsi="Segoe UI" w:cs="Segoe UI"/>
          <w:lang w:val="ro-RO"/>
        </w:rPr>
        <w:t xml:space="preserve"> Univers.</w:t>
      </w:r>
    </w:p>
    <w:p w14:paraId="3CED9E7F" w14:textId="77777777" w:rsidR="00DD48FB" w:rsidRPr="0052257E" w:rsidRDefault="00DD48FB" w:rsidP="00DD48FB">
      <w:pPr>
        <w:spacing w:after="0" w:line="240" w:lineRule="auto"/>
        <w:ind w:left="720" w:hanging="720"/>
        <w:jc w:val="both"/>
        <w:rPr>
          <w:rFonts w:ascii="Segoe UI" w:hAnsi="Segoe UI" w:cs="Segoe UI"/>
          <w:lang w:val="ro-RO"/>
        </w:rPr>
      </w:pPr>
      <w:r w:rsidRPr="0052257E">
        <w:rPr>
          <w:rFonts w:ascii="Segoe UI" w:hAnsi="Segoe UI" w:cs="Segoe UI"/>
          <w:lang w:val="ro-RO"/>
        </w:rPr>
        <w:t xml:space="preserve">BUTA, Vasile I. (1999). </w:t>
      </w:r>
      <w:r w:rsidRPr="0052257E">
        <w:rPr>
          <w:rFonts w:ascii="Segoe UI" w:hAnsi="Segoe UI" w:cs="Segoe UI"/>
          <w:i/>
          <w:lang w:val="ro-RO"/>
        </w:rPr>
        <w:t>Hălmagiu pe treptele timpului. Monografie</w:t>
      </w:r>
      <w:r w:rsidRPr="0052257E">
        <w:rPr>
          <w:rFonts w:ascii="Segoe UI" w:hAnsi="Segoe UI" w:cs="Segoe UI"/>
          <w:lang w:val="ro-RO"/>
        </w:rPr>
        <w:t>. [Arad]: Editura Sophia.</w:t>
      </w:r>
    </w:p>
    <w:p w14:paraId="02E65564" w14:textId="77777777" w:rsidR="00DD48FB" w:rsidRDefault="00DD48FB" w:rsidP="00DD48FB">
      <w:pPr>
        <w:spacing w:after="0" w:line="240" w:lineRule="auto"/>
        <w:ind w:left="720" w:hanging="720"/>
        <w:jc w:val="both"/>
        <w:rPr>
          <w:rFonts w:ascii="Segoe UI" w:hAnsi="Segoe UI" w:cs="Segoe UI"/>
          <w:iCs/>
          <w:lang w:val="ro-RO"/>
        </w:rPr>
      </w:pPr>
      <w:r w:rsidRPr="0052257E">
        <w:rPr>
          <w:rFonts w:ascii="Segoe UI" w:hAnsi="Segoe UI" w:cs="Segoe UI"/>
          <w:iCs/>
          <w:lang w:val="ro-RO"/>
        </w:rPr>
        <w:t xml:space="preserve">FILIPAȘCU, Al., Dr. (1943). </w:t>
      </w:r>
      <w:r w:rsidRPr="00E003FF">
        <w:rPr>
          <w:rFonts w:ascii="Segoe UI" w:hAnsi="Segoe UI" w:cs="Segoe UI"/>
          <w:i/>
          <w:lang w:val="ro-RO"/>
        </w:rPr>
        <w:t xml:space="preserve">Descrierea întâmplărilor de la începutul revoluției din anul 1848 și 1849 în </w:t>
      </w:r>
      <w:proofErr w:type="spellStart"/>
      <w:r w:rsidRPr="00E003FF">
        <w:rPr>
          <w:rFonts w:ascii="Segoe UI" w:hAnsi="Segoe UI" w:cs="Segoe UI"/>
          <w:i/>
          <w:lang w:val="ro-RO"/>
        </w:rPr>
        <w:t>protopresbiteratul</w:t>
      </w:r>
      <w:proofErr w:type="spellEnd"/>
      <w:r w:rsidRPr="00E003FF">
        <w:rPr>
          <w:rFonts w:ascii="Segoe UI" w:hAnsi="Segoe UI" w:cs="Segoe UI"/>
          <w:i/>
          <w:lang w:val="ro-RO"/>
        </w:rPr>
        <w:t xml:space="preserve"> Hălmagiului</w:t>
      </w:r>
      <w:r w:rsidRPr="00E003FF">
        <w:rPr>
          <w:rFonts w:ascii="Segoe UI" w:hAnsi="Segoe UI" w:cs="Segoe UI"/>
          <w:i/>
          <w:iCs/>
          <w:lang w:val="ro-RO"/>
        </w:rPr>
        <w:t>.</w:t>
      </w:r>
      <w:r w:rsidRPr="0052257E">
        <w:rPr>
          <w:rFonts w:ascii="Segoe UI" w:hAnsi="Segoe UI" w:cs="Segoe UI"/>
          <w:iCs/>
          <w:lang w:val="ro-RO"/>
        </w:rPr>
        <w:t xml:space="preserve"> </w:t>
      </w:r>
      <w:r w:rsidRPr="0052257E">
        <w:rPr>
          <w:rFonts w:ascii="Segoe UI" w:hAnsi="Segoe UI" w:cs="Segoe UI"/>
          <w:i/>
          <w:iCs/>
          <w:lang w:val="ro-RO"/>
        </w:rPr>
        <w:t>Transilvania</w:t>
      </w:r>
      <w:r w:rsidRPr="0052257E">
        <w:rPr>
          <w:rFonts w:ascii="Segoe UI" w:hAnsi="Segoe UI" w:cs="Segoe UI"/>
          <w:iCs/>
          <w:lang w:val="ro-RO"/>
        </w:rPr>
        <w:t xml:space="preserve">, </w:t>
      </w:r>
      <w:r w:rsidRPr="0052257E">
        <w:rPr>
          <w:rFonts w:ascii="Segoe UI" w:hAnsi="Segoe UI" w:cs="Segoe UI"/>
          <w:bCs/>
          <w:i/>
          <w:iCs/>
          <w:lang w:val="ro-RO"/>
        </w:rPr>
        <w:t>74</w:t>
      </w:r>
      <w:r>
        <w:rPr>
          <w:rFonts w:ascii="Segoe UI" w:hAnsi="Segoe UI" w:cs="Segoe UI"/>
          <w:bCs/>
          <w:i/>
          <w:iCs/>
          <w:lang w:val="ro-RO"/>
        </w:rPr>
        <w:t xml:space="preserve"> </w:t>
      </w:r>
      <w:r w:rsidRPr="0052257E">
        <w:rPr>
          <w:rFonts w:ascii="Segoe UI" w:hAnsi="Segoe UI" w:cs="Segoe UI"/>
          <w:bCs/>
          <w:iCs/>
          <w:lang w:val="ro-RO"/>
        </w:rPr>
        <w:t>(1)</w:t>
      </w:r>
      <w:r w:rsidRPr="0052257E">
        <w:rPr>
          <w:rFonts w:ascii="Segoe UI" w:hAnsi="Segoe UI" w:cs="Segoe UI"/>
          <w:iCs/>
          <w:lang w:val="ro-RO"/>
        </w:rPr>
        <w:t>, Sibiu, 44-61.</w:t>
      </w:r>
    </w:p>
    <w:p w14:paraId="59669C57" w14:textId="77777777" w:rsidR="00DD48FB" w:rsidRPr="0052257E" w:rsidRDefault="00DD48FB" w:rsidP="00DD48FB">
      <w:pPr>
        <w:spacing w:after="0" w:line="240" w:lineRule="auto"/>
        <w:ind w:left="720" w:hanging="720"/>
        <w:jc w:val="both"/>
        <w:rPr>
          <w:rFonts w:ascii="Segoe UI" w:hAnsi="Segoe UI" w:cs="Segoe UI"/>
          <w:iCs/>
          <w:lang w:val="ro-RO"/>
        </w:rPr>
      </w:pPr>
      <w:r>
        <w:rPr>
          <w:rFonts w:ascii="Segoe UI" w:hAnsi="Segoe UI" w:cs="Segoe UI"/>
          <w:iCs/>
          <w:lang w:val="ro-RO"/>
        </w:rPr>
        <w:t xml:space="preserve">FILIPAȘCU, Alexandru, prof. (2019). Manuscrisul protopopului Moga despre Revoluția din 1848 în Zarand. Cuvânt către cititori: Livia </w:t>
      </w:r>
      <w:proofErr w:type="spellStart"/>
      <w:r>
        <w:rPr>
          <w:rFonts w:ascii="Segoe UI" w:hAnsi="Segoe UI" w:cs="Segoe UI"/>
          <w:iCs/>
          <w:lang w:val="ro-RO"/>
        </w:rPr>
        <w:t>Piso-Filipașcu</w:t>
      </w:r>
      <w:proofErr w:type="spellEnd"/>
      <w:r>
        <w:rPr>
          <w:rFonts w:ascii="Segoe UI" w:hAnsi="Segoe UI" w:cs="Segoe UI"/>
          <w:iCs/>
          <w:lang w:val="ro-RO"/>
        </w:rPr>
        <w:t>. Prefață: Ioan-Alin Bulumac. București: Editura Etnologică. Colecția de Istorie.</w:t>
      </w:r>
    </w:p>
    <w:p w14:paraId="5088AC98" w14:textId="77777777" w:rsidR="00DD48FB" w:rsidRPr="0052257E" w:rsidRDefault="00DD48FB" w:rsidP="00DD48FB">
      <w:pPr>
        <w:spacing w:after="0" w:line="240" w:lineRule="auto"/>
        <w:ind w:left="720" w:hanging="720"/>
        <w:jc w:val="both"/>
        <w:rPr>
          <w:rFonts w:ascii="Segoe UI" w:hAnsi="Segoe UI" w:cs="Segoe UI"/>
          <w:lang w:val="ro-RO"/>
        </w:rPr>
      </w:pPr>
      <w:r w:rsidRPr="0052257E">
        <w:rPr>
          <w:rFonts w:ascii="Segoe UI" w:hAnsi="Segoe UI" w:cs="Segoe UI"/>
          <w:lang w:val="ro-RO"/>
        </w:rPr>
        <w:t xml:space="preserve">MAGER, Traian (2017). </w:t>
      </w:r>
      <w:r w:rsidRPr="0052257E">
        <w:rPr>
          <w:rFonts w:ascii="Segoe UI" w:hAnsi="Segoe UI" w:cs="Segoe UI"/>
          <w:i/>
          <w:lang w:val="ro-RO"/>
        </w:rPr>
        <w:t>Ținutul Hălmagiului. Monografie</w:t>
      </w:r>
      <w:r w:rsidRPr="0052257E">
        <w:rPr>
          <w:rFonts w:ascii="Segoe UI" w:hAnsi="Segoe UI" w:cs="Segoe UI"/>
          <w:lang w:val="ro-RO"/>
        </w:rPr>
        <w:t xml:space="preserve">. [București]: Editura Corint </w:t>
      </w:r>
      <w:proofErr w:type="spellStart"/>
      <w:r w:rsidRPr="0052257E">
        <w:rPr>
          <w:rFonts w:ascii="Segoe UI" w:hAnsi="Segoe UI" w:cs="Segoe UI"/>
          <w:lang w:val="ro-RO"/>
        </w:rPr>
        <w:t>Books</w:t>
      </w:r>
      <w:proofErr w:type="spellEnd"/>
      <w:r w:rsidRPr="0052257E">
        <w:rPr>
          <w:rFonts w:ascii="Segoe UI" w:hAnsi="Segoe UI" w:cs="Segoe UI"/>
          <w:lang w:val="ro-RO"/>
        </w:rPr>
        <w:t>.</w:t>
      </w:r>
    </w:p>
    <w:p w14:paraId="26521EC8" w14:textId="77777777" w:rsidR="00DD48FB" w:rsidRPr="0052257E" w:rsidRDefault="00DD48FB" w:rsidP="00DD48FB">
      <w:pPr>
        <w:spacing w:after="0" w:line="240" w:lineRule="auto"/>
        <w:ind w:left="720" w:hanging="720"/>
        <w:jc w:val="both"/>
        <w:rPr>
          <w:rFonts w:ascii="Segoe UI" w:hAnsi="Segoe UI" w:cs="Segoe UI"/>
          <w:lang w:val="ro-RO"/>
        </w:rPr>
      </w:pPr>
      <w:r>
        <w:rPr>
          <w:rFonts w:ascii="Segoe UI" w:hAnsi="Segoe UI" w:cs="Segoe UI"/>
          <w:lang w:val="ro-RO"/>
        </w:rPr>
        <w:t>MAIOR, Liviu, (2003).</w:t>
      </w:r>
      <w:r w:rsidRPr="0052257E">
        <w:rPr>
          <w:rFonts w:ascii="Segoe UI" w:hAnsi="Segoe UI" w:cs="Segoe UI"/>
          <w:lang w:val="ro-RO"/>
        </w:rPr>
        <w:t xml:space="preserve"> </w:t>
      </w:r>
      <w:r w:rsidRPr="0052257E">
        <w:rPr>
          <w:rFonts w:ascii="Segoe UI" w:hAnsi="Segoe UI" w:cs="Segoe UI"/>
          <w:i/>
          <w:iCs/>
          <w:lang w:val="ro-RO"/>
        </w:rPr>
        <w:t>Începuturile Revoluției în Transilvania</w:t>
      </w:r>
      <w:r w:rsidRPr="0052257E">
        <w:rPr>
          <w:rFonts w:ascii="Segoe UI" w:hAnsi="Segoe UI" w:cs="Segoe UI"/>
          <w:lang w:val="ro-RO"/>
        </w:rPr>
        <w:t xml:space="preserve">, în Acad. Dan Berindei (coordonator), </w:t>
      </w:r>
      <w:r w:rsidRPr="0052257E">
        <w:rPr>
          <w:rFonts w:ascii="Segoe UI" w:hAnsi="Segoe UI" w:cs="Segoe UI"/>
          <w:i/>
          <w:iCs/>
          <w:lang w:val="ro-RO"/>
        </w:rPr>
        <w:t>Istoria românilor</w:t>
      </w:r>
      <w:r w:rsidRPr="0052257E">
        <w:rPr>
          <w:rFonts w:ascii="Segoe UI" w:hAnsi="Segoe UI" w:cs="Segoe UI"/>
          <w:lang w:val="ro-RO"/>
        </w:rPr>
        <w:t xml:space="preserve">. Vol. VII, tom I, </w:t>
      </w:r>
      <w:r w:rsidRPr="0052257E">
        <w:rPr>
          <w:rFonts w:ascii="Segoe UI" w:hAnsi="Segoe UI" w:cs="Segoe UI"/>
          <w:i/>
          <w:iCs/>
          <w:lang w:val="ro-RO"/>
        </w:rPr>
        <w:t>Constituirea României moderne (1821-1878)</w:t>
      </w:r>
      <w:r>
        <w:rPr>
          <w:rFonts w:ascii="Segoe UI" w:hAnsi="Segoe UI" w:cs="Segoe UI"/>
          <w:lang w:val="ro-RO"/>
        </w:rPr>
        <w:t>. București:</w:t>
      </w:r>
      <w:r w:rsidRPr="0052257E">
        <w:rPr>
          <w:rFonts w:ascii="Segoe UI" w:hAnsi="Segoe UI" w:cs="Segoe UI"/>
          <w:lang w:val="ro-RO"/>
        </w:rPr>
        <w:t xml:space="preserve"> Editura Enciclopedică, p. 258-262.</w:t>
      </w:r>
    </w:p>
    <w:p w14:paraId="3773B726" w14:textId="77777777" w:rsidR="00DD48FB" w:rsidRPr="0052257E" w:rsidRDefault="00DD48FB" w:rsidP="00DD48FB">
      <w:pPr>
        <w:spacing w:after="0" w:line="240" w:lineRule="auto"/>
        <w:ind w:left="720" w:hanging="720"/>
        <w:jc w:val="both"/>
        <w:rPr>
          <w:rFonts w:ascii="Segoe UI" w:hAnsi="Segoe UI" w:cs="Segoe UI"/>
          <w:lang w:val="ro-RO"/>
        </w:rPr>
      </w:pPr>
      <w:r>
        <w:rPr>
          <w:rFonts w:ascii="Segoe UI" w:hAnsi="Segoe UI" w:cs="Segoe UI"/>
          <w:lang w:val="ro-RO"/>
        </w:rPr>
        <w:t>RETEGAN, Simion, (2003).</w:t>
      </w:r>
      <w:r w:rsidRPr="0052257E">
        <w:rPr>
          <w:rFonts w:ascii="Segoe UI" w:hAnsi="Segoe UI" w:cs="Segoe UI"/>
          <w:lang w:val="ro-RO"/>
        </w:rPr>
        <w:t xml:space="preserve"> </w:t>
      </w:r>
      <w:r w:rsidRPr="0052257E">
        <w:rPr>
          <w:rFonts w:ascii="Segoe UI" w:hAnsi="Segoe UI" w:cs="Segoe UI"/>
          <w:i/>
          <w:iCs/>
          <w:lang w:val="ro-RO"/>
        </w:rPr>
        <w:t>Transilvania în anii liberalismului habsburgic (1860-1867)</w:t>
      </w:r>
      <w:r w:rsidRPr="0052257E">
        <w:rPr>
          <w:rFonts w:ascii="Segoe UI" w:hAnsi="Segoe UI" w:cs="Segoe UI"/>
          <w:lang w:val="ro-RO"/>
        </w:rPr>
        <w:t xml:space="preserve">, în Acad. Dan Berindei (coordonator), </w:t>
      </w:r>
      <w:r w:rsidRPr="0052257E">
        <w:rPr>
          <w:rFonts w:ascii="Segoe UI" w:hAnsi="Segoe UI" w:cs="Segoe UI"/>
          <w:i/>
          <w:iCs/>
          <w:lang w:val="ro-RO"/>
        </w:rPr>
        <w:t>Istoria românilor</w:t>
      </w:r>
      <w:r w:rsidRPr="0052257E">
        <w:rPr>
          <w:rFonts w:ascii="Segoe UI" w:hAnsi="Segoe UI" w:cs="Segoe UI"/>
          <w:lang w:val="ro-RO"/>
        </w:rPr>
        <w:t xml:space="preserve">. Vol. VII, tom I, </w:t>
      </w:r>
      <w:r w:rsidRPr="0052257E">
        <w:rPr>
          <w:rFonts w:ascii="Segoe UI" w:hAnsi="Segoe UI" w:cs="Segoe UI"/>
          <w:i/>
          <w:iCs/>
          <w:lang w:val="ro-RO"/>
        </w:rPr>
        <w:t>Constituirea României moderne (1821-1878)</w:t>
      </w:r>
      <w:r>
        <w:rPr>
          <w:rFonts w:ascii="Segoe UI" w:hAnsi="Segoe UI" w:cs="Segoe UI"/>
          <w:lang w:val="ro-RO"/>
        </w:rPr>
        <w:t>. București:</w:t>
      </w:r>
      <w:r w:rsidRPr="0052257E">
        <w:rPr>
          <w:rFonts w:ascii="Segoe UI" w:hAnsi="Segoe UI" w:cs="Segoe UI"/>
          <w:lang w:val="ro-RO"/>
        </w:rPr>
        <w:t xml:space="preserve"> Editura Enciclopedică, p. 723-748.</w:t>
      </w:r>
    </w:p>
    <w:p w14:paraId="6D45F422" w14:textId="77777777" w:rsidR="00DD48FB" w:rsidRPr="0052257E" w:rsidRDefault="00DD48FB" w:rsidP="00DD48FB">
      <w:pPr>
        <w:spacing w:after="0" w:line="240" w:lineRule="auto"/>
        <w:ind w:left="720" w:hanging="720"/>
        <w:jc w:val="both"/>
        <w:rPr>
          <w:rFonts w:ascii="Segoe UI" w:hAnsi="Segoe UI" w:cs="Segoe UI"/>
          <w:lang w:val="ro-RO"/>
        </w:rPr>
      </w:pPr>
      <w:r w:rsidRPr="0052257E">
        <w:rPr>
          <w:rFonts w:ascii="Segoe UI" w:hAnsi="Segoe UI" w:cs="Segoe UI"/>
          <w:lang w:val="ro-RO"/>
        </w:rPr>
        <w:t>Ț</w:t>
      </w:r>
      <w:r>
        <w:rPr>
          <w:rFonts w:ascii="Segoe UI" w:hAnsi="Segoe UI" w:cs="Segoe UI"/>
          <w:lang w:val="ro-RO"/>
        </w:rPr>
        <w:t>ĂRĂU, Augustin, Jr., Dr., (2022).</w:t>
      </w:r>
      <w:r w:rsidRPr="0052257E">
        <w:rPr>
          <w:rFonts w:ascii="Segoe UI" w:hAnsi="Segoe UI" w:cs="Segoe UI"/>
          <w:lang w:val="ro-RO"/>
        </w:rPr>
        <w:t xml:space="preserve"> </w:t>
      </w:r>
      <w:r w:rsidRPr="0052257E">
        <w:rPr>
          <w:rFonts w:ascii="Segoe UI" w:hAnsi="Segoe UI" w:cs="Segoe UI"/>
          <w:i/>
          <w:lang w:val="ro-RO"/>
        </w:rPr>
        <w:t>Românii din Crișana în vâltoarea evenimentelor revoluționare ale anilor 1848-1849</w:t>
      </w:r>
      <w:r w:rsidRPr="0052257E">
        <w:rPr>
          <w:rFonts w:ascii="Segoe UI" w:hAnsi="Segoe UI" w:cs="Segoe UI"/>
          <w:lang w:val="ro-RO"/>
        </w:rPr>
        <w:t xml:space="preserve">, în „Cetatea Cavalerilor“, </w:t>
      </w:r>
      <w:r w:rsidRPr="0052257E">
        <w:rPr>
          <w:rFonts w:ascii="Segoe UI" w:hAnsi="Segoe UI" w:cs="Segoe UI"/>
          <w:b/>
          <w:lang w:val="ro-RO"/>
        </w:rPr>
        <w:t>21</w:t>
      </w:r>
      <w:r w:rsidRPr="0052257E">
        <w:rPr>
          <w:rFonts w:ascii="Segoe UI" w:hAnsi="Segoe UI" w:cs="Segoe UI"/>
          <w:lang w:val="ro-RO"/>
        </w:rPr>
        <w:t>, nr. 5, Oradea.</w:t>
      </w:r>
    </w:p>
    <w:p w14:paraId="2FB3B98F" w14:textId="77777777" w:rsidR="00DD48FB" w:rsidRPr="0052257E" w:rsidRDefault="00DD48FB" w:rsidP="00DD48FB">
      <w:pPr>
        <w:spacing w:after="0" w:line="240" w:lineRule="auto"/>
        <w:jc w:val="both"/>
        <w:rPr>
          <w:rFonts w:ascii="Segoe UI" w:hAnsi="Segoe UI" w:cs="Segoe UI"/>
          <w:lang w:val="ro-RO"/>
        </w:rPr>
      </w:pPr>
      <w:r>
        <w:rPr>
          <w:rFonts w:ascii="Segoe UI" w:hAnsi="Segoe UI" w:cs="Segoe UI"/>
          <w:lang w:val="ro-RO"/>
        </w:rPr>
        <w:t>VÎRTOSU, Emil, (1968).</w:t>
      </w:r>
      <w:r w:rsidRPr="0052257E">
        <w:rPr>
          <w:rFonts w:ascii="Segoe UI" w:hAnsi="Segoe UI" w:cs="Segoe UI"/>
          <w:lang w:val="ro-RO"/>
        </w:rPr>
        <w:t xml:space="preserve"> </w:t>
      </w:r>
      <w:r w:rsidRPr="0052257E">
        <w:rPr>
          <w:rFonts w:ascii="Segoe UI" w:hAnsi="Segoe UI" w:cs="Segoe UI"/>
          <w:i/>
          <w:iCs/>
          <w:lang w:val="ro-RO"/>
        </w:rPr>
        <w:t>Paleografia româno-chirilică</w:t>
      </w:r>
      <w:r>
        <w:rPr>
          <w:rFonts w:ascii="Segoe UI" w:hAnsi="Segoe UI" w:cs="Segoe UI"/>
          <w:lang w:val="ro-RO"/>
        </w:rPr>
        <w:t>. București:</w:t>
      </w:r>
      <w:r w:rsidRPr="0052257E">
        <w:rPr>
          <w:rFonts w:ascii="Segoe UI" w:hAnsi="Segoe UI" w:cs="Segoe UI"/>
          <w:lang w:val="ro-RO"/>
        </w:rPr>
        <w:t xml:space="preserve"> Editura </w:t>
      </w:r>
      <w:r>
        <w:rPr>
          <w:rFonts w:ascii="Segoe UI" w:hAnsi="Segoe UI" w:cs="Segoe UI"/>
          <w:lang w:val="ro-RO"/>
        </w:rPr>
        <w:t xml:space="preserve">     </w:t>
      </w:r>
      <w:r w:rsidRPr="0052257E">
        <w:rPr>
          <w:rFonts w:ascii="Segoe UI" w:hAnsi="Segoe UI" w:cs="Segoe UI"/>
          <w:lang w:val="ro-RO"/>
        </w:rPr>
        <w:t>Științifică.</w:t>
      </w:r>
    </w:p>
    <w:p w14:paraId="1CE26A82" w14:textId="77777777" w:rsidR="00DD48FB" w:rsidRDefault="00DD48FB" w:rsidP="00DD48FB">
      <w:pPr>
        <w:spacing w:after="0" w:line="240" w:lineRule="auto"/>
        <w:jc w:val="both"/>
        <w:rPr>
          <w:rFonts w:ascii="Times New Roman" w:hAnsi="Times New Roman" w:cs="Times New Roman"/>
          <w:sz w:val="24"/>
          <w:szCs w:val="24"/>
          <w:lang w:val="ro-RO"/>
        </w:rPr>
      </w:pPr>
    </w:p>
    <w:p w14:paraId="351CC29C" w14:textId="77777777" w:rsidR="00DD48FB" w:rsidRDefault="00DD48FB" w:rsidP="00DD48FB">
      <w:pPr>
        <w:spacing w:after="0" w:line="240" w:lineRule="auto"/>
        <w:jc w:val="both"/>
        <w:rPr>
          <w:rFonts w:ascii="Times New Roman" w:hAnsi="Times New Roman" w:cs="Times New Roman"/>
          <w:sz w:val="24"/>
          <w:szCs w:val="24"/>
          <w:lang w:val="ro-RO"/>
        </w:rPr>
      </w:pPr>
    </w:p>
    <w:p w14:paraId="2B62BC28" w14:textId="77777777" w:rsidR="00DD48FB" w:rsidRDefault="00DD48FB" w:rsidP="00DD48FB">
      <w:pPr>
        <w:spacing w:after="0" w:line="240" w:lineRule="auto"/>
        <w:jc w:val="both"/>
        <w:rPr>
          <w:rFonts w:ascii="Times New Roman" w:hAnsi="Times New Roman" w:cs="Times New Roman"/>
          <w:sz w:val="24"/>
          <w:szCs w:val="24"/>
          <w:lang w:val="ro-RO"/>
        </w:rPr>
      </w:pPr>
    </w:p>
    <w:p w14:paraId="05D90A13" w14:textId="77777777" w:rsidR="00DD48FB" w:rsidRDefault="00DD48FB" w:rsidP="00DD48FB">
      <w:pPr>
        <w:spacing w:after="0" w:line="240" w:lineRule="auto"/>
        <w:jc w:val="both"/>
        <w:rPr>
          <w:rFonts w:ascii="Times New Roman" w:hAnsi="Times New Roman" w:cs="Times New Roman"/>
          <w:sz w:val="24"/>
          <w:szCs w:val="24"/>
          <w:lang w:val="ro-RO"/>
        </w:rPr>
      </w:pPr>
    </w:p>
    <w:p w14:paraId="72642F93" w14:textId="77777777" w:rsidR="00DD48FB" w:rsidRDefault="00DD48FB" w:rsidP="00DD48FB">
      <w:pPr>
        <w:spacing w:after="0" w:line="240" w:lineRule="auto"/>
        <w:jc w:val="both"/>
        <w:rPr>
          <w:rFonts w:ascii="Times New Roman" w:hAnsi="Times New Roman" w:cs="Times New Roman"/>
          <w:sz w:val="24"/>
          <w:szCs w:val="24"/>
          <w:lang w:val="ro-RO"/>
        </w:rPr>
      </w:pPr>
    </w:p>
    <w:p w14:paraId="08820ED8" w14:textId="77777777" w:rsidR="00DD48FB" w:rsidRDefault="00DD48FB" w:rsidP="00DD48FB">
      <w:pPr>
        <w:spacing w:after="0" w:line="240" w:lineRule="auto"/>
        <w:jc w:val="both"/>
        <w:rPr>
          <w:rFonts w:ascii="Times New Roman" w:hAnsi="Times New Roman" w:cs="Times New Roman"/>
          <w:sz w:val="24"/>
          <w:szCs w:val="24"/>
          <w:lang w:val="ro-RO"/>
        </w:rPr>
      </w:pPr>
    </w:p>
    <w:p w14:paraId="6394C010" w14:textId="1786CD3F" w:rsidR="00DD48FB" w:rsidRPr="00DF4951" w:rsidRDefault="002D4039" w:rsidP="00DD48FB">
      <w:pPr>
        <w:spacing w:after="0" w:line="240" w:lineRule="auto"/>
        <w:jc w:val="center"/>
        <w:rPr>
          <w:rFonts w:ascii="Segoe UI" w:hAnsi="Segoe UI" w:cs="Segoe UI"/>
          <w:b/>
          <w:iCs/>
          <w:lang w:val="ro-RO"/>
        </w:rPr>
      </w:pPr>
      <w:r>
        <w:rPr>
          <w:rFonts w:ascii="Segoe UI" w:hAnsi="Segoe UI" w:cs="Segoe UI"/>
          <w:b/>
          <w:iCs/>
          <w:lang w:val="ro-RO"/>
        </w:rPr>
        <w:lastRenderedPageBreak/>
        <w:t>A</w:t>
      </w:r>
      <w:r w:rsidR="00DD48FB" w:rsidRPr="00DF4951">
        <w:rPr>
          <w:rFonts w:ascii="Segoe UI" w:hAnsi="Segoe UI" w:cs="Segoe UI"/>
          <w:b/>
          <w:iCs/>
          <w:lang w:val="ro-RO"/>
        </w:rPr>
        <w:t>nexa A</w:t>
      </w:r>
    </w:p>
    <w:p w14:paraId="5C99226B" w14:textId="77777777" w:rsidR="00DD48FB" w:rsidRDefault="00DD48FB" w:rsidP="00DD48FB">
      <w:pPr>
        <w:spacing w:after="0" w:line="240" w:lineRule="auto"/>
        <w:jc w:val="center"/>
        <w:rPr>
          <w:rFonts w:ascii="Times New Roman" w:hAnsi="Times New Roman" w:cs="Times New Roman"/>
          <w:iCs/>
          <w:sz w:val="24"/>
          <w:szCs w:val="24"/>
          <w:lang w:val="ro-RO"/>
        </w:rPr>
      </w:pPr>
    </w:p>
    <w:p w14:paraId="79CA3F54" w14:textId="77777777" w:rsidR="00DD48FB" w:rsidRPr="00DF4951" w:rsidRDefault="00DD48FB" w:rsidP="00DD48FB">
      <w:pPr>
        <w:spacing w:after="0" w:line="240" w:lineRule="auto"/>
        <w:jc w:val="center"/>
        <w:rPr>
          <w:rFonts w:ascii="Segoe UI" w:hAnsi="Segoe UI" w:cs="Segoe UI"/>
          <w:b/>
          <w:iCs/>
          <w:lang w:val="ro-RO"/>
        </w:rPr>
      </w:pPr>
      <w:r>
        <w:rPr>
          <w:rFonts w:ascii="Times New Roman" w:hAnsi="Times New Roman" w:cs="Times New Roman"/>
          <w:iCs/>
          <w:sz w:val="24"/>
          <w:szCs w:val="24"/>
          <w:lang w:val="ro-RO"/>
        </w:rPr>
        <w:t xml:space="preserve"> </w:t>
      </w:r>
      <w:r w:rsidRPr="00DF4951">
        <w:rPr>
          <w:rFonts w:ascii="Segoe UI" w:hAnsi="Segoe UI" w:cs="Segoe UI"/>
          <w:b/>
          <w:iCs/>
          <w:lang w:val="ro-RO"/>
        </w:rPr>
        <w:t xml:space="preserve">Fotocopiile </w:t>
      </w:r>
      <w:r w:rsidRPr="00DF4951">
        <w:rPr>
          <w:rFonts w:ascii="Segoe UI" w:hAnsi="Segoe UI" w:cs="Segoe UI"/>
          <w:b/>
          <w:i/>
          <w:iCs/>
          <w:lang w:val="ro-RO"/>
        </w:rPr>
        <w:t>Actului de hirotonisire și de numire la Hălmagiu a preotului Ioan Moga</w:t>
      </w:r>
    </w:p>
    <w:p w14:paraId="5EEC7F43" w14:textId="77777777" w:rsidR="00DD48FB" w:rsidRDefault="00DD48FB" w:rsidP="00DD48FB">
      <w:pPr>
        <w:spacing w:after="0" w:line="240" w:lineRule="auto"/>
        <w:jc w:val="both"/>
        <w:rPr>
          <w:rFonts w:ascii="Times New Roman" w:hAnsi="Times New Roman" w:cs="Times New Roman"/>
          <w:i/>
          <w:iCs/>
          <w:sz w:val="24"/>
          <w:szCs w:val="24"/>
          <w:lang w:val="ro-RO"/>
        </w:rPr>
      </w:pPr>
    </w:p>
    <w:p w14:paraId="31DB1006" w14:textId="77777777" w:rsidR="00DD48FB" w:rsidRDefault="00DD48FB" w:rsidP="00DD48FB">
      <w:pPr>
        <w:spacing w:after="0" w:line="240" w:lineRule="auto"/>
        <w:jc w:val="center"/>
        <w:rPr>
          <w:rFonts w:ascii="Times New Roman" w:hAnsi="Times New Roman" w:cs="Times New Roman"/>
          <w:sz w:val="24"/>
          <w:szCs w:val="24"/>
          <w:lang w:val="ro-RO"/>
        </w:rPr>
      </w:pPr>
      <w:r>
        <w:rPr>
          <w:rFonts w:ascii="Times New Roman" w:hAnsi="Times New Roman" w:cs="Times New Roman"/>
          <w:noProof/>
          <w:sz w:val="24"/>
          <w:szCs w:val="24"/>
        </w:rPr>
        <w:drawing>
          <wp:inline distT="0" distB="0" distL="0" distR="0" wp14:anchorId="73B60F94" wp14:editId="6F6061E6">
            <wp:extent cx="4038600" cy="5715000"/>
            <wp:effectExtent l="0" t="0" r="0" b="0"/>
            <wp:docPr id="7" name="Imagine 7" descr="84a0005b-5b95-4f75-bd5e-7a4594b6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4a0005b-5b95-4f75-bd5e-7a4594b6975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41830" cy="5719571"/>
                    </a:xfrm>
                    <a:prstGeom prst="rect">
                      <a:avLst/>
                    </a:prstGeom>
                    <a:noFill/>
                    <a:ln>
                      <a:noFill/>
                    </a:ln>
                  </pic:spPr>
                </pic:pic>
              </a:graphicData>
            </a:graphic>
          </wp:inline>
        </w:drawing>
      </w:r>
    </w:p>
    <w:p w14:paraId="3C02721F" w14:textId="77777777" w:rsidR="00DD48FB" w:rsidRDefault="00DD48FB" w:rsidP="00DD48FB">
      <w:pPr>
        <w:spacing w:after="0" w:line="240" w:lineRule="auto"/>
        <w:jc w:val="both"/>
        <w:rPr>
          <w:rFonts w:ascii="Times New Roman" w:hAnsi="Times New Roman" w:cs="Times New Roman"/>
          <w:sz w:val="24"/>
          <w:szCs w:val="24"/>
          <w:lang w:val="ro-RO"/>
        </w:rPr>
      </w:pPr>
    </w:p>
    <w:p w14:paraId="44E0F517" w14:textId="77777777" w:rsidR="00DD48FB" w:rsidRDefault="00DD48FB" w:rsidP="00DD48FB">
      <w:pPr>
        <w:spacing w:after="0" w:line="240" w:lineRule="auto"/>
        <w:jc w:val="both"/>
        <w:rPr>
          <w:rFonts w:ascii="Times New Roman" w:hAnsi="Times New Roman" w:cs="Times New Roman"/>
          <w:sz w:val="24"/>
          <w:szCs w:val="24"/>
          <w:lang w:val="ro-RO"/>
        </w:rPr>
      </w:pPr>
      <w:r>
        <w:rPr>
          <w:rFonts w:ascii="Times New Roman" w:hAnsi="Times New Roman" w:cs="Times New Roman"/>
          <w:noProof/>
          <w:sz w:val="24"/>
          <w:szCs w:val="24"/>
        </w:rPr>
        <w:lastRenderedPageBreak/>
        <w:drawing>
          <wp:inline distT="0" distB="0" distL="0" distR="0" wp14:anchorId="241F16AB" wp14:editId="57B57317">
            <wp:extent cx="4319905" cy="6477004"/>
            <wp:effectExtent l="0" t="0" r="4445" b="0"/>
            <wp:docPr id="9" name="Picture 9" descr="4d8b6da3-bbaf-457c-8a64-270fb15c82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d8b6da3-bbaf-457c-8a64-270fb15c82a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19905" cy="6477004"/>
                    </a:xfrm>
                    <a:prstGeom prst="rect">
                      <a:avLst/>
                    </a:prstGeom>
                    <a:noFill/>
                    <a:ln>
                      <a:noFill/>
                    </a:ln>
                  </pic:spPr>
                </pic:pic>
              </a:graphicData>
            </a:graphic>
          </wp:inline>
        </w:drawing>
      </w:r>
    </w:p>
    <w:p w14:paraId="0527476E" w14:textId="77777777" w:rsidR="00DD48FB" w:rsidRDefault="00DD48FB" w:rsidP="00DD48FB">
      <w:pPr>
        <w:spacing w:after="0" w:line="240" w:lineRule="auto"/>
        <w:jc w:val="both"/>
        <w:rPr>
          <w:rFonts w:ascii="Times New Roman" w:hAnsi="Times New Roman" w:cs="Times New Roman"/>
          <w:sz w:val="24"/>
          <w:szCs w:val="24"/>
          <w:lang w:val="ro-RO"/>
        </w:rPr>
      </w:pPr>
    </w:p>
    <w:p w14:paraId="4EEBF2CB" w14:textId="77777777" w:rsidR="00DD48FB" w:rsidRPr="00503A4F" w:rsidRDefault="00DD48FB" w:rsidP="00DD48FB">
      <w:pPr>
        <w:spacing w:after="0" w:line="240" w:lineRule="auto"/>
        <w:jc w:val="both"/>
        <w:rPr>
          <w:rFonts w:ascii="Times New Roman" w:hAnsi="Times New Roman" w:cs="Times New Roman"/>
          <w:sz w:val="24"/>
          <w:szCs w:val="24"/>
          <w:lang w:val="ro-RO"/>
        </w:rPr>
      </w:pPr>
      <w:r>
        <w:rPr>
          <w:rFonts w:ascii="Times New Roman" w:hAnsi="Times New Roman" w:cs="Times New Roman"/>
          <w:noProof/>
          <w:sz w:val="24"/>
          <w:szCs w:val="24"/>
        </w:rPr>
        <w:lastRenderedPageBreak/>
        <w:drawing>
          <wp:inline distT="0" distB="0" distL="0" distR="0" wp14:anchorId="670D1271" wp14:editId="7B897820">
            <wp:extent cx="4319905" cy="6574266"/>
            <wp:effectExtent l="0" t="0" r="4445" b="0"/>
            <wp:docPr id="11" name="Picture 11" descr="f03d9022-699a-4f84-9458-62345731e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3d9022-699a-4f84-9458-62345731e3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19905" cy="6574266"/>
                    </a:xfrm>
                    <a:prstGeom prst="rect">
                      <a:avLst/>
                    </a:prstGeom>
                    <a:noFill/>
                    <a:ln>
                      <a:noFill/>
                    </a:ln>
                  </pic:spPr>
                </pic:pic>
              </a:graphicData>
            </a:graphic>
          </wp:inline>
        </w:drawing>
      </w:r>
    </w:p>
    <w:p w14:paraId="2D7991E4" w14:textId="77777777" w:rsidR="005B558C" w:rsidRDefault="005B558C" w:rsidP="005B558C">
      <w:pPr>
        <w:spacing w:after="0" w:line="240" w:lineRule="auto"/>
        <w:jc w:val="center"/>
        <w:rPr>
          <w:rFonts w:ascii="Segoe UI" w:hAnsi="Segoe UI" w:cs="Segoe UI"/>
          <w:b/>
          <w:bCs/>
          <w:sz w:val="28"/>
          <w:szCs w:val="28"/>
        </w:rPr>
      </w:pPr>
      <w:r w:rsidRPr="000B56CC">
        <w:rPr>
          <w:rFonts w:ascii="Segoe UI" w:hAnsi="Segoe UI" w:cs="Segoe UI"/>
          <w:b/>
          <w:bCs/>
          <w:sz w:val="28"/>
          <w:szCs w:val="28"/>
        </w:rPr>
        <w:lastRenderedPageBreak/>
        <w:t>CHILD LABOUR IN THE VICTORIAN AGE</w:t>
      </w:r>
      <w:r>
        <w:rPr>
          <w:rStyle w:val="Referinnotdesubsol"/>
          <w:rFonts w:ascii="Segoe UI" w:hAnsi="Segoe UI" w:cs="Segoe UI"/>
          <w:b/>
          <w:bCs/>
          <w:sz w:val="28"/>
          <w:szCs w:val="28"/>
        </w:rPr>
        <w:footnoteReference w:id="24"/>
      </w:r>
    </w:p>
    <w:p w14:paraId="2BDEAD3F" w14:textId="77777777" w:rsidR="005B558C" w:rsidRPr="000B56CC" w:rsidRDefault="005B558C" w:rsidP="005B558C">
      <w:pPr>
        <w:spacing w:after="0" w:line="240" w:lineRule="auto"/>
        <w:jc w:val="center"/>
        <w:rPr>
          <w:rFonts w:ascii="Segoe UI" w:hAnsi="Segoe UI" w:cs="Segoe UI"/>
          <w:b/>
          <w:bCs/>
          <w:sz w:val="28"/>
          <w:szCs w:val="28"/>
        </w:rPr>
      </w:pPr>
    </w:p>
    <w:p w14:paraId="18A9266D" w14:textId="77777777" w:rsidR="005B558C" w:rsidRDefault="005B558C" w:rsidP="005B558C">
      <w:pPr>
        <w:spacing w:after="0" w:line="240" w:lineRule="auto"/>
        <w:jc w:val="center"/>
        <w:rPr>
          <w:rFonts w:ascii="Times New Roman" w:hAnsi="Times New Roman" w:cs="Times New Roman"/>
          <w:sz w:val="24"/>
          <w:szCs w:val="24"/>
        </w:rPr>
      </w:pPr>
      <w:bookmarkStart w:id="38" w:name="_Hlk153475996"/>
    </w:p>
    <w:p w14:paraId="2C33E397" w14:textId="77777777" w:rsidR="005B558C" w:rsidRDefault="005B558C" w:rsidP="005B558C">
      <w:pPr>
        <w:spacing w:after="0" w:line="240" w:lineRule="auto"/>
        <w:jc w:val="center"/>
        <w:rPr>
          <w:rFonts w:ascii="Segoe UI" w:hAnsi="Segoe UI" w:cs="Segoe UI"/>
          <w:b/>
          <w:bCs/>
        </w:rPr>
      </w:pPr>
      <w:r w:rsidRPr="000B56CC">
        <w:rPr>
          <w:rFonts w:ascii="Segoe UI" w:hAnsi="Segoe UI" w:cs="Segoe UI"/>
          <w:b/>
          <w:bCs/>
        </w:rPr>
        <w:t>A</w:t>
      </w:r>
      <w:r>
        <w:rPr>
          <w:rFonts w:ascii="Segoe UI" w:hAnsi="Segoe UI" w:cs="Segoe UI"/>
          <w:b/>
          <w:bCs/>
        </w:rPr>
        <w:t xml:space="preserve">ntonie </w:t>
      </w:r>
      <w:r w:rsidRPr="004017F7">
        <w:rPr>
          <w:rFonts w:ascii="Segoe UI" w:hAnsi="Segoe UI" w:cs="Segoe UI"/>
          <w:b/>
          <w:bCs/>
        </w:rPr>
        <w:t>N</w:t>
      </w:r>
      <w:r>
        <w:rPr>
          <w:rFonts w:ascii="Segoe UI" w:hAnsi="Segoe UI" w:cs="Segoe UI"/>
          <w:b/>
          <w:bCs/>
        </w:rPr>
        <w:t>icolae</w:t>
      </w:r>
      <w:r w:rsidRPr="004017F7">
        <w:rPr>
          <w:rFonts w:ascii="Segoe UI" w:hAnsi="Segoe UI" w:cs="Segoe UI"/>
          <w:b/>
          <w:bCs/>
        </w:rPr>
        <w:t xml:space="preserve"> </w:t>
      </w:r>
      <w:r w:rsidRPr="004017F7">
        <w:rPr>
          <w:rFonts w:ascii="Segoe UI" w:hAnsi="Segoe UI" w:cs="Segoe UI"/>
          <w:b/>
          <w:bCs/>
          <w:caps/>
        </w:rPr>
        <w:t>Ștefan</w:t>
      </w:r>
      <w:r w:rsidRPr="000B56CC">
        <w:rPr>
          <w:rFonts w:ascii="Segoe UI" w:hAnsi="Segoe UI" w:cs="Segoe UI"/>
          <w:b/>
          <w:bCs/>
        </w:rPr>
        <w:t xml:space="preserve"> </w:t>
      </w:r>
    </w:p>
    <w:p w14:paraId="5DAECFFA" w14:textId="77777777" w:rsidR="005B558C" w:rsidRPr="00B5736A" w:rsidRDefault="005B558C" w:rsidP="005B558C">
      <w:pPr>
        <w:spacing w:after="0" w:line="240" w:lineRule="auto"/>
        <w:jc w:val="center"/>
        <w:rPr>
          <w:rFonts w:ascii="Segoe UI" w:hAnsi="Segoe UI" w:cs="Segoe UI"/>
          <w:shd w:val="clear" w:color="auto" w:fill="FFFFFF"/>
        </w:rPr>
      </w:pPr>
      <w:r w:rsidRPr="006B28AE">
        <w:rPr>
          <w:rFonts w:ascii="Segoe UI" w:hAnsi="Segoe UI" w:cs="Segoe UI"/>
          <w:i/>
          <w:iCs/>
          <w:shd w:val="clear" w:color="auto" w:fill="FFFFFF"/>
        </w:rPr>
        <w:t xml:space="preserve">1 </w:t>
      </w:r>
      <w:proofErr w:type="spellStart"/>
      <w:r w:rsidRPr="006B28AE">
        <w:rPr>
          <w:rFonts w:ascii="Segoe UI" w:hAnsi="Segoe UI" w:cs="Segoe UI"/>
          <w:i/>
          <w:iCs/>
          <w:shd w:val="clear" w:color="auto" w:fill="FFFFFF"/>
        </w:rPr>
        <w:t>Decembrie</w:t>
      </w:r>
      <w:proofErr w:type="spellEnd"/>
      <w:r w:rsidRPr="006B28AE">
        <w:rPr>
          <w:rFonts w:ascii="Segoe UI" w:hAnsi="Segoe UI" w:cs="Segoe UI"/>
          <w:i/>
          <w:iCs/>
          <w:shd w:val="clear" w:color="auto" w:fill="FFFFFF"/>
        </w:rPr>
        <w:t xml:space="preserve"> 1918</w:t>
      </w:r>
      <w:r w:rsidRPr="00B5736A">
        <w:rPr>
          <w:rFonts w:ascii="Segoe UI" w:hAnsi="Segoe UI" w:cs="Segoe UI"/>
          <w:shd w:val="clear" w:color="auto" w:fill="FFFFFF"/>
        </w:rPr>
        <w:t xml:space="preserve"> University of Alba Iulia</w:t>
      </w:r>
    </w:p>
    <w:p w14:paraId="02A898D6" w14:textId="77777777" w:rsidR="005B558C" w:rsidRDefault="005B558C" w:rsidP="005B558C">
      <w:pPr>
        <w:spacing w:after="0" w:line="240" w:lineRule="auto"/>
        <w:jc w:val="center"/>
        <w:rPr>
          <w:rStyle w:val="Hyperlink"/>
          <w:rFonts w:ascii="Segoe UI" w:hAnsi="Segoe UI" w:cs="Segoe UI"/>
        </w:rPr>
      </w:pPr>
    </w:p>
    <w:p w14:paraId="18FC08D6" w14:textId="77777777" w:rsidR="005B558C" w:rsidRDefault="005B558C" w:rsidP="005B558C">
      <w:pPr>
        <w:spacing w:after="0" w:line="240" w:lineRule="auto"/>
        <w:jc w:val="center"/>
        <w:rPr>
          <w:rFonts w:ascii="Segoe UI" w:hAnsi="Segoe UI" w:cs="Segoe UI"/>
        </w:rPr>
      </w:pPr>
    </w:p>
    <w:p w14:paraId="17EBAAFA" w14:textId="77777777" w:rsidR="005B558C" w:rsidRPr="00E56457" w:rsidRDefault="005B558C" w:rsidP="005B558C">
      <w:pPr>
        <w:spacing w:after="0" w:line="240" w:lineRule="auto"/>
        <w:rPr>
          <w:rFonts w:ascii="Segoe UI" w:hAnsi="Segoe UI" w:cs="Segoe UI"/>
          <w:b/>
          <w:bCs/>
        </w:rPr>
      </w:pPr>
      <w:r w:rsidRPr="00E56457">
        <w:rPr>
          <w:rFonts w:ascii="Segoe UI" w:hAnsi="Segoe UI" w:cs="Segoe UI"/>
          <w:b/>
          <w:bCs/>
        </w:rPr>
        <w:t>Abstract</w:t>
      </w:r>
    </w:p>
    <w:p w14:paraId="08BBF56C" w14:textId="77777777" w:rsidR="005B558C" w:rsidRPr="00043408" w:rsidRDefault="005B558C" w:rsidP="005B558C">
      <w:pPr>
        <w:spacing w:after="0" w:line="240" w:lineRule="auto"/>
        <w:jc w:val="both"/>
        <w:rPr>
          <w:rFonts w:ascii="Segoe UI" w:hAnsi="Segoe UI" w:cs="Segoe UI"/>
          <w:i/>
          <w:iCs/>
        </w:rPr>
      </w:pPr>
      <w:r w:rsidRPr="00043408">
        <w:rPr>
          <w:rFonts w:ascii="Segoe UI" w:hAnsi="Segoe UI" w:cs="Segoe UI"/>
          <w:i/>
          <w:iCs/>
        </w:rPr>
        <w:t xml:space="preserve">During the Victorian era (1837-1901) in Britain, child </w:t>
      </w:r>
      <w:proofErr w:type="spellStart"/>
      <w:r w:rsidRPr="00043408">
        <w:rPr>
          <w:rFonts w:ascii="Segoe UI" w:hAnsi="Segoe UI" w:cs="Segoe UI"/>
          <w:i/>
          <w:iCs/>
        </w:rPr>
        <w:t>labour</w:t>
      </w:r>
      <w:proofErr w:type="spellEnd"/>
      <w:r w:rsidRPr="00043408">
        <w:rPr>
          <w:rFonts w:ascii="Segoe UI" w:hAnsi="Segoe UI" w:cs="Segoe UI"/>
          <w:i/>
          <w:iCs/>
        </w:rPr>
        <w:t xml:space="preserve"> was a widespread practice, deeply ingrained in the social and economic fabric of society. The Industrial Revolution of the late 18th and early 19th centuries ushered in significant changes in manufacturing, leading to the rise of factories and increased demand for </w:t>
      </w:r>
      <w:proofErr w:type="spellStart"/>
      <w:r w:rsidRPr="00043408">
        <w:rPr>
          <w:rFonts w:ascii="Segoe UI" w:hAnsi="Segoe UI" w:cs="Segoe UI"/>
          <w:i/>
          <w:iCs/>
        </w:rPr>
        <w:t>labour</w:t>
      </w:r>
      <w:proofErr w:type="spellEnd"/>
      <w:r w:rsidRPr="00043408">
        <w:rPr>
          <w:rFonts w:ascii="Segoe UI" w:hAnsi="Segoe UI" w:cs="Segoe UI"/>
          <w:i/>
          <w:iCs/>
        </w:rPr>
        <w:t xml:space="preserve">, including children. They found employment in various industries such as textile mills, coal mines, factories, and agriculture. Employers favored child </w:t>
      </w:r>
      <w:proofErr w:type="spellStart"/>
      <w:r w:rsidRPr="00043408">
        <w:rPr>
          <w:rFonts w:ascii="Segoe UI" w:hAnsi="Segoe UI" w:cs="Segoe UI"/>
          <w:i/>
          <w:iCs/>
        </w:rPr>
        <w:t>labour</w:t>
      </w:r>
      <w:proofErr w:type="spellEnd"/>
      <w:r w:rsidRPr="00043408">
        <w:rPr>
          <w:rFonts w:ascii="Segoe UI" w:hAnsi="Segoe UI" w:cs="Segoe UI"/>
          <w:i/>
          <w:iCs/>
        </w:rPr>
        <w:t xml:space="preserve"> due to lower wages and the perception that children were more compliant and suited for tasks requiring precision. However, child </w:t>
      </w:r>
      <w:proofErr w:type="spellStart"/>
      <w:r w:rsidRPr="00043408">
        <w:rPr>
          <w:rFonts w:ascii="Segoe UI" w:hAnsi="Segoe UI" w:cs="Segoe UI"/>
          <w:i/>
          <w:iCs/>
        </w:rPr>
        <w:t>labourers</w:t>
      </w:r>
      <w:proofErr w:type="spellEnd"/>
      <w:r w:rsidRPr="00043408">
        <w:rPr>
          <w:rFonts w:ascii="Segoe UI" w:hAnsi="Segoe UI" w:cs="Segoe UI"/>
          <w:i/>
          <w:iCs/>
        </w:rPr>
        <w:t xml:space="preserve"> faced harsh working conditions, including long hours, inadequate safety measures, and unsanitary environments. The Factory Acts introduced in the early 19th century aimed to regulate child </w:t>
      </w:r>
      <w:proofErr w:type="spellStart"/>
      <w:r w:rsidRPr="00043408">
        <w:rPr>
          <w:rFonts w:ascii="Segoe UI" w:hAnsi="Segoe UI" w:cs="Segoe UI"/>
          <w:i/>
          <w:iCs/>
        </w:rPr>
        <w:t>labour</w:t>
      </w:r>
      <w:proofErr w:type="spellEnd"/>
      <w:r w:rsidRPr="00043408">
        <w:rPr>
          <w:rFonts w:ascii="Segoe UI" w:hAnsi="Segoe UI" w:cs="Segoe UI"/>
          <w:i/>
          <w:iCs/>
        </w:rPr>
        <w:t xml:space="preserve"> and limit working hours, but enforcement was initially weak, and progress was gradual. Socially, poverty was pervasive during the Victorian era, and many families struggled to make ends meet. Industrialization led to economic disparities, and for impoverished families, sending children to work became a necessity for survival. Children, as young as five or six, became vital contributors to their families' income, often sacrificing their education and childhood in the process. Economically, the absence of compulsory education meant many children lacked access to schooling. This perpetuated a cycle of poverty, limiting social mobility and reinforcing class divisions. The exploitation of child </w:t>
      </w:r>
      <w:proofErr w:type="spellStart"/>
      <w:r w:rsidRPr="00043408">
        <w:rPr>
          <w:rFonts w:ascii="Segoe UI" w:hAnsi="Segoe UI" w:cs="Segoe UI"/>
          <w:i/>
          <w:iCs/>
        </w:rPr>
        <w:t>labour</w:t>
      </w:r>
      <w:proofErr w:type="spellEnd"/>
      <w:r w:rsidRPr="00043408">
        <w:rPr>
          <w:rFonts w:ascii="Segoe UI" w:hAnsi="Segoe UI" w:cs="Segoe UI"/>
          <w:i/>
          <w:iCs/>
        </w:rPr>
        <w:t xml:space="preserve"> underscored the broader societal challenges </w:t>
      </w:r>
      <w:r w:rsidRPr="00043408">
        <w:rPr>
          <w:rFonts w:ascii="Segoe UI" w:hAnsi="Segoe UI" w:cs="Segoe UI"/>
          <w:i/>
          <w:iCs/>
        </w:rPr>
        <w:lastRenderedPageBreak/>
        <w:t xml:space="preserve">faced by working-class families. Amidst these challenges, a cadre of social reformers emerged, led by figures like Lord Shaftesbury and the Chartist movement. Lord Shaftesbury's advocacy led to the enactment of Factory Acts, which aimed to improve working conditions for children. The Chartist movement, advocating for workers' rights and parliamentary reform, also highlighted the plight of child </w:t>
      </w:r>
      <w:proofErr w:type="spellStart"/>
      <w:r w:rsidRPr="00043408">
        <w:rPr>
          <w:rFonts w:ascii="Segoe UI" w:hAnsi="Segoe UI" w:cs="Segoe UI"/>
          <w:i/>
          <w:iCs/>
        </w:rPr>
        <w:t>labourers</w:t>
      </w:r>
      <w:proofErr w:type="spellEnd"/>
      <w:r w:rsidRPr="00043408">
        <w:rPr>
          <w:rFonts w:ascii="Segoe UI" w:hAnsi="Segoe UI" w:cs="Segoe UI"/>
          <w:i/>
          <w:iCs/>
        </w:rPr>
        <w:t xml:space="preserve">, contributing to a growing awareness of the need for reform. Literature played a crucial role in raising awareness of child </w:t>
      </w:r>
      <w:proofErr w:type="spellStart"/>
      <w:r w:rsidRPr="00043408">
        <w:rPr>
          <w:rFonts w:ascii="Segoe UI" w:hAnsi="Segoe UI" w:cs="Segoe UI"/>
          <w:i/>
          <w:iCs/>
        </w:rPr>
        <w:t>labour</w:t>
      </w:r>
      <w:proofErr w:type="spellEnd"/>
      <w:r w:rsidRPr="00043408">
        <w:rPr>
          <w:rFonts w:ascii="Segoe UI" w:hAnsi="Segoe UI" w:cs="Segoe UI"/>
          <w:i/>
          <w:iCs/>
        </w:rPr>
        <w:t xml:space="preserve"> issues. Writers like Charles Dickens vividly depicted the harsh realities faced by child </w:t>
      </w:r>
      <w:proofErr w:type="spellStart"/>
      <w:r w:rsidRPr="00043408">
        <w:rPr>
          <w:rFonts w:ascii="Segoe UI" w:hAnsi="Segoe UI" w:cs="Segoe UI"/>
          <w:i/>
          <w:iCs/>
        </w:rPr>
        <w:t>labourers</w:t>
      </w:r>
      <w:proofErr w:type="spellEnd"/>
      <w:r w:rsidRPr="00043408">
        <w:rPr>
          <w:rFonts w:ascii="Segoe UI" w:hAnsi="Segoe UI" w:cs="Segoe UI"/>
          <w:i/>
          <w:iCs/>
        </w:rPr>
        <w:t xml:space="preserve"> in works such as "Oliver Twist" and "David Copperfield." Dickens' storytelling stirred public empathy and galvanized support for reform efforts. The movement against child </w:t>
      </w:r>
      <w:proofErr w:type="spellStart"/>
      <w:r w:rsidRPr="00043408">
        <w:rPr>
          <w:rFonts w:ascii="Segoe UI" w:hAnsi="Segoe UI" w:cs="Segoe UI"/>
          <w:i/>
          <w:iCs/>
        </w:rPr>
        <w:t>labour</w:t>
      </w:r>
      <w:proofErr w:type="spellEnd"/>
      <w:r w:rsidRPr="00043408">
        <w:rPr>
          <w:rFonts w:ascii="Segoe UI" w:hAnsi="Segoe UI" w:cs="Segoe UI"/>
          <w:i/>
          <w:iCs/>
        </w:rPr>
        <w:t xml:space="preserve"> transcended national borders, inspiring similar efforts globally. In the United States and continental Europe, activists drew inspiration from British reformers, advocating for legislative changes and improvements in working conditions for children. Efforts to address child </w:t>
      </w:r>
      <w:proofErr w:type="spellStart"/>
      <w:r w:rsidRPr="00043408">
        <w:rPr>
          <w:rFonts w:ascii="Segoe UI" w:hAnsi="Segoe UI" w:cs="Segoe UI"/>
          <w:i/>
          <w:iCs/>
        </w:rPr>
        <w:t>labour</w:t>
      </w:r>
      <w:proofErr w:type="spellEnd"/>
      <w:r w:rsidRPr="00043408">
        <w:rPr>
          <w:rFonts w:ascii="Segoe UI" w:hAnsi="Segoe UI" w:cs="Segoe UI"/>
          <w:i/>
          <w:iCs/>
        </w:rPr>
        <w:t xml:space="preserve"> also extended to education reform. Recognizing the importance of education in breaking the cycle of poverty, reformers pushed for compulsory education laws, ensuring children had access to schooling. Despite challenges and resistance from entrenched interests, the movement against child </w:t>
      </w:r>
      <w:proofErr w:type="spellStart"/>
      <w:r w:rsidRPr="00043408">
        <w:rPr>
          <w:rFonts w:ascii="Segoe UI" w:hAnsi="Segoe UI" w:cs="Segoe UI"/>
          <w:i/>
          <w:iCs/>
        </w:rPr>
        <w:t>labour</w:t>
      </w:r>
      <w:proofErr w:type="spellEnd"/>
      <w:r w:rsidRPr="00043408">
        <w:rPr>
          <w:rFonts w:ascii="Segoe UI" w:hAnsi="Segoe UI" w:cs="Segoe UI"/>
          <w:i/>
          <w:iCs/>
        </w:rPr>
        <w:t xml:space="preserve"> made significant strides. </w:t>
      </w:r>
      <w:proofErr w:type="spellStart"/>
      <w:r w:rsidRPr="00043408">
        <w:rPr>
          <w:rFonts w:ascii="Segoe UI" w:hAnsi="Segoe UI" w:cs="Segoe UI"/>
          <w:i/>
          <w:iCs/>
        </w:rPr>
        <w:t>Labour</w:t>
      </w:r>
      <w:proofErr w:type="spellEnd"/>
      <w:r w:rsidRPr="00043408">
        <w:rPr>
          <w:rFonts w:ascii="Segoe UI" w:hAnsi="Segoe UI" w:cs="Segoe UI"/>
          <w:i/>
          <w:iCs/>
        </w:rPr>
        <w:t xml:space="preserve"> laws were enacted to protect children's rights, and international conventions aimed at eliminating child </w:t>
      </w:r>
      <w:proofErr w:type="spellStart"/>
      <w:r w:rsidRPr="00043408">
        <w:rPr>
          <w:rFonts w:ascii="Segoe UI" w:hAnsi="Segoe UI" w:cs="Segoe UI"/>
          <w:i/>
          <w:iCs/>
        </w:rPr>
        <w:t>labour</w:t>
      </w:r>
      <w:proofErr w:type="spellEnd"/>
      <w:r w:rsidRPr="00043408">
        <w:rPr>
          <w:rFonts w:ascii="Segoe UI" w:hAnsi="Segoe UI" w:cs="Segoe UI"/>
          <w:i/>
          <w:iCs/>
        </w:rPr>
        <w:t xml:space="preserve"> were established. The legacy of the Victorian era's struggle against child </w:t>
      </w:r>
      <w:proofErr w:type="spellStart"/>
      <w:r w:rsidRPr="00043408">
        <w:rPr>
          <w:rFonts w:ascii="Segoe UI" w:hAnsi="Segoe UI" w:cs="Segoe UI"/>
          <w:i/>
          <w:iCs/>
        </w:rPr>
        <w:t>labour</w:t>
      </w:r>
      <w:proofErr w:type="spellEnd"/>
      <w:r w:rsidRPr="00043408">
        <w:rPr>
          <w:rFonts w:ascii="Segoe UI" w:hAnsi="Segoe UI" w:cs="Segoe UI"/>
          <w:i/>
          <w:iCs/>
        </w:rPr>
        <w:t xml:space="preserve"> endures today. Organizations like the International </w:t>
      </w:r>
      <w:proofErr w:type="spellStart"/>
      <w:r w:rsidRPr="00043408">
        <w:rPr>
          <w:rFonts w:ascii="Segoe UI" w:hAnsi="Segoe UI" w:cs="Segoe UI"/>
          <w:i/>
          <w:iCs/>
        </w:rPr>
        <w:t>Labour</w:t>
      </w:r>
      <w:proofErr w:type="spellEnd"/>
      <w:r w:rsidRPr="00043408">
        <w:rPr>
          <w:rFonts w:ascii="Segoe UI" w:hAnsi="Segoe UI" w:cs="Segoe UI"/>
          <w:i/>
          <w:iCs/>
        </w:rPr>
        <w:t xml:space="preserve"> Organization continue to advocate for children's rights globally. The movement's impact transcends time, serving as a reminder of the importance of protecting children's well-being and ensuring their right to a childhood free from exploitation.</w:t>
      </w:r>
    </w:p>
    <w:p w14:paraId="2DC2F40C" w14:textId="77777777" w:rsidR="005B558C" w:rsidRPr="00043408" w:rsidRDefault="005B558C" w:rsidP="005B558C">
      <w:pPr>
        <w:spacing w:after="0" w:line="240" w:lineRule="auto"/>
        <w:jc w:val="both"/>
        <w:rPr>
          <w:rFonts w:ascii="Segoe UI" w:hAnsi="Segoe UI" w:cs="Segoe UI"/>
          <w:i/>
          <w:iCs/>
        </w:rPr>
      </w:pPr>
      <w:r w:rsidRPr="00043408">
        <w:rPr>
          <w:rFonts w:ascii="Segoe UI" w:hAnsi="Segoe UI" w:cs="Segoe UI"/>
          <w:b/>
          <w:bCs/>
        </w:rPr>
        <w:t>Keywords:</w:t>
      </w:r>
      <w:r>
        <w:rPr>
          <w:rFonts w:ascii="Segoe UI" w:hAnsi="Segoe UI" w:cs="Segoe UI"/>
          <w:b/>
          <w:bCs/>
        </w:rPr>
        <w:t xml:space="preserve"> </w:t>
      </w:r>
      <w:r w:rsidRPr="00043408">
        <w:rPr>
          <w:rFonts w:ascii="Segoe UI" w:hAnsi="Segoe UI" w:cs="Segoe UI"/>
          <w:i/>
          <w:iCs/>
        </w:rPr>
        <w:t xml:space="preserve">child </w:t>
      </w:r>
      <w:proofErr w:type="spellStart"/>
      <w:r w:rsidRPr="00043408">
        <w:rPr>
          <w:rFonts w:ascii="Segoe UI" w:hAnsi="Segoe UI" w:cs="Segoe UI"/>
          <w:i/>
          <w:iCs/>
        </w:rPr>
        <w:t>labour</w:t>
      </w:r>
      <w:proofErr w:type="spellEnd"/>
      <w:r w:rsidRPr="00043408">
        <w:rPr>
          <w:rFonts w:ascii="Segoe UI" w:hAnsi="Segoe UI" w:cs="Segoe UI"/>
          <w:i/>
          <w:iCs/>
        </w:rPr>
        <w:t>; poverty; family issues; education; exploitation.</w:t>
      </w:r>
    </w:p>
    <w:bookmarkEnd w:id="38"/>
    <w:p w14:paraId="2B193299" w14:textId="77777777" w:rsidR="005B558C" w:rsidRDefault="005B558C" w:rsidP="005B558C">
      <w:pPr>
        <w:spacing w:after="0" w:line="240" w:lineRule="auto"/>
        <w:jc w:val="both"/>
        <w:rPr>
          <w:rFonts w:ascii="Times New Roman" w:hAnsi="Times New Roman" w:cs="Times New Roman"/>
          <w:sz w:val="24"/>
          <w:szCs w:val="24"/>
        </w:rPr>
      </w:pPr>
    </w:p>
    <w:p w14:paraId="02E02A5D" w14:textId="77777777" w:rsidR="005B558C" w:rsidRDefault="005B558C" w:rsidP="005B558C">
      <w:pPr>
        <w:spacing w:after="0" w:line="240" w:lineRule="auto"/>
        <w:jc w:val="both"/>
      </w:pPr>
    </w:p>
    <w:p w14:paraId="23D1EBF3" w14:textId="002B48E0" w:rsidR="005B558C"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t>Introduction</w:t>
      </w:r>
    </w:p>
    <w:p w14:paraId="47559C5F" w14:textId="77777777" w:rsidR="005B558C" w:rsidRPr="006B28AE" w:rsidRDefault="005B558C" w:rsidP="005B558C">
      <w:pPr>
        <w:spacing w:after="0" w:line="240" w:lineRule="auto"/>
        <w:jc w:val="both"/>
        <w:rPr>
          <w:rFonts w:ascii="Segoe UI" w:hAnsi="Segoe UI" w:cs="Segoe UI"/>
          <w:b/>
          <w:bCs/>
          <w:sz w:val="24"/>
          <w:szCs w:val="24"/>
        </w:rPr>
      </w:pPr>
      <w:r w:rsidRPr="00B5736A">
        <w:rPr>
          <w:rFonts w:ascii="Segoe UI" w:hAnsi="Segoe UI" w:cs="Segoe UI"/>
          <w:sz w:val="24"/>
          <w:szCs w:val="24"/>
        </w:rPr>
        <w:t xml:space="preserve">During the Victorian era (1837-1901) in Britain,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was widespread and deeply ingrained in the social and economic fabric of the society. The Industrial Revolution, which took place during the late 18th and early 19th centuries, brought about </w:t>
      </w:r>
      <w:r w:rsidRPr="00B5736A">
        <w:rPr>
          <w:rFonts w:ascii="Segoe UI" w:hAnsi="Segoe UI" w:cs="Segoe UI"/>
          <w:sz w:val="24"/>
          <w:szCs w:val="24"/>
        </w:rPr>
        <w:lastRenderedPageBreak/>
        <w:t xml:space="preserve">significant changes in manufacturing, leading to the establishment of factories and increased demand for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w:t>
      </w:r>
    </w:p>
    <w:p w14:paraId="3A5CD336"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During Queen Victoria's reign, England was characterized by a significant proportion of its population being under the age of fifteen, making it a society largely dominated by children. This period witnessed a population boom alongside rapid industrialization and urbanization, with </w:t>
      </w:r>
      <w:proofErr w:type="gramStart"/>
      <w:r w:rsidRPr="00B5736A">
        <w:rPr>
          <w:rFonts w:ascii="Segoe UI" w:hAnsi="Segoe UI" w:cs="Segoe UI"/>
          <w:sz w:val="24"/>
          <w:szCs w:val="24"/>
        </w:rPr>
        <w:t>a majority of</w:t>
      </w:r>
      <w:proofErr w:type="gramEnd"/>
      <w:r w:rsidRPr="00B5736A">
        <w:rPr>
          <w:rFonts w:ascii="Segoe UI" w:hAnsi="Segoe UI" w:cs="Segoe UI"/>
          <w:sz w:val="24"/>
          <w:szCs w:val="24"/>
        </w:rPr>
        <w:t xml:space="preserve"> children residing in towns rather than rural areas by the century's end. Despite a slight decline in birth rates due to increased awareness of contraception, families tended to be large. However, the surge in urbanization led to housing shortages and appalling sanitary conditions, exacerbating high rates of infant and child mortality alongside infectious diseases and contaminated food.</w:t>
      </w:r>
    </w:p>
    <w:p w14:paraId="161F8B46"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Surviving infancy often meant early entry into the workforce for poor children. In the 1830s and 40s, many toiled in dangerous textile mills and coal mines, while others took up domestic roles such as nurses or maids for affluent families from as young as five years old. Rural children typically worked on farms or in cottage industries, while urban counterparts sold goods on the streets or worked as crossing sweepers. Although child labor was not a new phenomenon, industrialization brought it into sharper focus as impoverished, undernourished children filled the city streets in large numbers.</w:t>
      </w:r>
    </w:p>
    <w:p w14:paraId="532EA8F0" w14:textId="77777777" w:rsidR="005B558C" w:rsidRPr="00B5736A" w:rsidRDefault="005B558C" w:rsidP="005B558C">
      <w:pPr>
        <w:spacing w:after="0" w:line="240" w:lineRule="auto"/>
        <w:jc w:val="both"/>
        <w:rPr>
          <w:rFonts w:ascii="Segoe UI" w:hAnsi="Segoe UI" w:cs="Segoe UI"/>
          <w:b/>
          <w:bCs/>
          <w:sz w:val="24"/>
          <w:szCs w:val="24"/>
        </w:rPr>
      </w:pPr>
    </w:p>
    <w:p w14:paraId="4013D4FB"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t xml:space="preserve">2. Types of </w:t>
      </w:r>
      <w:proofErr w:type="gramStart"/>
      <w:r w:rsidRPr="00B5736A">
        <w:rPr>
          <w:rFonts w:ascii="Segoe UI" w:hAnsi="Segoe UI" w:cs="Segoe UI"/>
          <w:b/>
          <w:bCs/>
          <w:sz w:val="24"/>
          <w:szCs w:val="24"/>
        </w:rPr>
        <w:t>Child</w:t>
      </w:r>
      <w:proofErr w:type="gramEnd"/>
      <w:r w:rsidRPr="00B5736A">
        <w:rPr>
          <w:rFonts w:ascii="Segoe UI" w:hAnsi="Segoe UI" w:cs="Segoe UI"/>
          <w:b/>
          <w:bCs/>
          <w:sz w:val="24"/>
          <w:szCs w:val="24"/>
        </w:rPr>
        <w:t xml:space="preserve"> </w:t>
      </w:r>
      <w:proofErr w:type="spellStart"/>
      <w:r w:rsidRPr="00B5736A">
        <w:rPr>
          <w:rFonts w:ascii="Segoe UI" w:hAnsi="Segoe UI" w:cs="Segoe UI"/>
          <w:b/>
          <w:bCs/>
          <w:sz w:val="24"/>
          <w:szCs w:val="24"/>
        </w:rPr>
        <w:t>Labour</w:t>
      </w:r>
      <w:proofErr w:type="spellEnd"/>
      <w:r w:rsidRPr="00B5736A">
        <w:rPr>
          <w:rFonts w:ascii="Segoe UI" w:hAnsi="Segoe UI" w:cs="Segoe UI"/>
          <w:b/>
          <w:bCs/>
          <w:sz w:val="24"/>
          <w:szCs w:val="24"/>
        </w:rPr>
        <w:t xml:space="preserve"> and the Working Conditions</w:t>
      </w:r>
    </w:p>
    <w:p w14:paraId="53DE7A33" w14:textId="77777777" w:rsidR="005B558C"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Children were often employed in various industries, such as textile mills, coal mines, factories, and even agriculture. The reasons for employing children were numerous. Employers </w:t>
      </w:r>
      <w:proofErr w:type="spellStart"/>
      <w:r w:rsidRPr="00B5736A">
        <w:rPr>
          <w:rFonts w:ascii="Segoe UI" w:hAnsi="Segoe UI" w:cs="Segoe UI"/>
          <w:sz w:val="24"/>
          <w:szCs w:val="24"/>
        </w:rPr>
        <w:t>favoured</w:t>
      </w:r>
      <w:proofErr w:type="spellEnd"/>
      <w:r w:rsidRPr="00B5736A">
        <w:rPr>
          <w:rFonts w:ascii="Segoe UI" w:hAnsi="Segoe UI" w:cs="Segoe UI"/>
          <w:sz w:val="24"/>
          <w:szCs w:val="24"/>
        </w:rPr>
        <w:t xml:space="preserve">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because children could be paid lower wages than adults, and their small hands were considered useful for tasks that required precision in industries like textiles. </w:t>
      </w:r>
      <w:r w:rsidRPr="00B5736A">
        <w:rPr>
          <w:rFonts w:ascii="Segoe UI" w:hAnsi="Segoe UI" w:cs="Segoe UI"/>
          <w:sz w:val="24"/>
          <w:szCs w:val="24"/>
        </w:rPr>
        <w:lastRenderedPageBreak/>
        <w:t xml:space="preserve">Additionally, children were seen as more obedient and less likely to organize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strikes. Working conditions for child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xml:space="preserve"> were harsh, and they often faced long working hours, inadequate safety measures, and unsanitary environments. The Factory Acts, beginning in the early 19th century, were introduced to address some of the issues related to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w:t>
      </w:r>
    </w:p>
    <w:p w14:paraId="1902C847" w14:textId="77777777" w:rsidR="005B558C" w:rsidRPr="00B5736A" w:rsidRDefault="005B558C" w:rsidP="005B558C">
      <w:pPr>
        <w:spacing w:after="0" w:line="240" w:lineRule="auto"/>
        <w:ind w:firstLine="360"/>
        <w:jc w:val="both"/>
        <w:rPr>
          <w:rFonts w:ascii="Segoe UI" w:hAnsi="Segoe UI" w:cs="Segoe UI"/>
          <w:sz w:val="24"/>
          <w:szCs w:val="24"/>
        </w:rPr>
      </w:pPr>
      <w:r w:rsidRPr="00B5736A">
        <w:rPr>
          <w:rFonts w:ascii="Segoe UI" w:hAnsi="Segoe UI" w:cs="Segoe UI"/>
          <w:sz w:val="24"/>
          <w:szCs w:val="24"/>
        </w:rPr>
        <w:t xml:space="preserve">These acts aimed to regulate the working conditions of children and limit their working hours. However, the enforcement of these laws was initially weak, and it took time for significant improvements to be made. Children worked excessively long hours, sometimes up to 16 hours a day, six days a week. The extended work hours deprived them of a proper education and childhood. Workplaces were often unsanitary, with minimal regard for the health and safety of child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xml:space="preserve">. Frequent accidents and injuries were prevalent </w:t>
      </w:r>
      <w:proofErr w:type="gramStart"/>
      <w:r w:rsidRPr="00B5736A">
        <w:rPr>
          <w:rFonts w:ascii="Segoe UI" w:hAnsi="Segoe UI" w:cs="Segoe UI"/>
          <w:sz w:val="24"/>
          <w:szCs w:val="24"/>
        </w:rPr>
        <w:t>as a result of</w:t>
      </w:r>
      <w:proofErr w:type="gramEnd"/>
      <w:r w:rsidRPr="00B5736A">
        <w:rPr>
          <w:rFonts w:ascii="Segoe UI" w:hAnsi="Segoe UI" w:cs="Segoe UI"/>
          <w:sz w:val="24"/>
          <w:szCs w:val="24"/>
        </w:rPr>
        <w:t xml:space="preserve"> the absence of safety regulations </w:t>
      </w:r>
      <w:sdt>
        <w:sdtPr>
          <w:rPr>
            <w:rFonts w:ascii="Segoe UI" w:hAnsi="Segoe UI" w:cs="Segoe UI"/>
            <w:sz w:val="24"/>
            <w:szCs w:val="24"/>
          </w:rPr>
          <w:id w:val="-2093380666"/>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Tam23 \l 1033 </w:instrText>
          </w:r>
          <w:r w:rsidRPr="00B5736A">
            <w:rPr>
              <w:rFonts w:ascii="Segoe UI" w:hAnsi="Segoe UI" w:cs="Segoe UI"/>
              <w:sz w:val="24"/>
              <w:szCs w:val="24"/>
            </w:rPr>
            <w:fldChar w:fldCharType="separate"/>
          </w:r>
          <w:r w:rsidRPr="00B5736A">
            <w:rPr>
              <w:rFonts w:ascii="Segoe UI" w:hAnsi="Segoe UI" w:cs="Segoe UI"/>
              <w:noProof/>
              <w:sz w:val="24"/>
              <w:szCs w:val="24"/>
            </w:rPr>
            <w:t>(TamesideMBC, 2023)</w:t>
          </w:r>
          <w:r w:rsidRPr="00B5736A">
            <w:rPr>
              <w:rFonts w:ascii="Segoe UI" w:hAnsi="Segoe UI" w:cs="Segoe UI"/>
              <w:sz w:val="24"/>
              <w:szCs w:val="24"/>
            </w:rPr>
            <w:fldChar w:fldCharType="end"/>
          </w:r>
        </w:sdtContent>
      </w:sdt>
      <w:r w:rsidRPr="00B5736A">
        <w:rPr>
          <w:rFonts w:ascii="Segoe UI" w:hAnsi="Segoe UI" w:cs="Segoe UI"/>
          <w:sz w:val="24"/>
          <w:szCs w:val="24"/>
        </w:rPr>
        <w:t>.</w:t>
      </w:r>
    </w:p>
    <w:p w14:paraId="1ACA05CA" w14:textId="77777777" w:rsidR="005B558C" w:rsidRPr="00B5736A" w:rsidRDefault="005B558C" w:rsidP="005B558C">
      <w:pPr>
        <w:spacing w:after="0" w:line="240" w:lineRule="auto"/>
        <w:jc w:val="both"/>
        <w:rPr>
          <w:rFonts w:ascii="Segoe UI" w:hAnsi="Segoe UI" w:cs="Segoe UI"/>
          <w:sz w:val="24"/>
          <w:szCs w:val="24"/>
        </w:rPr>
      </w:pPr>
    </w:p>
    <w:p w14:paraId="534CE07C" w14:textId="77777777" w:rsidR="005B558C" w:rsidRPr="00B5736A" w:rsidRDefault="005B558C" w:rsidP="005B558C">
      <w:pPr>
        <w:pStyle w:val="Listparagraf"/>
        <w:numPr>
          <w:ilvl w:val="1"/>
          <w:numId w:val="80"/>
        </w:numPr>
        <w:jc w:val="both"/>
        <w:rPr>
          <w:rFonts w:ascii="Segoe UI" w:hAnsi="Segoe UI" w:cs="Segoe UI"/>
          <w:b/>
          <w:bCs/>
          <w:szCs w:val="24"/>
        </w:rPr>
      </w:pPr>
      <w:r w:rsidRPr="00B5736A">
        <w:rPr>
          <w:rFonts w:ascii="Segoe UI" w:hAnsi="Segoe UI" w:cs="Segoe UI"/>
          <w:b/>
          <w:bCs/>
          <w:i/>
          <w:iCs/>
          <w:szCs w:val="24"/>
        </w:rPr>
        <w:t xml:space="preserve">The </w:t>
      </w:r>
      <w:proofErr w:type="spellStart"/>
      <w:r w:rsidRPr="00B5736A">
        <w:rPr>
          <w:rFonts w:ascii="Segoe UI" w:hAnsi="Segoe UI" w:cs="Segoe UI"/>
          <w:b/>
          <w:bCs/>
          <w:i/>
          <w:iCs/>
          <w:szCs w:val="24"/>
        </w:rPr>
        <w:t>Coal</w:t>
      </w:r>
      <w:proofErr w:type="spellEnd"/>
      <w:r w:rsidRPr="00B5736A">
        <w:rPr>
          <w:rFonts w:ascii="Segoe UI" w:hAnsi="Segoe UI" w:cs="Segoe UI"/>
          <w:b/>
          <w:bCs/>
          <w:i/>
          <w:iCs/>
          <w:szCs w:val="24"/>
        </w:rPr>
        <w:t xml:space="preserve"> </w:t>
      </w:r>
      <w:proofErr w:type="spellStart"/>
      <w:r w:rsidRPr="00B5736A">
        <w:rPr>
          <w:rFonts w:ascii="Segoe UI" w:hAnsi="Segoe UI" w:cs="Segoe UI"/>
          <w:b/>
          <w:bCs/>
          <w:i/>
          <w:iCs/>
          <w:szCs w:val="24"/>
        </w:rPr>
        <w:t>Mines</w:t>
      </w:r>
      <w:proofErr w:type="spellEnd"/>
    </w:p>
    <w:p w14:paraId="474CE78A"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sz w:val="24"/>
          <w:szCs w:val="24"/>
        </w:rPr>
        <w:t xml:space="preserve">Steam was the number one source of energy during Victorian times. Steam-powered everything from trains and steamships to factories that used steam to power their machines. </w:t>
      </w:r>
      <w:proofErr w:type="gramStart"/>
      <w:r w:rsidRPr="00B5736A">
        <w:rPr>
          <w:rFonts w:ascii="Segoe UI" w:hAnsi="Segoe UI" w:cs="Segoe UI"/>
          <w:sz w:val="24"/>
          <w:szCs w:val="24"/>
        </w:rPr>
        <w:t>In order to</w:t>
      </w:r>
      <w:proofErr w:type="gramEnd"/>
      <w:r w:rsidRPr="00B5736A">
        <w:rPr>
          <w:rFonts w:ascii="Segoe UI" w:hAnsi="Segoe UI" w:cs="Segoe UI"/>
          <w:sz w:val="24"/>
          <w:szCs w:val="24"/>
        </w:rPr>
        <w:t xml:space="preserve"> make steam you must have water and heat. To provide heat they had to burn coal, and lots of it. </w:t>
      </w:r>
      <w:proofErr w:type="gramStart"/>
      <w:r w:rsidRPr="00B5736A">
        <w:rPr>
          <w:rFonts w:ascii="Segoe UI" w:hAnsi="Segoe UI" w:cs="Segoe UI"/>
          <w:sz w:val="24"/>
          <w:szCs w:val="24"/>
        </w:rPr>
        <w:t>Therefore</w:t>
      </w:r>
      <w:proofErr w:type="gramEnd"/>
      <w:r w:rsidRPr="00B5736A">
        <w:rPr>
          <w:rFonts w:ascii="Segoe UI" w:hAnsi="Segoe UI" w:cs="Segoe UI"/>
          <w:sz w:val="24"/>
          <w:szCs w:val="24"/>
        </w:rPr>
        <w:t xml:space="preserve"> coal mines used a large part of the Victorian Child Labor force in the 1800’s. The thought of using children to work the coal mines was very attractive to mining companies. Children were much smaller, enabling them to </w:t>
      </w:r>
      <w:proofErr w:type="spellStart"/>
      <w:r w:rsidRPr="00B5736A">
        <w:rPr>
          <w:rFonts w:ascii="Segoe UI" w:hAnsi="Segoe UI" w:cs="Segoe UI"/>
          <w:sz w:val="24"/>
          <w:szCs w:val="24"/>
        </w:rPr>
        <w:t>manoeuvre</w:t>
      </w:r>
      <w:proofErr w:type="spellEnd"/>
      <w:r w:rsidRPr="00B5736A">
        <w:rPr>
          <w:rFonts w:ascii="Segoe UI" w:hAnsi="Segoe UI" w:cs="Segoe UI"/>
          <w:sz w:val="24"/>
          <w:szCs w:val="24"/>
        </w:rPr>
        <w:t xml:space="preserve"> in tight spaces and they demanded a lot less pay (Stewart, 2023).</w:t>
      </w:r>
    </w:p>
    <w:p w14:paraId="6C5B6196" w14:textId="77777777" w:rsidR="005B558C" w:rsidRPr="00B5736A" w:rsidRDefault="005B558C" w:rsidP="005B558C">
      <w:pPr>
        <w:spacing w:after="0" w:line="240" w:lineRule="auto"/>
        <w:jc w:val="both"/>
        <w:rPr>
          <w:rFonts w:ascii="Segoe UI" w:hAnsi="Segoe UI" w:cs="Segoe UI"/>
          <w:b/>
          <w:bCs/>
          <w:i/>
          <w:iCs/>
          <w:sz w:val="24"/>
          <w:szCs w:val="24"/>
        </w:rPr>
      </w:pPr>
    </w:p>
    <w:p w14:paraId="08BBAA23" w14:textId="77777777" w:rsidR="005B558C" w:rsidRPr="00B5736A" w:rsidRDefault="005B558C" w:rsidP="005B558C">
      <w:pPr>
        <w:spacing w:after="0" w:line="240" w:lineRule="auto"/>
        <w:jc w:val="both"/>
        <w:rPr>
          <w:rFonts w:ascii="Segoe UI" w:hAnsi="Segoe UI" w:cs="Segoe UI"/>
          <w:b/>
          <w:bCs/>
          <w:i/>
          <w:iCs/>
          <w:sz w:val="24"/>
          <w:szCs w:val="24"/>
        </w:rPr>
      </w:pPr>
      <w:r w:rsidRPr="00B5736A">
        <w:rPr>
          <w:rFonts w:ascii="Segoe UI" w:hAnsi="Segoe UI" w:cs="Segoe UI"/>
          <w:b/>
          <w:bCs/>
          <w:i/>
          <w:iCs/>
          <w:sz w:val="24"/>
          <w:szCs w:val="24"/>
        </w:rPr>
        <w:t>2.2 Working Conditions in the Mines</w:t>
      </w:r>
    </w:p>
    <w:p w14:paraId="227AB0E5"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lastRenderedPageBreak/>
        <w:t xml:space="preserve">One of the on-the-job aspects of Victorian Child Labor was the dreadful working conditions. This was particularly magnified in the coal mines. It was dark in the mines making it hard to see and at times would cause permanent problems with sight from the constant strain on the eyes. Due to a lack of proper ventilation, coal dust was very thick in the air. Considering that Victorian Children would work from 12 to 18 hours a day it is easy to see how respiratory problems could arise. There was constant noise, and rat infestation was very common in the mines. Some children developed permanent spine deformation from having to walk stooped over constantly. Explosions or cave-ins were an ever-present fear. Due to the lack of safety awareness in the mines and </w:t>
      </w:r>
      <w:proofErr w:type="gramStart"/>
      <w:r w:rsidRPr="00B5736A">
        <w:rPr>
          <w:rFonts w:ascii="Segoe UI" w:hAnsi="Segoe UI" w:cs="Segoe UI"/>
          <w:sz w:val="24"/>
          <w:szCs w:val="24"/>
        </w:rPr>
        <w:t>all of</w:t>
      </w:r>
      <w:proofErr w:type="gramEnd"/>
      <w:r w:rsidRPr="00B5736A">
        <w:rPr>
          <w:rFonts w:ascii="Segoe UI" w:hAnsi="Segoe UI" w:cs="Segoe UI"/>
          <w:sz w:val="24"/>
          <w:szCs w:val="24"/>
        </w:rPr>
        <w:t xml:space="preserve"> Victorian child labor for that matter, Death was a constant and ever-present danger. The Durham Mining Museum website has several lists of mine disasters with names and ages of the casualties (Stewart, 2023).</w:t>
      </w:r>
    </w:p>
    <w:p w14:paraId="57E11329" w14:textId="77777777" w:rsidR="005B558C" w:rsidRPr="00B5736A" w:rsidRDefault="005B558C" w:rsidP="005B558C">
      <w:pPr>
        <w:spacing w:after="0" w:line="240" w:lineRule="auto"/>
        <w:jc w:val="both"/>
        <w:rPr>
          <w:rFonts w:ascii="Segoe UI" w:hAnsi="Segoe UI" w:cs="Segoe UI"/>
          <w:b/>
          <w:bCs/>
          <w:i/>
          <w:iCs/>
          <w:sz w:val="24"/>
          <w:szCs w:val="24"/>
        </w:rPr>
      </w:pPr>
    </w:p>
    <w:p w14:paraId="70A90128" w14:textId="77777777" w:rsidR="005B558C" w:rsidRPr="00B5736A" w:rsidRDefault="005B558C" w:rsidP="005B558C">
      <w:pPr>
        <w:spacing w:after="0" w:line="240" w:lineRule="auto"/>
        <w:jc w:val="both"/>
        <w:rPr>
          <w:rFonts w:ascii="Segoe UI" w:hAnsi="Segoe UI" w:cs="Segoe UI"/>
          <w:b/>
          <w:bCs/>
          <w:i/>
          <w:iCs/>
          <w:sz w:val="24"/>
          <w:szCs w:val="24"/>
        </w:rPr>
      </w:pPr>
      <w:r w:rsidRPr="00B5736A">
        <w:rPr>
          <w:rFonts w:ascii="Segoe UI" w:hAnsi="Segoe UI" w:cs="Segoe UI"/>
          <w:b/>
          <w:bCs/>
          <w:i/>
          <w:iCs/>
          <w:sz w:val="24"/>
          <w:szCs w:val="24"/>
        </w:rPr>
        <w:t>2.3 Chimney Sweeps</w:t>
      </w:r>
    </w:p>
    <w:p w14:paraId="1E9E3FA3"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The life of a chimney sweep in Victorian times was nothing like what you see in Mary Poppins. It was a brutal, dreary existence for Victorian child chimney sweeps. Some were as young as 3 years old. Their tiny size made them a popular choice for going down the narrow chimney stacks. A Victorian Child Chimney Sweep may have been the most dangerous job for children in the 1800’s, especially when the child first started doing the job. Being sent down the chimney the first several times would cause the child’s arms, elbows, </w:t>
      </w:r>
      <w:proofErr w:type="gramStart"/>
      <w:r w:rsidRPr="00B5736A">
        <w:rPr>
          <w:rFonts w:ascii="Segoe UI" w:hAnsi="Segoe UI" w:cs="Segoe UI"/>
          <w:sz w:val="24"/>
          <w:szCs w:val="24"/>
        </w:rPr>
        <w:t>legs</w:t>
      </w:r>
      <w:proofErr w:type="gramEnd"/>
      <w:r w:rsidRPr="00B5736A">
        <w:rPr>
          <w:rFonts w:ascii="Segoe UI" w:hAnsi="Segoe UI" w:cs="Segoe UI"/>
          <w:sz w:val="24"/>
          <w:szCs w:val="24"/>
        </w:rPr>
        <w:t xml:space="preserve"> and knees to be rubbed and scraped raw. At times their knees and elbows looked like there was no skin at all on them. The boss would then wash their wounds with salt water and send them down another chimney without sympathy (Stewart, 2023).</w:t>
      </w:r>
    </w:p>
    <w:p w14:paraId="37FC1D77" w14:textId="77777777" w:rsidR="005B558C" w:rsidRPr="00B5736A" w:rsidRDefault="005B558C" w:rsidP="005B558C">
      <w:pPr>
        <w:spacing w:after="0" w:line="240" w:lineRule="auto"/>
        <w:jc w:val="both"/>
        <w:rPr>
          <w:rFonts w:ascii="Segoe UI" w:hAnsi="Segoe UI" w:cs="Segoe UI"/>
          <w:b/>
          <w:bCs/>
          <w:i/>
          <w:iCs/>
          <w:sz w:val="24"/>
          <w:szCs w:val="24"/>
        </w:rPr>
      </w:pPr>
    </w:p>
    <w:p w14:paraId="5E03427C" w14:textId="77777777" w:rsidR="005B558C" w:rsidRPr="00B5736A" w:rsidRDefault="005B558C" w:rsidP="005B558C">
      <w:pPr>
        <w:spacing w:after="0" w:line="240" w:lineRule="auto"/>
        <w:jc w:val="both"/>
        <w:rPr>
          <w:rFonts w:ascii="Segoe UI" w:hAnsi="Segoe UI" w:cs="Segoe UI"/>
          <w:b/>
          <w:bCs/>
          <w:i/>
          <w:iCs/>
          <w:sz w:val="24"/>
          <w:szCs w:val="24"/>
        </w:rPr>
      </w:pPr>
      <w:r w:rsidRPr="00B5736A">
        <w:rPr>
          <w:rFonts w:ascii="Segoe UI" w:hAnsi="Segoe UI" w:cs="Segoe UI"/>
          <w:b/>
          <w:bCs/>
          <w:i/>
          <w:iCs/>
          <w:sz w:val="24"/>
          <w:szCs w:val="24"/>
        </w:rPr>
        <w:lastRenderedPageBreak/>
        <w:t>2.4 Victorian Child Labor Chimney Sweeps</w:t>
      </w:r>
    </w:p>
    <w:p w14:paraId="3E1A6A3C"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After a </w:t>
      </w:r>
      <w:proofErr w:type="gramStart"/>
      <w:r w:rsidRPr="00B5736A">
        <w:rPr>
          <w:rFonts w:ascii="Segoe UI" w:hAnsi="Segoe UI" w:cs="Segoe UI"/>
          <w:sz w:val="24"/>
          <w:szCs w:val="24"/>
        </w:rPr>
        <w:t>time</w:t>
      </w:r>
      <w:proofErr w:type="gramEnd"/>
      <w:r w:rsidRPr="00B5736A">
        <w:rPr>
          <w:rFonts w:ascii="Segoe UI" w:hAnsi="Segoe UI" w:cs="Segoe UI"/>
          <w:sz w:val="24"/>
          <w:szCs w:val="24"/>
        </w:rPr>
        <w:t xml:space="preserve"> the child would develop calluses making their task a little more bearable. But the dangers of the job were only beginning. Falling was a major fear for chimney sweeps or getting stuck in the stacks also, both could cause death very easily. The constant breathing in of soot caused irreversible lung damage in many children. There were a few reported cases of children getting stuck in chimneys and no one even knowing it, leaving them to die alone from exposure or smoke inhalation or worse. I will leave it to your imagination about how terrifying that must have been. The lifespan of Victorian Chimney sweeps rarely made it to middle age</w:t>
      </w:r>
      <w:r>
        <w:rPr>
          <w:rFonts w:ascii="Segoe UI" w:hAnsi="Segoe UI" w:cs="Segoe UI"/>
          <w:sz w:val="24"/>
          <w:szCs w:val="24"/>
        </w:rPr>
        <w:t xml:space="preserve"> </w:t>
      </w:r>
      <w:r w:rsidRPr="00B5736A">
        <w:rPr>
          <w:rFonts w:ascii="Segoe UI" w:hAnsi="Segoe UI" w:cs="Segoe UI"/>
          <w:sz w:val="24"/>
          <w:szCs w:val="24"/>
        </w:rPr>
        <w:t>(Stewart, 2023)</w:t>
      </w:r>
      <w:r>
        <w:rPr>
          <w:rFonts w:ascii="Segoe UI" w:hAnsi="Segoe UI" w:cs="Segoe UI"/>
          <w:sz w:val="24"/>
          <w:szCs w:val="24"/>
        </w:rPr>
        <w:t>.</w:t>
      </w:r>
    </w:p>
    <w:p w14:paraId="166A5BD0" w14:textId="77777777" w:rsidR="005B558C" w:rsidRPr="00B5736A" w:rsidRDefault="005B558C" w:rsidP="005B558C">
      <w:pPr>
        <w:spacing w:after="0" w:line="240" w:lineRule="auto"/>
        <w:jc w:val="both"/>
        <w:rPr>
          <w:rFonts w:ascii="Segoe UI" w:hAnsi="Segoe UI" w:cs="Segoe UI"/>
          <w:b/>
          <w:bCs/>
          <w:sz w:val="24"/>
          <w:szCs w:val="24"/>
        </w:rPr>
      </w:pPr>
    </w:p>
    <w:p w14:paraId="0950F024"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t>3. Social and Economic Factors</w:t>
      </w:r>
    </w:p>
    <w:p w14:paraId="011943B0" w14:textId="77777777" w:rsidR="005B558C" w:rsidRPr="00B5736A" w:rsidRDefault="005B558C" w:rsidP="005B558C">
      <w:pPr>
        <w:spacing w:after="0" w:line="240" w:lineRule="auto"/>
        <w:jc w:val="both"/>
        <w:rPr>
          <w:rFonts w:ascii="Segoe UI" w:hAnsi="Segoe UI" w:cs="Segoe UI"/>
          <w:b/>
          <w:bCs/>
          <w:i/>
          <w:iCs/>
          <w:sz w:val="24"/>
          <w:szCs w:val="24"/>
        </w:rPr>
      </w:pPr>
      <w:r w:rsidRPr="00B5736A">
        <w:rPr>
          <w:rFonts w:ascii="Segoe UI" w:hAnsi="Segoe UI" w:cs="Segoe UI"/>
          <w:b/>
          <w:bCs/>
          <w:i/>
          <w:iCs/>
          <w:sz w:val="24"/>
          <w:szCs w:val="24"/>
        </w:rPr>
        <w:t>3.1 Social Factors</w:t>
      </w:r>
    </w:p>
    <w:p w14:paraId="414669AA"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During the Victorian era, a substantial portion of the population grappled with the harsh realities of poverty. The rapid industrialization that characterized the period brought about profound economic changes, leading to both prosperity and deep economic disparities. Many families found themselves on the brink of destitution, with limited means to sustain even the most basic standards of living. For impoverished families, the prospect of securing a steady income was a constant concern. In the face of meagre wages and limited job opportunities, sending children to work became not just a choice but a necessity for survival. Children, some as young as five or six years old, were thrust into the workforce, becoming crucial contributors to the family's economic well-being </w:t>
      </w:r>
      <w:sdt>
        <w:sdtPr>
          <w:rPr>
            <w:rFonts w:ascii="Segoe UI" w:hAnsi="Segoe UI" w:cs="Segoe UI"/>
            <w:sz w:val="24"/>
            <w:szCs w:val="24"/>
          </w:rPr>
          <w:id w:val="-1865202551"/>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Boo90 \l 1033 </w:instrText>
          </w:r>
          <w:r w:rsidRPr="00B5736A">
            <w:rPr>
              <w:rFonts w:ascii="Segoe UI" w:hAnsi="Segoe UI" w:cs="Segoe UI"/>
              <w:sz w:val="24"/>
              <w:szCs w:val="24"/>
            </w:rPr>
            <w:fldChar w:fldCharType="separate"/>
          </w:r>
          <w:r w:rsidRPr="00B5736A">
            <w:rPr>
              <w:rFonts w:ascii="Segoe UI" w:hAnsi="Segoe UI" w:cs="Segoe UI"/>
              <w:noProof/>
              <w:sz w:val="24"/>
              <w:szCs w:val="24"/>
            </w:rPr>
            <w:t>(Booth, 1890)</w:t>
          </w:r>
          <w:r w:rsidRPr="00B5736A">
            <w:rPr>
              <w:rFonts w:ascii="Segoe UI" w:hAnsi="Segoe UI" w:cs="Segoe UI"/>
              <w:sz w:val="24"/>
              <w:szCs w:val="24"/>
            </w:rPr>
            <w:fldChar w:fldCharType="end"/>
          </w:r>
        </w:sdtContent>
      </w:sdt>
      <w:r>
        <w:rPr>
          <w:rFonts w:ascii="Segoe UI" w:hAnsi="Segoe UI" w:cs="Segoe UI"/>
          <w:sz w:val="24"/>
          <w:szCs w:val="24"/>
        </w:rPr>
        <w:t>.</w:t>
      </w:r>
    </w:p>
    <w:p w14:paraId="45507779"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ab/>
        <w:t xml:space="preserve">The wages earned by these young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xml:space="preserve"> were often the linchpin of the family's financial stability. In a society marked by stark class divisions, the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of children from working-class families was exploited in factories, mines, and mills. Their small hands and nimble fingers made them ideal candidates for </w:t>
      </w:r>
      <w:r w:rsidRPr="00B5736A">
        <w:rPr>
          <w:rFonts w:ascii="Segoe UI" w:hAnsi="Segoe UI" w:cs="Segoe UI"/>
          <w:sz w:val="24"/>
          <w:szCs w:val="24"/>
        </w:rPr>
        <w:lastRenderedPageBreak/>
        <w:t xml:space="preserve">intricate tasks in industries such as textiles. While the income generated by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undoubtedly provided a source of much-needed funds for struggling families, it came at a significant cost—depriving these children of their childhood and exposing them to hazardous working conditions.</w:t>
      </w:r>
    </w:p>
    <w:p w14:paraId="3B0444A9"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ab/>
        <w:t>The pressing need for immediate income had profound consequences on the educational prospects of working-class children. Formal education, which could equip them with the skills and knowledge for a better future, often took a backseat to the urgency of putting food on the table. As a result, illiteracy became a pervasive issue among the working-class youth.</w:t>
      </w:r>
    </w:p>
    <w:p w14:paraId="2DCAC9DB" w14:textId="77777777" w:rsidR="005B558C" w:rsidRPr="00B5736A" w:rsidRDefault="005B558C" w:rsidP="005B558C">
      <w:pPr>
        <w:spacing w:after="0" w:line="240" w:lineRule="auto"/>
        <w:jc w:val="both"/>
        <w:rPr>
          <w:rFonts w:ascii="Segoe UI" w:hAnsi="Segoe UI" w:cs="Segoe UI"/>
          <w:b/>
          <w:bCs/>
          <w:i/>
          <w:iCs/>
          <w:sz w:val="24"/>
          <w:szCs w:val="24"/>
        </w:rPr>
      </w:pPr>
    </w:p>
    <w:p w14:paraId="57AEB4D1" w14:textId="77777777" w:rsidR="005B558C" w:rsidRPr="00B5736A" w:rsidRDefault="005B558C" w:rsidP="005B558C">
      <w:pPr>
        <w:spacing w:after="0" w:line="240" w:lineRule="auto"/>
        <w:jc w:val="both"/>
        <w:rPr>
          <w:rFonts w:ascii="Segoe UI" w:hAnsi="Segoe UI" w:cs="Segoe UI"/>
          <w:b/>
          <w:bCs/>
          <w:i/>
          <w:iCs/>
          <w:sz w:val="24"/>
          <w:szCs w:val="24"/>
        </w:rPr>
      </w:pPr>
      <w:r w:rsidRPr="00B5736A">
        <w:rPr>
          <w:rFonts w:ascii="Segoe UI" w:hAnsi="Segoe UI" w:cs="Segoe UI"/>
          <w:b/>
          <w:bCs/>
          <w:i/>
          <w:iCs/>
          <w:sz w:val="24"/>
          <w:szCs w:val="24"/>
        </w:rPr>
        <w:t>3.2 Economic factors</w:t>
      </w:r>
    </w:p>
    <w:p w14:paraId="645BA318"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The absence of compulsory education meant that many children had no access to schools, and even if schools were available, attendance was a luxury that impoverished families could ill afford. The notion of childhood as a time for learning, exploration, and personal development was overshadowed by the harsh reality that survival often took precedence over education </w:t>
      </w:r>
      <w:sdt>
        <w:sdtPr>
          <w:rPr>
            <w:rFonts w:ascii="Segoe UI" w:hAnsi="Segoe UI" w:cs="Segoe UI"/>
            <w:sz w:val="24"/>
            <w:szCs w:val="24"/>
          </w:rPr>
          <w:id w:val="1955122976"/>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Boo90 \l 1033 </w:instrText>
          </w:r>
          <w:r w:rsidRPr="00B5736A">
            <w:rPr>
              <w:rFonts w:ascii="Segoe UI" w:hAnsi="Segoe UI" w:cs="Segoe UI"/>
              <w:sz w:val="24"/>
              <w:szCs w:val="24"/>
            </w:rPr>
            <w:fldChar w:fldCharType="separate"/>
          </w:r>
          <w:r w:rsidRPr="00B5736A">
            <w:rPr>
              <w:rFonts w:ascii="Segoe UI" w:hAnsi="Segoe UI" w:cs="Segoe UI"/>
              <w:noProof/>
              <w:sz w:val="24"/>
              <w:szCs w:val="24"/>
            </w:rPr>
            <w:t>(Booth, 1890)</w:t>
          </w:r>
          <w:r w:rsidRPr="00B5736A">
            <w:rPr>
              <w:rFonts w:ascii="Segoe UI" w:hAnsi="Segoe UI" w:cs="Segoe UI"/>
              <w:sz w:val="24"/>
              <w:szCs w:val="24"/>
            </w:rPr>
            <w:fldChar w:fldCharType="end"/>
          </w:r>
        </w:sdtContent>
      </w:sdt>
      <w:r>
        <w:rPr>
          <w:rFonts w:ascii="Segoe UI" w:hAnsi="Segoe UI" w:cs="Segoe UI"/>
          <w:sz w:val="24"/>
          <w:szCs w:val="24"/>
        </w:rPr>
        <w:t>.</w:t>
      </w:r>
    </w:p>
    <w:p w14:paraId="2A8CC283"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lang w:val="ro-RO"/>
        </w:rPr>
        <w:tab/>
      </w:r>
      <w:r w:rsidRPr="00B5736A">
        <w:rPr>
          <w:rFonts w:ascii="Segoe UI" w:hAnsi="Segoe UI" w:cs="Segoe UI"/>
          <w:sz w:val="24"/>
          <w:szCs w:val="24"/>
        </w:rPr>
        <w:t>This lack of education perpetuated a cycle of poverty, limiting the opportunities for social and economic mobility. Without the foundational skills provided by formal education, the prospects for these children to escape the clutches of poverty were severely curtailed. As the Victorian era progressed, the dire consequences of this educational neglect became increasingly apparent, prompting later reformers and social activists to advocate for compulsory education and better working conditions for children.</w:t>
      </w:r>
    </w:p>
    <w:p w14:paraId="750ED98D" w14:textId="77777777" w:rsidR="005B558C" w:rsidRPr="00B5736A" w:rsidRDefault="005B558C" w:rsidP="005B558C">
      <w:pPr>
        <w:spacing w:after="0" w:line="240" w:lineRule="auto"/>
        <w:ind w:firstLine="426"/>
        <w:jc w:val="both"/>
        <w:rPr>
          <w:rFonts w:ascii="Segoe UI" w:hAnsi="Segoe UI" w:cs="Segoe UI"/>
          <w:sz w:val="24"/>
          <w:szCs w:val="24"/>
        </w:rPr>
      </w:pPr>
      <w:r w:rsidRPr="00B5736A">
        <w:rPr>
          <w:rFonts w:ascii="Segoe UI" w:hAnsi="Segoe UI" w:cs="Segoe UI"/>
          <w:sz w:val="24"/>
          <w:szCs w:val="24"/>
          <w:lang w:val="ro-RO"/>
        </w:rPr>
        <w:tab/>
      </w:r>
      <w:r w:rsidRPr="00B5736A">
        <w:rPr>
          <w:rFonts w:ascii="Segoe UI" w:hAnsi="Segoe UI" w:cs="Segoe UI"/>
          <w:sz w:val="24"/>
          <w:szCs w:val="24"/>
        </w:rPr>
        <w:t xml:space="preserve">In hindsight, the exploitation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and the denial of educational opportunities stand as poignant symbols of the social and economic challenges faced by families during </w:t>
      </w:r>
      <w:r w:rsidRPr="00B5736A">
        <w:rPr>
          <w:rFonts w:ascii="Segoe UI" w:hAnsi="Segoe UI" w:cs="Segoe UI"/>
          <w:sz w:val="24"/>
          <w:szCs w:val="24"/>
        </w:rPr>
        <w:lastRenderedPageBreak/>
        <w:t xml:space="preserve">the Victorian era. The struggle for survival forced many to make difficult choices, sacrificing the well-being and </w:t>
      </w:r>
      <w:proofErr w:type="gramStart"/>
      <w:r w:rsidRPr="00B5736A">
        <w:rPr>
          <w:rFonts w:ascii="Segoe UI" w:hAnsi="Segoe UI" w:cs="Segoe UI"/>
          <w:sz w:val="24"/>
          <w:szCs w:val="24"/>
        </w:rPr>
        <w:t>future prospects</w:t>
      </w:r>
      <w:proofErr w:type="gramEnd"/>
      <w:r w:rsidRPr="00B5736A">
        <w:rPr>
          <w:rFonts w:ascii="Segoe UI" w:hAnsi="Segoe UI" w:cs="Segoe UI"/>
          <w:sz w:val="24"/>
          <w:szCs w:val="24"/>
        </w:rPr>
        <w:t xml:space="preserve"> of their children in the relentless pursuit of economic stability.</w:t>
      </w:r>
    </w:p>
    <w:p w14:paraId="55BCFEBE" w14:textId="77777777" w:rsidR="005B558C" w:rsidRPr="00B5736A" w:rsidRDefault="005B558C" w:rsidP="005B558C">
      <w:pPr>
        <w:spacing w:after="0" w:line="240" w:lineRule="auto"/>
        <w:jc w:val="both"/>
        <w:rPr>
          <w:rFonts w:ascii="Segoe UI" w:hAnsi="Segoe UI" w:cs="Segoe UI"/>
          <w:b/>
          <w:bCs/>
          <w:sz w:val="24"/>
          <w:szCs w:val="24"/>
        </w:rPr>
      </w:pPr>
    </w:p>
    <w:p w14:paraId="4E859710"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t>4. Public Awareness, Activism and Legislative Reforms</w:t>
      </w:r>
    </w:p>
    <w:p w14:paraId="76012B0F" w14:textId="77777777" w:rsidR="005B558C" w:rsidRPr="00B5736A" w:rsidRDefault="005B558C" w:rsidP="005B558C">
      <w:pPr>
        <w:spacing w:after="0" w:line="240" w:lineRule="auto"/>
        <w:jc w:val="both"/>
        <w:rPr>
          <w:rFonts w:ascii="Segoe UI" w:hAnsi="Segoe UI" w:cs="Segoe UI"/>
          <w:sz w:val="24"/>
          <w:szCs w:val="24"/>
        </w:rPr>
      </w:pPr>
      <w:proofErr w:type="gramStart"/>
      <w:r w:rsidRPr="00B5736A">
        <w:rPr>
          <w:rFonts w:ascii="Segoe UI" w:hAnsi="Segoe UI" w:cs="Segoe UI"/>
          <w:sz w:val="24"/>
          <w:szCs w:val="24"/>
        </w:rPr>
        <w:t>In the midst of</w:t>
      </w:r>
      <w:proofErr w:type="gramEnd"/>
      <w:r w:rsidRPr="00B5736A">
        <w:rPr>
          <w:rFonts w:ascii="Segoe UI" w:hAnsi="Segoe UI" w:cs="Segoe UI"/>
          <w:sz w:val="24"/>
          <w:szCs w:val="24"/>
        </w:rPr>
        <w:t xml:space="preserve"> the social upheavals and economic challenges of the Victorian era, a cadre of dedicated reformers emerged, driven by a commitment to ameliorate the plight of the most vulnerable members of society, including child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xml:space="preserve">. Among these champions of social justice, Lord Shaftesbury and campaigners from the Chartist movement played pivotal roles in raising awareness, advocating for legislative changes, and pushing for reforms to alleviate the suffering of those trapped in the cycle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w:t>
      </w:r>
    </w:p>
    <w:p w14:paraId="25DDCE05"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Lord Anthony Ashley Cooper, the 7th Earl of Shaftesbury, stood as a towering figure in the Victorian reformist landscape. Recognizing the moral and humanitarian imperative to address the exploitative conditions faced by child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xml:space="preserve">, Lord Shaftesbury became a leading advocate for legislative changes. His efforts culminated in the Factory Acts of the mid-19th century, which sought to regulate the working conditions of children in factories. Shaftesbury's relentless pursuit of social reform extended beyond the halls of Parliament. He engaged with the public, leveraging his influence </w:t>
      </w:r>
      <w:proofErr w:type="gramStart"/>
      <w:r w:rsidRPr="00B5736A">
        <w:rPr>
          <w:rFonts w:ascii="Segoe UI" w:hAnsi="Segoe UI" w:cs="Segoe UI"/>
          <w:sz w:val="24"/>
          <w:szCs w:val="24"/>
        </w:rPr>
        <w:t>to</w:t>
      </w:r>
      <w:proofErr w:type="gramEnd"/>
      <w:r w:rsidRPr="00B5736A">
        <w:rPr>
          <w:rFonts w:ascii="Segoe UI" w:hAnsi="Segoe UI" w:cs="Segoe UI"/>
          <w:sz w:val="24"/>
          <w:szCs w:val="24"/>
        </w:rPr>
        <w:t xml:space="preserve"> garner support for legislative measures that would curtail the excesses of industrial exploitation. Through speeches, writings, and tireless advocacy, Lord Shaftesbury helped shift public opinion, turning the spotlight onto the dire circumstances faced by child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xml:space="preserve"> and compelling society to confront the ethical dimensions of industrialization.</w:t>
      </w:r>
    </w:p>
    <w:p w14:paraId="49355B20" w14:textId="77777777" w:rsidR="005B558C" w:rsidRPr="00B5736A" w:rsidRDefault="005B558C" w:rsidP="005B558C">
      <w:pPr>
        <w:spacing w:after="0" w:line="240" w:lineRule="auto"/>
        <w:jc w:val="both"/>
        <w:rPr>
          <w:rFonts w:ascii="Segoe UI" w:hAnsi="Segoe UI" w:cs="Segoe UI"/>
          <w:b/>
          <w:bCs/>
          <w:sz w:val="24"/>
          <w:szCs w:val="24"/>
        </w:rPr>
      </w:pPr>
    </w:p>
    <w:p w14:paraId="1EF5B524" w14:textId="77777777" w:rsidR="005B558C" w:rsidRPr="006B28AE" w:rsidRDefault="005B558C" w:rsidP="005B558C">
      <w:pPr>
        <w:spacing w:after="0" w:line="240" w:lineRule="auto"/>
        <w:jc w:val="both"/>
        <w:rPr>
          <w:rFonts w:ascii="Segoe UI" w:hAnsi="Segoe UI" w:cs="Segoe UI"/>
          <w:b/>
          <w:bCs/>
          <w:i/>
          <w:iCs/>
          <w:sz w:val="24"/>
          <w:szCs w:val="24"/>
        </w:rPr>
      </w:pPr>
      <w:r w:rsidRPr="006B28AE">
        <w:rPr>
          <w:rFonts w:ascii="Segoe UI" w:hAnsi="Segoe UI" w:cs="Segoe UI"/>
          <w:b/>
          <w:bCs/>
          <w:i/>
          <w:iCs/>
          <w:sz w:val="24"/>
          <w:szCs w:val="24"/>
        </w:rPr>
        <w:t xml:space="preserve">4.1 The </w:t>
      </w:r>
      <w:proofErr w:type="spellStart"/>
      <w:r w:rsidRPr="006B28AE">
        <w:rPr>
          <w:rFonts w:ascii="Segoe UI" w:hAnsi="Segoe UI" w:cs="Segoe UI"/>
          <w:b/>
          <w:bCs/>
          <w:i/>
          <w:iCs/>
          <w:sz w:val="24"/>
          <w:szCs w:val="24"/>
        </w:rPr>
        <w:t>Charist</w:t>
      </w:r>
      <w:proofErr w:type="spellEnd"/>
      <w:r w:rsidRPr="006B28AE">
        <w:rPr>
          <w:rFonts w:ascii="Segoe UI" w:hAnsi="Segoe UI" w:cs="Segoe UI"/>
          <w:b/>
          <w:bCs/>
          <w:i/>
          <w:iCs/>
          <w:sz w:val="24"/>
          <w:szCs w:val="24"/>
        </w:rPr>
        <w:t xml:space="preserve"> Movement</w:t>
      </w:r>
    </w:p>
    <w:p w14:paraId="5332E9BD"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lastRenderedPageBreak/>
        <w:t xml:space="preserve">The Chartist movement, a grassroots political and social movement advocating for workers' rights and parliamentary reform, also played a crucial role in drawing attention to the harsh realities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Chartists, including notable figures like Feargus O'Connor, used their platforms to bring the struggles of the working class to the forefront of public consciousness.</w:t>
      </w:r>
    </w:p>
    <w:p w14:paraId="633DD252"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Chartist publications, rallies, and campaigns often highlighted the exploitation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as a symptom of broader social and economic injustices. By articulating the grievances of the working class and demanding political representation, the Chartist movement contributed to a growing awareness of the need for comprehensive reform to address the systemic issues at the heart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and industrial exploitation.</w:t>
      </w:r>
    </w:p>
    <w:p w14:paraId="55BA8BC0" w14:textId="77777777" w:rsidR="005B558C" w:rsidRPr="00B5736A" w:rsidRDefault="005B558C" w:rsidP="005B558C">
      <w:pPr>
        <w:spacing w:after="0" w:line="240" w:lineRule="auto"/>
        <w:jc w:val="both"/>
        <w:rPr>
          <w:rFonts w:ascii="Segoe UI" w:hAnsi="Segoe UI" w:cs="Segoe UI"/>
          <w:b/>
          <w:bCs/>
          <w:sz w:val="24"/>
          <w:szCs w:val="24"/>
        </w:rPr>
      </w:pPr>
    </w:p>
    <w:p w14:paraId="7090172B" w14:textId="77777777" w:rsidR="005B558C" w:rsidRPr="006B28AE" w:rsidRDefault="005B558C" w:rsidP="005B558C">
      <w:pPr>
        <w:spacing w:after="0" w:line="240" w:lineRule="auto"/>
        <w:jc w:val="both"/>
        <w:rPr>
          <w:rFonts w:ascii="Segoe UI" w:hAnsi="Segoe UI" w:cs="Segoe UI"/>
          <w:b/>
          <w:bCs/>
          <w:i/>
          <w:iCs/>
          <w:sz w:val="24"/>
          <w:szCs w:val="24"/>
        </w:rPr>
      </w:pPr>
      <w:r w:rsidRPr="006B28AE">
        <w:rPr>
          <w:rFonts w:ascii="Segoe UI" w:hAnsi="Segoe UI" w:cs="Segoe UI"/>
          <w:b/>
          <w:bCs/>
          <w:i/>
          <w:iCs/>
          <w:sz w:val="24"/>
          <w:szCs w:val="24"/>
        </w:rPr>
        <w:t>4.2 Literature</w:t>
      </w:r>
    </w:p>
    <w:p w14:paraId="62D5C554"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While the reformers worked tirelessly on the frontlines of legislative change, writers and journalists wielded the power of literature and media to illuminate the dark corners of Victorian society. Foremost among these literary crusaders was Charles Dickens, whose works such as "Oliver Twist" and "David Copperfield" vividly depicted the grim conditions faced by child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xml:space="preserve"> </w:t>
      </w:r>
      <w:sdt>
        <w:sdtPr>
          <w:rPr>
            <w:rFonts w:ascii="Segoe UI" w:hAnsi="Segoe UI" w:cs="Segoe UI"/>
            <w:sz w:val="24"/>
            <w:szCs w:val="24"/>
          </w:rPr>
          <w:id w:val="933624372"/>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Dic92 \l 1033 </w:instrText>
          </w:r>
          <w:r w:rsidRPr="00B5736A">
            <w:rPr>
              <w:rFonts w:ascii="Segoe UI" w:hAnsi="Segoe UI" w:cs="Segoe UI"/>
              <w:sz w:val="24"/>
              <w:szCs w:val="24"/>
            </w:rPr>
            <w:fldChar w:fldCharType="separate"/>
          </w:r>
          <w:r w:rsidRPr="00B5736A">
            <w:rPr>
              <w:rFonts w:ascii="Segoe UI" w:hAnsi="Segoe UI" w:cs="Segoe UI"/>
              <w:noProof/>
              <w:sz w:val="24"/>
              <w:szCs w:val="24"/>
            </w:rPr>
            <w:t>(Dickens, 1992)</w:t>
          </w:r>
          <w:r w:rsidRPr="00B5736A">
            <w:rPr>
              <w:rFonts w:ascii="Segoe UI" w:hAnsi="Segoe UI" w:cs="Segoe UI"/>
              <w:sz w:val="24"/>
              <w:szCs w:val="24"/>
            </w:rPr>
            <w:fldChar w:fldCharType="end"/>
          </w:r>
        </w:sdtContent>
      </w:sdt>
      <w:r>
        <w:rPr>
          <w:rFonts w:ascii="Segoe UI" w:hAnsi="Segoe UI" w:cs="Segoe UI"/>
          <w:sz w:val="24"/>
          <w:szCs w:val="24"/>
        </w:rPr>
        <w:t>.</w:t>
      </w:r>
    </w:p>
    <w:p w14:paraId="3E001955"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Dickens' evocative storytelling and keen social commentary stirred the public's conscience, creating a groundswell of empathy and support for reform. His characters, like the orphaned Oliver Twist, became poignant symbols of the innocence sacrificed at the altar of industrial progress. Dickens' influence extended beyond the printed page, as he engaged in public lectures and advocacy, amplifying the call for social and legislative change.</w:t>
      </w:r>
    </w:p>
    <w:p w14:paraId="24D8A859"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lastRenderedPageBreak/>
        <w:t xml:space="preserve">In addition to literature, investigative </w:t>
      </w:r>
      <w:proofErr w:type="gramStart"/>
      <w:r w:rsidRPr="00B5736A">
        <w:rPr>
          <w:rFonts w:ascii="Segoe UI" w:hAnsi="Segoe UI" w:cs="Segoe UI"/>
          <w:sz w:val="24"/>
          <w:szCs w:val="24"/>
        </w:rPr>
        <w:t>journalism</w:t>
      </w:r>
      <w:proofErr w:type="gramEnd"/>
      <w:r w:rsidRPr="00B5736A">
        <w:rPr>
          <w:rFonts w:ascii="Segoe UI" w:hAnsi="Segoe UI" w:cs="Segoe UI"/>
          <w:sz w:val="24"/>
          <w:szCs w:val="24"/>
        </w:rPr>
        <w:t xml:space="preserve"> and illustrations in publications like "Punch" further exposed the realities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These media representations served as powerful tools in shaping public sentiment, fostering a collective sense of responsibility, and ultimately contributing to the societal shift that demanded an end to the exploitation of the most vulnerable members of the workforce.</w:t>
      </w:r>
    </w:p>
    <w:p w14:paraId="26BF2956" w14:textId="77777777" w:rsidR="005B558C"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In the crucible of Victorian social reform, the combined efforts of visionary leaders like Lord Shaftesbury, grassroots activists of the Chartist movement, and influential writers such as Charles Dickens and others played a transformative role. Their collective </w:t>
      </w:r>
      <w:proofErr w:type="spellStart"/>
      <w:r w:rsidRPr="00B5736A">
        <w:rPr>
          <w:rFonts w:ascii="Segoe UI" w:hAnsi="Segoe UI" w:cs="Segoe UI"/>
          <w:sz w:val="24"/>
          <w:szCs w:val="24"/>
        </w:rPr>
        <w:t>endeavours</w:t>
      </w:r>
      <w:proofErr w:type="spellEnd"/>
      <w:r w:rsidRPr="00B5736A">
        <w:rPr>
          <w:rFonts w:ascii="Segoe UI" w:hAnsi="Segoe UI" w:cs="Segoe UI"/>
          <w:sz w:val="24"/>
          <w:szCs w:val="24"/>
        </w:rPr>
        <w:t xml:space="preserve"> not only raised awareness but also laid the foundation for legislative reforms that aimed to protect the rights and well-being of child </w:t>
      </w:r>
      <w:proofErr w:type="spellStart"/>
      <w:r w:rsidRPr="00B5736A">
        <w:rPr>
          <w:rFonts w:ascii="Segoe UI" w:hAnsi="Segoe UI" w:cs="Segoe UI"/>
          <w:sz w:val="24"/>
          <w:szCs w:val="24"/>
        </w:rPr>
        <w:t>labourers</w:t>
      </w:r>
      <w:proofErr w:type="spellEnd"/>
      <w:r w:rsidRPr="00B5736A">
        <w:rPr>
          <w:rFonts w:ascii="Segoe UI" w:hAnsi="Segoe UI" w:cs="Segoe UI"/>
          <w:sz w:val="24"/>
          <w:szCs w:val="24"/>
        </w:rPr>
        <w:t>, leaving an enduring legacy in the annals of social justice.</w:t>
      </w:r>
    </w:p>
    <w:p w14:paraId="0EA19B44" w14:textId="77777777" w:rsidR="005B558C" w:rsidRPr="00B5736A" w:rsidRDefault="005B558C" w:rsidP="005B558C">
      <w:pPr>
        <w:spacing w:after="0" w:line="240" w:lineRule="auto"/>
        <w:ind w:firstLine="720"/>
        <w:jc w:val="both"/>
        <w:rPr>
          <w:rFonts w:ascii="Segoe UI" w:hAnsi="Segoe UI" w:cs="Segoe UI"/>
          <w:sz w:val="24"/>
          <w:szCs w:val="24"/>
        </w:rPr>
      </w:pPr>
    </w:p>
    <w:p w14:paraId="68CE3D11"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t>5. Legacy, Global and Long-Term Impact</w:t>
      </w:r>
    </w:p>
    <w:p w14:paraId="4B09AC50"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The movement against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in the Victorian era transcended national borders, leaving an indelible mark on the global consciousness regarding the exploitation of children in the workforce. As the harsh realities of industrialization unfolded in other industrialized nations, the principles and lessons of the British movement became a rallying point for activists worldwide. The idea that children should be shielded from the perils of exploitation gained traction, laying the foundation for similar movements in other parts of the world.</w:t>
      </w:r>
    </w:p>
    <w:p w14:paraId="4D244B8F"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ab/>
        <w:t xml:space="preserve">In the United States, for instance, the advocacy for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reforms gained momentum during the Progressive Era in the late 19th and early 20th centuries. Activists and reformers, inspired by the British example, worked tirelessly to enact legislation that would protect the rights of child workers. Organizations such as the National Child Labor Committee </w:t>
      </w:r>
      <w:r w:rsidRPr="00B5736A">
        <w:rPr>
          <w:rFonts w:ascii="Segoe UI" w:hAnsi="Segoe UI" w:cs="Segoe UI"/>
          <w:sz w:val="24"/>
          <w:szCs w:val="24"/>
        </w:rPr>
        <w:lastRenderedPageBreak/>
        <w:t>played a pivotal role in raising awareness and mobilizing public support for legislative changes.</w:t>
      </w:r>
    </w:p>
    <w:p w14:paraId="04738645"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ab/>
        <w:t xml:space="preserve">Similarly, in continental Europe, where industrialization was rapidly transforming societies, the fight against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mirrored the British experience. Reformers, inspired by the British efforts, campaigned for legal protections and improvements in working conditions for children. The global exchange of ideas and the shared understanding of the detrimental effects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helped create a united front against the exploitation of vulnerable young workers.</w:t>
      </w:r>
    </w:p>
    <w:p w14:paraId="5EF2A5F5"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The battle against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during the Victorian era was not confined solely to the workplace. It spilled over into the realm of education, as reformers recognized that breaking the cycle of poverty and exploitation required addressing the root causes. The movement contributed significantly to broader educational reforms aimed at providing working-class children with access to formal education </w:t>
      </w:r>
      <w:bookmarkStart w:id="39" w:name="_Hlk155862520"/>
      <w:sdt>
        <w:sdtPr>
          <w:rPr>
            <w:rFonts w:ascii="Segoe UI" w:hAnsi="Segoe UI" w:cs="Segoe UI"/>
            <w:sz w:val="24"/>
            <w:szCs w:val="24"/>
          </w:rPr>
          <w:id w:val="-319265830"/>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Pic15 \l 1033 </w:instrText>
          </w:r>
          <w:r w:rsidRPr="00B5736A">
            <w:rPr>
              <w:rFonts w:ascii="Segoe UI" w:hAnsi="Segoe UI" w:cs="Segoe UI"/>
              <w:sz w:val="24"/>
              <w:szCs w:val="24"/>
            </w:rPr>
            <w:fldChar w:fldCharType="separate"/>
          </w:r>
          <w:r w:rsidRPr="00B5736A">
            <w:rPr>
              <w:rFonts w:ascii="Segoe UI" w:hAnsi="Segoe UI" w:cs="Segoe UI"/>
              <w:noProof/>
              <w:sz w:val="24"/>
              <w:szCs w:val="24"/>
            </w:rPr>
            <w:t>(Picard, 2015)</w:t>
          </w:r>
          <w:r w:rsidRPr="00B5736A">
            <w:rPr>
              <w:rFonts w:ascii="Segoe UI" w:hAnsi="Segoe UI" w:cs="Segoe UI"/>
              <w:sz w:val="24"/>
              <w:szCs w:val="24"/>
            </w:rPr>
            <w:fldChar w:fldCharType="end"/>
          </w:r>
        </w:sdtContent>
      </w:sdt>
      <w:r>
        <w:rPr>
          <w:rFonts w:ascii="Segoe UI" w:hAnsi="Segoe UI" w:cs="Segoe UI"/>
          <w:sz w:val="24"/>
          <w:szCs w:val="24"/>
        </w:rPr>
        <w:t>.</w:t>
      </w:r>
    </w:p>
    <w:bookmarkEnd w:id="39"/>
    <w:p w14:paraId="1DD59E3E"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ab/>
        <w:t>Efforts were made to establish compulsory education laws, ensuring that children had the opportunity to attend school rather than entering the workforce at a young age. The recognition that education was not just a privilege for the privileged but a fundamental right for all children became a cornerstone of the reform agenda. This shift in perspective laid the groundwork for a more equitable educational system that sought to empower the younger generation with the knowledge and skills necessary for a brighter future</w:t>
      </w:r>
      <w:r>
        <w:rPr>
          <w:rFonts w:ascii="Segoe UI" w:hAnsi="Segoe UI" w:cs="Segoe UI"/>
          <w:sz w:val="24"/>
          <w:szCs w:val="24"/>
        </w:rPr>
        <w:t xml:space="preserve"> </w:t>
      </w:r>
      <w:sdt>
        <w:sdtPr>
          <w:rPr>
            <w:rFonts w:ascii="Segoe UI" w:hAnsi="Segoe UI" w:cs="Segoe UI"/>
            <w:sz w:val="24"/>
            <w:szCs w:val="24"/>
          </w:rPr>
          <w:id w:val="794480989"/>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Pri \l 1033 </w:instrText>
          </w:r>
          <w:r w:rsidRPr="00B5736A">
            <w:rPr>
              <w:rFonts w:ascii="Segoe UI" w:hAnsi="Segoe UI" w:cs="Segoe UI"/>
              <w:sz w:val="24"/>
              <w:szCs w:val="24"/>
            </w:rPr>
            <w:fldChar w:fldCharType="separate"/>
          </w:r>
          <w:r w:rsidRPr="00B5736A">
            <w:rPr>
              <w:rFonts w:ascii="Segoe UI" w:hAnsi="Segoe UI" w:cs="Segoe UI"/>
              <w:noProof/>
              <w:sz w:val="24"/>
              <w:szCs w:val="24"/>
            </w:rPr>
            <w:t>(Price, n.d.)</w:t>
          </w:r>
          <w:r w:rsidRPr="00B5736A">
            <w:rPr>
              <w:rFonts w:ascii="Segoe UI" w:hAnsi="Segoe UI" w:cs="Segoe UI"/>
              <w:sz w:val="24"/>
              <w:szCs w:val="24"/>
            </w:rPr>
            <w:fldChar w:fldCharType="end"/>
          </w:r>
        </w:sdtContent>
      </w:sdt>
      <w:r>
        <w:rPr>
          <w:rFonts w:ascii="Segoe UI" w:hAnsi="Segoe UI" w:cs="Segoe UI"/>
          <w:sz w:val="24"/>
          <w:szCs w:val="24"/>
        </w:rPr>
        <w:t>.</w:t>
      </w:r>
    </w:p>
    <w:p w14:paraId="27247C21"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The struggle against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during the Victorian era faced numerous challenges, including entrenched economic interests, resistance to legislative changes, and the slow pace of societal transformation. However, the collective efforts of reformers, both in Britain and beyond, marked a turning point in the perspective on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w:t>
      </w:r>
    </w:p>
    <w:p w14:paraId="3DBABC08"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lastRenderedPageBreak/>
        <w:tab/>
        <w:t>Despite encountering initial resistance, the burgeoning movement advocating for the rights of children in the workforce laid the groundwork for the establishment of more comprehensive labor laws aimed at safeguarding their well-being. This gradual shift in societal attitudes toward child labor was driven by the growing recognition that childhood should be a period characterized by growth, learning, and development, rather than exploitation and toil.</w:t>
      </w:r>
    </w:p>
    <w:p w14:paraId="3FCC41AB"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As advocates tirelessly campaigned for legislative reforms, highlighting the detrimental effects of child labor on physical health, psychological well-being, and educational opportunities, public opinion gradually began to sway in favor of protecting the rights of young workers. The plight of children subjected to grueling hours, hazardous working conditions, and meager wages struck a chord with many, prompting a collective call for action to address this social injustice.</w:t>
      </w:r>
    </w:p>
    <w:p w14:paraId="1A0010E5"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The evolving understanding of childhood as a formative stage crucial for nurturing talents, acquiring skills, and fostering emotional resilience further propelled efforts to curtail exploitative labor practices. This paradigm </w:t>
      </w:r>
      <w:proofErr w:type="gramStart"/>
      <w:r w:rsidRPr="00B5736A">
        <w:rPr>
          <w:rFonts w:ascii="Segoe UI" w:hAnsi="Segoe UI" w:cs="Segoe UI"/>
          <w:sz w:val="24"/>
          <w:szCs w:val="24"/>
        </w:rPr>
        <w:t>shift</w:t>
      </w:r>
      <w:proofErr w:type="gramEnd"/>
      <w:r w:rsidRPr="00B5736A">
        <w:rPr>
          <w:rFonts w:ascii="Segoe UI" w:hAnsi="Segoe UI" w:cs="Segoe UI"/>
          <w:sz w:val="24"/>
          <w:szCs w:val="24"/>
        </w:rPr>
        <w:t xml:space="preserve"> in societal norms underscored the importance of providing children with opportunities for play, education, and socialization, laying the foundation for a more equitable and humane approach to child welfare.</w:t>
      </w:r>
    </w:p>
    <w:p w14:paraId="0F94D785"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Amidst growing public outcry and mounting pressure from advocacy groups, legislative measures were gradually implemented to regulate child labor and improve working conditions for young individuals. These efforts culminated in the enactment of laws stipulating minimum age requirements for employment, limiting working hours, and mandating provisions for compulsory education, thereby affording children the opportunity to pursue their full potential free from the constraints of exploitative labor practices.</w:t>
      </w:r>
    </w:p>
    <w:p w14:paraId="5C1CB0E1"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lastRenderedPageBreak/>
        <w:t>Furthermore, the movement catalyzed broader societal changes, fostering a greater sense of responsibility and compassion toward vulnerable members of society. Communities rallied together to support initiatives aimed at providing marginalized children with access to educational opportunities, vocational training programs, and social support services, empowering them to break free from the cycle of poverty and exploitation.</w:t>
      </w:r>
    </w:p>
    <w:p w14:paraId="53BA7DFB"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While the battle against child labor remains ongoing, the progress achieved thus far stands as a testament to the transformative power of collective action and advocacy in championing the rights and well-being of children worldwide.</w:t>
      </w:r>
    </w:p>
    <w:p w14:paraId="347FE2A5"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By challenging entrenched norms and advocating for legislative reforms, the movement has helped to reshape societal attitudes and pave the way for a brighter future where every child is afforded the opportunity to thrive and fulfill their potential.</w:t>
      </w:r>
    </w:p>
    <w:p w14:paraId="2926B354"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ab/>
        <w:t xml:space="preserve">The legacy of the anti-child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movement endures in the form of international conventions and treaties aimed at safeguarding the rights of children. Organizations such as the International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Organization (ILO) continue to advocate for the elimination of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xml:space="preserve"> globally. The Victorian era's struggles against child </w:t>
      </w:r>
      <w:proofErr w:type="spellStart"/>
      <w:r w:rsidRPr="00B5736A">
        <w:rPr>
          <w:rFonts w:ascii="Segoe UI" w:hAnsi="Segoe UI" w:cs="Segoe UI"/>
          <w:sz w:val="24"/>
          <w:szCs w:val="24"/>
        </w:rPr>
        <w:t>labour</w:t>
      </w:r>
      <w:proofErr w:type="spellEnd"/>
      <w:r w:rsidRPr="00B5736A">
        <w:rPr>
          <w:rFonts w:ascii="Segoe UI" w:hAnsi="Segoe UI" w:cs="Segoe UI"/>
          <w:sz w:val="24"/>
          <w:szCs w:val="24"/>
        </w:rPr>
        <w:t>, while not without setbacks, ignited a transformative spark that continues to inspire efforts to ensure a future where no child is forced to sacrifice their youth for economic survival.</w:t>
      </w:r>
    </w:p>
    <w:p w14:paraId="4CBA59C2" w14:textId="77777777" w:rsidR="005B558C" w:rsidRPr="00B5736A" w:rsidRDefault="005B558C" w:rsidP="005B558C">
      <w:pPr>
        <w:spacing w:after="0" w:line="240" w:lineRule="auto"/>
        <w:jc w:val="both"/>
        <w:rPr>
          <w:rFonts w:ascii="Segoe UI" w:hAnsi="Segoe UI" w:cs="Segoe UI"/>
          <w:sz w:val="24"/>
          <w:szCs w:val="24"/>
        </w:rPr>
      </w:pPr>
    </w:p>
    <w:p w14:paraId="241242D1"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t xml:space="preserve">6.Testimonies </w:t>
      </w:r>
    </w:p>
    <w:p w14:paraId="6B9A0F82" w14:textId="77777777" w:rsidR="005B558C"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Child labor has been an integral part of families in most societies, whether the child worked on farms, tended to younger siblings, managed household tasks, or worked in family businesses. As the industrial revolution changed the nature of </w:t>
      </w:r>
      <w:r w:rsidRPr="00B5736A">
        <w:rPr>
          <w:rFonts w:ascii="Segoe UI" w:hAnsi="Segoe UI" w:cs="Segoe UI"/>
          <w:sz w:val="24"/>
          <w:szCs w:val="24"/>
        </w:rPr>
        <w:lastRenderedPageBreak/>
        <w:t xml:space="preserve">labor and economics in Great Britain and the United States, however, the structure of children's work changed as well. Children began to work as wage earners, earning one half to one fourth the wages of a grown man, and often even less. For lower-income families, families that lost farming rights or land, or those in search of jobs in general, the acceptance of child wage earners in settings such as factories and mines made the difference between starvation and subsistence living. In mining communities in Wales and in the Appalachian Mountain region in the United States, children as young as three worked in the mines as runners, gathered coal by hand, or dragged loads of coal through small shafts that required a child-sized body for passage. </w:t>
      </w:r>
    </w:p>
    <w:p w14:paraId="1051E84A" w14:textId="77777777" w:rsidR="005B558C" w:rsidRPr="00B5736A" w:rsidRDefault="005B558C" w:rsidP="005B558C">
      <w:pPr>
        <w:spacing w:after="0" w:line="240" w:lineRule="auto"/>
        <w:ind w:firstLine="720"/>
        <w:jc w:val="both"/>
        <w:rPr>
          <w:rFonts w:ascii="Segoe UI" w:hAnsi="Segoe UI" w:cs="Segoe UI"/>
          <w:sz w:val="24"/>
          <w:szCs w:val="24"/>
        </w:rPr>
      </w:pPr>
      <w:r w:rsidRPr="00B5736A">
        <w:rPr>
          <w:rFonts w:ascii="Segoe UI" w:hAnsi="Segoe UI" w:cs="Segoe UI"/>
          <w:sz w:val="24"/>
          <w:szCs w:val="24"/>
        </w:rPr>
        <w:t xml:space="preserve">Mary Barrett, age fourteen, described her experience working as a "hurrier," one who pushed bundles or trams full of coal: "I hurry for my brother John, and come down at seven o'clock about; I go up at six, sometimes seven; I do not like working in pit, but I am obliged to get a living; I work always without stockings, or shoes, or trousers; I wear nothing but my chemise; I have to go up to the headings with the men; they are all naked there; I am got well used to that, and don't care now much about it; I was afraid at first, and did not like it; they never behave rudely to me; I cannot read or write" </w:t>
      </w:r>
      <w:sdt>
        <w:sdtPr>
          <w:rPr>
            <w:rFonts w:ascii="Segoe UI" w:hAnsi="Segoe UI" w:cs="Segoe UI"/>
            <w:sz w:val="24"/>
            <w:szCs w:val="24"/>
          </w:rPr>
          <w:id w:val="610322585"/>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Dav04 \l 1033 </w:instrText>
          </w:r>
          <w:r w:rsidRPr="00B5736A">
            <w:rPr>
              <w:rFonts w:ascii="Segoe UI" w:hAnsi="Segoe UI" w:cs="Segoe UI"/>
              <w:sz w:val="24"/>
              <w:szCs w:val="24"/>
            </w:rPr>
            <w:fldChar w:fldCharType="separate"/>
          </w:r>
          <w:r w:rsidRPr="00B5736A">
            <w:rPr>
              <w:rFonts w:ascii="Segoe UI" w:hAnsi="Segoe UI" w:cs="Segoe UI"/>
              <w:noProof/>
              <w:sz w:val="24"/>
              <w:szCs w:val="24"/>
            </w:rPr>
            <w:t>(Damrosch, 2004)</w:t>
          </w:r>
          <w:r w:rsidRPr="00B5736A">
            <w:rPr>
              <w:rFonts w:ascii="Segoe UI" w:hAnsi="Segoe UI" w:cs="Segoe UI"/>
              <w:sz w:val="24"/>
              <w:szCs w:val="24"/>
            </w:rPr>
            <w:fldChar w:fldCharType="end"/>
          </w:r>
        </w:sdtContent>
      </w:sdt>
      <w:r>
        <w:rPr>
          <w:rFonts w:ascii="Segoe UI" w:hAnsi="Segoe UI" w:cs="Segoe UI"/>
          <w:sz w:val="24"/>
          <w:szCs w:val="24"/>
        </w:rPr>
        <w:t>.</w:t>
      </w:r>
    </w:p>
    <w:p w14:paraId="31490E50" w14:textId="77777777" w:rsidR="005B558C" w:rsidRPr="00B5736A" w:rsidRDefault="005B558C" w:rsidP="005B558C">
      <w:pPr>
        <w:spacing w:after="0" w:line="240" w:lineRule="auto"/>
        <w:jc w:val="both"/>
        <w:rPr>
          <w:rFonts w:ascii="Segoe UI" w:hAnsi="Segoe UI" w:cs="Segoe UI"/>
          <w:b/>
          <w:bCs/>
          <w:sz w:val="24"/>
          <w:szCs w:val="24"/>
        </w:rPr>
      </w:pPr>
    </w:p>
    <w:p w14:paraId="5AB6EC13"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t xml:space="preserve">Ann </w:t>
      </w:r>
      <w:proofErr w:type="spellStart"/>
      <w:r w:rsidRPr="00B5736A">
        <w:rPr>
          <w:rFonts w:ascii="Segoe UI" w:hAnsi="Segoe UI" w:cs="Segoe UI"/>
          <w:b/>
          <w:bCs/>
          <w:sz w:val="24"/>
          <w:szCs w:val="24"/>
        </w:rPr>
        <w:t>Eggley</w:t>
      </w:r>
      <w:proofErr w:type="spellEnd"/>
      <w:r w:rsidRPr="00B5736A">
        <w:rPr>
          <w:rFonts w:ascii="Segoe UI" w:hAnsi="Segoe UI" w:cs="Segoe UI"/>
          <w:b/>
          <w:bCs/>
          <w:sz w:val="24"/>
          <w:szCs w:val="24"/>
        </w:rPr>
        <w:t>:</w:t>
      </w:r>
    </w:p>
    <w:p w14:paraId="368B8D03"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“Ann </w:t>
      </w:r>
      <w:proofErr w:type="spellStart"/>
      <w:r w:rsidRPr="00B5736A">
        <w:rPr>
          <w:rFonts w:ascii="Segoe UI" w:hAnsi="Segoe UI" w:cs="Segoe UI"/>
          <w:sz w:val="24"/>
          <w:szCs w:val="24"/>
        </w:rPr>
        <w:t>Eggley</w:t>
      </w:r>
      <w:proofErr w:type="spellEnd"/>
      <w:r w:rsidRPr="00B5736A">
        <w:rPr>
          <w:rFonts w:ascii="Segoe UI" w:hAnsi="Segoe UI" w:cs="Segoe UI"/>
          <w:sz w:val="24"/>
          <w:szCs w:val="24"/>
        </w:rPr>
        <w:t xml:space="preserve">, eighteen years </w:t>
      </w:r>
      <w:proofErr w:type="gramStart"/>
      <w:r w:rsidRPr="00B5736A">
        <w:rPr>
          <w:rFonts w:ascii="Segoe UI" w:hAnsi="Segoe UI" w:cs="Segoe UI"/>
          <w:sz w:val="24"/>
          <w:szCs w:val="24"/>
        </w:rPr>
        <w:t>old.—</w:t>
      </w:r>
      <w:proofErr w:type="gramEnd"/>
      <w:r w:rsidRPr="00B5736A">
        <w:rPr>
          <w:rFonts w:ascii="Segoe UI" w:hAnsi="Segoe UI" w:cs="Segoe UI"/>
          <w:sz w:val="24"/>
          <w:szCs w:val="24"/>
        </w:rPr>
        <w:t xml:space="preserve">I'm sure I don't know how to spell my name. We go at four in the morning, and sometimes at half-past four. We begin to work as soon as we get down. We get out after four, sometimes at five, in the evening. We work the whole time except an hour for dinner, and sometimes we haven't time to eat. I hurry by </w:t>
      </w:r>
      <w:proofErr w:type="gramStart"/>
      <w:r w:rsidRPr="00B5736A">
        <w:rPr>
          <w:rFonts w:ascii="Segoe UI" w:hAnsi="Segoe UI" w:cs="Segoe UI"/>
          <w:sz w:val="24"/>
          <w:szCs w:val="24"/>
        </w:rPr>
        <w:t>myself, and</w:t>
      </w:r>
      <w:proofErr w:type="gramEnd"/>
      <w:r w:rsidRPr="00B5736A">
        <w:rPr>
          <w:rFonts w:ascii="Segoe UI" w:hAnsi="Segoe UI" w:cs="Segoe UI"/>
          <w:sz w:val="24"/>
          <w:szCs w:val="24"/>
        </w:rPr>
        <w:t xml:space="preserve"> have done so for long. I know the corves are very heavy they are the biggest corves anywhere about. The work is far too hard for me; the </w:t>
      </w:r>
      <w:r w:rsidRPr="00B5736A">
        <w:rPr>
          <w:rFonts w:ascii="Segoe UI" w:hAnsi="Segoe UI" w:cs="Segoe UI"/>
          <w:sz w:val="24"/>
          <w:szCs w:val="24"/>
        </w:rPr>
        <w:lastRenderedPageBreak/>
        <w:t xml:space="preserve">sweat runs off me all over sometimes. I am very tired at night. Sometimes we fall asleep in the chair. Father said last night it was both a shame and disgrace for girls to work as we do, but there was nought else for us to do. I have tried to get winding to </w:t>
      </w:r>
      <w:proofErr w:type="gramStart"/>
      <w:r w:rsidRPr="00B5736A">
        <w:rPr>
          <w:rFonts w:ascii="Segoe UI" w:hAnsi="Segoe UI" w:cs="Segoe UI"/>
          <w:sz w:val="24"/>
          <w:szCs w:val="24"/>
        </w:rPr>
        <w:t>do, but</w:t>
      </w:r>
      <w:proofErr w:type="gramEnd"/>
      <w:r w:rsidRPr="00B5736A">
        <w:rPr>
          <w:rFonts w:ascii="Segoe UI" w:hAnsi="Segoe UI" w:cs="Segoe UI"/>
          <w:sz w:val="24"/>
          <w:szCs w:val="24"/>
        </w:rPr>
        <w:t xml:space="preserve"> could not. I </w:t>
      </w:r>
      <w:proofErr w:type="spellStart"/>
      <w:r w:rsidRPr="00B5736A">
        <w:rPr>
          <w:rFonts w:ascii="Segoe UI" w:hAnsi="Segoe UI" w:cs="Segoe UI"/>
          <w:sz w:val="24"/>
          <w:szCs w:val="24"/>
        </w:rPr>
        <w:t>begun</w:t>
      </w:r>
      <w:proofErr w:type="spellEnd"/>
      <w:r w:rsidRPr="00B5736A">
        <w:rPr>
          <w:rFonts w:ascii="Segoe UI" w:hAnsi="Segoe UI" w:cs="Segoe UI"/>
          <w:sz w:val="24"/>
          <w:szCs w:val="24"/>
        </w:rPr>
        <w:t xml:space="preserve"> to hurry when I was seven and I have been hurrying ever since. I have been 11 years in the pit. The girls are always tired. I was poorly twice this winter; it was with headache. I hurry for Robert Wiggins; he is not akin to me. I riddle for him. We all riddle for them except the littlest when there is two. We don't always get enough to eat and drink, but we get a good supper. I have known my father go at two in the morning to work when we worked at Twibell's, where there is a day-hole to the pit, and he didn't come out till four. I am quite sure that we work constantly 12 hours except on Saturdays. We wear trousers and our shifts in the pit, and great big shoes clinkered and nailed. The girls never work naked to the waist in our pit. The men don't insult us in the pit. The conduct of the girls in the pit is good enough sometimes and sometimes bad enough. I never went to a day-school. I went a little to a Sunday-school, but I soon gave it over. I thought it too bad to be confined both Sundays and weekdays. I walk about and get the fresh air on Sundays. I have not learnt to read. I don't know my letters. I have never learnt nought. I never go to church or chapel; there is no church or chapel at </w:t>
      </w:r>
      <w:proofErr w:type="spellStart"/>
      <w:r w:rsidRPr="00B5736A">
        <w:rPr>
          <w:rFonts w:ascii="Segoe UI" w:hAnsi="Segoe UI" w:cs="Segoe UI"/>
          <w:sz w:val="24"/>
          <w:szCs w:val="24"/>
        </w:rPr>
        <w:t>Gawber</w:t>
      </w:r>
      <w:proofErr w:type="spellEnd"/>
      <w:r w:rsidRPr="00B5736A">
        <w:rPr>
          <w:rFonts w:ascii="Segoe UI" w:hAnsi="Segoe UI" w:cs="Segoe UI"/>
          <w:sz w:val="24"/>
          <w:szCs w:val="24"/>
        </w:rPr>
        <w:t xml:space="preserve">, there is none nearer than a mile. If I was </w:t>
      </w:r>
      <w:proofErr w:type="gramStart"/>
      <w:r w:rsidRPr="00B5736A">
        <w:rPr>
          <w:rFonts w:ascii="Segoe UI" w:hAnsi="Segoe UI" w:cs="Segoe UI"/>
          <w:sz w:val="24"/>
          <w:szCs w:val="24"/>
        </w:rPr>
        <w:t>married</w:t>
      </w:r>
      <w:proofErr w:type="gramEnd"/>
      <w:r w:rsidRPr="00B5736A">
        <w:rPr>
          <w:rFonts w:ascii="Segoe UI" w:hAnsi="Segoe UI" w:cs="Segoe UI"/>
          <w:sz w:val="24"/>
          <w:szCs w:val="24"/>
        </w:rPr>
        <w:t xml:space="preserve"> I would not go to the pits, but I know some married women that do. The men do not insult the girls with us, but I think they do in some. I have never heard that a good man came into the world who was God's Son to save sinners. I never heard of Christ at all. Nobody has ever told me about him, nor have my father and mother ever taught me to pray. I know no prayer; I never pray. I have been taught nothing about such things</w:t>
      </w:r>
      <w:r>
        <w:rPr>
          <w:rFonts w:ascii="Segoe UI" w:hAnsi="Segoe UI" w:cs="Segoe UI"/>
          <w:sz w:val="24"/>
          <w:szCs w:val="24"/>
        </w:rPr>
        <w:t xml:space="preserve"> </w:t>
      </w:r>
      <w:sdt>
        <w:sdtPr>
          <w:rPr>
            <w:rFonts w:ascii="Segoe UI" w:hAnsi="Segoe UI" w:cs="Segoe UI"/>
            <w:sz w:val="24"/>
            <w:szCs w:val="24"/>
          </w:rPr>
          <w:id w:val="237755011"/>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Dav04 \l 1033 </w:instrText>
          </w:r>
          <w:r w:rsidRPr="00B5736A">
            <w:rPr>
              <w:rFonts w:ascii="Segoe UI" w:hAnsi="Segoe UI" w:cs="Segoe UI"/>
              <w:sz w:val="24"/>
              <w:szCs w:val="24"/>
            </w:rPr>
            <w:fldChar w:fldCharType="separate"/>
          </w:r>
          <w:r w:rsidRPr="00B5736A">
            <w:rPr>
              <w:rFonts w:ascii="Segoe UI" w:hAnsi="Segoe UI" w:cs="Segoe UI"/>
              <w:noProof/>
              <w:sz w:val="24"/>
              <w:szCs w:val="24"/>
            </w:rPr>
            <w:t>(Damrosch, 2004)</w:t>
          </w:r>
          <w:r w:rsidRPr="00B5736A">
            <w:rPr>
              <w:rFonts w:ascii="Segoe UI" w:hAnsi="Segoe UI" w:cs="Segoe UI"/>
              <w:sz w:val="24"/>
              <w:szCs w:val="24"/>
            </w:rPr>
            <w:fldChar w:fldCharType="end"/>
          </w:r>
        </w:sdtContent>
      </w:sdt>
      <w:r>
        <w:rPr>
          <w:rFonts w:ascii="Segoe UI" w:hAnsi="Segoe UI" w:cs="Segoe UI"/>
          <w:sz w:val="24"/>
          <w:szCs w:val="24"/>
        </w:rPr>
        <w:t>.</w:t>
      </w:r>
    </w:p>
    <w:p w14:paraId="76F1E1E1" w14:textId="77777777" w:rsidR="005B558C" w:rsidRPr="00B5736A" w:rsidRDefault="005B558C" w:rsidP="005B558C">
      <w:pPr>
        <w:spacing w:after="0" w:line="240" w:lineRule="auto"/>
        <w:jc w:val="both"/>
        <w:rPr>
          <w:rFonts w:ascii="Segoe UI" w:hAnsi="Segoe UI" w:cs="Segoe UI"/>
          <w:b/>
          <w:bCs/>
          <w:sz w:val="24"/>
          <w:szCs w:val="24"/>
        </w:rPr>
      </w:pPr>
      <w:r w:rsidRPr="00B5736A">
        <w:rPr>
          <w:rFonts w:ascii="Segoe UI" w:hAnsi="Segoe UI" w:cs="Segoe UI"/>
          <w:b/>
          <w:bCs/>
          <w:sz w:val="24"/>
          <w:szCs w:val="24"/>
        </w:rPr>
        <w:lastRenderedPageBreak/>
        <w:t xml:space="preserve">Elizabeth </w:t>
      </w:r>
      <w:proofErr w:type="spellStart"/>
      <w:r w:rsidRPr="00B5736A">
        <w:rPr>
          <w:rFonts w:ascii="Segoe UI" w:hAnsi="Segoe UI" w:cs="Segoe UI"/>
          <w:b/>
          <w:bCs/>
          <w:sz w:val="24"/>
          <w:szCs w:val="24"/>
        </w:rPr>
        <w:t>Eggley</w:t>
      </w:r>
      <w:proofErr w:type="spellEnd"/>
      <w:r w:rsidRPr="00B5736A">
        <w:rPr>
          <w:rFonts w:ascii="Segoe UI" w:hAnsi="Segoe UI" w:cs="Segoe UI"/>
          <w:b/>
          <w:bCs/>
          <w:sz w:val="24"/>
          <w:szCs w:val="24"/>
        </w:rPr>
        <w:t>:</w:t>
      </w:r>
    </w:p>
    <w:p w14:paraId="3873673B" w14:textId="77777777" w:rsidR="005B558C" w:rsidRPr="00B5736A" w:rsidRDefault="005B558C" w:rsidP="005B558C">
      <w:pPr>
        <w:spacing w:after="0" w:line="240" w:lineRule="auto"/>
        <w:jc w:val="both"/>
        <w:rPr>
          <w:rFonts w:ascii="Segoe UI" w:hAnsi="Segoe UI" w:cs="Segoe UI"/>
          <w:sz w:val="24"/>
          <w:szCs w:val="24"/>
        </w:rPr>
      </w:pPr>
      <w:r w:rsidRPr="00B5736A">
        <w:rPr>
          <w:rFonts w:ascii="Segoe UI" w:hAnsi="Segoe UI" w:cs="Segoe UI"/>
          <w:sz w:val="24"/>
          <w:szCs w:val="24"/>
        </w:rPr>
        <w:t xml:space="preserve">“Elizabeth </w:t>
      </w:r>
      <w:proofErr w:type="spellStart"/>
      <w:r w:rsidRPr="00B5736A">
        <w:rPr>
          <w:rFonts w:ascii="Segoe UI" w:hAnsi="Segoe UI" w:cs="Segoe UI"/>
          <w:sz w:val="24"/>
          <w:szCs w:val="24"/>
        </w:rPr>
        <w:t>Eggley</w:t>
      </w:r>
      <w:proofErr w:type="spellEnd"/>
      <w:r w:rsidRPr="00B5736A">
        <w:rPr>
          <w:rFonts w:ascii="Segoe UI" w:hAnsi="Segoe UI" w:cs="Segoe UI"/>
          <w:sz w:val="24"/>
          <w:szCs w:val="24"/>
        </w:rPr>
        <w:t xml:space="preserve">, sixteen years </w:t>
      </w:r>
      <w:proofErr w:type="gramStart"/>
      <w:r w:rsidRPr="00B5736A">
        <w:rPr>
          <w:rFonts w:ascii="Segoe UI" w:hAnsi="Segoe UI" w:cs="Segoe UI"/>
          <w:sz w:val="24"/>
          <w:szCs w:val="24"/>
        </w:rPr>
        <w:t>old.—</w:t>
      </w:r>
      <w:proofErr w:type="gramEnd"/>
      <w:r w:rsidRPr="00B5736A">
        <w:rPr>
          <w:rFonts w:ascii="Segoe UI" w:hAnsi="Segoe UI" w:cs="Segoe UI"/>
          <w:sz w:val="24"/>
          <w:szCs w:val="24"/>
        </w:rPr>
        <w:t xml:space="preserve">I am sister to the last witness. I hurry in the same pit, and work for my father. I find my work very much too hard for me. I hurry alone. It tries me in my arms and back most. We go to work between four and five in the morning. If we are not there by half past </w:t>
      </w:r>
      <w:proofErr w:type="gramStart"/>
      <w:r w:rsidRPr="00B5736A">
        <w:rPr>
          <w:rFonts w:ascii="Segoe UI" w:hAnsi="Segoe UI" w:cs="Segoe UI"/>
          <w:sz w:val="24"/>
          <w:szCs w:val="24"/>
        </w:rPr>
        <w:t>five</w:t>
      </w:r>
      <w:proofErr w:type="gramEnd"/>
      <w:r w:rsidRPr="00B5736A">
        <w:rPr>
          <w:rFonts w:ascii="Segoe UI" w:hAnsi="Segoe UI" w:cs="Segoe UI"/>
          <w:sz w:val="24"/>
          <w:szCs w:val="24"/>
        </w:rPr>
        <w:t xml:space="preserve"> we are not allowed to go down at all. We come out at four, five, or six at night as it happens. We stop in generally 12 hours, and sometimes longer. We </w:t>
      </w:r>
      <w:proofErr w:type="gramStart"/>
      <w:r w:rsidRPr="00B5736A">
        <w:rPr>
          <w:rFonts w:ascii="Segoe UI" w:hAnsi="Segoe UI" w:cs="Segoe UI"/>
          <w:sz w:val="24"/>
          <w:szCs w:val="24"/>
        </w:rPr>
        <w:t>have to</w:t>
      </w:r>
      <w:proofErr w:type="gramEnd"/>
      <w:r w:rsidRPr="00B5736A">
        <w:rPr>
          <w:rFonts w:ascii="Segoe UI" w:hAnsi="Segoe UI" w:cs="Segoe UI"/>
          <w:sz w:val="24"/>
          <w:szCs w:val="24"/>
        </w:rPr>
        <w:t xml:space="preserve"> hurry only from the bank-face down to the horse-gate and back. I am sure it is very hard work and tires us very much; it is too hard for girls to do. We sometimes go to sleep before we get to bed. We haven't a very good house: we have but two rooms for all the family. I have never been to school except four times, and then I gave over because I could not get things to go in. I cannot read; I do not know my letters. I don't know who Jesus Christ was. I never heard of Adam either. I never heard about them at all. I have often been obliged to stop in bed all Sunday to rest myself. I never go to church or chapel.” </w:t>
      </w:r>
      <w:sdt>
        <w:sdtPr>
          <w:rPr>
            <w:rFonts w:ascii="Segoe UI" w:hAnsi="Segoe UI" w:cs="Segoe UI"/>
            <w:sz w:val="24"/>
            <w:szCs w:val="24"/>
          </w:rPr>
          <w:id w:val="-281116134"/>
          <w:citation/>
        </w:sdtPr>
        <w:sdtContent>
          <w:r w:rsidRPr="00B5736A">
            <w:rPr>
              <w:rFonts w:ascii="Segoe UI" w:hAnsi="Segoe UI" w:cs="Segoe UI"/>
              <w:sz w:val="24"/>
              <w:szCs w:val="24"/>
            </w:rPr>
            <w:fldChar w:fldCharType="begin"/>
          </w:r>
          <w:r w:rsidRPr="00B5736A">
            <w:rPr>
              <w:rFonts w:ascii="Segoe UI" w:hAnsi="Segoe UI" w:cs="Segoe UI"/>
              <w:sz w:val="24"/>
              <w:szCs w:val="24"/>
            </w:rPr>
            <w:instrText xml:space="preserve"> CITATION Dav04 \l 1033 </w:instrText>
          </w:r>
          <w:r w:rsidRPr="00B5736A">
            <w:rPr>
              <w:rFonts w:ascii="Segoe UI" w:hAnsi="Segoe UI" w:cs="Segoe UI"/>
              <w:sz w:val="24"/>
              <w:szCs w:val="24"/>
            </w:rPr>
            <w:fldChar w:fldCharType="separate"/>
          </w:r>
          <w:r w:rsidRPr="00B5736A">
            <w:rPr>
              <w:rFonts w:ascii="Segoe UI" w:hAnsi="Segoe UI" w:cs="Segoe UI"/>
              <w:noProof/>
              <w:sz w:val="24"/>
              <w:szCs w:val="24"/>
            </w:rPr>
            <w:t>(Damrosch, 2004)</w:t>
          </w:r>
          <w:r w:rsidRPr="00B5736A">
            <w:rPr>
              <w:rFonts w:ascii="Segoe UI" w:hAnsi="Segoe UI" w:cs="Segoe UI"/>
              <w:sz w:val="24"/>
              <w:szCs w:val="24"/>
            </w:rPr>
            <w:fldChar w:fldCharType="end"/>
          </w:r>
        </w:sdtContent>
      </w:sdt>
      <w:r>
        <w:rPr>
          <w:rFonts w:ascii="Segoe UI" w:hAnsi="Segoe UI" w:cs="Segoe UI"/>
          <w:sz w:val="24"/>
          <w:szCs w:val="24"/>
        </w:rPr>
        <w:t>.</w:t>
      </w:r>
    </w:p>
    <w:p w14:paraId="3E4C0AE4" w14:textId="77777777" w:rsidR="005B558C" w:rsidRPr="008C17F2" w:rsidRDefault="005B558C" w:rsidP="005B558C">
      <w:pPr>
        <w:spacing w:after="0" w:line="240" w:lineRule="auto"/>
        <w:jc w:val="both"/>
        <w:rPr>
          <w:rFonts w:ascii="Segoe UI" w:hAnsi="Segoe UI" w:cs="Segoe UI"/>
        </w:rPr>
      </w:pPr>
    </w:p>
    <w:p w14:paraId="064A991C" w14:textId="77777777" w:rsidR="005B558C" w:rsidRPr="008C17F2" w:rsidRDefault="005B558C" w:rsidP="005B558C">
      <w:pPr>
        <w:spacing w:after="0" w:line="240" w:lineRule="auto"/>
        <w:jc w:val="center"/>
        <w:rPr>
          <w:rFonts w:ascii="Segoe UI" w:hAnsi="Segoe UI" w:cs="Segoe UI"/>
          <w:b/>
          <w:bCs/>
          <w:sz w:val="24"/>
          <w:szCs w:val="24"/>
        </w:rPr>
      </w:pPr>
      <w:bookmarkStart w:id="40" w:name="_Hlk155862676"/>
    </w:p>
    <w:bookmarkEnd w:id="40"/>
    <w:p w14:paraId="76E07733" w14:textId="15DA2199" w:rsidR="005B558C" w:rsidRPr="00A60B0F" w:rsidRDefault="00C243BD" w:rsidP="00330090">
      <w:pPr>
        <w:spacing w:after="0" w:line="240" w:lineRule="auto"/>
        <w:rPr>
          <w:rFonts w:ascii="Segoe UI" w:hAnsi="Segoe UI" w:cs="Segoe UI"/>
          <w:b/>
          <w:bCs/>
        </w:rPr>
      </w:pPr>
      <w:r w:rsidRPr="00A60B0F">
        <w:rPr>
          <w:rFonts w:ascii="Segoe UI" w:hAnsi="Segoe UI" w:cs="Segoe UI"/>
          <w:b/>
          <w:bCs/>
        </w:rPr>
        <w:t>REFERENCES</w:t>
      </w:r>
    </w:p>
    <w:p w14:paraId="1C49C9EE" w14:textId="77777777" w:rsidR="005B558C" w:rsidRPr="00A60B0F" w:rsidRDefault="005B558C" w:rsidP="005B558C">
      <w:pPr>
        <w:spacing w:after="0" w:line="240" w:lineRule="auto"/>
        <w:rPr>
          <w:rFonts w:ascii="Segoe UI" w:hAnsi="Segoe UI" w:cs="Segoe UI"/>
          <w:sz w:val="20"/>
          <w:szCs w:val="20"/>
        </w:rPr>
      </w:pPr>
    </w:p>
    <w:p w14:paraId="55D4603D" w14:textId="77777777" w:rsidR="005B558C" w:rsidRPr="00D13069" w:rsidRDefault="005B558C" w:rsidP="005B558C">
      <w:pPr>
        <w:spacing w:after="0" w:line="240" w:lineRule="auto"/>
        <w:jc w:val="both"/>
        <w:rPr>
          <w:rFonts w:ascii="Segoe UI" w:hAnsi="Segoe UI" w:cs="Segoe UI"/>
        </w:rPr>
      </w:pPr>
      <w:r w:rsidRPr="00D13069">
        <w:rPr>
          <w:rFonts w:ascii="Segoe UI" w:hAnsi="Segoe UI" w:cs="Segoe UI"/>
        </w:rPr>
        <w:t xml:space="preserve">BOOTH, G. (1890). </w:t>
      </w:r>
      <w:r w:rsidRPr="00D13069">
        <w:rPr>
          <w:rFonts w:ascii="Segoe UI" w:hAnsi="Segoe UI" w:cs="Segoe UI"/>
          <w:i/>
          <w:iCs/>
        </w:rPr>
        <w:t xml:space="preserve">In </w:t>
      </w:r>
      <w:r>
        <w:rPr>
          <w:rFonts w:ascii="Segoe UI" w:hAnsi="Segoe UI" w:cs="Segoe UI"/>
          <w:i/>
          <w:iCs/>
        </w:rPr>
        <w:t>d</w:t>
      </w:r>
      <w:r w:rsidRPr="00D13069">
        <w:rPr>
          <w:rFonts w:ascii="Segoe UI" w:hAnsi="Segoe UI" w:cs="Segoe UI"/>
          <w:i/>
          <w:iCs/>
        </w:rPr>
        <w:t xml:space="preserve">arkest England and the </w:t>
      </w:r>
      <w:r>
        <w:rPr>
          <w:rFonts w:ascii="Segoe UI" w:hAnsi="Segoe UI" w:cs="Segoe UI"/>
          <w:i/>
          <w:iCs/>
        </w:rPr>
        <w:t>w</w:t>
      </w:r>
      <w:r w:rsidRPr="00D13069">
        <w:rPr>
          <w:rFonts w:ascii="Segoe UI" w:hAnsi="Segoe UI" w:cs="Segoe UI"/>
          <w:i/>
          <w:iCs/>
        </w:rPr>
        <w:t xml:space="preserve">ay </w:t>
      </w:r>
      <w:r>
        <w:rPr>
          <w:rFonts w:ascii="Segoe UI" w:hAnsi="Segoe UI" w:cs="Segoe UI"/>
          <w:i/>
          <w:iCs/>
        </w:rPr>
        <w:t>o</w:t>
      </w:r>
      <w:r w:rsidRPr="00D13069">
        <w:rPr>
          <w:rFonts w:ascii="Segoe UI" w:hAnsi="Segoe UI" w:cs="Segoe UI"/>
          <w:i/>
          <w:iCs/>
        </w:rPr>
        <w:t>ut</w:t>
      </w:r>
      <w:r w:rsidRPr="00D13069">
        <w:rPr>
          <w:rFonts w:ascii="Segoe UI" w:hAnsi="Segoe UI" w:cs="Segoe UI"/>
        </w:rPr>
        <w:t>. Chicago: Sergel &amp; co.</w:t>
      </w:r>
    </w:p>
    <w:p w14:paraId="45B362FD" w14:textId="78E3C3C6" w:rsidR="005B558C" w:rsidRPr="00C243BD" w:rsidRDefault="005B558C" w:rsidP="005B558C">
      <w:pPr>
        <w:spacing w:after="0" w:line="240" w:lineRule="auto"/>
        <w:jc w:val="both"/>
        <w:rPr>
          <w:rFonts w:ascii="Segoe UI" w:hAnsi="Segoe UI" w:cs="Segoe UI"/>
        </w:rPr>
      </w:pPr>
      <w:r w:rsidRPr="00D13069">
        <w:rPr>
          <w:rFonts w:ascii="Segoe UI" w:hAnsi="Segoe UI" w:cs="Segoe UI"/>
        </w:rPr>
        <w:t>DAMROSCH</w:t>
      </w:r>
      <w:r w:rsidRPr="00BC1663">
        <w:rPr>
          <w:rFonts w:ascii="Segoe UI" w:hAnsi="Segoe UI" w:cs="Segoe UI"/>
        </w:rPr>
        <w:t xml:space="preserve">, D. (2004). </w:t>
      </w:r>
      <w:r w:rsidRPr="00BC1663">
        <w:rPr>
          <w:rFonts w:ascii="Segoe UI" w:hAnsi="Segoe UI" w:cs="Segoe UI"/>
          <w:i/>
          <w:iCs/>
        </w:rPr>
        <w:t xml:space="preserve">Testimony of Ann and Elizabeth </w:t>
      </w:r>
      <w:proofErr w:type="spellStart"/>
      <w:r w:rsidRPr="00BC1663">
        <w:rPr>
          <w:rFonts w:ascii="Segoe UI" w:hAnsi="Segoe UI" w:cs="Segoe UI"/>
          <w:i/>
          <w:iCs/>
        </w:rPr>
        <w:t>Eggley</w:t>
      </w:r>
      <w:proofErr w:type="spellEnd"/>
      <w:r w:rsidRPr="00BC1663">
        <w:rPr>
          <w:rFonts w:ascii="Segoe UI" w:hAnsi="Segoe UI" w:cs="Segoe UI"/>
          <w:i/>
          <w:iCs/>
        </w:rPr>
        <w:t>, child mine workers</w:t>
      </w:r>
      <w:r w:rsidRPr="00BC1663">
        <w:rPr>
          <w:rFonts w:ascii="Segoe UI" w:hAnsi="Segoe UI" w:cs="Segoe UI"/>
        </w:rPr>
        <w:t xml:space="preserve">. In The Longman Anthology of British Literature. Retrieved from </w:t>
      </w:r>
      <w:hyperlink r:id="rId106" w:history="1">
        <w:r w:rsidRPr="00BC1663">
          <w:rPr>
            <w:rStyle w:val="Hyperlink"/>
            <w:rFonts w:ascii="Segoe UI" w:hAnsi="Segoe UI" w:cs="Segoe UI"/>
          </w:rPr>
          <w:t>https://www.encyclopedia.com/social-sciences/applied-and-social-sciences-magazines/testimony-ann-and-elizabeth-eggley-child-mine-workers</w:t>
        </w:r>
      </w:hyperlink>
      <w:r w:rsidRPr="00D13069">
        <w:rPr>
          <w:rFonts w:ascii="Segoe UI" w:hAnsi="Segoe UI" w:cs="Segoe UI"/>
        </w:rPr>
        <w:t xml:space="preserve">. </w:t>
      </w:r>
      <w:r w:rsidRPr="00BC1663">
        <w:rPr>
          <w:rFonts w:ascii="Segoe UI" w:hAnsi="Segoe UI" w:cs="Segoe UI"/>
          <w:vanish/>
        </w:rPr>
        <w:t>Partea superioară a formularului</w:t>
      </w:r>
    </w:p>
    <w:p w14:paraId="0DE95B5B" w14:textId="77777777" w:rsidR="005B558C" w:rsidRPr="00BC1663" w:rsidRDefault="005B558C" w:rsidP="005B558C">
      <w:pPr>
        <w:spacing w:after="0" w:line="240" w:lineRule="auto"/>
        <w:jc w:val="both"/>
        <w:rPr>
          <w:rFonts w:ascii="Segoe UI" w:hAnsi="Segoe UI" w:cs="Segoe UI"/>
          <w:vanish/>
          <w:lang w:val="ru-RU"/>
        </w:rPr>
      </w:pPr>
    </w:p>
    <w:p w14:paraId="75B8AC1F" w14:textId="54DA8C6C" w:rsidR="005B558C" w:rsidRPr="00D13069" w:rsidRDefault="005B558C" w:rsidP="005B558C">
      <w:pPr>
        <w:spacing w:after="0" w:line="240" w:lineRule="auto"/>
        <w:jc w:val="both"/>
        <w:rPr>
          <w:rFonts w:ascii="Segoe UI" w:hAnsi="Segoe UI" w:cs="Segoe UI"/>
        </w:rPr>
      </w:pPr>
      <w:r w:rsidRPr="00D13069">
        <w:rPr>
          <w:rFonts w:ascii="Segoe UI" w:hAnsi="Segoe UI" w:cs="Segoe UI"/>
        </w:rPr>
        <w:t xml:space="preserve">DICKENS, C. (1992). </w:t>
      </w:r>
      <w:r w:rsidRPr="00D13069">
        <w:rPr>
          <w:rFonts w:ascii="Segoe UI" w:hAnsi="Segoe UI" w:cs="Segoe UI"/>
          <w:i/>
          <w:iCs/>
        </w:rPr>
        <w:t>Oliver Twist</w:t>
      </w:r>
      <w:r w:rsidRPr="00D13069">
        <w:rPr>
          <w:rFonts w:ascii="Segoe UI" w:hAnsi="Segoe UI" w:cs="Segoe UI"/>
        </w:rPr>
        <w:t xml:space="preserve">. Hertfordshire: </w:t>
      </w:r>
      <w:proofErr w:type="spellStart"/>
      <w:r w:rsidRPr="00D13069">
        <w:rPr>
          <w:rFonts w:ascii="Segoe UI" w:hAnsi="Segoe UI" w:cs="Segoe UI"/>
        </w:rPr>
        <w:t>WordsWorth</w:t>
      </w:r>
      <w:proofErr w:type="spellEnd"/>
      <w:r w:rsidRPr="00D13069">
        <w:rPr>
          <w:rFonts w:ascii="Segoe UI" w:hAnsi="Segoe UI" w:cs="Segoe UI"/>
        </w:rPr>
        <w:t>.</w:t>
      </w:r>
    </w:p>
    <w:p w14:paraId="48B009DD" w14:textId="77777777" w:rsidR="005B558C" w:rsidRPr="00D13069" w:rsidRDefault="005B558C" w:rsidP="005B558C">
      <w:pPr>
        <w:spacing w:after="0" w:line="240" w:lineRule="auto"/>
        <w:jc w:val="both"/>
        <w:rPr>
          <w:rFonts w:ascii="Segoe UI" w:hAnsi="Segoe UI" w:cs="Segoe UI"/>
        </w:rPr>
      </w:pPr>
      <w:r w:rsidRPr="00D13069">
        <w:rPr>
          <w:rFonts w:ascii="Segoe UI" w:hAnsi="Segoe UI" w:cs="Segoe UI"/>
        </w:rPr>
        <w:t xml:space="preserve">PICARD, L. (2015). </w:t>
      </w:r>
      <w:r w:rsidRPr="00D13069">
        <w:rPr>
          <w:rFonts w:ascii="Segoe UI" w:hAnsi="Segoe UI" w:cs="Segoe UI"/>
          <w:i/>
          <w:iCs/>
        </w:rPr>
        <w:t>Education in Victorian England</w:t>
      </w:r>
      <w:r w:rsidRPr="00D13069">
        <w:rPr>
          <w:rFonts w:ascii="Segoe UI" w:hAnsi="Segoe UI" w:cs="Segoe UI"/>
        </w:rPr>
        <w:t xml:space="preserve">. Retrieved from </w:t>
      </w:r>
      <w:hyperlink r:id="rId107" w:history="1">
        <w:r w:rsidRPr="00D13069">
          <w:rPr>
            <w:rStyle w:val="Hyperlink"/>
            <w:rFonts w:ascii="Segoe UI" w:hAnsi="Segoe UI" w:cs="Segoe UI"/>
          </w:rPr>
          <w:t>http://www.bl.uk/victorianbritain/articles/education-in-victorian-britain</w:t>
        </w:r>
      </w:hyperlink>
      <w:r w:rsidRPr="00D13069">
        <w:rPr>
          <w:rFonts w:ascii="Segoe UI" w:hAnsi="Segoe UI" w:cs="Segoe UI"/>
        </w:rPr>
        <w:t>.</w:t>
      </w:r>
    </w:p>
    <w:p w14:paraId="24772CA4" w14:textId="77777777" w:rsidR="005B558C" w:rsidRPr="00D13069" w:rsidRDefault="005B558C" w:rsidP="005B558C">
      <w:pPr>
        <w:spacing w:after="0" w:line="240" w:lineRule="auto"/>
        <w:jc w:val="both"/>
        <w:rPr>
          <w:rFonts w:ascii="Segoe UI" w:hAnsi="Segoe UI" w:cs="Segoe UI"/>
        </w:rPr>
      </w:pPr>
    </w:p>
    <w:p w14:paraId="75F12B0D" w14:textId="5F49F10F" w:rsidR="005B558C" w:rsidRDefault="005B558C" w:rsidP="005B558C">
      <w:pPr>
        <w:spacing w:after="0" w:line="240" w:lineRule="auto"/>
        <w:jc w:val="both"/>
        <w:rPr>
          <w:rFonts w:ascii="Segoe UI" w:hAnsi="Segoe UI" w:cs="Segoe UI"/>
        </w:rPr>
      </w:pPr>
      <w:r w:rsidRPr="00D13069">
        <w:rPr>
          <w:rFonts w:ascii="Segoe UI" w:hAnsi="Segoe UI" w:cs="Segoe UI"/>
        </w:rPr>
        <w:lastRenderedPageBreak/>
        <w:t xml:space="preserve">PRICE, P. (2014, January 29). </w:t>
      </w:r>
      <w:r w:rsidRPr="00D13069">
        <w:rPr>
          <w:rFonts w:ascii="Segoe UI" w:hAnsi="Segoe UI" w:cs="Segoe UI"/>
          <w:i/>
          <w:iCs/>
        </w:rPr>
        <w:t xml:space="preserve">Victorian </w:t>
      </w:r>
      <w:r>
        <w:rPr>
          <w:rFonts w:ascii="Segoe UI" w:hAnsi="Segoe UI" w:cs="Segoe UI"/>
          <w:i/>
          <w:iCs/>
        </w:rPr>
        <w:t>ho</w:t>
      </w:r>
      <w:r w:rsidRPr="00D13069">
        <w:rPr>
          <w:rFonts w:ascii="Segoe UI" w:hAnsi="Segoe UI" w:cs="Segoe UI"/>
          <w:i/>
          <w:iCs/>
        </w:rPr>
        <w:t xml:space="preserve">uses and </w:t>
      </w:r>
      <w:r>
        <w:rPr>
          <w:rFonts w:ascii="Segoe UI" w:hAnsi="Segoe UI" w:cs="Segoe UI"/>
          <w:i/>
          <w:iCs/>
        </w:rPr>
        <w:t>w</w:t>
      </w:r>
      <w:r w:rsidRPr="00D13069">
        <w:rPr>
          <w:rFonts w:ascii="Segoe UI" w:hAnsi="Segoe UI" w:cs="Segoe UI"/>
          <w:i/>
          <w:iCs/>
        </w:rPr>
        <w:t xml:space="preserve">here Victorians </w:t>
      </w:r>
      <w:r>
        <w:rPr>
          <w:rFonts w:ascii="Segoe UI" w:hAnsi="Segoe UI" w:cs="Segoe UI"/>
          <w:i/>
          <w:iCs/>
        </w:rPr>
        <w:t>l</w:t>
      </w:r>
      <w:r w:rsidRPr="00D13069">
        <w:rPr>
          <w:rFonts w:ascii="Segoe UI" w:hAnsi="Segoe UI" w:cs="Segoe UI"/>
          <w:i/>
          <w:iCs/>
        </w:rPr>
        <w:t>ived</w:t>
      </w:r>
      <w:r w:rsidRPr="00D13069">
        <w:rPr>
          <w:rFonts w:ascii="Segoe UI" w:hAnsi="Segoe UI" w:cs="Segoe UI"/>
        </w:rPr>
        <w:t xml:space="preserve">. Retrieved from </w:t>
      </w:r>
      <w:hyperlink r:id="rId108" w:history="1">
        <w:r w:rsidRPr="00D13069">
          <w:rPr>
            <w:rStyle w:val="Hyperlink"/>
            <w:rFonts w:ascii="Segoe UI" w:hAnsi="Segoe UI" w:cs="Segoe UI"/>
          </w:rPr>
          <w:t>http://www.victorianchildren.org/victorian-houses-how-victorians-lived/</w:t>
        </w:r>
      </w:hyperlink>
      <w:r w:rsidRPr="00D13069">
        <w:rPr>
          <w:rFonts w:ascii="Segoe UI" w:hAnsi="Segoe UI" w:cs="Segoe UI"/>
        </w:rPr>
        <w:t>.</w:t>
      </w:r>
    </w:p>
    <w:p w14:paraId="400D809E" w14:textId="77777777" w:rsidR="005B558C" w:rsidRDefault="005B558C" w:rsidP="005B558C">
      <w:pPr>
        <w:spacing w:after="0" w:line="240" w:lineRule="auto"/>
        <w:jc w:val="both"/>
        <w:rPr>
          <w:rFonts w:ascii="Segoe UI" w:hAnsi="Segoe UI" w:cs="Segoe UI"/>
        </w:rPr>
      </w:pPr>
      <w:r>
        <w:rPr>
          <w:rFonts w:ascii="Segoe UI" w:hAnsi="Segoe UI" w:cs="Segoe UI"/>
        </w:rPr>
        <w:t>STEWART</w:t>
      </w:r>
      <w:r w:rsidRPr="00D13069">
        <w:rPr>
          <w:rFonts w:ascii="Segoe UI" w:hAnsi="Segoe UI" w:cs="Segoe UI"/>
        </w:rPr>
        <w:t>, S. (</w:t>
      </w:r>
      <w:r>
        <w:rPr>
          <w:rFonts w:ascii="Segoe UI" w:hAnsi="Segoe UI" w:cs="Segoe UI"/>
        </w:rPr>
        <w:t>2013, March 2</w:t>
      </w:r>
      <w:r w:rsidRPr="00D13069">
        <w:rPr>
          <w:rFonts w:ascii="Segoe UI" w:hAnsi="Segoe UI" w:cs="Segoe UI"/>
        </w:rPr>
        <w:t>). V</w:t>
      </w:r>
      <w:r w:rsidRPr="00D13069">
        <w:rPr>
          <w:rFonts w:ascii="Segoe UI" w:hAnsi="Segoe UI" w:cs="Segoe UI"/>
          <w:i/>
          <w:iCs/>
        </w:rPr>
        <w:t xml:space="preserve">ictorian </w:t>
      </w:r>
      <w:r>
        <w:rPr>
          <w:rFonts w:ascii="Segoe UI" w:hAnsi="Segoe UI" w:cs="Segoe UI"/>
          <w:i/>
          <w:iCs/>
        </w:rPr>
        <w:t>c</w:t>
      </w:r>
      <w:r w:rsidRPr="00D13069">
        <w:rPr>
          <w:rFonts w:ascii="Segoe UI" w:hAnsi="Segoe UI" w:cs="Segoe UI"/>
          <w:i/>
          <w:iCs/>
        </w:rPr>
        <w:t xml:space="preserve">hild </w:t>
      </w:r>
      <w:r>
        <w:rPr>
          <w:rFonts w:ascii="Segoe UI" w:hAnsi="Segoe UI" w:cs="Segoe UI"/>
          <w:i/>
          <w:iCs/>
        </w:rPr>
        <w:t>l</w:t>
      </w:r>
      <w:r w:rsidRPr="00D13069">
        <w:rPr>
          <w:rFonts w:ascii="Segoe UI" w:hAnsi="Segoe UI" w:cs="Segoe UI"/>
          <w:i/>
          <w:iCs/>
        </w:rPr>
        <w:t xml:space="preserve">abor and the </w:t>
      </w:r>
      <w:r>
        <w:rPr>
          <w:rFonts w:ascii="Segoe UI" w:hAnsi="Segoe UI" w:cs="Segoe UI"/>
          <w:i/>
          <w:iCs/>
        </w:rPr>
        <w:t>c</w:t>
      </w:r>
      <w:r w:rsidRPr="00D13069">
        <w:rPr>
          <w:rFonts w:ascii="Segoe UI" w:hAnsi="Segoe UI" w:cs="Segoe UI"/>
          <w:i/>
          <w:iCs/>
        </w:rPr>
        <w:t xml:space="preserve">onditions </w:t>
      </w:r>
      <w:r>
        <w:rPr>
          <w:rFonts w:ascii="Segoe UI" w:hAnsi="Segoe UI" w:cs="Segoe UI"/>
          <w:i/>
          <w:iCs/>
        </w:rPr>
        <w:t>t</w:t>
      </w:r>
      <w:r w:rsidRPr="00D13069">
        <w:rPr>
          <w:rFonts w:ascii="Segoe UI" w:hAnsi="Segoe UI" w:cs="Segoe UI"/>
          <w:i/>
          <w:iCs/>
        </w:rPr>
        <w:t xml:space="preserve">hey </w:t>
      </w:r>
      <w:r>
        <w:rPr>
          <w:rFonts w:ascii="Segoe UI" w:hAnsi="Segoe UI" w:cs="Segoe UI"/>
          <w:i/>
          <w:iCs/>
        </w:rPr>
        <w:t>w</w:t>
      </w:r>
      <w:r w:rsidRPr="00D13069">
        <w:rPr>
          <w:rFonts w:ascii="Segoe UI" w:hAnsi="Segoe UI" w:cs="Segoe UI"/>
          <w:i/>
          <w:iCs/>
        </w:rPr>
        <w:t xml:space="preserve">orked </w:t>
      </w:r>
      <w:r>
        <w:rPr>
          <w:rFonts w:ascii="Segoe UI" w:hAnsi="Segoe UI" w:cs="Segoe UI"/>
          <w:i/>
          <w:iCs/>
        </w:rPr>
        <w:t>i</w:t>
      </w:r>
      <w:r w:rsidRPr="00D13069">
        <w:rPr>
          <w:rFonts w:ascii="Segoe UI" w:hAnsi="Segoe UI" w:cs="Segoe UI"/>
          <w:i/>
          <w:iCs/>
        </w:rPr>
        <w:t>n</w:t>
      </w:r>
      <w:r w:rsidRPr="00D13069">
        <w:rPr>
          <w:rFonts w:ascii="Segoe UI" w:hAnsi="Segoe UI" w:cs="Segoe UI"/>
        </w:rPr>
        <w:t xml:space="preserve">. </w:t>
      </w:r>
      <w:r w:rsidRPr="009D1B38">
        <w:rPr>
          <w:rFonts w:ascii="Segoe UI" w:hAnsi="Segoe UI" w:cs="Segoe UI"/>
          <w:i/>
          <w:iCs/>
        </w:rPr>
        <w:t>Victorian Children</w:t>
      </w:r>
      <w:r w:rsidRPr="00D13069">
        <w:rPr>
          <w:rFonts w:ascii="Segoe UI" w:hAnsi="Segoe UI" w:cs="Segoe UI"/>
        </w:rPr>
        <w:t>. Retrieved from</w:t>
      </w:r>
      <w:r>
        <w:rPr>
          <w:rFonts w:ascii="Segoe UI" w:hAnsi="Segoe UI" w:cs="Segoe UI"/>
        </w:rPr>
        <w:t xml:space="preserve"> </w:t>
      </w:r>
      <w:hyperlink r:id="rId109" w:history="1">
        <w:r w:rsidRPr="000E430C">
          <w:rPr>
            <w:rStyle w:val="Hyperlink"/>
            <w:rFonts w:ascii="Segoe UI" w:hAnsi="Segoe UI" w:cs="Segoe UI"/>
          </w:rPr>
          <w:t>https://victorianchildren.org/victorian-child-labor/</w:t>
        </w:r>
      </w:hyperlink>
      <w:r>
        <w:rPr>
          <w:rFonts w:ascii="Segoe UI" w:hAnsi="Segoe UI" w:cs="Segoe UI"/>
        </w:rPr>
        <w:t>.</w:t>
      </w:r>
    </w:p>
    <w:p w14:paraId="24818C37" w14:textId="77777777" w:rsidR="005B558C" w:rsidRPr="008C17F2" w:rsidRDefault="005B558C" w:rsidP="005B558C">
      <w:pPr>
        <w:spacing w:after="0" w:line="240" w:lineRule="auto"/>
        <w:jc w:val="both"/>
        <w:rPr>
          <w:rFonts w:ascii="Segoe UI" w:hAnsi="Segoe UI" w:cs="Segoe UI"/>
        </w:rPr>
      </w:pPr>
      <w:r>
        <w:rPr>
          <w:rFonts w:ascii="Segoe UI" w:hAnsi="Segoe UI" w:cs="Segoe UI"/>
          <w:sz w:val="20"/>
          <w:szCs w:val="20"/>
        </w:rPr>
        <w:t xml:space="preserve">TAMESIDE </w:t>
      </w:r>
      <w:r w:rsidRPr="00D13069">
        <w:rPr>
          <w:rFonts w:ascii="Segoe UI" w:hAnsi="Segoe UI" w:cs="Segoe UI"/>
          <w:sz w:val="20"/>
          <w:szCs w:val="20"/>
        </w:rPr>
        <w:t>MBC. (202</w:t>
      </w:r>
      <w:r>
        <w:rPr>
          <w:rFonts w:ascii="Segoe UI" w:hAnsi="Segoe UI" w:cs="Segoe UI"/>
          <w:sz w:val="20"/>
          <w:szCs w:val="20"/>
        </w:rPr>
        <w:t>0, June 11</w:t>
      </w:r>
      <w:r w:rsidRPr="00D13069">
        <w:rPr>
          <w:rFonts w:ascii="Segoe UI" w:hAnsi="Segoe UI" w:cs="Segoe UI"/>
          <w:sz w:val="20"/>
          <w:szCs w:val="20"/>
        </w:rPr>
        <w:t xml:space="preserve">). </w:t>
      </w:r>
      <w:r w:rsidRPr="00D13069">
        <w:rPr>
          <w:rFonts w:ascii="Segoe UI" w:hAnsi="Segoe UI" w:cs="Segoe UI"/>
          <w:i/>
          <w:iCs/>
          <w:sz w:val="20"/>
          <w:szCs w:val="20"/>
        </w:rPr>
        <w:t xml:space="preserve">Living in </w:t>
      </w:r>
      <w:r>
        <w:rPr>
          <w:rFonts w:ascii="Segoe UI" w:hAnsi="Segoe UI" w:cs="Segoe UI"/>
          <w:i/>
          <w:iCs/>
          <w:sz w:val="20"/>
          <w:szCs w:val="20"/>
        </w:rPr>
        <w:t>t</w:t>
      </w:r>
      <w:r w:rsidRPr="00D13069">
        <w:rPr>
          <w:rFonts w:ascii="Segoe UI" w:hAnsi="Segoe UI" w:cs="Segoe UI"/>
          <w:i/>
          <w:iCs/>
          <w:sz w:val="20"/>
          <w:szCs w:val="20"/>
        </w:rPr>
        <w:t xml:space="preserve">he </w:t>
      </w:r>
      <w:r>
        <w:rPr>
          <w:rFonts w:ascii="Segoe UI" w:hAnsi="Segoe UI" w:cs="Segoe UI"/>
          <w:i/>
          <w:iCs/>
          <w:sz w:val="20"/>
          <w:szCs w:val="20"/>
        </w:rPr>
        <w:t>p</w:t>
      </w:r>
      <w:r w:rsidRPr="00D13069">
        <w:rPr>
          <w:rFonts w:ascii="Segoe UI" w:hAnsi="Segoe UI" w:cs="Segoe UI"/>
          <w:i/>
          <w:iCs/>
          <w:sz w:val="20"/>
          <w:szCs w:val="20"/>
        </w:rPr>
        <w:t xml:space="preserve">ast: </w:t>
      </w:r>
      <w:r>
        <w:rPr>
          <w:rFonts w:ascii="Segoe UI" w:hAnsi="Segoe UI" w:cs="Segoe UI"/>
          <w:i/>
          <w:iCs/>
          <w:sz w:val="20"/>
          <w:szCs w:val="20"/>
        </w:rPr>
        <w:t>V</w:t>
      </w:r>
      <w:r w:rsidRPr="00D13069">
        <w:rPr>
          <w:rFonts w:ascii="Segoe UI" w:hAnsi="Segoe UI" w:cs="Segoe UI"/>
          <w:i/>
          <w:iCs/>
          <w:sz w:val="20"/>
          <w:szCs w:val="20"/>
        </w:rPr>
        <w:t xml:space="preserve">ictorian </w:t>
      </w:r>
      <w:r>
        <w:rPr>
          <w:rFonts w:ascii="Segoe UI" w:hAnsi="Segoe UI" w:cs="Segoe UI"/>
          <w:i/>
          <w:iCs/>
          <w:sz w:val="20"/>
          <w:szCs w:val="20"/>
        </w:rPr>
        <w:t>c</w:t>
      </w:r>
      <w:r w:rsidRPr="00D13069">
        <w:rPr>
          <w:rFonts w:ascii="Segoe UI" w:hAnsi="Segoe UI" w:cs="Segoe UI"/>
          <w:i/>
          <w:iCs/>
          <w:sz w:val="20"/>
          <w:szCs w:val="20"/>
        </w:rPr>
        <w:t xml:space="preserve">hildren at </w:t>
      </w:r>
      <w:r>
        <w:rPr>
          <w:rFonts w:ascii="Segoe UI" w:hAnsi="Segoe UI" w:cs="Segoe UI"/>
          <w:i/>
          <w:iCs/>
          <w:sz w:val="20"/>
          <w:szCs w:val="20"/>
        </w:rPr>
        <w:t>w</w:t>
      </w:r>
      <w:r w:rsidRPr="00D13069">
        <w:rPr>
          <w:rFonts w:ascii="Segoe UI" w:hAnsi="Segoe UI" w:cs="Segoe UI"/>
          <w:i/>
          <w:iCs/>
          <w:sz w:val="20"/>
          <w:szCs w:val="20"/>
        </w:rPr>
        <w:t>ork</w:t>
      </w:r>
      <w:r>
        <w:rPr>
          <w:rFonts w:ascii="Segoe UI" w:hAnsi="Segoe UI" w:cs="Segoe UI"/>
          <w:i/>
          <w:iCs/>
          <w:sz w:val="20"/>
          <w:szCs w:val="20"/>
        </w:rPr>
        <w:t xml:space="preserve">. </w:t>
      </w:r>
      <w:r w:rsidRPr="00D13069">
        <w:rPr>
          <w:rFonts w:ascii="Segoe UI" w:hAnsi="Segoe UI" w:cs="Segoe UI"/>
          <w:i/>
          <w:iCs/>
          <w:sz w:val="20"/>
          <w:szCs w:val="20"/>
        </w:rPr>
        <w:t xml:space="preserve">Overview with </w:t>
      </w:r>
      <w:r>
        <w:rPr>
          <w:rFonts w:ascii="Segoe UI" w:hAnsi="Segoe UI" w:cs="Segoe UI"/>
          <w:i/>
          <w:iCs/>
          <w:sz w:val="20"/>
          <w:szCs w:val="20"/>
        </w:rPr>
        <w:t>i</w:t>
      </w:r>
      <w:r w:rsidRPr="00D13069">
        <w:rPr>
          <w:rFonts w:ascii="Segoe UI" w:hAnsi="Segoe UI" w:cs="Segoe UI"/>
          <w:i/>
          <w:iCs/>
          <w:sz w:val="20"/>
          <w:szCs w:val="20"/>
        </w:rPr>
        <w:t>llustrations</w:t>
      </w:r>
      <w:r w:rsidRPr="00D13069">
        <w:rPr>
          <w:rFonts w:ascii="Segoe UI" w:hAnsi="Segoe UI" w:cs="Segoe UI"/>
          <w:sz w:val="20"/>
          <w:szCs w:val="20"/>
        </w:rPr>
        <w:t xml:space="preserve"> [PDF]. Retrieved from </w:t>
      </w:r>
      <w:hyperlink r:id="rId110" w:history="1">
        <w:r w:rsidRPr="000E430C">
          <w:rPr>
            <w:rStyle w:val="Hyperlink"/>
            <w:rFonts w:ascii="Segoe UI" w:hAnsi="Segoe UI" w:cs="Segoe UI"/>
            <w:sz w:val="20"/>
            <w:szCs w:val="20"/>
          </w:rPr>
          <w:t>https://www.tameside.gov.uk/TamesideMBC/media/ArtsAndEvents/Living-in-The-Past-Victorian-Children-at-Work-overview-with-illustrations.pdf</w:t>
        </w:r>
      </w:hyperlink>
      <w:r>
        <w:rPr>
          <w:rFonts w:ascii="Segoe UI" w:hAnsi="Segoe UI" w:cs="Segoe UI"/>
          <w:sz w:val="20"/>
          <w:szCs w:val="20"/>
        </w:rPr>
        <w:t>.</w:t>
      </w:r>
    </w:p>
    <w:p w14:paraId="60E6EF77" w14:textId="77777777" w:rsidR="00441DC5" w:rsidRDefault="00441DC5" w:rsidP="008E4AFF">
      <w:pPr>
        <w:spacing w:after="0" w:line="240" w:lineRule="auto"/>
        <w:ind w:left="720" w:hanging="720"/>
        <w:jc w:val="both"/>
        <w:rPr>
          <w:rFonts w:ascii="Segoe UI" w:hAnsi="Segoe UI" w:cs="Segoe UI"/>
          <w:sz w:val="24"/>
          <w:szCs w:val="24"/>
        </w:rPr>
      </w:pPr>
    </w:p>
    <w:p w14:paraId="3550EF09" w14:textId="77777777" w:rsidR="005757A6" w:rsidRDefault="005757A6" w:rsidP="008E4AFF">
      <w:pPr>
        <w:spacing w:after="0" w:line="240" w:lineRule="auto"/>
        <w:ind w:left="720" w:hanging="720"/>
        <w:jc w:val="both"/>
        <w:rPr>
          <w:rFonts w:ascii="Segoe UI" w:hAnsi="Segoe UI" w:cs="Segoe UI"/>
          <w:sz w:val="24"/>
          <w:szCs w:val="24"/>
        </w:rPr>
      </w:pPr>
    </w:p>
    <w:p w14:paraId="79CFC612" w14:textId="77777777" w:rsidR="005757A6" w:rsidRDefault="005757A6" w:rsidP="008E4AFF">
      <w:pPr>
        <w:spacing w:after="0" w:line="240" w:lineRule="auto"/>
        <w:ind w:left="720" w:hanging="720"/>
        <w:jc w:val="both"/>
        <w:rPr>
          <w:rFonts w:ascii="Segoe UI" w:hAnsi="Segoe UI" w:cs="Segoe UI"/>
          <w:sz w:val="24"/>
          <w:szCs w:val="24"/>
        </w:rPr>
      </w:pPr>
    </w:p>
    <w:p w14:paraId="08D59C8C" w14:textId="77777777" w:rsidR="005757A6" w:rsidRDefault="005757A6" w:rsidP="008E4AFF">
      <w:pPr>
        <w:spacing w:after="0" w:line="240" w:lineRule="auto"/>
        <w:ind w:left="720" w:hanging="720"/>
        <w:jc w:val="both"/>
        <w:rPr>
          <w:rFonts w:ascii="Segoe UI" w:hAnsi="Segoe UI" w:cs="Segoe UI"/>
          <w:sz w:val="24"/>
          <w:szCs w:val="24"/>
        </w:rPr>
      </w:pPr>
    </w:p>
    <w:p w14:paraId="0015AF83" w14:textId="77777777" w:rsidR="005757A6" w:rsidRDefault="005757A6" w:rsidP="008E4AFF">
      <w:pPr>
        <w:spacing w:after="0" w:line="240" w:lineRule="auto"/>
        <w:ind w:left="720" w:hanging="720"/>
        <w:jc w:val="both"/>
        <w:rPr>
          <w:rFonts w:ascii="Segoe UI" w:hAnsi="Segoe UI" w:cs="Segoe UI"/>
          <w:sz w:val="24"/>
          <w:szCs w:val="24"/>
        </w:rPr>
      </w:pPr>
    </w:p>
    <w:p w14:paraId="6407E3FB" w14:textId="77777777" w:rsidR="005757A6" w:rsidRDefault="005757A6" w:rsidP="008E4AFF">
      <w:pPr>
        <w:spacing w:after="0" w:line="240" w:lineRule="auto"/>
        <w:ind w:left="720" w:hanging="720"/>
        <w:jc w:val="both"/>
        <w:rPr>
          <w:rFonts w:ascii="Segoe UI" w:hAnsi="Segoe UI" w:cs="Segoe UI"/>
          <w:sz w:val="24"/>
          <w:szCs w:val="24"/>
        </w:rPr>
      </w:pPr>
    </w:p>
    <w:p w14:paraId="35FA3527" w14:textId="77777777" w:rsidR="005757A6" w:rsidRDefault="005757A6" w:rsidP="008E4AFF">
      <w:pPr>
        <w:spacing w:after="0" w:line="240" w:lineRule="auto"/>
        <w:ind w:left="720" w:hanging="720"/>
        <w:jc w:val="both"/>
        <w:rPr>
          <w:rFonts w:ascii="Segoe UI" w:hAnsi="Segoe UI" w:cs="Segoe UI"/>
          <w:sz w:val="24"/>
          <w:szCs w:val="24"/>
        </w:rPr>
      </w:pPr>
    </w:p>
    <w:p w14:paraId="59CD6872" w14:textId="77777777" w:rsidR="005757A6" w:rsidRDefault="005757A6" w:rsidP="008E4AFF">
      <w:pPr>
        <w:spacing w:after="0" w:line="240" w:lineRule="auto"/>
        <w:ind w:left="720" w:hanging="720"/>
        <w:jc w:val="both"/>
        <w:rPr>
          <w:rFonts w:ascii="Segoe UI" w:hAnsi="Segoe UI" w:cs="Segoe UI"/>
          <w:sz w:val="24"/>
          <w:szCs w:val="24"/>
        </w:rPr>
      </w:pPr>
    </w:p>
    <w:p w14:paraId="2711A3B1" w14:textId="77777777" w:rsidR="005757A6" w:rsidRDefault="005757A6" w:rsidP="008E4AFF">
      <w:pPr>
        <w:spacing w:after="0" w:line="240" w:lineRule="auto"/>
        <w:ind w:left="720" w:hanging="720"/>
        <w:jc w:val="both"/>
        <w:rPr>
          <w:rFonts w:ascii="Segoe UI" w:hAnsi="Segoe UI" w:cs="Segoe UI"/>
          <w:sz w:val="24"/>
          <w:szCs w:val="24"/>
        </w:rPr>
      </w:pPr>
    </w:p>
    <w:p w14:paraId="1CFE9237" w14:textId="77777777" w:rsidR="005757A6" w:rsidRDefault="005757A6" w:rsidP="008E4AFF">
      <w:pPr>
        <w:spacing w:after="0" w:line="240" w:lineRule="auto"/>
        <w:ind w:left="720" w:hanging="720"/>
        <w:jc w:val="both"/>
        <w:rPr>
          <w:rFonts w:ascii="Segoe UI" w:hAnsi="Segoe UI" w:cs="Segoe UI"/>
          <w:sz w:val="24"/>
          <w:szCs w:val="24"/>
        </w:rPr>
      </w:pPr>
    </w:p>
    <w:p w14:paraId="30E2AC69" w14:textId="77777777" w:rsidR="005757A6" w:rsidRDefault="005757A6" w:rsidP="008E4AFF">
      <w:pPr>
        <w:spacing w:after="0" w:line="240" w:lineRule="auto"/>
        <w:ind w:left="720" w:hanging="720"/>
        <w:jc w:val="both"/>
        <w:rPr>
          <w:rFonts w:ascii="Segoe UI" w:hAnsi="Segoe UI" w:cs="Segoe UI"/>
          <w:sz w:val="24"/>
          <w:szCs w:val="24"/>
        </w:rPr>
      </w:pPr>
    </w:p>
    <w:p w14:paraId="3FCA97B0" w14:textId="77777777" w:rsidR="005757A6" w:rsidRDefault="005757A6" w:rsidP="008E4AFF">
      <w:pPr>
        <w:spacing w:after="0" w:line="240" w:lineRule="auto"/>
        <w:ind w:left="720" w:hanging="720"/>
        <w:jc w:val="both"/>
        <w:rPr>
          <w:rFonts w:ascii="Segoe UI" w:hAnsi="Segoe UI" w:cs="Segoe UI"/>
          <w:sz w:val="24"/>
          <w:szCs w:val="24"/>
        </w:rPr>
      </w:pPr>
    </w:p>
    <w:p w14:paraId="1A638ADE" w14:textId="77777777" w:rsidR="005757A6" w:rsidRDefault="005757A6" w:rsidP="008E4AFF">
      <w:pPr>
        <w:spacing w:after="0" w:line="240" w:lineRule="auto"/>
        <w:ind w:left="720" w:hanging="720"/>
        <w:jc w:val="both"/>
        <w:rPr>
          <w:rFonts w:ascii="Segoe UI" w:hAnsi="Segoe UI" w:cs="Segoe UI"/>
          <w:sz w:val="24"/>
          <w:szCs w:val="24"/>
        </w:rPr>
      </w:pPr>
    </w:p>
    <w:p w14:paraId="1484403C" w14:textId="77777777" w:rsidR="00C243BD" w:rsidRDefault="00C243BD" w:rsidP="008E4AFF">
      <w:pPr>
        <w:spacing w:after="0" w:line="240" w:lineRule="auto"/>
        <w:ind w:left="720" w:hanging="720"/>
        <w:jc w:val="both"/>
        <w:rPr>
          <w:rFonts w:ascii="Segoe UI" w:hAnsi="Segoe UI" w:cs="Segoe UI"/>
          <w:sz w:val="24"/>
          <w:szCs w:val="24"/>
        </w:rPr>
      </w:pPr>
    </w:p>
    <w:p w14:paraId="29325DA8" w14:textId="77777777" w:rsidR="00C243BD" w:rsidRDefault="00C243BD" w:rsidP="008E4AFF">
      <w:pPr>
        <w:spacing w:after="0" w:line="240" w:lineRule="auto"/>
        <w:ind w:left="720" w:hanging="720"/>
        <w:jc w:val="both"/>
        <w:rPr>
          <w:rFonts w:ascii="Segoe UI" w:hAnsi="Segoe UI" w:cs="Segoe UI"/>
          <w:sz w:val="24"/>
          <w:szCs w:val="24"/>
        </w:rPr>
      </w:pPr>
    </w:p>
    <w:p w14:paraId="02EEDF8A" w14:textId="77777777" w:rsidR="00C243BD" w:rsidRDefault="00C243BD" w:rsidP="008E4AFF">
      <w:pPr>
        <w:spacing w:after="0" w:line="240" w:lineRule="auto"/>
        <w:ind w:left="720" w:hanging="720"/>
        <w:jc w:val="both"/>
        <w:rPr>
          <w:rFonts w:ascii="Segoe UI" w:hAnsi="Segoe UI" w:cs="Segoe UI"/>
          <w:sz w:val="24"/>
          <w:szCs w:val="24"/>
        </w:rPr>
      </w:pPr>
    </w:p>
    <w:p w14:paraId="725397EE" w14:textId="77777777" w:rsidR="00C243BD" w:rsidRDefault="00C243BD" w:rsidP="008E4AFF">
      <w:pPr>
        <w:spacing w:after="0" w:line="240" w:lineRule="auto"/>
        <w:ind w:left="720" w:hanging="720"/>
        <w:jc w:val="both"/>
        <w:rPr>
          <w:rFonts w:ascii="Segoe UI" w:hAnsi="Segoe UI" w:cs="Segoe UI"/>
          <w:sz w:val="24"/>
          <w:szCs w:val="24"/>
        </w:rPr>
      </w:pPr>
    </w:p>
    <w:p w14:paraId="594EEF5E" w14:textId="77777777" w:rsidR="00C243BD" w:rsidRDefault="00C243BD" w:rsidP="008E4AFF">
      <w:pPr>
        <w:spacing w:after="0" w:line="240" w:lineRule="auto"/>
        <w:ind w:left="720" w:hanging="720"/>
        <w:jc w:val="both"/>
        <w:rPr>
          <w:rFonts w:ascii="Segoe UI" w:hAnsi="Segoe UI" w:cs="Segoe UI"/>
          <w:sz w:val="24"/>
          <w:szCs w:val="24"/>
        </w:rPr>
      </w:pPr>
    </w:p>
    <w:p w14:paraId="7C444543" w14:textId="77777777" w:rsidR="005757A6" w:rsidRDefault="005757A6" w:rsidP="008E4AFF">
      <w:pPr>
        <w:spacing w:after="0" w:line="240" w:lineRule="auto"/>
        <w:ind w:left="720" w:hanging="720"/>
        <w:jc w:val="both"/>
        <w:rPr>
          <w:rFonts w:ascii="Segoe UI" w:hAnsi="Segoe UI" w:cs="Segoe UI"/>
          <w:sz w:val="24"/>
          <w:szCs w:val="24"/>
        </w:rPr>
      </w:pPr>
    </w:p>
    <w:p w14:paraId="51FA7012" w14:textId="77777777" w:rsidR="005757A6" w:rsidRDefault="005757A6" w:rsidP="008E4AFF">
      <w:pPr>
        <w:spacing w:after="0" w:line="240" w:lineRule="auto"/>
        <w:ind w:left="720" w:hanging="720"/>
        <w:jc w:val="both"/>
        <w:rPr>
          <w:rFonts w:ascii="Segoe UI" w:hAnsi="Segoe UI" w:cs="Segoe UI"/>
          <w:sz w:val="24"/>
          <w:szCs w:val="24"/>
        </w:rPr>
      </w:pPr>
    </w:p>
    <w:p w14:paraId="10204F52" w14:textId="77777777" w:rsidR="005757A6" w:rsidRDefault="005757A6" w:rsidP="008E4AFF">
      <w:pPr>
        <w:spacing w:after="0" w:line="240" w:lineRule="auto"/>
        <w:ind w:left="720" w:hanging="720"/>
        <w:jc w:val="both"/>
        <w:rPr>
          <w:rFonts w:ascii="Segoe UI" w:hAnsi="Segoe UI" w:cs="Segoe UI"/>
          <w:sz w:val="24"/>
          <w:szCs w:val="24"/>
        </w:rPr>
      </w:pPr>
    </w:p>
    <w:p w14:paraId="782F3CA4" w14:textId="77777777" w:rsidR="005757A6" w:rsidRDefault="005757A6" w:rsidP="005757A6">
      <w:pPr>
        <w:jc w:val="center"/>
        <w:rPr>
          <w:rFonts w:ascii="Segoe UI" w:hAnsi="Segoe UI" w:cs="Segoe UI"/>
          <w:b/>
          <w:bCs/>
          <w:sz w:val="24"/>
          <w:szCs w:val="24"/>
          <w:lang w:val="sr-Latn-RS"/>
        </w:rPr>
      </w:pPr>
      <w:r>
        <w:rPr>
          <w:rFonts w:ascii="Segoe UI" w:hAnsi="Segoe UI" w:cs="Segoe UI"/>
          <w:b/>
          <w:bCs/>
          <w:sz w:val="28"/>
          <w:szCs w:val="28"/>
          <w:lang w:val="ro-RO"/>
        </w:rPr>
        <w:lastRenderedPageBreak/>
        <w:t xml:space="preserve">VIAȚA DE FAMILIE ÎN ROMANUL </w:t>
      </w:r>
      <w:r>
        <w:rPr>
          <w:rFonts w:ascii="Segoe UI" w:hAnsi="Segoe UI" w:cs="Segoe UI"/>
          <w:b/>
          <w:bCs/>
          <w:i/>
          <w:sz w:val="28"/>
          <w:szCs w:val="28"/>
          <w:lang w:val="ro-RO"/>
        </w:rPr>
        <w:t>MARA</w:t>
      </w:r>
      <w:r>
        <w:rPr>
          <w:rFonts w:ascii="Segoe UI" w:hAnsi="Segoe UI" w:cs="Segoe UI"/>
          <w:b/>
          <w:bCs/>
          <w:sz w:val="28"/>
          <w:szCs w:val="28"/>
          <w:lang w:val="ro-RO"/>
        </w:rPr>
        <w:t xml:space="preserve"> DE IOAN SLAVICI ȘI</w:t>
      </w:r>
      <w:r>
        <w:rPr>
          <w:rFonts w:ascii="Segoe UI" w:hAnsi="Segoe UI" w:cs="Segoe UI"/>
          <w:b/>
          <w:bCs/>
          <w:i/>
          <w:sz w:val="28"/>
          <w:szCs w:val="28"/>
          <w:lang w:val="ro-RO"/>
        </w:rPr>
        <w:t xml:space="preserve"> PENTRU PRIMA DATĂ CU TATĂL LA MATINEU</w:t>
      </w:r>
      <w:r>
        <w:rPr>
          <w:rFonts w:ascii="Segoe UI" w:hAnsi="Segoe UI" w:cs="Segoe UI"/>
          <w:b/>
          <w:bCs/>
          <w:sz w:val="28"/>
          <w:szCs w:val="28"/>
          <w:lang w:val="ro-RO"/>
        </w:rPr>
        <w:t xml:space="preserve"> DE LAZA LAZAREVI</w:t>
      </w:r>
      <w:r>
        <w:rPr>
          <w:rFonts w:ascii="Segoe UI" w:hAnsi="Segoe UI" w:cs="Segoe UI"/>
          <w:b/>
          <w:bCs/>
          <w:sz w:val="28"/>
          <w:szCs w:val="28"/>
          <w:lang w:val="sr-Latn-RS"/>
        </w:rPr>
        <w:t>Ć</w:t>
      </w:r>
    </w:p>
    <w:p w14:paraId="0B9AF244" w14:textId="77777777" w:rsidR="005757A6" w:rsidRDefault="005757A6" w:rsidP="005757A6">
      <w:pPr>
        <w:jc w:val="center"/>
        <w:rPr>
          <w:rFonts w:ascii="Segoe UI" w:hAnsi="Segoe UI" w:cs="Segoe UI"/>
        </w:rPr>
      </w:pPr>
    </w:p>
    <w:p w14:paraId="04B1667B" w14:textId="77777777" w:rsidR="004F3CFB" w:rsidRPr="004F3CFB" w:rsidRDefault="004F3CFB" w:rsidP="00F81F7C">
      <w:pPr>
        <w:pStyle w:val="Frspaiere"/>
        <w:jc w:val="center"/>
        <w:rPr>
          <w:rFonts w:ascii="Segoe UI" w:hAnsi="Segoe UI" w:cs="Segoe UI"/>
          <w:b/>
          <w:bCs/>
          <w:lang w:val="ro-RO"/>
        </w:rPr>
      </w:pPr>
    </w:p>
    <w:p w14:paraId="524CDAB1" w14:textId="24B535A2" w:rsidR="005757A6" w:rsidRPr="00F81F7C" w:rsidRDefault="005757A6" w:rsidP="00F81F7C">
      <w:pPr>
        <w:pStyle w:val="Frspaiere"/>
        <w:jc w:val="center"/>
        <w:rPr>
          <w:rFonts w:ascii="Segoe UI" w:hAnsi="Segoe UI" w:cs="Segoe UI"/>
          <w:b/>
          <w:bCs/>
          <w:sz w:val="24"/>
          <w:szCs w:val="24"/>
          <w:lang w:val="ro-RO"/>
        </w:rPr>
      </w:pPr>
      <w:proofErr w:type="spellStart"/>
      <w:r w:rsidRPr="00F81F7C">
        <w:rPr>
          <w:rFonts w:ascii="Segoe UI" w:hAnsi="Segoe UI" w:cs="Segoe UI"/>
          <w:b/>
          <w:bCs/>
          <w:sz w:val="24"/>
          <w:szCs w:val="24"/>
          <w:lang w:val="ro-RO"/>
        </w:rPr>
        <w:t>Frozina</w:t>
      </w:r>
      <w:proofErr w:type="spellEnd"/>
      <w:r w:rsidRPr="00F81F7C">
        <w:rPr>
          <w:rFonts w:ascii="Segoe UI" w:hAnsi="Segoe UI" w:cs="Segoe UI"/>
          <w:b/>
          <w:bCs/>
          <w:sz w:val="24"/>
          <w:szCs w:val="24"/>
          <w:lang w:val="ro-RO"/>
        </w:rPr>
        <w:t xml:space="preserve"> VALEK</w:t>
      </w:r>
    </w:p>
    <w:p w14:paraId="696E96C8" w14:textId="77777777" w:rsidR="005757A6" w:rsidRPr="00F81F7C" w:rsidRDefault="005757A6" w:rsidP="00F81F7C">
      <w:pPr>
        <w:pStyle w:val="Frspaiere"/>
        <w:jc w:val="center"/>
        <w:rPr>
          <w:rFonts w:ascii="Segoe UI" w:hAnsi="Segoe UI" w:cs="Segoe UI"/>
          <w:sz w:val="24"/>
          <w:szCs w:val="24"/>
          <w:lang w:val="ro-RO"/>
        </w:rPr>
      </w:pPr>
      <w:r w:rsidRPr="00F81F7C">
        <w:rPr>
          <w:rFonts w:ascii="Segoe UI" w:hAnsi="Segoe UI" w:cs="Segoe UI"/>
          <w:sz w:val="24"/>
          <w:szCs w:val="24"/>
          <w:lang w:val="ro-RO"/>
        </w:rPr>
        <w:t>Facultatea de Filosofie din Novi Sad, Serbia</w:t>
      </w:r>
    </w:p>
    <w:p w14:paraId="3173845D" w14:textId="77777777" w:rsidR="005757A6" w:rsidRPr="004F3CFB" w:rsidRDefault="005757A6" w:rsidP="005757A6">
      <w:pPr>
        <w:jc w:val="center"/>
        <w:rPr>
          <w:rFonts w:ascii="Segoe UI" w:hAnsi="Segoe UI" w:cs="Segoe UI"/>
          <w:lang w:val="ro-RO"/>
        </w:rPr>
      </w:pPr>
    </w:p>
    <w:p w14:paraId="01DA42F8" w14:textId="77777777" w:rsidR="005757A6" w:rsidRPr="004F3CFB" w:rsidRDefault="005757A6" w:rsidP="004F3CFB">
      <w:pPr>
        <w:pStyle w:val="Frspaiere"/>
        <w:jc w:val="both"/>
        <w:rPr>
          <w:rFonts w:ascii="Segoe UI" w:hAnsi="Segoe UI" w:cs="Segoe UI"/>
          <w:b/>
          <w:bCs/>
          <w:lang w:val="ro-RO"/>
        </w:rPr>
      </w:pPr>
      <w:r w:rsidRPr="004F3CFB">
        <w:rPr>
          <w:rFonts w:ascii="Segoe UI" w:hAnsi="Segoe UI" w:cs="Segoe UI"/>
          <w:b/>
          <w:bCs/>
          <w:lang w:val="ro-RO"/>
        </w:rPr>
        <w:t>Abstract</w:t>
      </w:r>
    </w:p>
    <w:p w14:paraId="3A171757" w14:textId="77777777" w:rsidR="005757A6" w:rsidRPr="004F3CFB" w:rsidRDefault="005757A6" w:rsidP="004F3CFB">
      <w:pPr>
        <w:pStyle w:val="Frspaiere"/>
        <w:jc w:val="both"/>
        <w:rPr>
          <w:rFonts w:ascii="Segoe UI" w:hAnsi="Segoe UI" w:cs="Segoe UI"/>
          <w:i/>
          <w:iCs/>
          <w:lang w:val="ro-RO"/>
        </w:rPr>
      </w:pPr>
      <w:r w:rsidRPr="004F3CFB">
        <w:rPr>
          <w:rFonts w:ascii="Segoe UI" w:hAnsi="Segoe UI" w:cs="Segoe UI"/>
          <w:i/>
          <w:iCs/>
          <w:lang w:val="ro-RO"/>
        </w:rPr>
        <w:t xml:space="preserve">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present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paper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will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try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analyze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life</w:t>
      </w:r>
      <w:proofErr w:type="spellEnd"/>
      <w:r w:rsidRPr="004F3CFB">
        <w:rPr>
          <w:rFonts w:ascii="Segoe UI" w:hAnsi="Segoe UI" w:cs="Segoe UI"/>
          <w:i/>
          <w:iCs/>
          <w:lang w:val="ro-RO"/>
        </w:rPr>
        <w:t xml:space="preserve"> in a multicultural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multinational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environment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presented</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Romanian </w:t>
      </w:r>
      <w:proofErr w:type="spellStart"/>
      <w:r w:rsidRPr="004F3CFB">
        <w:rPr>
          <w:rFonts w:ascii="Segoe UI" w:hAnsi="Segoe UI" w:cs="Segoe UI"/>
          <w:i/>
          <w:iCs/>
          <w:lang w:val="ro-RO"/>
        </w:rPr>
        <w:t>novel</w:t>
      </w:r>
      <w:proofErr w:type="spellEnd"/>
      <w:r w:rsidRPr="004F3CFB">
        <w:rPr>
          <w:rFonts w:ascii="Segoe UI" w:hAnsi="Segoe UI" w:cs="Segoe UI"/>
          <w:i/>
          <w:iCs/>
          <w:lang w:val="ro-RO"/>
        </w:rPr>
        <w:t xml:space="preserve"> Mara </w:t>
      </w:r>
      <w:proofErr w:type="spellStart"/>
      <w:r w:rsidRPr="004F3CFB">
        <w:rPr>
          <w:rFonts w:ascii="Segoe UI" w:hAnsi="Segoe UI" w:cs="Segoe UI"/>
          <w:i/>
          <w:iCs/>
          <w:lang w:val="ro-RO"/>
        </w:rPr>
        <w:t>by</w:t>
      </w:r>
      <w:proofErr w:type="spellEnd"/>
      <w:r w:rsidRPr="004F3CFB">
        <w:rPr>
          <w:rFonts w:ascii="Segoe UI" w:hAnsi="Segoe UI" w:cs="Segoe UI"/>
          <w:i/>
          <w:iCs/>
          <w:lang w:val="ro-RO"/>
        </w:rPr>
        <w:t xml:space="preserve"> Ioan Slavici, in </w:t>
      </w:r>
      <w:proofErr w:type="spellStart"/>
      <w:r w:rsidRPr="004F3CFB">
        <w:rPr>
          <w:rFonts w:ascii="Segoe UI" w:hAnsi="Segoe UI" w:cs="Segoe UI"/>
          <w:i/>
          <w:iCs/>
          <w:lang w:val="ro-RO"/>
        </w:rPr>
        <w:t>comparison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with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Serbian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village</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novel</w:t>
      </w:r>
      <w:proofErr w:type="spellEnd"/>
      <w:r w:rsidRPr="004F3CFB">
        <w:rPr>
          <w:rFonts w:ascii="Segoe UI" w:hAnsi="Segoe UI" w:cs="Segoe UI"/>
          <w:i/>
          <w:iCs/>
          <w:lang w:val="ro-RO"/>
        </w:rPr>
        <w:t xml:space="preserve"> Pentru prima dată cu tatăl la matineu </w:t>
      </w:r>
      <w:proofErr w:type="spellStart"/>
      <w:r w:rsidRPr="004F3CFB">
        <w:rPr>
          <w:rFonts w:ascii="Segoe UI" w:hAnsi="Segoe UI" w:cs="Segoe UI"/>
          <w:i/>
          <w:iCs/>
          <w:lang w:val="ro-RO"/>
        </w:rPr>
        <w:t>written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Serbian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writer</w:t>
      </w:r>
      <w:proofErr w:type="spellEnd"/>
      <w:r w:rsidRPr="004F3CFB">
        <w:rPr>
          <w:rFonts w:ascii="Segoe UI" w:hAnsi="Segoe UI" w:cs="Segoe UI"/>
          <w:i/>
          <w:iCs/>
          <w:lang w:val="ro-RO"/>
        </w:rPr>
        <w:t xml:space="preserve">, Laza </w:t>
      </w:r>
      <w:proofErr w:type="spellStart"/>
      <w:r w:rsidRPr="004F3CFB">
        <w:rPr>
          <w:rFonts w:ascii="Segoe UI" w:hAnsi="Segoe UI" w:cs="Segoe UI"/>
          <w:i/>
          <w:iCs/>
          <w:lang w:val="ro-RO"/>
        </w:rPr>
        <w:t>Lazarević</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which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various</w:t>
      </w:r>
      <w:proofErr w:type="spellEnd"/>
      <w:r w:rsidRPr="004F3CFB">
        <w:rPr>
          <w:rFonts w:ascii="Segoe UI" w:hAnsi="Segoe UI" w:cs="Segoe UI"/>
          <w:i/>
          <w:iCs/>
          <w:lang w:val="ro-RO"/>
        </w:rPr>
        <w:t xml:space="preserve"> dramatic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difficult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moments</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life</w:t>
      </w:r>
      <w:proofErr w:type="spellEnd"/>
      <w:r w:rsidRPr="004F3CFB">
        <w:rPr>
          <w:rFonts w:ascii="Segoe UI" w:hAnsi="Segoe UI" w:cs="Segoe UI"/>
          <w:i/>
          <w:iCs/>
          <w:lang w:val="ro-RO"/>
        </w:rPr>
        <w:t xml:space="preserve"> of a </w:t>
      </w:r>
      <w:proofErr w:type="spellStart"/>
      <w:r w:rsidRPr="004F3CFB">
        <w:rPr>
          <w:rFonts w:ascii="Segoe UI" w:hAnsi="Segoe UI" w:cs="Segoe UI"/>
          <w:i/>
          <w:iCs/>
          <w:lang w:val="ro-RO"/>
        </w:rPr>
        <w:t>Serbian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are </w:t>
      </w:r>
      <w:proofErr w:type="spellStart"/>
      <w:r w:rsidRPr="004F3CFB">
        <w:rPr>
          <w:rFonts w:ascii="Segoe UI" w:hAnsi="Segoe UI" w:cs="Segoe UI"/>
          <w:i/>
          <w:iCs/>
          <w:lang w:val="ro-RO"/>
        </w:rPr>
        <w:t>presented</w:t>
      </w:r>
      <w:proofErr w:type="spellEnd"/>
      <w:r w:rsidRPr="004F3CFB">
        <w:rPr>
          <w:rFonts w:ascii="Segoe UI" w:hAnsi="Segoe UI" w:cs="Segoe UI"/>
          <w:i/>
          <w:iCs/>
          <w:lang w:val="ro-RO"/>
        </w:rPr>
        <w:t xml:space="preserve">. A turbulent story </w:t>
      </w:r>
      <w:proofErr w:type="spellStart"/>
      <w:r w:rsidRPr="004F3CFB">
        <w:rPr>
          <w:rFonts w:ascii="Segoe UI" w:hAnsi="Segoe UI" w:cs="Segoe UI"/>
          <w:i/>
          <w:iCs/>
          <w:lang w:val="ro-RO"/>
        </w:rPr>
        <w:t>caused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by</w:t>
      </w:r>
      <w:proofErr w:type="spellEnd"/>
      <w:r w:rsidRPr="004F3CFB">
        <w:rPr>
          <w:rFonts w:ascii="Segoe UI" w:hAnsi="Segoe UI" w:cs="Segoe UI"/>
          <w:i/>
          <w:iCs/>
          <w:lang w:val="ro-RO"/>
        </w:rPr>
        <w:t xml:space="preserve"> an </w:t>
      </w:r>
      <w:proofErr w:type="spellStart"/>
      <w:r w:rsidRPr="004F3CFB">
        <w:rPr>
          <w:rFonts w:ascii="Segoe UI" w:hAnsi="Segoe UI" w:cs="Segoe UI"/>
          <w:i/>
          <w:iCs/>
          <w:lang w:val="ro-RO"/>
        </w:rPr>
        <w:t>unbridled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passion</w:t>
      </w:r>
      <w:proofErr w:type="spellEnd"/>
      <w:r w:rsidRPr="004F3CFB">
        <w:rPr>
          <w:rFonts w:ascii="Segoe UI" w:hAnsi="Segoe UI" w:cs="Segoe UI"/>
          <w:i/>
          <w:iCs/>
          <w:lang w:val="ro-RO"/>
        </w:rPr>
        <w:t xml:space="preserve"> for </w:t>
      </w:r>
      <w:proofErr w:type="spellStart"/>
      <w:r w:rsidRPr="004F3CFB">
        <w:rPr>
          <w:rFonts w:ascii="Segoe UI" w:hAnsi="Segoe UI" w:cs="Segoe UI"/>
          <w:i/>
          <w:iCs/>
          <w:lang w:val="ro-RO"/>
        </w:rPr>
        <w:t>gambling</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told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from</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point</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view</w:t>
      </w:r>
      <w:proofErr w:type="spellEnd"/>
      <w:r w:rsidRPr="004F3CFB">
        <w:rPr>
          <w:rFonts w:ascii="Segoe UI" w:hAnsi="Segoe UI" w:cs="Segoe UI"/>
          <w:i/>
          <w:iCs/>
          <w:lang w:val="ro-RO"/>
        </w:rPr>
        <w:t xml:space="preserve"> of a </w:t>
      </w:r>
      <w:proofErr w:type="spellStart"/>
      <w:r w:rsidRPr="004F3CFB">
        <w:rPr>
          <w:rFonts w:ascii="Segoe UI" w:hAnsi="Segoe UI" w:cs="Segoe UI"/>
          <w:i/>
          <w:iCs/>
          <w:lang w:val="ro-RO"/>
        </w:rPr>
        <w:t>nine</w:t>
      </w:r>
      <w:proofErr w:type="spellEnd"/>
      <w:r w:rsidRPr="004F3CFB">
        <w:rPr>
          <w:rFonts w:ascii="Segoe UI" w:hAnsi="Segoe UI" w:cs="Segoe UI"/>
          <w:i/>
          <w:iCs/>
          <w:lang w:val="ro-RO"/>
        </w:rPr>
        <w:t>-</w:t>
      </w:r>
      <w:proofErr w:type="spellStart"/>
      <w:r w:rsidRPr="004F3CFB">
        <w:rPr>
          <w:rFonts w:ascii="Segoe UI" w:hAnsi="Segoe UI" w:cs="Segoe UI"/>
          <w:i/>
          <w:iCs/>
          <w:lang w:val="ro-RO"/>
        </w:rPr>
        <w:t>year</w:t>
      </w:r>
      <w:proofErr w:type="spellEnd"/>
      <w:r w:rsidRPr="004F3CFB">
        <w:rPr>
          <w:rFonts w:ascii="Segoe UI" w:hAnsi="Segoe UI" w:cs="Segoe UI"/>
          <w:i/>
          <w:iCs/>
          <w:lang w:val="ro-RO"/>
        </w:rPr>
        <w:t xml:space="preserve">-old boy. The </w:t>
      </w:r>
      <w:proofErr w:type="spellStart"/>
      <w:r w:rsidRPr="004F3CFB">
        <w:rPr>
          <w:rFonts w:ascii="Segoe UI" w:hAnsi="Segoe UI" w:cs="Segoe UI"/>
          <w:i/>
          <w:iCs/>
          <w:lang w:val="ro-RO"/>
        </w:rPr>
        <w:t>author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describes</w:t>
      </w:r>
      <w:proofErr w:type="spellEnd"/>
      <w:r w:rsidRPr="004F3CFB">
        <w:rPr>
          <w:rFonts w:ascii="Segoe UI" w:hAnsi="Segoe UI" w:cs="Segoe UI"/>
          <w:i/>
          <w:iCs/>
          <w:lang w:val="ro-RO"/>
        </w:rPr>
        <w:t xml:space="preserve"> a traumatic </w:t>
      </w:r>
      <w:proofErr w:type="spellStart"/>
      <w:r w:rsidRPr="004F3CFB">
        <w:rPr>
          <w:rFonts w:ascii="Segoe UI" w:hAnsi="Segoe UI" w:cs="Segoe UI"/>
          <w:i/>
          <w:iCs/>
          <w:lang w:val="ro-RO"/>
        </w:rPr>
        <w:t>situation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that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caused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entire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pain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sadness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fear</w:t>
      </w:r>
      <w:proofErr w:type="spellEnd"/>
      <w:r w:rsidRPr="004F3CFB">
        <w:rPr>
          <w:rFonts w:ascii="Segoe UI" w:hAnsi="Segoe UI" w:cs="Segoe UI"/>
          <w:i/>
          <w:iCs/>
          <w:lang w:val="ro-RO"/>
        </w:rPr>
        <w:t xml:space="preserve"> for </w:t>
      </w:r>
      <w:proofErr w:type="spellStart"/>
      <w:r w:rsidRPr="004F3CFB">
        <w:rPr>
          <w:rFonts w:ascii="Segoe UI" w:hAnsi="Segoe UI" w:cs="Segoe UI"/>
          <w:i/>
          <w:iCs/>
          <w:lang w:val="ro-RO"/>
        </w:rPr>
        <w:t>their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future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role of a </w:t>
      </w:r>
      <w:proofErr w:type="spellStart"/>
      <w:r w:rsidRPr="004F3CFB">
        <w:rPr>
          <w:rFonts w:ascii="Segoe UI" w:hAnsi="Segoe UI" w:cs="Segoe UI"/>
          <w:i/>
          <w:iCs/>
          <w:lang w:val="ro-RO"/>
        </w:rPr>
        <w:t>wife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mother</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saving</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from</w:t>
      </w:r>
      <w:proofErr w:type="spellEnd"/>
      <w:r w:rsidRPr="004F3CFB">
        <w:rPr>
          <w:rFonts w:ascii="Segoe UI" w:hAnsi="Segoe UI" w:cs="Segoe UI"/>
          <w:i/>
          <w:iCs/>
          <w:lang w:val="ro-RO"/>
        </w:rPr>
        <w:t xml:space="preserve"> ruin, as </w:t>
      </w:r>
      <w:proofErr w:type="spellStart"/>
      <w:r w:rsidRPr="004F3CFB">
        <w:rPr>
          <w:rFonts w:ascii="Segoe UI" w:hAnsi="Segoe UI" w:cs="Segoe UI"/>
          <w:i/>
          <w:iCs/>
          <w:lang w:val="ro-RO"/>
        </w:rPr>
        <w:t>well</w:t>
      </w:r>
      <w:proofErr w:type="spellEnd"/>
      <w:r w:rsidRPr="004F3CFB">
        <w:rPr>
          <w:rFonts w:ascii="Segoe UI" w:hAnsi="Segoe UI" w:cs="Segoe UI"/>
          <w:i/>
          <w:iCs/>
          <w:lang w:val="ro-RO"/>
        </w:rPr>
        <w:t xml:space="preserve"> as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position</w:t>
      </w:r>
      <w:proofErr w:type="spellEnd"/>
      <w:r w:rsidRPr="004F3CFB">
        <w:rPr>
          <w:rFonts w:ascii="Segoe UI" w:hAnsi="Segoe UI" w:cs="Segoe UI"/>
          <w:i/>
          <w:iCs/>
          <w:lang w:val="ro-RO"/>
        </w:rPr>
        <w:t xml:space="preserve"> of a </w:t>
      </w:r>
      <w:proofErr w:type="spellStart"/>
      <w:r w:rsidRPr="004F3CFB">
        <w:rPr>
          <w:rFonts w:ascii="Segoe UI" w:hAnsi="Segoe UI" w:cs="Segoe UI"/>
          <w:i/>
          <w:iCs/>
          <w:lang w:val="ro-RO"/>
        </w:rPr>
        <w:t>woman</w:t>
      </w:r>
      <w:proofErr w:type="spellEnd"/>
      <w:r w:rsidRPr="004F3CFB">
        <w:rPr>
          <w:rFonts w:ascii="Segoe UI" w:hAnsi="Segoe UI" w:cs="Segoe UI"/>
          <w:i/>
          <w:iCs/>
          <w:lang w:val="ro-RO"/>
        </w:rPr>
        <w:t xml:space="preserve"> in a </w:t>
      </w:r>
      <w:proofErr w:type="spellStart"/>
      <w:r w:rsidRPr="004F3CFB">
        <w:rPr>
          <w:rFonts w:ascii="Segoe UI" w:hAnsi="Segoe UI" w:cs="Segoe UI"/>
          <w:i/>
          <w:iCs/>
          <w:lang w:val="ro-RO"/>
        </w:rPr>
        <w:t>patriarchal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The </w:t>
      </w:r>
      <w:proofErr w:type="spellStart"/>
      <w:r w:rsidRPr="004F3CFB">
        <w:rPr>
          <w:rFonts w:ascii="Segoe UI" w:hAnsi="Segoe UI" w:cs="Segoe UI"/>
          <w:i/>
          <w:iCs/>
          <w:lang w:val="ro-RO"/>
        </w:rPr>
        <w:t>process</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formation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is</w:t>
      </w:r>
      <w:proofErr w:type="spellEnd"/>
      <w:r w:rsidRPr="004F3CFB">
        <w:rPr>
          <w:rFonts w:ascii="Segoe UI" w:hAnsi="Segoe UI" w:cs="Segoe UI"/>
          <w:i/>
          <w:iCs/>
          <w:lang w:val="ro-RO"/>
        </w:rPr>
        <w:t xml:space="preserve"> a theme </w:t>
      </w:r>
      <w:proofErr w:type="spellStart"/>
      <w:r w:rsidRPr="004F3CFB">
        <w:rPr>
          <w:rFonts w:ascii="Segoe UI" w:hAnsi="Segoe UI" w:cs="Segoe UI"/>
          <w:i/>
          <w:iCs/>
          <w:lang w:val="ro-RO"/>
        </w:rPr>
        <w:t>that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writers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raise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such</w:t>
      </w:r>
      <w:proofErr w:type="spellEnd"/>
      <w:r w:rsidRPr="004F3CFB">
        <w:rPr>
          <w:rFonts w:ascii="Segoe UI" w:hAnsi="Segoe UI" w:cs="Segoe UI"/>
          <w:i/>
          <w:iCs/>
          <w:lang w:val="ro-RO"/>
        </w:rPr>
        <w:t xml:space="preserve"> a </w:t>
      </w:r>
      <w:proofErr w:type="spellStart"/>
      <w:r w:rsidRPr="004F3CFB">
        <w:rPr>
          <w:rFonts w:ascii="Segoe UI" w:hAnsi="Segoe UI" w:cs="Segoe UI"/>
          <w:i/>
          <w:iCs/>
          <w:lang w:val="ro-RO"/>
        </w:rPr>
        <w:t>height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that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they</w:t>
      </w:r>
      <w:proofErr w:type="spellEnd"/>
      <w:r w:rsidRPr="004F3CFB">
        <w:rPr>
          <w:rFonts w:ascii="Segoe UI" w:hAnsi="Segoe UI" w:cs="Segoe UI"/>
          <w:i/>
          <w:iCs/>
          <w:lang w:val="ro-RO"/>
        </w:rPr>
        <w:t xml:space="preserve"> put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foreground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woman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who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is</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patriarchal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shadow</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village</w:t>
      </w:r>
      <w:proofErr w:type="spellEnd"/>
      <w:r w:rsidRPr="004F3CFB">
        <w:rPr>
          <w:rFonts w:ascii="Segoe UI" w:hAnsi="Segoe UI" w:cs="Segoe UI"/>
          <w:i/>
          <w:iCs/>
          <w:lang w:val="ro-RO"/>
        </w:rPr>
        <w:t xml:space="preserve"> as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foundation</w:t>
      </w:r>
      <w:proofErr w:type="spellEnd"/>
      <w:r w:rsidRPr="004F3CFB">
        <w:rPr>
          <w:rFonts w:ascii="Segoe UI" w:hAnsi="Segoe UI" w:cs="Segoe UI"/>
          <w:i/>
          <w:iCs/>
          <w:lang w:val="ro-RO"/>
        </w:rPr>
        <w:t xml:space="preserve"> of a </w:t>
      </w:r>
      <w:proofErr w:type="spellStart"/>
      <w:r w:rsidRPr="004F3CFB">
        <w:rPr>
          <w:rFonts w:ascii="Segoe UI" w:hAnsi="Segoe UI" w:cs="Segoe UI"/>
          <w:i/>
          <w:iCs/>
          <w:lang w:val="ro-RO"/>
        </w:rPr>
        <w:t>successful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What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happens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heroines</w:t>
      </w:r>
      <w:proofErr w:type="spellEnd"/>
      <w:r w:rsidRPr="004F3CFB">
        <w:rPr>
          <w:rFonts w:ascii="Segoe UI" w:hAnsi="Segoe UI" w:cs="Segoe UI"/>
          <w:i/>
          <w:iCs/>
          <w:lang w:val="ro-RO"/>
        </w:rPr>
        <w:t xml:space="preserve"> of Slavici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Lazarević</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not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unseen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hidden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more </w:t>
      </w:r>
      <w:proofErr w:type="spellStart"/>
      <w:r w:rsidRPr="004F3CFB">
        <w:rPr>
          <w:rFonts w:ascii="Segoe UI" w:hAnsi="Segoe UI" w:cs="Segoe UI"/>
          <w:i/>
          <w:iCs/>
          <w:lang w:val="ro-RO"/>
        </w:rPr>
        <w:t>they</w:t>
      </w:r>
      <w:proofErr w:type="spellEnd"/>
      <w:r w:rsidRPr="004F3CFB">
        <w:rPr>
          <w:rFonts w:ascii="Segoe UI" w:hAnsi="Segoe UI" w:cs="Segoe UI"/>
          <w:i/>
          <w:iCs/>
          <w:lang w:val="ro-RO"/>
        </w:rPr>
        <w:t xml:space="preserve"> place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woman</w:t>
      </w:r>
      <w:proofErr w:type="spellEnd"/>
      <w:r w:rsidRPr="004F3CFB">
        <w:rPr>
          <w:rFonts w:ascii="Segoe UI" w:hAnsi="Segoe UI" w:cs="Segoe UI"/>
          <w:i/>
          <w:iCs/>
          <w:lang w:val="ro-RO"/>
        </w:rPr>
        <w:t xml:space="preserve"> as a </w:t>
      </w:r>
      <w:proofErr w:type="spellStart"/>
      <w:r w:rsidRPr="004F3CFB">
        <w:rPr>
          <w:rFonts w:ascii="Segoe UI" w:hAnsi="Segoe UI" w:cs="Segoe UI"/>
          <w:i/>
          <w:iCs/>
          <w:lang w:val="ro-RO"/>
        </w:rPr>
        <w:t>kind</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compass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that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shows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way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formation</w:t>
      </w:r>
      <w:proofErr w:type="spellEnd"/>
      <w:r w:rsidRPr="004F3CFB">
        <w:rPr>
          <w:rFonts w:ascii="Segoe UI" w:hAnsi="Segoe UI" w:cs="Segoe UI"/>
          <w:i/>
          <w:iCs/>
          <w:lang w:val="ro-RO"/>
        </w:rPr>
        <w:t xml:space="preserve"> of a happy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life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Each</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them</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is</w:t>
      </w:r>
      <w:proofErr w:type="spellEnd"/>
      <w:r w:rsidRPr="004F3CFB">
        <w:rPr>
          <w:rFonts w:ascii="Segoe UI" w:hAnsi="Segoe UI" w:cs="Segoe UI"/>
          <w:i/>
          <w:iCs/>
          <w:lang w:val="ro-RO"/>
        </w:rPr>
        <w:t xml:space="preserve"> special, </w:t>
      </w:r>
      <w:proofErr w:type="spellStart"/>
      <w:r w:rsidRPr="004F3CFB">
        <w:rPr>
          <w:rFonts w:ascii="Segoe UI" w:hAnsi="Segoe UI" w:cs="Segoe UI"/>
          <w:i/>
          <w:iCs/>
          <w:lang w:val="ro-RO"/>
        </w:rPr>
        <w:t>because</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time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wrote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about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they</w:t>
      </w:r>
      <w:proofErr w:type="spellEnd"/>
      <w:r w:rsidRPr="004F3CFB">
        <w:rPr>
          <w:rFonts w:ascii="Segoe UI" w:hAnsi="Segoe UI" w:cs="Segoe UI"/>
          <w:i/>
          <w:iCs/>
          <w:lang w:val="ro-RO"/>
        </w:rPr>
        <w:t xml:space="preserve"> left </w:t>
      </w:r>
      <w:proofErr w:type="spellStart"/>
      <w:r w:rsidRPr="004F3CFB">
        <w:rPr>
          <w:rFonts w:ascii="Segoe UI" w:hAnsi="Segoe UI" w:cs="Segoe UI"/>
          <w:i/>
          <w:iCs/>
          <w:lang w:val="ro-RO"/>
        </w:rPr>
        <w:t>behind</w:t>
      </w:r>
      <w:proofErr w:type="spellEnd"/>
      <w:r w:rsidRPr="004F3CFB">
        <w:rPr>
          <w:rFonts w:ascii="Segoe UI" w:hAnsi="Segoe UI" w:cs="Segoe UI"/>
          <w:i/>
          <w:iCs/>
          <w:lang w:val="ro-RO"/>
        </w:rPr>
        <w:t xml:space="preserve"> a </w:t>
      </w:r>
      <w:proofErr w:type="spellStart"/>
      <w:r w:rsidRPr="004F3CFB">
        <w:rPr>
          <w:rFonts w:ascii="Segoe UI" w:hAnsi="Segoe UI" w:cs="Segoe UI"/>
          <w:i/>
          <w:iCs/>
          <w:lang w:val="ro-RO"/>
        </w:rPr>
        <w:t>written</w:t>
      </w:r>
      <w:proofErr w:type="spellEnd"/>
      <w:r w:rsidRPr="004F3CFB">
        <w:rPr>
          <w:rFonts w:ascii="Segoe UI" w:hAnsi="Segoe UI" w:cs="Segoe UI"/>
          <w:i/>
          <w:iCs/>
          <w:lang w:val="ro-RO"/>
        </w:rPr>
        <w:t xml:space="preserve"> trace, a </w:t>
      </w:r>
      <w:proofErr w:type="spellStart"/>
      <w:r w:rsidRPr="004F3CFB">
        <w:rPr>
          <w:rFonts w:ascii="Segoe UI" w:hAnsi="Segoe UI" w:cs="Segoe UI"/>
          <w:i/>
          <w:iCs/>
          <w:lang w:val="ro-RO"/>
        </w:rPr>
        <w:t>stamp</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time</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which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lived</w:t>
      </w:r>
      <w:proofErr w:type="spellEnd"/>
      <w:r w:rsidRPr="004F3CFB">
        <w:rPr>
          <w:rFonts w:ascii="Segoe UI" w:hAnsi="Segoe UI" w:cs="Segoe UI"/>
          <w:i/>
          <w:iCs/>
          <w:lang w:val="ro-RO"/>
        </w:rPr>
        <w:t xml:space="preserve">. The spiritual, moral </w:t>
      </w:r>
      <w:proofErr w:type="spellStart"/>
      <w:r w:rsidRPr="004F3CFB">
        <w:rPr>
          <w:rFonts w:ascii="Segoe UI" w:hAnsi="Segoe UI" w:cs="Segoe UI"/>
          <w:i/>
          <w:iCs/>
          <w:lang w:val="ro-RO"/>
        </w:rPr>
        <w:t>dimension</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heroes</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literary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works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provides</w:t>
      </w:r>
      <w:proofErr w:type="spellEnd"/>
      <w:r w:rsidRPr="004F3CFB">
        <w:rPr>
          <w:rFonts w:ascii="Segoe UI" w:hAnsi="Segoe UI" w:cs="Segoe UI"/>
          <w:i/>
          <w:iCs/>
          <w:lang w:val="ro-RO"/>
        </w:rPr>
        <w:t xml:space="preserve"> a spiritual </w:t>
      </w:r>
      <w:proofErr w:type="spellStart"/>
      <w:r w:rsidRPr="004F3CFB">
        <w:rPr>
          <w:rFonts w:ascii="Segoe UI" w:hAnsi="Segoe UI" w:cs="Segoe UI"/>
          <w:i/>
          <w:iCs/>
          <w:lang w:val="ro-RO"/>
        </w:rPr>
        <w:t>image</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Romanian </w:t>
      </w:r>
      <w:proofErr w:type="spellStart"/>
      <w:r w:rsidRPr="004F3CFB">
        <w:rPr>
          <w:rFonts w:ascii="Segoe UI" w:hAnsi="Segoe UI" w:cs="Segoe UI"/>
          <w:i/>
          <w:iCs/>
          <w:lang w:val="ro-RO"/>
        </w:rPr>
        <w:t>people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discovery</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church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customs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sins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blessings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faced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heroes</w:t>
      </w:r>
      <w:proofErr w:type="spellEnd"/>
      <w:r w:rsidRPr="004F3CFB">
        <w:rPr>
          <w:rFonts w:ascii="Segoe UI" w:hAnsi="Segoe UI" w:cs="Segoe UI"/>
          <w:i/>
          <w:iCs/>
          <w:lang w:val="ro-RO"/>
        </w:rPr>
        <w:t xml:space="preserve"> of a </w:t>
      </w:r>
      <w:proofErr w:type="spellStart"/>
      <w:r w:rsidRPr="004F3CFB">
        <w:rPr>
          <w:rFonts w:ascii="Segoe UI" w:hAnsi="Segoe UI" w:cs="Segoe UI"/>
          <w:i/>
          <w:iCs/>
          <w:lang w:val="ro-RO"/>
        </w:rPr>
        <w:t>work</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position</w:t>
      </w:r>
      <w:proofErr w:type="spellEnd"/>
      <w:r w:rsidRPr="004F3CFB">
        <w:rPr>
          <w:rFonts w:ascii="Segoe UI" w:hAnsi="Segoe UI" w:cs="Segoe UI"/>
          <w:i/>
          <w:iCs/>
          <w:lang w:val="ro-RO"/>
        </w:rPr>
        <w:t xml:space="preserve"> of a </w:t>
      </w:r>
      <w:proofErr w:type="spellStart"/>
      <w:r w:rsidRPr="004F3CFB">
        <w:rPr>
          <w:rFonts w:ascii="Segoe UI" w:hAnsi="Segoe UI" w:cs="Segoe UI"/>
          <w:i/>
          <w:iCs/>
          <w:lang w:val="ro-RO"/>
        </w:rPr>
        <w:t>woman</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her</w:t>
      </w:r>
      <w:proofErr w:type="spellEnd"/>
      <w:r w:rsidRPr="004F3CFB">
        <w:rPr>
          <w:rFonts w:ascii="Segoe UI" w:hAnsi="Segoe UI" w:cs="Segoe UI"/>
          <w:i/>
          <w:iCs/>
          <w:lang w:val="ro-RO"/>
        </w:rPr>
        <w:t xml:space="preserve"> role in </w:t>
      </w:r>
      <w:proofErr w:type="spellStart"/>
      <w:r w:rsidRPr="004F3CFB">
        <w:rPr>
          <w:rFonts w:ascii="Segoe UI" w:hAnsi="Segoe UI" w:cs="Segoe UI"/>
          <w:i/>
          <w:iCs/>
          <w:lang w:val="ro-RO"/>
        </w:rPr>
        <w:t>raising</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children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managing</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household</w:t>
      </w:r>
      <w:proofErr w:type="spellEnd"/>
      <w:r w:rsidRPr="004F3CFB">
        <w:rPr>
          <w:rFonts w:ascii="Segoe UI" w:hAnsi="Segoe UI" w:cs="Segoe UI"/>
          <w:i/>
          <w:iCs/>
          <w:lang w:val="ro-RO"/>
        </w:rPr>
        <w:t xml:space="preserve">. The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also</w:t>
      </w:r>
      <w:proofErr w:type="spellEnd"/>
      <w:r w:rsidRPr="004F3CFB">
        <w:rPr>
          <w:rFonts w:ascii="Segoe UI" w:hAnsi="Segoe UI" w:cs="Segoe UI"/>
          <w:i/>
          <w:iCs/>
          <w:lang w:val="ro-RO"/>
        </w:rPr>
        <w:t xml:space="preserve"> made </w:t>
      </w:r>
      <w:proofErr w:type="spellStart"/>
      <w:r w:rsidRPr="004F3CFB">
        <w:rPr>
          <w:rFonts w:ascii="Segoe UI" w:hAnsi="Segoe UI" w:cs="Segoe UI"/>
          <w:i/>
          <w:iCs/>
          <w:lang w:val="ro-RO"/>
        </w:rPr>
        <w:t>up</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mixed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marriages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which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became</w:t>
      </w:r>
      <w:proofErr w:type="spellEnd"/>
      <w:r w:rsidRPr="004F3CFB">
        <w:rPr>
          <w:rFonts w:ascii="Segoe UI" w:hAnsi="Segoe UI" w:cs="Segoe UI"/>
          <w:i/>
          <w:iCs/>
          <w:lang w:val="ro-RO"/>
        </w:rPr>
        <w:t xml:space="preserve"> more </w:t>
      </w:r>
      <w:proofErr w:type="spellStart"/>
      <w:r w:rsidRPr="004F3CFB">
        <w:rPr>
          <w:rFonts w:ascii="Segoe UI" w:hAnsi="Segoe UI" w:cs="Segoe UI"/>
          <w:i/>
          <w:iCs/>
          <w:lang w:val="ro-RO"/>
        </w:rPr>
        <w:lastRenderedPageBreak/>
        <w:t>frequent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with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arrival</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different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peoples</w:t>
      </w:r>
      <w:proofErr w:type="spellEnd"/>
      <w:r w:rsidRPr="004F3CFB">
        <w:rPr>
          <w:rFonts w:ascii="Segoe UI" w:hAnsi="Segoe UI" w:cs="Segoe UI"/>
          <w:i/>
          <w:iCs/>
          <w:lang w:val="ro-RO"/>
        </w:rPr>
        <w:t xml:space="preserve"> on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territory</w:t>
      </w:r>
      <w:proofErr w:type="spellEnd"/>
      <w:r w:rsidRPr="004F3CFB">
        <w:rPr>
          <w:rFonts w:ascii="Segoe UI" w:hAnsi="Segoe UI" w:cs="Segoe UI"/>
          <w:i/>
          <w:iCs/>
          <w:lang w:val="ro-RO"/>
        </w:rPr>
        <w:t xml:space="preserve"> of Romania.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novel</w:t>
      </w:r>
      <w:proofErr w:type="spellEnd"/>
      <w:r w:rsidRPr="004F3CFB">
        <w:rPr>
          <w:rFonts w:ascii="Segoe UI" w:hAnsi="Segoe UI" w:cs="Segoe UI"/>
          <w:i/>
          <w:iCs/>
          <w:lang w:val="ro-RO"/>
        </w:rPr>
        <w:t xml:space="preserve"> Mara, Ioan Slavici </w:t>
      </w:r>
      <w:proofErr w:type="spellStart"/>
      <w:r w:rsidRPr="004F3CFB">
        <w:rPr>
          <w:rFonts w:ascii="Segoe UI" w:hAnsi="Segoe UI" w:cs="Segoe UI"/>
          <w:i/>
          <w:iCs/>
          <w:lang w:val="ro-RO"/>
        </w:rPr>
        <w:t>described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life</w:t>
      </w:r>
      <w:proofErr w:type="spellEnd"/>
      <w:r w:rsidRPr="004F3CFB">
        <w:rPr>
          <w:rFonts w:ascii="Segoe UI" w:hAnsi="Segoe UI" w:cs="Segoe UI"/>
          <w:i/>
          <w:iCs/>
          <w:lang w:val="ro-RO"/>
        </w:rPr>
        <w:t xml:space="preserve"> in a </w:t>
      </w:r>
      <w:proofErr w:type="spellStart"/>
      <w:r w:rsidRPr="004F3CFB">
        <w:rPr>
          <w:rFonts w:ascii="Segoe UI" w:hAnsi="Segoe UI" w:cs="Segoe UI"/>
          <w:i/>
          <w:iCs/>
          <w:lang w:val="ro-RO"/>
        </w:rPr>
        <w:t>multinational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multicultural </w:t>
      </w:r>
      <w:proofErr w:type="spellStart"/>
      <w:r w:rsidRPr="004F3CFB">
        <w:rPr>
          <w:rFonts w:ascii="Segoe UI" w:hAnsi="Segoe UI" w:cs="Segoe UI"/>
          <w:i/>
          <w:iCs/>
          <w:lang w:val="ro-RO"/>
        </w:rPr>
        <w:t>society</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Transylvania</w:t>
      </w:r>
      <w:proofErr w:type="spellEnd"/>
      <w:r w:rsidRPr="004F3CFB">
        <w:rPr>
          <w:rFonts w:ascii="Segoe UI" w:hAnsi="Segoe UI" w:cs="Segoe UI"/>
          <w:i/>
          <w:iCs/>
          <w:lang w:val="ro-RO"/>
        </w:rPr>
        <w:t xml:space="preserve"> at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end</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19th </w:t>
      </w:r>
      <w:proofErr w:type="spellStart"/>
      <w:r w:rsidRPr="004F3CFB">
        <w:rPr>
          <w:rFonts w:ascii="Segoe UI" w:hAnsi="Segoe UI" w:cs="Segoe UI"/>
          <w:i/>
          <w:iCs/>
          <w:lang w:val="ro-RO"/>
        </w:rPr>
        <w:t>century</w:t>
      </w:r>
      <w:proofErr w:type="spellEnd"/>
      <w:r w:rsidRPr="004F3CFB">
        <w:rPr>
          <w:rFonts w:ascii="Segoe UI" w:hAnsi="Segoe UI" w:cs="Segoe UI"/>
          <w:i/>
          <w:iCs/>
          <w:lang w:val="ro-RO"/>
        </w:rPr>
        <w:t xml:space="preserve">. Ioan Slavici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Laza </w:t>
      </w:r>
      <w:proofErr w:type="spellStart"/>
      <w:r w:rsidRPr="004F3CFB">
        <w:rPr>
          <w:rFonts w:ascii="Segoe UI" w:hAnsi="Segoe UI" w:cs="Segoe UI"/>
          <w:i/>
          <w:iCs/>
          <w:lang w:val="ro-RO"/>
        </w:rPr>
        <w:t>Lazarević</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belong</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realist </w:t>
      </w:r>
      <w:proofErr w:type="spellStart"/>
      <w:r w:rsidRPr="004F3CFB">
        <w:rPr>
          <w:rFonts w:ascii="Segoe UI" w:hAnsi="Segoe UI" w:cs="Segoe UI"/>
          <w:i/>
          <w:iCs/>
          <w:lang w:val="ro-RO"/>
        </w:rPr>
        <w:t>writers</w:t>
      </w:r>
      <w:proofErr w:type="spellEnd"/>
      <w:r w:rsidRPr="004F3CFB">
        <w:rPr>
          <w:rFonts w:ascii="Segoe UI" w:hAnsi="Segoe UI" w:cs="Segoe UI"/>
          <w:i/>
          <w:iCs/>
          <w:lang w:val="ro-RO"/>
        </w:rPr>
        <w:t xml:space="preserve">. Both </w:t>
      </w:r>
      <w:proofErr w:type="spellStart"/>
      <w:r w:rsidRPr="004F3CFB">
        <w:rPr>
          <w:rFonts w:ascii="Segoe UI" w:hAnsi="Segoe UI" w:cs="Segoe UI"/>
          <w:i/>
          <w:iCs/>
          <w:lang w:val="ro-RO"/>
        </w:rPr>
        <w:t>wrote</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their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works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about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patriarchal</w:t>
      </w:r>
      <w:proofErr w:type="spellEnd"/>
      <w:r w:rsidRPr="004F3CFB">
        <w:rPr>
          <w:rFonts w:ascii="Segoe UI" w:hAnsi="Segoe UI" w:cs="Segoe UI"/>
          <w:i/>
          <w:iCs/>
          <w:lang w:val="ro-RO"/>
        </w:rPr>
        <w:t xml:space="preserve"> rural </w:t>
      </w:r>
      <w:proofErr w:type="spellStart"/>
      <w:r w:rsidRPr="004F3CFB">
        <w:rPr>
          <w:rFonts w:ascii="Segoe UI" w:hAnsi="Segoe UI" w:cs="Segoe UI"/>
          <w:i/>
          <w:iCs/>
          <w:lang w:val="ro-RO"/>
        </w:rPr>
        <w:t>idyll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describing</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beauty</w:t>
      </w:r>
      <w:proofErr w:type="spellEnd"/>
      <w:r w:rsidRPr="004F3CFB">
        <w:rPr>
          <w:rFonts w:ascii="Segoe UI" w:hAnsi="Segoe UI" w:cs="Segoe UI"/>
          <w:i/>
          <w:iCs/>
          <w:lang w:val="ro-RO"/>
        </w:rPr>
        <w:t xml:space="preserve"> of old </w:t>
      </w:r>
      <w:proofErr w:type="spellStart"/>
      <w:r w:rsidRPr="004F3CFB">
        <w:rPr>
          <w:rFonts w:ascii="Segoe UI" w:hAnsi="Segoe UI" w:cs="Segoe UI"/>
          <w:i/>
          <w:iCs/>
          <w:lang w:val="ro-RO"/>
        </w:rPr>
        <w:t>crafts</w:t>
      </w:r>
      <w:proofErr w:type="spellEnd"/>
      <w:r w:rsidRPr="004F3CFB">
        <w:rPr>
          <w:rFonts w:ascii="Segoe UI" w:hAnsi="Segoe UI" w:cs="Segoe UI"/>
          <w:i/>
          <w:iCs/>
          <w:lang w:val="ro-RO"/>
        </w:rPr>
        <w:t xml:space="preserve">, rural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homes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where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people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lived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with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all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their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flaws</w:t>
      </w:r>
      <w:proofErr w:type="spellEnd"/>
      <w:r w:rsidRPr="004F3CFB">
        <w:rPr>
          <w:rFonts w:ascii="Segoe UI" w:hAnsi="Segoe UI" w:cs="Segoe UI"/>
          <w:i/>
          <w:iCs/>
          <w:lang w:val="ro-RO"/>
        </w:rPr>
        <w:t xml:space="preserve">, but in a happy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union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happiness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love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peace</w:t>
      </w:r>
      <w:proofErr w:type="spellEnd"/>
      <w:r w:rsidRPr="004F3CFB">
        <w:rPr>
          <w:rFonts w:ascii="Segoe UI" w:hAnsi="Segoe UI" w:cs="Segoe UI"/>
          <w:i/>
          <w:iCs/>
          <w:lang w:val="ro-RO"/>
        </w:rPr>
        <w:t xml:space="preserve"> are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central </w:t>
      </w:r>
      <w:proofErr w:type="spellStart"/>
      <w:r w:rsidRPr="004F3CFB">
        <w:rPr>
          <w:rFonts w:ascii="Segoe UI" w:hAnsi="Segoe UI" w:cs="Segoe UI"/>
          <w:i/>
          <w:iCs/>
          <w:lang w:val="ro-RO"/>
        </w:rPr>
        <w:t>themes</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two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works</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two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writers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Worshipers</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tradition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those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forms</w:t>
      </w:r>
      <w:proofErr w:type="spellEnd"/>
      <w:r w:rsidRPr="004F3CFB">
        <w:rPr>
          <w:rFonts w:ascii="Segoe UI" w:hAnsi="Segoe UI" w:cs="Segoe UI"/>
          <w:i/>
          <w:iCs/>
          <w:lang w:val="ro-RO"/>
        </w:rPr>
        <w:t xml:space="preserve"> of rural </w:t>
      </w:r>
      <w:proofErr w:type="spellStart"/>
      <w:r w:rsidRPr="004F3CFB">
        <w:rPr>
          <w:rFonts w:ascii="Segoe UI" w:hAnsi="Segoe UI" w:cs="Segoe UI"/>
          <w:i/>
          <w:iCs/>
          <w:lang w:val="ro-RO"/>
        </w:rPr>
        <w:t>life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that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were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disappearing</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before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invasion</w:t>
      </w:r>
      <w:proofErr w:type="spellEnd"/>
      <w:r w:rsidRPr="004F3CFB">
        <w:rPr>
          <w:rFonts w:ascii="Segoe UI" w:hAnsi="Segoe UI" w:cs="Segoe UI"/>
          <w:i/>
          <w:iCs/>
          <w:lang w:val="ro-RO"/>
        </w:rPr>
        <w:t xml:space="preserve"> of capitalist social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economic </w:t>
      </w:r>
      <w:proofErr w:type="spellStart"/>
      <w:r w:rsidRPr="004F3CFB">
        <w:rPr>
          <w:rFonts w:ascii="Segoe UI" w:hAnsi="Segoe UI" w:cs="Segoe UI"/>
          <w:i/>
          <w:iCs/>
          <w:lang w:val="ro-RO"/>
        </w:rPr>
        <w:t>relations</w:t>
      </w:r>
      <w:proofErr w:type="spellEnd"/>
      <w:r w:rsidRPr="004F3CFB">
        <w:rPr>
          <w:rFonts w:ascii="Segoe UI" w:hAnsi="Segoe UI" w:cs="Segoe UI"/>
          <w:i/>
          <w:iCs/>
          <w:lang w:val="ro-RO"/>
        </w:rPr>
        <w:t xml:space="preserve">, Slavici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Lazarević</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based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all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their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images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descriptions</w:t>
      </w:r>
      <w:proofErr w:type="spellEnd"/>
      <w:r w:rsidRPr="004F3CFB">
        <w:rPr>
          <w:rFonts w:ascii="Segoe UI" w:hAnsi="Segoe UI" w:cs="Segoe UI"/>
          <w:i/>
          <w:iCs/>
          <w:lang w:val="ro-RO"/>
        </w:rPr>
        <w:t xml:space="preserve"> of rural </w:t>
      </w:r>
      <w:proofErr w:type="spellStart"/>
      <w:r w:rsidRPr="004F3CFB">
        <w:rPr>
          <w:rFonts w:ascii="Segoe UI" w:hAnsi="Segoe UI" w:cs="Segoe UI"/>
          <w:i/>
          <w:iCs/>
          <w:lang w:val="ro-RO"/>
        </w:rPr>
        <w:t>life</w:t>
      </w:r>
      <w:proofErr w:type="spellEnd"/>
      <w:r w:rsidRPr="004F3CFB">
        <w:rPr>
          <w:rFonts w:ascii="Segoe UI" w:hAnsi="Segoe UI" w:cs="Segoe UI"/>
          <w:i/>
          <w:iCs/>
          <w:lang w:val="ro-RO"/>
        </w:rPr>
        <w:t xml:space="preserve"> on </w:t>
      </w:r>
      <w:proofErr w:type="spellStart"/>
      <w:r w:rsidRPr="004F3CFB">
        <w:rPr>
          <w:rFonts w:ascii="Segoe UI" w:hAnsi="Segoe UI" w:cs="Segoe UI"/>
          <w:i/>
          <w:iCs/>
          <w:lang w:val="ro-RO"/>
        </w:rPr>
        <w:t>love</w:t>
      </w:r>
      <w:proofErr w:type="spellEnd"/>
      <w:r w:rsidRPr="004F3CFB">
        <w:rPr>
          <w:rFonts w:ascii="Segoe UI" w:hAnsi="Segoe UI" w:cs="Segoe UI"/>
          <w:i/>
          <w:iCs/>
          <w:lang w:val="ro-RO"/>
        </w:rPr>
        <w:t xml:space="preserve"> for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countryside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preserve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maintain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tradition</w:t>
      </w:r>
      <w:proofErr w:type="spellEnd"/>
      <w:r w:rsidRPr="004F3CFB">
        <w:rPr>
          <w:rFonts w:ascii="Segoe UI" w:hAnsi="Segoe UI" w:cs="Segoe UI"/>
          <w:i/>
          <w:iCs/>
          <w:lang w:val="ro-RO"/>
        </w:rPr>
        <w:t xml:space="preserve">. The </w:t>
      </w:r>
      <w:proofErr w:type="spellStart"/>
      <w:r w:rsidRPr="004F3CFB">
        <w:rPr>
          <w:rFonts w:ascii="Segoe UI" w:hAnsi="Segoe UI" w:cs="Segoe UI"/>
          <w:i/>
          <w:iCs/>
          <w:lang w:val="ro-RO"/>
        </w:rPr>
        <w:t>paper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will</w:t>
      </w:r>
      <w:proofErr w:type="spellEnd"/>
      <w:r w:rsidRPr="004F3CFB">
        <w:rPr>
          <w:rFonts w:ascii="Segoe UI" w:hAnsi="Segoe UI" w:cs="Segoe UI"/>
          <w:i/>
          <w:iCs/>
          <w:lang w:val="ro-RO"/>
        </w:rPr>
        <w:t xml:space="preserve"> compare </w:t>
      </w:r>
      <w:proofErr w:type="spellStart"/>
      <w:r w:rsidRPr="004F3CFB">
        <w:rPr>
          <w:rFonts w:ascii="Segoe UI" w:hAnsi="Segoe UI" w:cs="Segoe UI"/>
          <w:i/>
          <w:iCs/>
          <w:lang w:val="ro-RO"/>
        </w:rPr>
        <w:t>some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fragments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taken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from</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both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novels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present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similarities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between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Persida</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Marița,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similarities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between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Națl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Mitar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their</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struggles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sacrifices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fears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vices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falls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ups</w:t>
      </w:r>
      <w:proofErr w:type="spellEnd"/>
      <w:r w:rsidRPr="004F3CFB">
        <w:rPr>
          <w:rFonts w:ascii="Segoe UI" w:hAnsi="Segoe UI" w:cs="Segoe UI"/>
          <w:i/>
          <w:iCs/>
          <w:lang w:val="ro-RO"/>
        </w:rPr>
        <w:t xml:space="preserve">. The </w:t>
      </w:r>
      <w:proofErr w:type="spellStart"/>
      <w:r w:rsidRPr="004F3CFB">
        <w:rPr>
          <w:rFonts w:ascii="Segoe UI" w:hAnsi="Segoe UI" w:cs="Segoe UI"/>
          <w:i/>
          <w:iCs/>
          <w:lang w:val="ro-RO"/>
        </w:rPr>
        <w:t>characters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from</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Romanian </w:t>
      </w:r>
      <w:proofErr w:type="spellStart"/>
      <w:r w:rsidRPr="004F3CFB">
        <w:rPr>
          <w:rFonts w:ascii="Segoe UI" w:hAnsi="Segoe UI" w:cs="Segoe UI"/>
          <w:i/>
          <w:iCs/>
          <w:lang w:val="ro-RO"/>
        </w:rPr>
        <w:t>novel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Serbian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short</w:t>
      </w:r>
      <w:proofErr w:type="spellEnd"/>
      <w:r w:rsidRPr="004F3CFB">
        <w:rPr>
          <w:rFonts w:ascii="Segoe UI" w:hAnsi="Segoe UI" w:cs="Segoe UI"/>
          <w:i/>
          <w:iCs/>
          <w:lang w:val="ro-RO"/>
        </w:rPr>
        <w:t xml:space="preserve"> story </w:t>
      </w:r>
      <w:proofErr w:type="spellStart"/>
      <w:r w:rsidRPr="004F3CFB">
        <w:rPr>
          <w:rFonts w:ascii="Segoe UI" w:hAnsi="Segoe UI" w:cs="Segoe UI"/>
          <w:i/>
          <w:iCs/>
          <w:lang w:val="ro-RO"/>
        </w:rPr>
        <w:t>will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analyzed</w:t>
      </w:r>
      <w:proofErr w:type="spellEnd"/>
      <w:r w:rsidRPr="004F3CFB">
        <w:rPr>
          <w:rFonts w:ascii="Segoe UI" w:hAnsi="Segoe UI" w:cs="Segoe UI"/>
          <w:i/>
          <w:iCs/>
          <w:lang w:val="ro-RO"/>
        </w:rPr>
        <w:t xml:space="preserve">. I set out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show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loyalty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responsibility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devotion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to</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main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female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characters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Although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main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female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characters</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both</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works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have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strong</w:t>
      </w:r>
      <w:proofErr w:type="spellEnd"/>
      <w:r w:rsidRPr="004F3CFB">
        <w:rPr>
          <w:rFonts w:ascii="Segoe UI" w:hAnsi="Segoe UI" w:cs="Segoe UI"/>
          <w:i/>
          <w:iCs/>
          <w:lang w:val="ro-RO"/>
        </w:rPr>
        <w:t xml:space="preserve"> moral </w:t>
      </w:r>
      <w:proofErr w:type="spellStart"/>
      <w:r w:rsidRPr="004F3CFB">
        <w:rPr>
          <w:rFonts w:ascii="Segoe UI" w:hAnsi="Segoe UI" w:cs="Segoe UI"/>
          <w:i/>
          <w:iCs/>
          <w:lang w:val="ro-RO"/>
        </w:rPr>
        <w:t>principles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believe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that</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money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should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earned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honestly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conscientiously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One</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central </w:t>
      </w:r>
      <w:proofErr w:type="spellStart"/>
      <w:r w:rsidRPr="004F3CFB">
        <w:rPr>
          <w:rFonts w:ascii="Segoe UI" w:hAnsi="Segoe UI" w:cs="Segoe UI"/>
          <w:i/>
          <w:iCs/>
          <w:lang w:val="ro-RO"/>
        </w:rPr>
        <w:t>issues</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works</w:t>
      </w:r>
      <w:proofErr w:type="spellEnd"/>
      <w:r w:rsidRPr="004F3CFB">
        <w:rPr>
          <w:rFonts w:ascii="Segoe UI" w:hAnsi="Segoe UI" w:cs="Segoe UI"/>
          <w:i/>
          <w:iCs/>
          <w:lang w:val="ro-RO"/>
        </w:rPr>
        <w:t xml:space="preserve"> of Slavici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Lazarević</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relationship</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between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morality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religion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where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portray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patriarchal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world</w:t>
      </w:r>
      <w:proofErr w:type="spellEnd"/>
      <w:r w:rsidRPr="004F3CFB">
        <w:rPr>
          <w:rFonts w:ascii="Segoe UI" w:hAnsi="Segoe UI" w:cs="Segoe UI"/>
          <w:i/>
          <w:iCs/>
          <w:lang w:val="ro-RO"/>
        </w:rPr>
        <w:t xml:space="preserve"> as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national</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identity</w:t>
      </w:r>
      <w:proofErr w:type="spellEnd"/>
      <w:r w:rsidRPr="004F3CFB">
        <w:rPr>
          <w:rFonts w:ascii="Segoe UI" w:hAnsi="Segoe UI" w:cs="Segoe UI"/>
          <w:i/>
          <w:iCs/>
          <w:lang w:val="ro-RO"/>
        </w:rPr>
        <w:t xml:space="preserve"> of </w:t>
      </w:r>
      <w:proofErr w:type="spellStart"/>
      <w:r w:rsidRPr="004F3CFB">
        <w:rPr>
          <w:rFonts w:ascii="Segoe UI" w:hAnsi="Segoe UI" w:cs="Segoe UI"/>
          <w:i/>
          <w:iCs/>
          <w:lang w:val="ro-RO"/>
        </w:rPr>
        <w:t>Romanians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and</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Serbs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where</w:t>
      </w:r>
      <w:proofErr w:type="spellEnd"/>
      <w:r w:rsidRPr="004F3CFB">
        <w:rPr>
          <w:rFonts w:ascii="Segoe UI" w:hAnsi="Segoe UI" w:cs="Segoe UI"/>
          <w:i/>
          <w:iCs/>
          <w:lang w:val="ro-RO"/>
        </w:rPr>
        <w:t xml:space="preserve">, in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family</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besides</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man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the</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woman</w:t>
      </w:r>
      <w:proofErr w:type="spellEnd"/>
      <w:r w:rsidRPr="004F3CFB">
        <w:rPr>
          <w:rFonts w:ascii="Segoe UI" w:hAnsi="Segoe UI" w:cs="Segoe UI"/>
          <w:i/>
          <w:iCs/>
          <w:lang w:val="ro-RO"/>
        </w:rPr>
        <w:t xml:space="preserve"> </w:t>
      </w:r>
      <w:proofErr w:type="spellStart"/>
      <w:r w:rsidRPr="004F3CFB">
        <w:rPr>
          <w:rFonts w:ascii="Segoe UI" w:hAnsi="Segoe UI" w:cs="Segoe UI"/>
          <w:i/>
          <w:iCs/>
          <w:lang w:val="ro-RO"/>
        </w:rPr>
        <w:t>occupies</w:t>
      </w:r>
      <w:proofErr w:type="spellEnd"/>
      <w:r w:rsidRPr="004F3CFB">
        <w:rPr>
          <w:rFonts w:ascii="Segoe UI" w:hAnsi="Segoe UI" w:cs="Segoe UI"/>
          <w:i/>
          <w:iCs/>
          <w:lang w:val="ro-RO"/>
        </w:rPr>
        <w:t xml:space="preserve"> a central place.</w:t>
      </w:r>
    </w:p>
    <w:p w14:paraId="1C592CD4" w14:textId="52E24892" w:rsidR="005757A6" w:rsidRPr="004F3CFB" w:rsidRDefault="005757A6" w:rsidP="004F3CFB">
      <w:pPr>
        <w:pStyle w:val="Frspaiere"/>
        <w:jc w:val="both"/>
        <w:rPr>
          <w:rFonts w:ascii="Segoe UI" w:hAnsi="Segoe UI" w:cs="Segoe UI"/>
          <w:i/>
          <w:iCs/>
          <w:lang w:val="ro-RO"/>
        </w:rPr>
      </w:pPr>
      <w:proofErr w:type="spellStart"/>
      <w:r w:rsidRPr="004F3CFB">
        <w:rPr>
          <w:rFonts w:ascii="Segoe UI" w:hAnsi="Segoe UI" w:cs="Segoe UI"/>
          <w:b/>
          <w:bCs/>
          <w:lang w:val="ro-RO"/>
        </w:rPr>
        <w:t>Keywords</w:t>
      </w:r>
      <w:proofErr w:type="spellEnd"/>
      <w:r w:rsidRPr="004F3CFB">
        <w:rPr>
          <w:rFonts w:ascii="Segoe UI" w:hAnsi="Segoe UI" w:cs="Segoe UI"/>
          <w:b/>
          <w:bCs/>
          <w:lang w:val="ro-RO"/>
        </w:rPr>
        <w:t>:</w:t>
      </w:r>
      <w:r w:rsidRPr="004F3CFB">
        <w:rPr>
          <w:rFonts w:ascii="Segoe UI" w:hAnsi="Segoe UI" w:cs="Segoe UI"/>
          <w:i/>
          <w:iCs/>
          <w:lang w:val="ro-RO"/>
        </w:rPr>
        <w:t xml:space="preserve"> Ioan Slavici, Laza </w:t>
      </w:r>
      <w:proofErr w:type="spellStart"/>
      <w:r w:rsidRPr="004F3CFB">
        <w:rPr>
          <w:rFonts w:ascii="Segoe UI" w:hAnsi="Segoe UI" w:cs="Segoe UI"/>
          <w:i/>
          <w:iCs/>
          <w:lang w:val="ro-RO"/>
        </w:rPr>
        <w:t>Lazarevi</w:t>
      </w:r>
      <w:proofErr w:type="spellEnd"/>
      <w:r w:rsidRPr="004F3CFB">
        <w:rPr>
          <w:rFonts w:ascii="Segoe UI" w:hAnsi="Segoe UI" w:cs="Segoe UI"/>
          <w:i/>
          <w:iCs/>
          <w:lang w:val="sr-Latn-RS"/>
        </w:rPr>
        <w:t>ć</w:t>
      </w:r>
      <w:r w:rsidRPr="004F3CFB">
        <w:rPr>
          <w:rFonts w:ascii="Segoe UI" w:hAnsi="Segoe UI" w:cs="Segoe UI"/>
          <w:i/>
          <w:iCs/>
          <w:lang w:val="ro-RO"/>
        </w:rPr>
        <w:t xml:space="preserve">, viața de </w:t>
      </w:r>
      <w:proofErr w:type="spellStart"/>
      <w:r w:rsidRPr="004F3CFB">
        <w:rPr>
          <w:rFonts w:ascii="Segoe UI" w:hAnsi="Segoe UI" w:cs="Segoe UI"/>
          <w:i/>
          <w:iCs/>
          <w:lang w:val="ro-RO"/>
        </w:rPr>
        <w:t>famili</w:t>
      </w:r>
      <w:proofErr w:type="spellEnd"/>
      <w:r w:rsidRPr="004F3CFB">
        <w:rPr>
          <w:rFonts w:ascii="Segoe UI" w:hAnsi="Segoe UI" w:cs="Segoe UI"/>
          <w:i/>
          <w:iCs/>
          <w:lang w:val="sr-Latn-RS"/>
        </w:rPr>
        <w:t>e</w:t>
      </w:r>
      <w:r w:rsidRPr="004F3CFB">
        <w:rPr>
          <w:rFonts w:ascii="Segoe UI" w:hAnsi="Segoe UI" w:cs="Segoe UI"/>
          <w:i/>
          <w:iCs/>
          <w:lang w:val="ro-RO"/>
        </w:rPr>
        <w:t>, tradiție, realism</w:t>
      </w:r>
      <w:r w:rsidR="004F3CFB">
        <w:rPr>
          <w:rFonts w:ascii="Segoe UI" w:hAnsi="Segoe UI" w:cs="Segoe UI"/>
          <w:i/>
          <w:iCs/>
          <w:lang w:val="ro-RO"/>
        </w:rPr>
        <w:t>.</w:t>
      </w:r>
    </w:p>
    <w:p w14:paraId="2419922A" w14:textId="77777777" w:rsidR="005757A6" w:rsidRDefault="005757A6" w:rsidP="005757A6">
      <w:pPr>
        <w:rPr>
          <w:rFonts w:ascii="Segoe UI" w:hAnsi="Segoe UI" w:cs="Segoe UI"/>
          <w:lang w:val="ro-RO"/>
        </w:rPr>
      </w:pPr>
    </w:p>
    <w:p w14:paraId="0409243C" w14:textId="77777777" w:rsidR="005757A6" w:rsidRPr="00CA7798" w:rsidRDefault="005757A6" w:rsidP="00CA7798">
      <w:pPr>
        <w:pStyle w:val="Frspaiere"/>
        <w:ind w:firstLine="708"/>
        <w:jc w:val="both"/>
        <w:rPr>
          <w:rFonts w:ascii="Segoe UI" w:hAnsi="Segoe UI" w:cs="Segoe UI"/>
          <w:b/>
          <w:bCs/>
          <w:sz w:val="24"/>
          <w:szCs w:val="24"/>
          <w:lang w:val="ro-RO"/>
        </w:rPr>
      </w:pPr>
      <w:r w:rsidRPr="00CA7798">
        <w:rPr>
          <w:rFonts w:ascii="Segoe UI" w:hAnsi="Segoe UI" w:cs="Segoe UI"/>
          <w:b/>
          <w:bCs/>
          <w:sz w:val="24"/>
          <w:szCs w:val="24"/>
          <w:lang w:val="ro-RO"/>
        </w:rPr>
        <w:t>1. Introducere</w:t>
      </w:r>
    </w:p>
    <w:p w14:paraId="6DBFD681" w14:textId="77777777" w:rsidR="005757A6" w:rsidRPr="00CA7798" w:rsidRDefault="005757A6" w:rsidP="00CA7798">
      <w:pPr>
        <w:pStyle w:val="Frspaiere"/>
        <w:ind w:firstLine="708"/>
        <w:jc w:val="both"/>
        <w:rPr>
          <w:lang w:val="ro-RO"/>
        </w:rPr>
      </w:pPr>
      <w:r w:rsidRPr="00CA7798">
        <w:rPr>
          <w:rFonts w:ascii="Segoe UI" w:hAnsi="Segoe UI" w:cs="Segoe UI"/>
          <w:sz w:val="24"/>
          <w:szCs w:val="24"/>
          <w:lang w:val="ro-RO"/>
        </w:rPr>
        <w:t xml:space="preserve">Familia a fost întotdeauna temelia umanității. Ea reprezintă cea mai veche formă de comunitate umană bazată pe căsătorie și apoi pe relații biologice strânse, economice și în cele din urmă spirituale. Familia este legată de viața fiecărui individ, pentru a lăsa o influență puternică și o amprentă asupra </w:t>
      </w:r>
      <w:r w:rsidRPr="00CA7798">
        <w:rPr>
          <w:rFonts w:ascii="Segoe UI" w:hAnsi="Segoe UI" w:cs="Segoe UI"/>
          <w:sz w:val="24"/>
          <w:szCs w:val="24"/>
          <w:lang w:val="ro-RO"/>
        </w:rPr>
        <w:lastRenderedPageBreak/>
        <w:t xml:space="preserve">dezvoltării sale. Ca instituție, familia oferă </w:t>
      </w:r>
      <w:r w:rsidRPr="00CA7798">
        <w:rPr>
          <w:lang w:val="ro-RO"/>
        </w:rPr>
        <w:t>stabilitate societății, prin urmare este protejată de legi scrise și nescrise. Instituția statului, biserica, dedică momente importante pentru dezvoltarea familiei prin botez și căsătorie. Putem spune că dragostea dintre un bărbat și o femeie, odată cu încununarea ei prin căsătorie, a avut ca rezultat conviețuirea celor doi soți sub același acoperiș și crearea propriului cămin.</w:t>
      </w:r>
    </w:p>
    <w:p w14:paraId="7395025B" w14:textId="77777777" w:rsidR="005757A6" w:rsidRPr="00CA7798" w:rsidRDefault="005757A6" w:rsidP="00CA7798">
      <w:pPr>
        <w:pStyle w:val="Frspaiere"/>
        <w:jc w:val="both"/>
        <w:rPr>
          <w:rFonts w:ascii="Segoe UI" w:hAnsi="Segoe UI" w:cs="Segoe UI"/>
          <w:sz w:val="24"/>
          <w:szCs w:val="24"/>
          <w:lang w:val="ro-RO"/>
        </w:rPr>
      </w:pPr>
      <w:r w:rsidRPr="00CA7798">
        <w:rPr>
          <w:rFonts w:ascii="Segoe UI" w:hAnsi="Segoe UI" w:cs="Segoe UI"/>
          <w:sz w:val="24"/>
          <w:szCs w:val="24"/>
          <w:lang w:val="ro-RO"/>
        </w:rPr>
        <w:t>Familia este o temă cunoscută din toate timpurile, ea definește societatea la un anumit nivel de civilizație, dar marchează profund destinul fiecărui individ. De-a lungul istoriei, pictorii, poeții, muzicienii, sculptorii și-au găsit inspirație în diverse relații de familie. Literatura punctează, în general, calea pe care o parcurge o persoană de la familia în care se naște, până la familia pe care o întemeiază, fixându-i astfel statutul social. Societatea tradițională impune individului, ca modalitate de integrare în comunitate, dar și de împlinire individuală, fundamentul familiei. Modelul ei este adoptat sau respins în funcție de propria experiență și de spiritul vremurilor.</w:t>
      </w:r>
    </w:p>
    <w:p w14:paraId="368841B0" w14:textId="77777777" w:rsidR="005757A6" w:rsidRPr="00CA7798" w:rsidRDefault="005757A6" w:rsidP="00CA7798">
      <w:pPr>
        <w:pStyle w:val="Frspaiere"/>
        <w:jc w:val="both"/>
        <w:rPr>
          <w:rFonts w:ascii="Segoe UI" w:hAnsi="Segoe UI" w:cs="Segoe UI"/>
          <w:sz w:val="24"/>
          <w:szCs w:val="24"/>
          <w:lang w:val="ro-RO"/>
        </w:rPr>
      </w:pPr>
      <w:r w:rsidRPr="00CA7798">
        <w:rPr>
          <w:rFonts w:ascii="Segoe UI" w:hAnsi="Segoe UI" w:cs="Segoe UI"/>
          <w:sz w:val="24"/>
          <w:szCs w:val="24"/>
          <w:lang w:val="ro-RO"/>
        </w:rPr>
        <w:t>În literatura română, mulți scriitori au descris diverse tipuri de familii, viața lor, modurile și modelele de comportament, mediul în care au trăit, religia, obiceiurile și tradițiile. Fiecare dintre ei este deosebit, pentru că în timpul despre care au scris, au lăsat în spate o urmă scrisă, o pecete a timpului în care au trăit. În literatură, lucrările lăsate în urmă de scriitori reprezintă oglinda sufletului poporului român de-a lungul istoriei, datorită războaielor și crizelor cu care s-au confruntat românii.</w:t>
      </w:r>
    </w:p>
    <w:p w14:paraId="244CD4AE"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t xml:space="preserve">În roman, Slavici descrie dragostea interzisă a doi tineri care, din cauza naționalităților diferite, sunt supuși presiunilor de a renunța unul la celălalt, dar care, până la urmă, aleg dragostea în locul familiei. Mara putea să-și dea acordul și binecuvântarea ei, pentru a o salva pe </w:t>
      </w:r>
      <w:proofErr w:type="spellStart"/>
      <w:r>
        <w:rPr>
          <w:rFonts w:ascii="Segoe UI" w:hAnsi="Segoe UI" w:cs="Segoe UI"/>
          <w:sz w:val="24"/>
          <w:szCs w:val="24"/>
          <w:lang w:val="ro-RO"/>
        </w:rPr>
        <w:t>Persida</w:t>
      </w:r>
      <w:proofErr w:type="spellEnd"/>
      <w:r>
        <w:rPr>
          <w:rFonts w:ascii="Segoe UI" w:hAnsi="Segoe UI" w:cs="Segoe UI"/>
          <w:sz w:val="24"/>
          <w:szCs w:val="24"/>
          <w:lang w:val="ro-RO"/>
        </w:rPr>
        <w:t xml:space="preserve"> de rușine, însă refuză să facă acest lucru. Puterea acesteia reiese din faptul că, româncă fiind, refuză cu îndârjire să-și lase fiica să se </w:t>
      </w:r>
      <w:r>
        <w:rPr>
          <w:rFonts w:ascii="Segoe UI" w:hAnsi="Segoe UI" w:cs="Segoe UI"/>
          <w:sz w:val="24"/>
          <w:szCs w:val="24"/>
          <w:lang w:val="ro-RO"/>
        </w:rPr>
        <w:lastRenderedPageBreak/>
        <w:t>căsătorească cu un bărbat de origine germană, de religie catolică:</w:t>
      </w:r>
    </w:p>
    <w:p w14:paraId="75E548CA" w14:textId="77777777" w:rsidR="00257A48" w:rsidRDefault="00257A48" w:rsidP="00257A48">
      <w:pPr>
        <w:pStyle w:val="Frspaiere"/>
        <w:rPr>
          <w:lang w:val="ro-RO"/>
        </w:rPr>
      </w:pPr>
    </w:p>
    <w:p w14:paraId="227F852F" w14:textId="77777777" w:rsidR="005757A6" w:rsidRPr="00EC2EB7" w:rsidRDefault="005757A6" w:rsidP="005757A6">
      <w:pPr>
        <w:ind w:left="567" w:right="567"/>
        <w:jc w:val="both"/>
        <w:rPr>
          <w:rFonts w:ascii="Segoe UI" w:hAnsi="Segoe UI" w:cs="Segoe UI"/>
          <w:szCs w:val="24"/>
          <w:lang w:val="ro-RO"/>
        </w:rPr>
      </w:pPr>
      <w:r w:rsidRPr="00EC2EB7">
        <w:rPr>
          <w:rFonts w:ascii="Segoe UI" w:hAnsi="Segoe UI" w:cs="Segoe UI"/>
          <w:szCs w:val="24"/>
          <w:lang w:val="ro-RO"/>
        </w:rPr>
        <w:t xml:space="preserve">- Nu voi! - A spus el în cele din urmă. - Nu voi face acea răutate, pentru că văd clar că în curând se va sătura de el; Nu îmi voi lega fiica de un bărbat care nu a fost capabil să facă față nici măcar cu propriul său tată. Dacă a plecat deja, dă-i drumul. Dacă se </w:t>
      </w:r>
      <w:proofErr w:type="spellStart"/>
      <w:r w:rsidRPr="00EC2EB7">
        <w:rPr>
          <w:rFonts w:ascii="Segoe UI" w:hAnsi="Segoe UI" w:cs="Segoe UI"/>
          <w:szCs w:val="24"/>
          <w:lang w:val="ro-RO"/>
        </w:rPr>
        <w:t>înrăutăţeşte</w:t>
      </w:r>
      <w:proofErr w:type="spellEnd"/>
      <w:r w:rsidRPr="00EC2EB7">
        <w:rPr>
          <w:rFonts w:ascii="Segoe UI" w:hAnsi="Segoe UI" w:cs="Segoe UI"/>
          <w:szCs w:val="24"/>
          <w:lang w:val="ro-RO"/>
        </w:rPr>
        <w:t xml:space="preserve">, cu atât </w:t>
      </w:r>
      <w:proofErr w:type="spellStart"/>
      <w:r w:rsidRPr="00EC2EB7">
        <w:rPr>
          <w:rFonts w:ascii="Segoe UI" w:hAnsi="Segoe UI" w:cs="Segoe UI"/>
          <w:szCs w:val="24"/>
          <w:lang w:val="ro-RO"/>
        </w:rPr>
        <w:t>îşi</w:t>
      </w:r>
      <w:proofErr w:type="spellEnd"/>
      <w:r w:rsidRPr="00EC2EB7">
        <w:rPr>
          <w:rFonts w:ascii="Segoe UI" w:hAnsi="Segoe UI" w:cs="Segoe UI"/>
          <w:szCs w:val="24"/>
          <w:lang w:val="ro-RO"/>
        </w:rPr>
        <w:t xml:space="preserve"> va reveni mai repede în fire </w:t>
      </w:r>
      <w:proofErr w:type="spellStart"/>
      <w:r w:rsidRPr="00EC2EB7">
        <w:rPr>
          <w:rFonts w:ascii="Segoe UI" w:hAnsi="Segoe UI" w:cs="Segoe UI"/>
          <w:szCs w:val="24"/>
          <w:lang w:val="ro-RO"/>
        </w:rPr>
        <w:t>şi</w:t>
      </w:r>
      <w:proofErr w:type="spellEnd"/>
      <w:r w:rsidRPr="00EC2EB7">
        <w:rPr>
          <w:rFonts w:ascii="Segoe UI" w:hAnsi="Segoe UI" w:cs="Segoe UI"/>
          <w:szCs w:val="24"/>
          <w:lang w:val="ro-RO"/>
        </w:rPr>
        <w:t xml:space="preserve"> va fi mai pocăită. Oricum nimeni nu poate spăla rușinea, viața mea este oricum ruinată; nu vreau să comit un păcat acum din cauza nenorocirii care mi s-a întâmplat. (</w:t>
      </w:r>
      <w:r w:rsidRPr="00EC2EB7">
        <w:rPr>
          <w:rFonts w:ascii="Segoe UI" w:eastAsia="sans-serif" w:hAnsi="Segoe UI" w:cs="Segoe UI"/>
          <w:szCs w:val="24"/>
          <w:shd w:val="clear" w:color="auto" w:fill="FFFCF7"/>
          <w:lang w:val="ro-RO"/>
        </w:rPr>
        <w:t xml:space="preserve">Slavici, </w:t>
      </w:r>
      <w:r w:rsidRPr="00EC2EB7">
        <w:rPr>
          <w:rFonts w:ascii="Segoe UI" w:hAnsi="Segoe UI" w:cs="Segoe UI"/>
          <w:szCs w:val="24"/>
          <w:lang w:val="ro-RO"/>
        </w:rPr>
        <w:t>1963, p. 238)</w:t>
      </w:r>
      <w:r w:rsidRPr="00EC2EB7">
        <w:rPr>
          <w:rStyle w:val="Referinnotdesubsol"/>
          <w:rFonts w:ascii="Segoe UI" w:hAnsi="Segoe UI" w:cs="Segoe UI"/>
          <w:szCs w:val="24"/>
          <w:lang w:val="ro-RO"/>
        </w:rPr>
        <w:footnoteReference w:id="25"/>
      </w:r>
      <w:r w:rsidRPr="00EC2EB7">
        <w:rPr>
          <w:rFonts w:ascii="Segoe UI" w:hAnsi="Segoe UI" w:cs="Segoe UI"/>
          <w:szCs w:val="24"/>
          <w:lang w:val="ro-RO"/>
        </w:rPr>
        <w:t xml:space="preserve">. </w:t>
      </w:r>
    </w:p>
    <w:p w14:paraId="11251FD0" w14:textId="77777777" w:rsidR="005757A6" w:rsidRDefault="005757A6" w:rsidP="00257A48">
      <w:pPr>
        <w:pStyle w:val="Frspaiere"/>
        <w:rPr>
          <w:lang w:val="ro-RO"/>
        </w:rPr>
      </w:pPr>
    </w:p>
    <w:p w14:paraId="584229D4" w14:textId="77777777" w:rsidR="005757A6" w:rsidRPr="001B4E41" w:rsidRDefault="005757A6" w:rsidP="001B4E41">
      <w:pPr>
        <w:pStyle w:val="Frspaiere"/>
        <w:ind w:firstLine="567"/>
        <w:jc w:val="both"/>
        <w:rPr>
          <w:rFonts w:ascii="Segoe UI" w:hAnsi="Segoe UI" w:cs="Segoe UI"/>
          <w:sz w:val="24"/>
          <w:szCs w:val="24"/>
          <w:lang w:val="ro-RO"/>
        </w:rPr>
      </w:pPr>
      <w:r w:rsidRPr="001B4E41">
        <w:rPr>
          <w:rFonts w:ascii="Segoe UI" w:hAnsi="Segoe UI" w:cs="Segoe UI"/>
          <w:sz w:val="24"/>
          <w:szCs w:val="24"/>
          <w:lang w:val="ro-RO"/>
        </w:rPr>
        <w:t xml:space="preserve">Ea nu putea accepta această căsătorie dintre </w:t>
      </w:r>
      <w:proofErr w:type="spellStart"/>
      <w:r w:rsidRPr="001B4E41">
        <w:rPr>
          <w:rFonts w:ascii="Segoe UI" w:hAnsi="Segoe UI" w:cs="Segoe UI"/>
          <w:sz w:val="24"/>
          <w:szCs w:val="24"/>
          <w:lang w:val="ro-RO"/>
        </w:rPr>
        <w:t>Persida</w:t>
      </w:r>
      <w:proofErr w:type="spellEnd"/>
      <w:r w:rsidRPr="001B4E41">
        <w:rPr>
          <w:rFonts w:ascii="Segoe UI" w:hAnsi="Segoe UI" w:cs="Segoe UI"/>
          <w:sz w:val="24"/>
          <w:szCs w:val="24"/>
          <w:lang w:val="ro-RO"/>
        </w:rPr>
        <w:t xml:space="preserve"> și </w:t>
      </w:r>
      <w:proofErr w:type="spellStart"/>
      <w:r w:rsidRPr="001B4E41">
        <w:rPr>
          <w:rFonts w:ascii="Segoe UI" w:hAnsi="Segoe UI" w:cs="Segoe UI"/>
          <w:sz w:val="24"/>
          <w:szCs w:val="24"/>
          <w:lang w:val="ro-RO"/>
        </w:rPr>
        <w:t>Națl</w:t>
      </w:r>
      <w:proofErr w:type="spellEnd"/>
      <w:r w:rsidRPr="001B4E41">
        <w:rPr>
          <w:rFonts w:ascii="Segoe UI" w:hAnsi="Segoe UI" w:cs="Segoe UI"/>
          <w:sz w:val="24"/>
          <w:szCs w:val="24"/>
          <w:lang w:val="ro-RO"/>
        </w:rPr>
        <w:t>, nici măcar cu prețul ca întreaga ei familie să fie ținta calomniilor și bârfelor.</w:t>
      </w:r>
    </w:p>
    <w:p w14:paraId="7D4B9DDA" w14:textId="77777777" w:rsidR="005757A6" w:rsidRPr="001B4E41" w:rsidRDefault="005757A6" w:rsidP="001B4E41">
      <w:pPr>
        <w:pStyle w:val="Frspaiere"/>
        <w:ind w:firstLine="567"/>
        <w:jc w:val="both"/>
        <w:rPr>
          <w:rFonts w:ascii="Segoe UI" w:hAnsi="Segoe UI" w:cs="Segoe UI"/>
          <w:sz w:val="24"/>
          <w:szCs w:val="24"/>
          <w:lang w:val="ro-RO"/>
        </w:rPr>
      </w:pPr>
      <w:r w:rsidRPr="001B4E41">
        <w:rPr>
          <w:rFonts w:ascii="Segoe UI" w:hAnsi="Segoe UI" w:cs="Segoe UI"/>
          <w:sz w:val="24"/>
          <w:szCs w:val="24"/>
          <w:lang w:val="ro-RO"/>
        </w:rPr>
        <w:t xml:space="preserve">Pe de altă parte, nuvela lui Laza </w:t>
      </w:r>
      <w:proofErr w:type="spellStart"/>
      <w:r w:rsidRPr="001B4E41">
        <w:rPr>
          <w:rFonts w:ascii="Segoe UI" w:hAnsi="Segoe UI" w:cs="Segoe UI"/>
          <w:sz w:val="24"/>
          <w:szCs w:val="24"/>
          <w:lang w:val="ro-RO"/>
        </w:rPr>
        <w:t>Lazarević</w:t>
      </w:r>
      <w:proofErr w:type="spellEnd"/>
      <w:r w:rsidRPr="001B4E41">
        <w:rPr>
          <w:rFonts w:ascii="Segoe UI" w:hAnsi="Segoe UI" w:cs="Segoe UI"/>
          <w:sz w:val="24"/>
          <w:szCs w:val="24"/>
          <w:lang w:val="ro-RO"/>
        </w:rPr>
        <w:t xml:space="preserve">, </w:t>
      </w:r>
      <w:r w:rsidRPr="001B4E41">
        <w:rPr>
          <w:rFonts w:ascii="Segoe UI" w:hAnsi="Segoe UI" w:cs="Segoe UI"/>
          <w:i/>
          <w:sz w:val="24"/>
          <w:szCs w:val="24"/>
          <w:lang w:val="ro-RO"/>
        </w:rPr>
        <w:t>Pentru prima dată cu tatăl la matineu,</w:t>
      </w:r>
      <w:r w:rsidRPr="001B4E41">
        <w:rPr>
          <w:rFonts w:ascii="Segoe UI" w:hAnsi="Segoe UI" w:cs="Segoe UI"/>
          <w:sz w:val="24"/>
          <w:szCs w:val="24"/>
          <w:lang w:val="ro-RO"/>
        </w:rPr>
        <w:t xml:space="preserve"> poate fi comparată în mod sigur cu romanul </w:t>
      </w:r>
      <w:proofErr w:type="spellStart"/>
      <w:r w:rsidRPr="001B4E41">
        <w:rPr>
          <w:rFonts w:ascii="Segoe UI" w:hAnsi="Segoe UI" w:cs="Segoe UI"/>
          <w:i/>
          <w:iCs/>
          <w:sz w:val="24"/>
          <w:szCs w:val="24"/>
          <w:lang w:val="ro-RO"/>
        </w:rPr>
        <w:t>Marа</w:t>
      </w:r>
      <w:proofErr w:type="spellEnd"/>
      <w:r w:rsidRPr="001B4E41">
        <w:rPr>
          <w:rFonts w:ascii="Segoe UI" w:hAnsi="Segoe UI" w:cs="Segoe UI"/>
          <w:i/>
          <w:iCs/>
          <w:sz w:val="24"/>
          <w:szCs w:val="24"/>
          <w:lang w:val="ro-RO"/>
        </w:rPr>
        <w:t xml:space="preserve">, </w:t>
      </w:r>
      <w:r w:rsidRPr="001B4E41">
        <w:rPr>
          <w:rFonts w:ascii="Segoe UI" w:hAnsi="Segoe UI" w:cs="Segoe UI"/>
          <w:iCs/>
          <w:sz w:val="24"/>
          <w:szCs w:val="24"/>
          <w:lang w:val="ro-RO"/>
        </w:rPr>
        <w:t>scris de</w:t>
      </w:r>
      <w:r w:rsidRPr="001B4E41">
        <w:rPr>
          <w:rFonts w:ascii="Segoe UI" w:hAnsi="Segoe UI" w:cs="Segoe UI"/>
          <w:sz w:val="24"/>
          <w:szCs w:val="24"/>
          <w:lang w:val="ro-RO"/>
        </w:rPr>
        <w:t xml:space="preserve"> Ioan Slavici. În primul rând, le leagă faptul că ambii prozatori au scris despre spiritul de familie al vremii, tradiție, importanța credinței și a valorilor morale. În al doilea rând, ambii autori aleg să descrie eroi cu tulburări mentale. O femeie care se afla la vremea aceea în umbră, iese din cadrul patriarhal al acelei societăți și ocupă un loc aparte în </w:t>
      </w:r>
      <w:r w:rsidRPr="001B4E41">
        <w:rPr>
          <w:rFonts w:ascii="Segoe UI" w:hAnsi="Segoe UI" w:cs="Segoe UI"/>
          <w:sz w:val="24"/>
          <w:szCs w:val="24"/>
          <w:lang w:val="ro-RO"/>
        </w:rPr>
        <w:lastRenderedPageBreak/>
        <w:t xml:space="preserve">operele scriitorului. Fără a înfrumuseța imaginea personajelor, ei descriu în mod realist luptele lor cu ei înșiși, viciile lor, capcanele vieții în care sunt prinși, deseori scriitorii așezând viața de familie a eroilor pe un piedestal. </w:t>
      </w:r>
    </w:p>
    <w:p w14:paraId="58F3AD5A" w14:textId="77777777" w:rsidR="005757A6" w:rsidRDefault="005757A6" w:rsidP="00413E2A">
      <w:pPr>
        <w:pStyle w:val="Frspaiere"/>
        <w:rPr>
          <w:lang w:val="ro-RO"/>
        </w:rPr>
      </w:pPr>
    </w:p>
    <w:p w14:paraId="174E4AF6" w14:textId="77777777" w:rsidR="005757A6" w:rsidRPr="00413E2A" w:rsidRDefault="005757A6" w:rsidP="00413E2A">
      <w:pPr>
        <w:pStyle w:val="Frspaiere"/>
        <w:ind w:firstLine="567"/>
        <w:jc w:val="both"/>
        <w:rPr>
          <w:rFonts w:ascii="Segoe UI" w:hAnsi="Segoe UI" w:cs="Segoe UI"/>
          <w:b/>
          <w:bCs/>
          <w:sz w:val="24"/>
          <w:szCs w:val="24"/>
          <w:lang w:val="ro-RO"/>
        </w:rPr>
      </w:pPr>
      <w:r w:rsidRPr="00413E2A">
        <w:rPr>
          <w:rFonts w:ascii="Segoe UI" w:hAnsi="Segoe UI" w:cs="Segoe UI"/>
          <w:b/>
          <w:bCs/>
          <w:sz w:val="24"/>
          <w:szCs w:val="24"/>
          <w:lang w:val="ro-RO"/>
        </w:rPr>
        <w:t xml:space="preserve">2. Despre Ioan Slavici și Laza K. </w:t>
      </w:r>
      <w:proofErr w:type="spellStart"/>
      <w:r w:rsidRPr="00413E2A">
        <w:rPr>
          <w:rFonts w:ascii="Segoe UI" w:hAnsi="Segoe UI" w:cs="Segoe UI"/>
          <w:b/>
          <w:bCs/>
          <w:sz w:val="24"/>
          <w:szCs w:val="24"/>
          <w:lang w:val="ro-RO"/>
        </w:rPr>
        <w:t>Lazarević</w:t>
      </w:r>
      <w:proofErr w:type="spellEnd"/>
    </w:p>
    <w:p w14:paraId="00E6F233" w14:textId="77777777" w:rsidR="00413E2A" w:rsidRDefault="005757A6" w:rsidP="00413E2A">
      <w:pPr>
        <w:pStyle w:val="Frspaiere"/>
        <w:ind w:firstLine="567"/>
        <w:jc w:val="both"/>
        <w:rPr>
          <w:rFonts w:ascii="Segoe UI" w:hAnsi="Segoe UI" w:cs="Segoe UI"/>
          <w:sz w:val="24"/>
          <w:szCs w:val="24"/>
          <w:lang w:val="ro-RO"/>
        </w:rPr>
      </w:pPr>
      <w:r w:rsidRPr="00413E2A">
        <w:rPr>
          <w:rFonts w:ascii="Segoe UI" w:hAnsi="Segoe UI" w:cs="Segoe UI"/>
          <w:sz w:val="24"/>
          <w:szCs w:val="24"/>
          <w:lang w:val="ro-RO"/>
        </w:rPr>
        <w:t xml:space="preserve">Ioan Slavici a fost un mare scriitor și jurnalist român. Deși recunoscut ca povestitor, dramaturg și romancier, talentul său nu a fost nicăieri mai deplin exprimat decât a fost în nuvele. </w:t>
      </w:r>
    </w:p>
    <w:p w14:paraId="319E7D1C" w14:textId="0C2BA1B2" w:rsidR="005757A6" w:rsidRPr="00413E2A" w:rsidRDefault="005757A6" w:rsidP="00413E2A">
      <w:pPr>
        <w:pStyle w:val="Frspaiere"/>
        <w:ind w:firstLine="567"/>
        <w:jc w:val="both"/>
        <w:rPr>
          <w:rFonts w:ascii="Segoe UI" w:hAnsi="Segoe UI" w:cs="Segoe UI"/>
          <w:sz w:val="24"/>
          <w:szCs w:val="24"/>
          <w:lang w:val="ro-RO"/>
        </w:rPr>
      </w:pPr>
      <w:r w:rsidRPr="00413E2A">
        <w:rPr>
          <w:rFonts w:ascii="Segoe UI" w:hAnsi="Segoe UI" w:cs="Segoe UI"/>
          <w:sz w:val="24"/>
          <w:szCs w:val="24"/>
          <w:lang w:val="ro-RO"/>
        </w:rPr>
        <w:t xml:space="preserve">Laza K. </w:t>
      </w:r>
      <w:proofErr w:type="spellStart"/>
      <w:r w:rsidRPr="00413E2A">
        <w:rPr>
          <w:rFonts w:ascii="Segoe UI" w:hAnsi="Segoe UI" w:cs="Segoe UI"/>
          <w:sz w:val="24"/>
          <w:szCs w:val="24"/>
          <w:lang w:val="ro-RO"/>
        </w:rPr>
        <w:t>Lazarević</w:t>
      </w:r>
      <w:proofErr w:type="spellEnd"/>
      <w:r w:rsidRPr="00413E2A">
        <w:rPr>
          <w:rFonts w:ascii="Segoe UI" w:hAnsi="Segoe UI" w:cs="Segoe UI"/>
          <w:sz w:val="24"/>
          <w:szCs w:val="24"/>
          <w:lang w:val="ro-RO"/>
        </w:rPr>
        <w:t xml:space="preserve">, pe de altă parte, a fost un scriitor, psiholog și neurolog sârb. A scris nuvele realiste, bazate pe observație, de finețe psihologică, cu tematică din viața societății sârbe aflate la răscrucea dintre lumea patriarhală și civilizația modernă. În romanul </w:t>
      </w:r>
      <w:r w:rsidRPr="00413E2A">
        <w:rPr>
          <w:rFonts w:ascii="Segoe UI" w:hAnsi="Segoe UI" w:cs="Segoe UI"/>
          <w:i/>
          <w:sz w:val="24"/>
          <w:szCs w:val="24"/>
          <w:lang w:val="ro-RO"/>
        </w:rPr>
        <w:t>Mara</w:t>
      </w:r>
      <w:r w:rsidRPr="00413E2A">
        <w:rPr>
          <w:rFonts w:ascii="Segoe UI" w:hAnsi="Segoe UI" w:cs="Segoe UI"/>
          <w:sz w:val="24"/>
          <w:szCs w:val="24"/>
          <w:lang w:val="ro-RO"/>
        </w:rPr>
        <w:t xml:space="preserve">, Slavici descrie viața românilor din Transilvania, unde, pe lângă ardeleni, mai trăiesc și sârbi, maghiari și germani, folosindu-se, pe lângă limba română, și limba germană deopotrivă. În Serbia, după plecarea turcilor de pe teritoriul Serbiei, la acea vreme, încă se mai vedeau urme ale modului de viață pe care turcii „l-au lăsat în moștenire sârbilor”. </w:t>
      </w:r>
      <w:proofErr w:type="spellStart"/>
      <w:r w:rsidRPr="00413E2A">
        <w:rPr>
          <w:rFonts w:ascii="Segoe UI" w:hAnsi="Segoe UI" w:cs="Segoe UI"/>
          <w:sz w:val="24"/>
          <w:szCs w:val="24"/>
          <w:lang w:val="ro-RO"/>
        </w:rPr>
        <w:t>Lazarević</w:t>
      </w:r>
      <w:proofErr w:type="spellEnd"/>
      <w:r w:rsidRPr="00413E2A">
        <w:rPr>
          <w:rFonts w:ascii="Segoe UI" w:hAnsi="Segoe UI" w:cs="Segoe UI"/>
          <w:sz w:val="24"/>
          <w:szCs w:val="24"/>
          <w:lang w:val="ro-RO"/>
        </w:rPr>
        <w:t xml:space="preserve"> îl descrie în mod viu pe părintele Mitra ca pe cineva care arată ca un turc, ca pe cineva care, prin înfățișarea și îmbrăcămintea lui, s-ar află într-o poziție înaltă, demn de admirat.</w:t>
      </w:r>
    </w:p>
    <w:p w14:paraId="2832686D" w14:textId="1DC17FE9" w:rsidR="005757A6" w:rsidRPr="00413E2A" w:rsidRDefault="00413E2A" w:rsidP="00413E2A">
      <w:pPr>
        <w:pStyle w:val="Frspaiere"/>
        <w:ind w:firstLine="567"/>
        <w:jc w:val="both"/>
        <w:rPr>
          <w:rFonts w:ascii="Segoe UI" w:hAnsi="Segoe UI" w:cs="Segoe UI"/>
          <w:sz w:val="24"/>
          <w:szCs w:val="24"/>
          <w:lang w:val="ro-RO"/>
        </w:rPr>
      </w:pPr>
      <w:r>
        <w:rPr>
          <w:rFonts w:ascii="Segoe UI" w:hAnsi="Segoe UI" w:cs="Segoe UI"/>
          <w:sz w:val="24"/>
          <w:szCs w:val="24"/>
          <w:lang w:val="ro-RO"/>
        </w:rPr>
        <w:t>D</w:t>
      </w:r>
      <w:r w:rsidR="005757A6" w:rsidRPr="00413E2A">
        <w:rPr>
          <w:rFonts w:ascii="Segoe UI" w:hAnsi="Segoe UI" w:cs="Segoe UI"/>
          <w:sz w:val="24"/>
          <w:szCs w:val="24"/>
          <w:lang w:val="ro-RO"/>
        </w:rPr>
        <w:t xml:space="preserve">espre lucrările lui </w:t>
      </w:r>
      <w:proofErr w:type="spellStart"/>
      <w:r w:rsidR="005757A6" w:rsidRPr="00413E2A">
        <w:rPr>
          <w:rFonts w:ascii="Segoe UI" w:hAnsi="Segoe UI" w:cs="Segoe UI"/>
          <w:sz w:val="24"/>
          <w:szCs w:val="24"/>
          <w:lang w:val="ro-RO"/>
        </w:rPr>
        <w:t>Lazarević</w:t>
      </w:r>
      <w:proofErr w:type="spellEnd"/>
      <w:r w:rsidR="005757A6" w:rsidRPr="00413E2A">
        <w:rPr>
          <w:rFonts w:ascii="Segoe UI" w:hAnsi="Segoe UI" w:cs="Segoe UI"/>
          <w:sz w:val="24"/>
          <w:szCs w:val="24"/>
          <w:lang w:val="ro-RO"/>
        </w:rPr>
        <w:t xml:space="preserve">, </w:t>
      </w:r>
      <w:proofErr w:type="spellStart"/>
      <w:r w:rsidR="005757A6" w:rsidRPr="00413E2A">
        <w:rPr>
          <w:rFonts w:ascii="Segoe UI" w:hAnsi="Segoe UI" w:cs="Segoe UI"/>
          <w:sz w:val="24"/>
          <w:szCs w:val="24"/>
          <w:lang w:val="ro-RO"/>
        </w:rPr>
        <w:t>Skerlić</w:t>
      </w:r>
      <w:proofErr w:type="spellEnd"/>
      <w:r w:rsidR="005757A6" w:rsidRPr="00413E2A">
        <w:rPr>
          <w:rFonts w:ascii="Segoe UI" w:hAnsi="Segoe UI" w:cs="Segoe UI"/>
          <w:sz w:val="24"/>
          <w:szCs w:val="24"/>
          <w:lang w:val="ro-RO"/>
        </w:rPr>
        <w:t xml:space="preserve"> are o părere aparte:</w:t>
      </w:r>
    </w:p>
    <w:p w14:paraId="30DCDB7D" w14:textId="77777777" w:rsidR="005757A6" w:rsidRDefault="005757A6" w:rsidP="00413E2A">
      <w:pPr>
        <w:pStyle w:val="Frspaiere"/>
        <w:rPr>
          <w:lang w:val="ro-RO"/>
        </w:rPr>
      </w:pPr>
    </w:p>
    <w:p w14:paraId="23DD259A" w14:textId="77777777" w:rsidR="005757A6" w:rsidRPr="00EC2EB7" w:rsidRDefault="005757A6" w:rsidP="005757A6">
      <w:pPr>
        <w:ind w:left="567" w:right="567"/>
        <w:jc w:val="both"/>
        <w:rPr>
          <w:rFonts w:ascii="Segoe UI" w:hAnsi="Segoe UI" w:cs="Segoe UI"/>
          <w:lang w:val="ro-RO"/>
        </w:rPr>
      </w:pPr>
      <w:r w:rsidRPr="00EC2EB7">
        <w:rPr>
          <w:rFonts w:ascii="Segoe UI" w:hAnsi="Segoe UI" w:cs="Segoe UI"/>
          <w:lang w:val="ro-RO"/>
        </w:rPr>
        <w:t xml:space="preserve">Cu o mică excepție, toate poveștile lui au acel caracter general optimist. Un om bun se naște bun din fire; se poate abate de la calea bunătății sale înnăscute, dar în fundul inimii tuturor, chiar și în cel mai rău păcătos, mocnește flacăra sfântă a bunătății. Avem nevoie de mâini blânde și pricepute, de cuvinte bune și blânde, pentru ca răul să fie dezrădăcinat, iar păcătosul să renască, pentru ca îngerul să se înfățișeze în om, în toată slava și albul lui de crin. Poveștile lui </w:t>
      </w:r>
      <w:proofErr w:type="spellStart"/>
      <w:r w:rsidRPr="00EC2EB7">
        <w:rPr>
          <w:rFonts w:ascii="Segoe UI" w:hAnsi="Segoe UI" w:cs="Segoe UI"/>
          <w:lang w:val="ro-RO"/>
        </w:rPr>
        <w:t>Lazarević</w:t>
      </w:r>
      <w:proofErr w:type="spellEnd"/>
      <w:r w:rsidRPr="00EC2EB7">
        <w:rPr>
          <w:rFonts w:ascii="Segoe UI" w:hAnsi="Segoe UI" w:cs="Segoe UI"/>
          <w:lang w:val="ro-RO"/>
        </w:rPr>
        <w:t xml:space="preserve"> se arată în cea mai mare parte, </w:t>
      </w:r>
      <w:r w:rsidRPr="00EC2EB7">
        <w:rPr>
          <w:rFonts w:ascii="Segoe UI" w:hAnsi="Segoe UI" w:cs="Segoe UI"/>
          <w:lang w:val="ro-RO"/>
        </w:rPr>
        <w:lastRenderedPageBreak/>
        <w:t>ca fiind convertiri bruște și mântuitoare ale celor păcătoși (</w:t>
      </w:r>
      <w:proofErr w:type="spellStart"/>
      <w:r w:rsidRPr="00EC2EB7">
        <w:rPr>
          <w:rFonts w:ascii="Segoe UI" w:hAnsi="Segoe UI" w:cs="Segoe UI"/>
          <w:lang w:val="ro-RO"/>
        </w:rPr>
        <w:t>Skerlić</w:t>
      </w:r>
      <w:proofErr w:type="spellEnd"/>
      <w:r w:rsidRPr="00EC2EB7">
        <w:rPr>
          <w:rFonts w:ascii="Segoe UI" w:hAnsi="Segoe UI" w:cs="Segoe UI"/>
          <w:lang w:val="ro-RO"/>
        </w:rPr>
        <w:t>, 1914, p. 21)</w:t>
      </w:r>
      <w:r w:rsidRPr="00EC2EB7">
        <w:rPr>
          <w:rStyle w:val="Referinnotdesubsol"/>
          <w:rFonts w:ascii="Segoe UI" w:hAnsi="Segoe UI" w:cs="Segoe UI"/>
          <w:lang w:val="ro-RO"/>
        </w:rPr>
        <w:footnoteReference w:id="26"/>
      </w:r>
      <w:r w:rsidRPr="00EC2EB7">
        <w:rPr>
          <w:rFonts w:ascii="Segoe UI" w:hAnsi="Segoe UI" w:cs="Segoe UI"/>
          <w:lang w:val="ro-RO"/>
        </w:rPr>
        <w:t>.</w:t>
      </w:r>
    </w:p>
    <w:p w14:paraId="75F83A97" w14:textId="77777777" w:rsidR="005757A6" w:rsidRDefault="005757A6" w:rsidP="00413E2A">
      <w:pPr>
        <w:pStyle w:val="Frspaiere"/>
        <w:rPr>
          <w:lang w:val="ro-RO"/>
        </w:rPr>
      </w:pPr>
    </w:p>
    <w:p w14:paraId="4EECB528" w14:textId="77777777" w:rsidR="005757A6" w:rsidRDefault="005757A6" w:rsidP="005757A6">
      <w:pPr>
        <w:ind w:firstLine="720"/>
        <w:jc w:val="both"/>
        <w:rPr>
          <w:rFonts w:ascii="Segoe UI" w:hAnsi="Segoe UI" w:cs="Segoe UI"/>
          <w:sz w:val="24"/>
          <w:szCs w:val="24"/>
          <w:lang w:val="ro-RO"/>
        </w:rPr>
      </w:pPr>
      <w:proofErr w:type="spellStart"/>
      <w:r>
        <w:rPr>
          <w:rFonts w:ascii="Segoe UI" w:hAnsi="Segoe UI" w:cs="Segoe UI"/>
          <w:sz w:val="24"/>
          <w:szCs w:val="24"/>
          <w:lang w:val="ro-RO"/>
        </w:rPr>
        <w:t>Lazarević</w:t>
      </w:r>
      <w:proofErr w:type="spellEnd"/>
      <w:r>
        <w:rPr>
          <w:rFonts w:ascii="Segoe UI" w:hAnsi="Segoe UI" w:cs="Segoe UI"/>
          <w:sz w:val="24"/>
          <w:szCs w:val="24"/>
          <w:lang w:val="ro-RO"/>
        </w:rPr>
        <w:t xml:space="preserve"> a fost de profesie medic, ocupându-se nu numai de trup, ci și de latura spirituală a ființei, introducându-și eroii în acea lume spirituală în care eroul, cu ajutorul lui Dumnezeu și pocăința de păcate se întoarce la calea cea dreaptă, calea către credință și Dumnezeu. </w:t>
      </w:r>
      <w:proofErr w:type="spellStart"/>
      <w:r>
        <w:rPr>
          <w:rFonts w:ascii="Segoe UI" w:hAnsi="Segoe UI" w:cs="Segoe UI"/>
          <w:sz w:val="24"/>
          <w:szCs w:val="24"/>
          <w:lang w:val="ro-RO"/>
        </w:rPr>
        <w:t>Gorana</w:t>
      </w:r>
      <w:proofErr w:type="spellEnd"/>
      <w:r>
        <w:rPr>
          <w:rFonts w:ascii="Segoe UI" w:hAnsi="Segoe UI" w:cs="Segoe UI"/>
          <w:sz w:val="24"/>
          <w:szCs w:val="24"/>
          <w:lang w:val="ro-RO"/>
        </w:rPr>
        <w:t xml:space="preserve"> </w:t>
      </w:r>
      <w:proofErr w:type="spellStart"/>
      <w:r>
        <w:rPr>
          <w:rFonts w:ascii="Segoe UI" w:hAnsi="Segoe UI" w:cs="Segoe UI"/>
          <w:sz w:val="24"/>
          <w:szCs w:val="24"/>
          <w:lang w:val="ro-RO"/>
        </w:rPr>
        <w:t>Raičević</w:t>
      </w:r>
      <w:proofErr w:type="spellEnd"/>
      <w:r>
        <w:rPr>
          <w:rFonts w:ascii="Segoe UI" w:hAnsi="Segoe UI" w:cs="Segoe UI"/>
          <w:sz w:val="24"/>
          <w:szCs w:val="24"/>
          <w:lang w:val="ro-RO"/>
        </w:rPr>
        <w:t xml:space="preserve"> în cartea sa, </w:t>
      </w:r>
      <w:r>
        <w:rPr>
          <w:rFonts w:ascii="Segoe UI" w:hAnsi="Segoe UI" w:cs="Segoe UI"/>
          <w:i/>
          <w:sz w:val="24"/>
          <w:szCs w:val="24"/>
          <w:lang w:val="ro-RO"/>
        </w:rPr>
        <w:t xml:space="preserve">Laza </w:t>
      </w:r>
      <w:proofErr w:type="spellStart"/>
      <w:r>
        <w:rPr>
          <w:rFonts w:ascii="Segoe UI" w:hAnsi="Segoe UI" w:cs="Segoe UI"/>
          <w:i/>
          <w:sz w:val="24"/>
          <w:szCs w:val="24"/>
          <w:lang w:val="ro-RO"/>
        </w:rPr>
        <w:t>Lazarević</w:t>
      </w:r>
      <w:proofErr w:type="spellEnd"/>
      <w:r>
        <w:rPr>
          <w:rFonts w:ascii="Segoe UI" w:hAnsi="Segoe UI" w:cs="Segoe UI"/>
          <w:i/>
          <w:sz w:val="24"/>
          <w:szCs w:val="24"/>
          <w:lang w:val="ro-RO"/>
        </w:rPr>
        <w:t>, eroul zilelor noastre,</w:t>
      </w:r>
      <w:r>
        <w:rPr>
          <w:rFonts w:ascii="Segoe UI" w:hAnsi="Segoe UI" w:cs="Segoe UI"/>
          <w:sz w:val="24"/>
          <w:szCs w:val="24"/>
          <w:lang w:val="ro-RO"/>
        </w:rPr>
        <w:t xml:space="preserve"> subliniază:</w:t>
      </w:r>
    </w:p>
    <w:p w14:paraId="69EE9493" w14:textId="77777777" w:rsidR="005757A6" w:rsidRDefault="005757A6" w:rsidP="00413E2A">
      <w:pPr>
        <w:pStyle w:val="Frspaiere"/>
        <w:rPr>
          <w:lang w:val="ro-RO"/>
        </w:rPr>
      </w:pPr>
    </w:p>
    <w:p w14:paraId="00C6AB77" w14:textId="77777777" w:rsidR="005757A6" w:rsidRPr="007A737B" w:rsidRDefault="005757A6" w:rsidP="005757A6">
      <w:pPr>
        <w:ind w:left="567" w:right="567"/>
        <w:jc w:val="both"/>
        <w:rPr>
          <w:rFonts w:ascii="Segoe UI" w:hAnsi="Segoe UI" w:cs="Segoe UI"/>
          <w:lang w:val="ro-RO"/>
        </w:rPr>
      </w:pPr>
      <w:r>
        <w:rPr>
          <w:rFonts w:ascii="Segoe UI" w:hAnsi="Segoe UI" w:cs="Segoe UI"/>
          <w:lang w:val="ro-RO"/>
        </w:rPr>
        <w:t xml:space="preserve">Ca medic, Laza </w:t>
      </w:r>
      <w:proofErr w:type="spellStart"/>
      <w:r>
        <w:rPr>
          <w:rFonts w:ascii="Segoe UI" w:hAnsi="Segoe UI" w:cs="Segoe UI"/>
          <w:lang w:val="ro-RO"/>
        </w:rPr>
        <w:t>Lazarević</w:t>
      </w:r>
      <w:proofErr w:type="spellEnd"/>
      <w:r>
        <w:rPr>
          <w:rFonts w:ascii="Segoe UI" w:hAnsi="Segoe UI" w:cs="Segoe UI"/>
          <w:lang w:val="ro-RO"/>
        </w:rPr>
        <w:t xml:space="preserve"> și-a dat seama că nu există doar boli fizice, ci și psihice și era atât de perspicace și experimentat încât a bănuit că acestea din urmă nu sunt tratate cu bisturiul. Știa că zona de spiritualitate și spiritualitatea ființelor umane se deplasează la granița dintre raționament și sensibilitate și că emoțiile ascund în mare măsură secretul rezolvării conflictelor umane - atât cu sine, cât și cu ceilalți. (</w:t>
      </w:r>
      <w:proofErr w:type="spellStart"/>
      <w:r>
        <w:rPr>
          <w:rFonts w:ascii="Segoe UI" w:hAnsi="Segoe UI" w:cs="Segoe UI"/>
          <w:lang w:val="ro-RO"/>
        </w:rPr>
        <w:t>Raičević</w:t>
      </w:r>
      <w:proofErr w:type="spellEnd"/>
      <w:r>
        <w:rPr>
          <w:rFonts w:ascii="Segoe UI" w:hAnsi="Segoe UI" w:cs="Segoe UI"/>
          <w:lang w:val="ro-RO"/>
        </w:rPr>
        <w:t>, 2007, p. 28)</w:t>
      </w:r>
      <w:r>
        <w:rPr>
          <w:rStyle w:val="Referinnotdesubsol"/>
          <w:rFonts w:ascii="Segoe UI" w:hAnsi="Segoe UI" w:cs="Segoe UI"/>
          <w:lang w:val="ro-RO"/>
        </w:rPr>
        <w:footnoteReference w:id="27"/>
      </w:r>
    </w:p>
    <w:p w14:paraId="59E1657A"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lastRenderedPageBreak/>
        <w:t xml:space="preserve">Mama lui Slavici provine dintr-o familie de preoți, iar el, la fel ca </w:t>
      </w:r>
      <w:proofErr w:type="spellStart"/>
      <w:r>
        <w:rPr>
          <w:rFonts w:ascii="Segoe UI" w:hAnsi="Segoe UI" w:cs="Segoe UI"/>
          <w:sz w:val="24"/>
          <w:szCs w:val="24"/>
          <w:lang w:val="ro-RO"/>
        </w:rPr>
        <w:t>Lazarević</w:t>
      </w:r>
      <w:proofErr w:type="spellEnd"/>
      <w:r>
        <w:rPr>
          <w:rFonts w:ascii="Segoe UI" w:hAnsi="Segoe UI" w:cs="Segoe UI"/>
          <w:sz w:val="24"/>
          <w:szCs w:val="24"/>
          <w:lang w:val="ro-RO"/>
        </w:rPr>
        <w:t xml:space="preserve">, subliniază acea lume spirituală patriarhală, care este singura corectă, în care eroii se regăsesc „pe ei înșiși” și identitatea lor. Lupta interioară a fiecărei ființe umane pentru a face bine sau rău este descrisă într-un mod unic de către Slavici. Căldura căminului familiei este culmea fericirii și liniștii pe care acești doi scriitori o idealizează ca fiind singurul lucru important care rămâne și durează. În prezența unui tovarăș de viață, scriitorii descriu femeile ca fundamentul supraviețuirii unei familii în care femeile se ridică la nivelul salvatorilor. Tocmai acest lucru este evidențiat de către cei doi scriitori atunci când ne referim la </w:t>
      </w:r>
      <w:proofErr w:type="spellStart"/>
      <w:r>
        <w:rPr>
          <w:rFonts w:ascii="Segoe UI" w:hAnsi="Segoe UI" w:cs="Segoe UI"/>
          <w:sz w:val="24"/>
          <w:szCs w:val="24"/>
          <w:lang w:val="ro-RO"/>
        </w:rPr>
        <w:t>Persida</w:t>
      </w:r>
      <w:proofErr w:type="spellEnd"/>
      <w:r>
        <w:rPr>
          <w:rFonts w:ascii="Segoe UI" w:hAnsi="Segoe UI" w:cs="Segoe UI"/>
          <w:sz w:val="24"/>
          <w:szCs w:val="24"/>
          <w:lang w:val="ro-RO"/>
        </w:rPr>
        <w:t xml:space="preserve"> și la Marița.</w:t>
      </w:r>
    </w:p>
    <w:p w14:paraId="7E94556C" w14:textId="77777777" w:rsidR="00413E2A" w:rsidRDefault="00413E2A" w:rsidP="00413E2A">
      <w:pPr>
        <w:pStyle w:val="Frspaiere"/>
        <w:rPr>
          <w:lang w:val="ro-RO"/>
        </w:rPr>
      </w:pPr>
    </w:p>
    <w:p w14:paraId="6D9AC827" w14:textId="77777777" w:rsidR="005757A6" w:rsidRPr="00413E2A" w:rsidRDefault="005757A6" w:rsidP="00413E2A">
      <w:pPr>
        <w:pStyle w:val="Frspaiere"/>
        <w:ind w:firstLine="708"/>
        <w:jc w:val="both"/>
        <w:rPr>
          <w:rFonts w:ascii="Segoe UI" w:hAnsi="Segoe UI" w:cs="Segoe UI"/>
          <w:b/>
          <w:bCs/>
          <w:i/>
          <w:sz w:val="24"/>
          <w:szCs w:val="24"/>
          <w:lang w:val="ro-RO"/>
        </w:rPr>
      </w:pPr>
      <w:r w:rsidRPr="00413E2A">
        <w:rPr>
          <w:rFonts w:ascii="Segoe UI" w:hAnsi="Segoe UI" w:cs="Segoe UI"/>
          <w:b/>
          <w:bCs/>
          <w:sz w:val="24"/>
          <w:szCs w:val="24"/>
          <w:lang w:val="ro-RO"/>
        </w:rPr>
        <w:t xml:space="preserve">3. Romanul </w:t>
      </w:r>
      <w:r w:rsidRPr="00413E2A">
        <w:rPr>
          <w:rFonts w:ascii="Segoe UI" w:hAnsi="Segoe UI" w:cs="Segoe UI"/>
          <w:b/>
          <w:bCs/>
          <w:i/>
          <w:sz w:val="24"/>
          <w:szCs w:val="24"/>
          <w:lang w:val="ro-RO"/>
        </w:rPr>
        <w:t>Mara</w:t>
      </w:r>
      <w:r w:rsidRPr="00413E2A">
        <w:rPr>
          <w:rFonts w:ascii="Segoe UI" w:hAnsi="Segoe UI" w:cs="Segoe UI"/>
          <w:b/>
          <w:bCs/>
          <w:sz w:val="24"/>
          <w:szCs w:val="24"/>
          <w:lang w:val="ro-RO"/>
        </w:rPr>
        <w:t xml:space="preserve"> și societatea multinațională a Transilvaniei</w:t>
      </w:r>
    </w:p>
    <w:p w14:paraId="65FD71E8" w14:textId="77777777" w:rsidR="005757A6" w:rsidRPr="00413E2A" w:rsidRDefault="005757A6" w:rsidP="00413E2A">
      <w:pPr>
        <w:pStyle w:val="Frspaiere"/>
        <w:ind w:firstLine="708"/>
        <w:jc w:val="both"/>
        <w:rPr>
          <w:rFonts w:ascii="Segoe UI" w:hAnsi="Segoe UI" w:cs="Segoe UI"/>
          <w:sz w:val="24"/>
          <w:szCs w:val="24"/>
          <w:lang w:val="ro-RO"/>
        </w:rPr>
      </w:pPr>
      <w:r w:rsidRPr="00413E2A">
        <w:rPr>
          <w:rFonts w:ascii="Segoe UI" w:hAnsi="Segoe UI" w:cs="Segoe UI"/>
          <w:sz w:val="24"/>
          <w:szCs w:val="24"/>
          <w:lang w:val="ro-RO"/>
        </w:rPr>
        <w:t xml:space="preserve">Romanul lui Slavici începe cu capitolul: </w:t>
      </w:r>
      <w:proofErr w:type="spellStart"/>
      <w:r w:rsidRPr="00413E2A">
        <w:rPr>
          <w:rFonts w:ascii="Segoe UI" w:hAnsi="Segoe UI" w:cs="Segoe UI"/>
          <w:i/>
          <w:sz w:val="24"/>
          <w:szCs w:val="24"/>
          <w:lang w:val="ro-RO"/>
        </w:rPr>
        <w:t>Sărăcuţii</w:t>
      </w:r>
      <w:proofErr w:type="spellEnd"/>
      <w:r w:rsidRPr="00413E2A">
        <w:rPr>
          <w:rFonts w:ascii="Segoe UI" w:hAnsi="Segoe UI" w:cs="Segoe UI"/>
          <w:i/>
          <w:sz w:val="24"/>
          <w:szCs w:val="24"/>
          <w:lang w:val="ro-RO"/>
        </w:rPr>
        <w:t xml:space="preserve"> mamei</w:t>
      </w:r>
      <w:r w:rsidRPr="00413E2A">
        <w:rPr>
          <w:rFonts w:ascii="Segoe UI" w:hAnsi="Segoe UI" w:cs="Segoe UI"/>
          <w:sz w:val="24"/>
          <w:szCs w:val="24"/>
          <w:lang w:val="ro-RO"/>
        </w:rPr>
        <w:t xml:space="preserve">:  „A rămas Mara, săraca, văduvă cu doi copii, </w:t>
      </w:r>
      <w:proofErr w:type="spellStart"/>
      <w:r w:rsidRPr="00413E2A">
        <w:rPr>
          <w:rFonts w:ascii="Segoe UI" w:hAnsi="Segoe UI" w:cs="Segoe UI"/>
          <w:sz w:val="24"/>
          <w:szCs w:val="24"/>
          <w:lang w:val="ro-RO"/>
        </w:rPr>
        <w:t>sărăcuţii</w:t>
      </w:r>
      <w:proofErr w:type="spellEnd"/>
      <w:r w:rsidRPr="00413E2A">
        <w:rPr>
          <w:rFonts w:ascii="Segoe UI" w:hAnsi="Segoe UI" w:cs="Segoe UI"/>
          <w:sz w:val="24"/>
          <w:szCs w:val="24"/>
          <w:lang w:val="ro-RO"/>
        </w:rPr>
        <w:t xml:space="preserve"> de ei, dar era tânără </w:t>
      </w:r>
      <w:proofErr w:type="spellStart"/>
      <w:r w:rsidRPr="00413E2A">
        <w:rPr>
          <w:rFonts w:ascii="Segoe UI" w:hAnsi="Segoe UI" w:cs="Segoe UI"/>
          <w:sz w:val="24"/>
          <w:szCs w:val="24"/>
          <w:lang w:val="ro-RO"/>
        </w:rPr>
        <w:t>şi</w:t>
      </w:r>
      <w:proofErr w:type="spellEnd"/>
      <w:r w:rsidRPr="00413E2A">
        <w:rPr>
          <w:rFonts w:ascii="Segoe UI" w:hAnsi="Segoe UI" w:cs="Segoe UI"/>
          <w:sz w:val="24"/>
          <w:szCs w:val="24"/>
          <w:lang w:val="ro-RO"/>
        </w:rPr>
        <w:t xml:space="preserve"> voinică </w:t>
      </w:r>
      <w:proofErr w:type="spellStart"/>
      <w:r w:rsidRPr="00413E2A">
        <w:rPr>
          <w:rFonts w:ascii="Segoe UI" w:hAnsi="Segoe UI" w:cs="Segoe UI"/>
          <w:sz w:val="24"/>
          <w:szCs w:val="24"/>
          <w:lang w:val="ro-RO"/>
        </w:rPr>
        <w:t>şi</w:t>
      </w:r>
      <w:proofErr w:type="spellEnd"/>
      <w:r w:rsidRPr="00413E2A">
        <w:rPr>
          <w:rFonts w:ascii="Segoe UI" w:hAnsi="Segoe UI" w:cs="Segoe UI"/>
          <w:sz w:val="24"/>
          <w:szCs w:val="24"/>
          <w:lang w:val="ro-RO"/>
        </w:rPr>
        <w:t xml:space="preserve"> harnică </w:t>
      </w:r>
      <w:proofErr w:type="spellStart"/>
      <w:r w:rsidRPr="00413E2A">
        <w:rPr>
          <w:rFonts w:ascii="Segoe UI" w:hAnsi="Segoe UI" w:cs="Segoe UI"/>
          <w:sz w:val="24"/>
          <w:szCs w:val="24"/>
          <w:lang w:val="ro-RO"/>
        </w:rPr>
        <w:t>şi</w:t>
      </w:r>
      <w:proofErr w:type="spellEnd"/>
      <w:r w:rsidRPr="00413E2A">
        <w:rPr>
          <w:rFonts w:ascii="Segoe UI" w:hAnsi="Segoe UI" w:cs="Segoe UI"/>
          <w:sz w:val="24"/>
          <w:szCs w:val="24"/>
          <w:lang w:val="ro-RO"/>
        </w:rPr>
        <w:t xml:space="preserve"> Dumnezeu a mai lăsat să aibă </w:t>
      </w:r>
      <w:proofErr w:type="spellStart"/>
      <w:r w:rsidRPr="00413E2A">
        <w:rPr>
          <w:rFonts w:ascii="Segoe UI" w:hAnsi="Segoe UI" w:cs="Segoe UI"/>
          <w:sz w:val="24"/>
          <w:szCs w:val="24"/>
          <w:lang w:val="ro-RO"/>
        </w:rPr>
        <w:t>şi</w:t>
      </w:r>
      <w:proofErr w:type="spellEnd"/>
      <w:r w:rsidRPr="00413E2A">
        <w:rPr>
          <w:rFonts w:ascii="Segoe UI" w:hAnsi="Segoe UI" w:cs="Segoe UI"/>
          <w:sz w:val="24"/>
          <w:szCs w:val="24"/>
          <w:lang w:val="ro-RO"/>
        </w:rPr>
        <w:t xml:space="preserve"> noroc.” (</w:t>
      </w:r>
      <w:r w:rsidRPr="00413E2A">
        <w:rPr>
          <w:rFonts w:ascii="Segoe UI" w:eastAsia="sans-serif" w:hAnsi="Segoe UI" w:cs="Segoe UI"/>
          <w:sz w:val="24"/>
          <w:szCs w:val="24"/>
          <w:shd w:val="clear" w:color="auto" w:fill="FFFCF7"/>
          <w:lang w:val="ro-RO"/>
        </w:rPr>
        <w:t>Slavici,</w:t>
      </w:r>
      <w:r w:rsidRPr="00413E2A">
        <w:rPr>
          <w:rFonts w:ascii="Segoe UI" w:hAnsi="Segoe UI" w:cs="Segoe UI"/>
          <w:sz w:val="24"/>
          <w:szCs w:val="24"/>
          <w:lang w:val="ro-RO"/>
        </w:rPr>
        <w:t xml:space="preserve"> 1963, p. 3)</w:t>
      </w:r>
      <w:r w:rsidRPr="00413E2A">
        <w:rPr>
          <w:rStyle w:val="Referinnotdesubsol"/>
          <w:rFonts w:ascii="Segoe UI" w:hAnsi="Segoe UI" w:cs="Segoe UI"/>
          <w:sz w:val="24"/>
          <w:szCs w:val="24"/>
          <w:lang w:val="ro-RO"/>
        </w:rPr>
        <w:footnoteReference w:id="28"/>
      </w:r>
      <w:r w:rsidRPr="00413E2A">
        <w:rPr>
          <w:rFonts w:ascii="Segoe UI" w:hAnsi="Segoe UI" w:cs="Segoe UI"/>
          <w:sz w:val="24"/>
          <w:szCs w:val="24"/>
          <w:lang w:val="ro-RO"/>
        </w:rPr>
        <w:t>.</w:t>
      </w:r>
    </w:p>
    <w:p w14:paraId="4707C74B" w14:textId="77777777" w:rsidR="005757A6" w:rsidRPr="00413E2A" w:rsidRDefault="005757A6" w:rsidP="00413E2A">
      <w:pPr>
        <w:pStyle w:val="Frspaiere"/>
        <w:ind w:firstLine="708"/>
        <w:jc w:val="both"/>
        <w:rPr>
          <w:rFonts w:ascii="Segoe UI" w:hAnsi="Segoe UI" w:cs="Segoe UI"/>
          <w:sz w:val="24"/>
          <w:szCs w:val="24"/>
          <w:lang w:val="ro-RO"/>
        </w:rPr>
      </w:pPr>
      <w:r w:rsidRPr="00413E2A">
        <w:rPr>
          <w:rFonts w:ascii="Segoe UI" w:hAnsi="Segoe UI" w:cs="Segoe UI"/>
          <w:sz w:val="24"/>
          <w:szCs w:val="24"/>
          <w:lang w:val="ro-RO"/>
        </w:rPr>
        <w:t xml:space="preserve">Mara vindea toată ziua, lucra la piață, iar seara număra banii și îi punea în trei șosete. Unul pentru </w:t>
      </w:r>
      <w:proofErr w:type="spellStart"/>
      <w:r w:rsidRPr="00413E2A">
        <w:rPr>
          <w:rFonts w:ascii="Segoe UI" w:hAnsi="Segoe UI" w:cs="Segoe UI"/>
          <w:sz w:val="24"/>
          <w:szCs w:val="24"/>
          <w:lang w:val="ro-RO"/>
        </w:rPr>
        <w:t>Persida</w:t>
      </w:r>
      <w:proofErr w:type="spellEnd"/>
      <w:r w:rsidRPr="00413E2A">
        <w:rPr>
          <w:rFonts w:ascii="Segoe UI" w:hAnsi="Segoe UI" w:cs="Segoe UI"/>
          <w:sz w:val="24"/>
          <w:szCs w:val="24"/>
          <w:lang w:val="ro-RO"/>
        </w:rPr>
        <w:t xml:space="preserve">, unul pentru Trică și unul pentru ea. Din moment ce a văzut că nu poate avea grijă de copii, a trimis-o pe </w:t>
      </w:r>
      <w:proofErr w:type="spellStart"/>
      <w:r w:rsidRPr="00413E2A">
        <w:rPr>
          <w:rFonts w:ascii="Segoe UI" w:hAnsi="Segoe UI" w:cs="Segoe UI"/>
          <w:sz w:val="24"/>
          <w:szCs w:val="24"/>
          <w:lang w:val="ro-RO"/>
        </w:rPr>
        <w:t>Persida</w:t>
      </w:r>
      <w:proofErr w:type="spellEnd"/>
      <w:r w:rsidRPr="00413E2A">
        <w:rPr>
          <w:rFonts w:ascii="Segoe UI" w:hAnsi="Segoe UI" w:cs="Segoe UI"/>
          <w:sz w:val="24"/>
          <w:szCs w:val="24"/>
          <w:lang w:val="ro-RO"/>
        </w:rPr>
        <w:t xml:space="preserve"> la mănăstirea catolică Maria Radna, iar pe Trică să fie cojocar ca </w:t>
      </w:r>
      <w:proofErr w:type="spellStart"/>
      <w:r w:rsidRPr="00413E2A">
        <w:rPr>
          <w:rFonts w:ascii="Segoe UI" w:hAnsi="Segoe UI" w:cs="Segoe UI"/>
          <w:sz w:val="24"/>
          <w:szCs w:val="24"/>
          <w:lang w:val="ro-RO"/>
        </w:rPr>
        <w:t>Bocioacă</w:t>
      </w:r>
      <w:proofErr w:type="spellEnd"/>
      <w:r w:rsidRPr="00413E2A">
        <w:rPr>
          <w:rFonts w:ascii="Segoe UI" w:hAnsi="Segoe UI" w:cs="Segoe UI"/>
          <w:sz w:val="24"/>
          <w:szCs w:val="24"/>
          <w:lang w:val="ro-RO"/>
        </w:rPr>
        <w:t xml:space="preserve">, starostele cojocarilor din Lipova. În afară de români, în Transilvania au trăit și alte popoare: germani, maghiari, sârbi, evrei. În Lipova locuia un măcelar german pe nume </w:t>
      </w:r>
      <w:proofErr w:type="spellStart"/>
      <w:r w:rsidRPr="00413E2A">
        <w:rPr>
          <w:rFonts w:ascii="Segoe UI" w:hAnsi="Segoe UI" w:cs="Segoe UI"/>
          <w:sz w:val="24"/>
          <w:szCs w:val="24"/>
          <w:lang w:val="ro-RO"/>
        </w:rPr>
        <w:t>Hubăr</w:t>
      </w:r>
      <w:proofErr w:type="spellEnd"/>
      <w:r w:rsidRPr="00413E2A">
        <w:rPr>
          <w:rFonts w:ascii="Segoe UI" w:hAnsi="Segoe UI" w:cs="Segoe UI"/>
          <w:sz w:val="24"/>
          <w:szCs w:val="24"/>
          <w:lang w:val="ro-RO"/>
        </w:rPr>
        <w:t xml:space="preserve">, care avea un fiu, </w:t>
      </w:r>
      <w:proofErr w:type="spellStart"/>
      <w:r w:rsidRPr="00413E2A">
        <w:rPr>
          <w:rFonts w:ascii="Segoe UI" w:hAnsi="Segoe UI" w:cs="Segoe UI"/>
          <w:sz w:val="24"/>
          <w:szCs w:val="24"/>
          <w:lang w:val="ro-RO"/>
        </w:rPr>
        <w:t>Națl</w:t>
      </w:r>
      <w:proofErr w:type="spellEnd"/>
      <w:r w:rsidRPr="00413E2A">
        <w:rPr>
          <w:rFonts w:ascii="Segoe UI" w:hAnsi="Segoe UI" w:cs="Segoe UI"/>
          <w:sz w:val="24"/>
          <w:szCs w:val="24"/>
          <w:lang w:val="ro-RO"/>
        </w:rPr>
        <w:t xml:space="preserve">. Într-o primăvară </w:t>
      </w:r>
      <w:proofErr w:type="spellStart"/>
      <w:r w:rsidRPr="00413E2A">
        <w:rPr>
          <w:rFonts w:ascii="Segoe UI" w:hAnsi="Segoe UI" w:cs="Segoe UI"/>
          <w:sz w:val="24"/>
          <w:szCs w:val="24"/>
          <w:lang w:val="ro-RO"/>
        </w:rPr>
        <w:t>Națl</w:t>
      </w:r>
      <w:proofErr w:type="spellEnd"/>
      <w:r w:rsidRPr="00413E2A">
        <w:rPr>
          <w:rFonts w:ascii="Segoe UI" w:hAnsi="Segoe UI" w:cs="Segoe UI"/>
          <w:sz w:val="24"/>
          <w:szCs w:val="24"/>
          <w:lang w:val="ro-RO"/>
        </w:rPr>
        <w:t xml:space="preserve"> a văzut-o pe </w:t>
      </w:r>
      <w:proofErr w:type="spellStart"/>
      <w:r w:rsidRPr="00413E2A">
        <w:rPr>
          <w:rFonts w:ascii="Segoe UI" w:hAnsi="Segoe UI" w:cs="Segoe UI"/>
          <w:sz w:val="24"/>
          <w:szCs w:val="24"/>
          <w:lang w:val="ro-RO"/>
        </w:rPr>
        <w:t>Persida</w:t>
      </w:r>
      <w:proofErr w:type="spellEnd"/>
      <w:r w:rsidRPr="00413E2A">
        <w:rPr>
          <w:rFonts w:ascii="Segoe UI" w:hAnsi="Segoe UI" w:cs="Segoe UI"/>
          <w:sz w:val="24"/>
          <w:szCs w:val="24"/>
          <w:lang w:val="ro-RO"/>
        </w:rPr>
        <w:t xml:space="preserve"> la fereastra mănăstirii, </w:t>
      </w:r>
      <w:r w:rsidRPr="00413E2A">
        <w:rPr>
          <w:rFonts w:ascii="Segoe UI" w:hAnsi="Segoe UI" w:cs="Segoe UI"/>
          <w:sz w:val="24"/>
          <w:szCs w:val="24"/>
          <w:lang w:val="ro-RO"/>
        </w:rPr>
        <w:lastRenderedPageBreak/>
        <w:t>„într-o zi a suflat vântul și a spart una dintre ferestre”</w:t>
      </w:r>
      <w:r w:rsidRPr="00413E2A">
        <w:rPr>
          <w:rStyle w:val="Referinnotdesubsol"/>
          <w:rFonts w:ascii="Segoe UI" w:hAnsi="Segoe UI" w:cs="Segoe UI"/>
          <w:sz w:val="24"/>
          <w:szCs w:val="24"/>
          <w:lang w:val="ro-RO"/>
        </w:rPr>
        <w:footnoteReference w:id="29"/>
      </w:r>
      <w:r w:rsidRPr="00413E2A">
        <w:rPr>
          <w:rFonts w:ascii="Segoe UI" w:hAnsi="Segoe UI" w:cs="Segoe UI"/>
          <w:sz w:val="24"/>
          <w:szCs w:val="24"/>
          <w:lang w:val="ro-RO"/>
        </w:rPr>
        <w:t xml:space="preserve">. În acea zi începe dragostea interzisă dintre românca </w:t>
      </w:r>
      <w:proofErr w:type="spellStart"/>
      <w:r w:rsidRPr="00413E2A">
        <w:rPr>
          <w:rFonts w:ascii="Segoe UI" w:hAnsi="Segoe UI" w:cs="Segoe UI"/>
          <w:sz w:val="24"/>
          <w:szCs w:val="24"/>
          <w:lang w:val="ro-RO"/>
        </w:rPr>
        <w:t>Persida</w:t>
      </w:r>
      <w:proofErr w:type="spellEnd"/>
      <w:r w:rsidRPr="00413E2A">
        <w:rPr>
          <w:rFonts w:ascii="Segoe UI" w:hAnsi="Segoe UI" w:cs="Segoe UI"/>
          <w:sz w:val="24"/>
          <w:szCs w:val="24"/>
          <w:lang w:val="ro-RO"/>
        </w:rPr>
        <w:t xml:space="preserve"> și germanul </w:t>
      </w:r>
      <w:proofErr w:type="spellStart"/>
      <w:r w:rsidRPr="00413E2A">
        <w:rPr>
          <w:rFonts w:ascii="Segoe UI" w:hAnsi="Segoe UI" w:cs="Segoe UI"/>
          <w:sz w:val="24"/>
          <w:szCs w:val="24"/>
          <w:lang w:val="ro-RO"/>
        </w:rPr>
        <w:t>Națl</w:t>
      </w:r>
      <w:proofErr w:type="spellEnd"/>
      <w:r w:rsidRPr="00413E2A">
        <w:rPr>
          <w:rFonts w:ascii="Segoe UI" w:hAnsi="Segoe UI" w:cs="Segoe UI"/>
          <w:sz w:val="24"/>
          <w:szCs w:val="24"/>
          <w:lang w:val="ro-RO"/>
        </w:rPr>
        <w:t>.</w:t>
      </w:r>
    </w:p>
    <w:p w14:paraId="1075654F" w14:textId="77777777" w:rsidR="005757A6" w:rsidRPr="00F25932" w:rsidRDefault="005757A6" w:rsidP="00F25932">
      <w:pPr>
        <w:pStyle w:val="Frspaiere"/>
        <w:ind w:firstLine="708"/>
        <w:jc w:val="both"/>
        <w:rPr>
          <w:rFonts w:ascii="Segoe UI" w:hAnsi="Segoe UI" w:cs="Segoe UI"/>
          <w:sz w:val="24"/>
          <w:szCs w:val="24"/>
          <w:lang w:val="ro-RO"/>
        </w:rPr>
      </w:pPr>
      <w:r w:rsidRPr="00F25932">
        <w:rPr>
          <w:rFonts w:ascii="Segoe UI" w:hAnsi="Segoe UI" w:cs="Segoe UI"/>
          <w:sz w:val="24"/>
          <w:szCs w:val="24"/>
          <w:lang w:val="ro-RO"/>
        </w:rPr>
        <w:t xml:space="preserve">Viața patriarhală a românilor, precum și a celorlalte popoare care au trăit în Transilvania, a fost centrată mai întâi pe familie, iar apoi pe biserică, care se afla și era deopotrivă centrul evenimentelor din sat. Preoții erau respectați și apreciați în mod deosebit și era mare lucru să îți căsătorești fiica cu un preot, așa cum și-a dorit Mara pentru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fiica ei.</w:t>
      </w:r>
    </w:p>
    <w:p w14:paraId="02BC521B" w14:textId="392452CA" w:rsidR="005757A6" w:rsidRPr="00F25932" w:rsidRDefault="005757A6" w:rsidP="00F25932">
      <w:pPr>
        <w:pStyle w:val="Frspaiere"/>
        <w:jc w:val="both"/>
        <w:rPr>
          <w:rFonts w:ascii="Segoe UI" w:hAnsi="Segoe UI" w:cs="Segoe UI"/>
          <w:sz w:val="24"/>
          <w:szCs w:val="24"/>
          <w:lang w:val="ro-RO"/>
        </w:rPr>
      </w:pPr>
      <w:r w:rsidRPr="00F25932">
        <w:rPr>
          <w:rFonts w:ascii="Segoe UI" w:hAnsi="Segoe UI" w:cs="Segoe UI"/>
          <w:sz w:val="24"/>
          <w:szCs w:val="24"/>
          <w:lang w:val="ro-RO"/>
        </w:rPr>
        <w:t xml:space="preserve"> </w:t>
      </w:r>
      <w:r w:rsidR="00F25932">
        <w:rPr>
          <w:rFonts w:ascii="Segoe UI" w:hAnsi="Segoe UI" w:cs="Segoe UI"/>
          <w:sz w:val="24"/>
          <w:szCs w:val="24"/>
          <w:lang w:val="ro-RO"/>
        </w:rPr>
        <w:tab/>
      </w:r>
      <w:r w:rsidRPr="00F25932">
        <w:rPr>
          <w:rFonts w:ascii="Segoe UI" w:hAnsi="Segoe UI" w:cs="Segoe UI"/>
          <w:sz w:val="24"/>
          <w:szCs w:val="24"/>
          <w:lang w:val="ro-RO"/>
        </w:rPr>
        <w:t xml:space="preserve"> Piețele erau pline cu diverse mărfuri, iar artizanii și maeștrii aveau origini diferite, așadar locul era populat de popoare diferite care trăiau reciproc. Obiceiurile care erau prezente în acele locuri erau respectate, oamenii se vizitau și, mai ales, trăiau în armonie și pace. Fiecare își vorbea limba, iar limba română era cea principală. De asemenea, era importantă și cunoașterea limbii germane.</w:t>
      </w:r>
    </w:p>
    <w:p w14:paraId="0DA69773" w14:textId="77777777" w:rsidR="005757A6" w:rsidRPr="00F25932" w:rsidRDefault="005757A6" w:rsidP="00F25932">
      <w:pPr>
        <w:pStyle w:val="Frspaiere"/>
        <w:ind w:firstLine="708"/>
        <w:jc w:val="both"/>
        <w:rPr>
          <w:rFonts w:ascii="Segoe UI" w:hAnsi="Segoe UI" w:cs="Segoe UI"/>
          <w:sz w:val="24"/>
          <w:szCs w:val="24"/>
          <w:lang w:val="ro-RO"/>
        </w:rPr>
      </w:pPr>
      <w:r w:rsidRPr="00F25932">
        <w:rPr>
          <w:rFonts w:ascii="Segoe UI" w:hAnsi="Segoe UI" w:cs="Segoe UI"/>
          <w:sz w:val="24"/>
          <w:szCs w:val="24"/>
          <w:lang w:val="ro-RO"/>
        </w:rPr>
        <w:t xml:space="preserve">Drept urmare, nu a fost surprinzător faptul că în această zonă erau copii care au fost educați și au călătorit la Viena, precum și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și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copiii Marei, care au mers acolo timp de trei luni. Viața de familie în satul ardelean era liniștită, oamenii se cunoșteau, vorbeau, veștile unora despre alții se răspândeau repede și se cunoșteau toate informațiile, pentru că oamenii transmiteau vestea din gură în gură. Putem vedea că munca, onestitatea, măiestria, meșteșugul sunt puse în valoare prin prezentarea de către Slavici a meșteșugurilor vechi pe care le făceau oamenii și a evenimentelor organizate în sate: descrierea pieței unde Mara vindea fructe și legume, descrierea mănăstirii Radnei și a icoanei ciudate, descrierea unei nunți de vară în casa lui </w:t>
      </w:r>
      <w:proofErr w:type="spellStart"/>
      <w:r w:rsidRPr="00F25932">
        <w:rPr>
          <w:rFonts w:ascii="Segoe UI" w:hAnsi="Segoe UI" w:cs="Segoe UI"/>
          <w:sz w:val="24"/>
          <w:szCs w:val="24"/>
          <w:lang w:val="ro-RO"/>
        </w:rPr>
        <w:t>Claici</w:t>
      </w:r>
      <w:proofErr w:type="spellEnd"/>
      <w:r w:rsidRPr="00F25932">
        <w:rPr>
          <w:rFonts w:ascii="Segoe UI" w:hAnsi="Segoe UI" w:cs="Segoe UI"/>
          <w:sz w:val="24"/>
          <w:szCs w:val="24"/>
          <w:lang w:val="ro-RO"/>
        </w:rPr>
        <w:t xml:space="preserve">, care este sârb, târgul de toamnă din Arad, recoltarea strugurilor și jocul „Mărunțeaua” jucat în podgorii </w:t>
      </w:r>
      <w:r w:rsidRPr="00F25932">
        <w:rPr>
          <w:rFonts w:ascii="Segoe UI" w:hAnsi="Segoe UI" w:cs="Segoe UI"/>
          <w:sz w:val="24"/>
          <w:szCs w:val="24"/>
          <w:lang w:val="ro-RO"/>
        </w:rPr>
        <w:lastRenderedPageBreak/>
        <w:t xml:space="preserve">lângă focul de tabără, recrutarea soldaților în război, descrierea susținerii examenului de măcelar și socializarea calfelor măcelarilor în călătoria de doi ani. Slavici a prezentat toate acestea în romanul său Mara, ca un locuitor mândru al satului ardelean în care a trăit și a crescut. Amestecul etnic prin căsătoria celor doi tineri, românca </w:t>
      </w:r>
      <w:proofErr w:type="spellStart"/>
      <w:r w:rsidRPr="00F25932">
        <w:rPr>
          <w:rFonts w:ascii="Segoe UI" w:hAnsi="Segoe UI" w:cs="Segoe UI"/>
          <w:sz w:val="24"/>
          <w:szCs w:val="24"/>
          <w:lang w:val="ro-RO"/>
        </w:rPr>
        <w:t>Pesida</w:t>
      </w:r>
      <w:proofErr w:type="spellEnd"/>
      <w:r w:rsidRPr="00F25932">
        <w:rPr>
          <w:rFonts w:ascii="Segoe UI" w:hAnsi="Segoe UI" w:cs="Segoe UI"/>
          <w:sz w:val="24"/>
          <w:szCs w:val="24"/>
          <w:lang w:val="ro-RO"/>
        </w:rPr>
        <w:t xml:space="preserve"> și germanul Ignatius </w:t>
      </w:r>
      <w:proofErr w:type="spellStart"/>
      <w:r w:rsidRPr="00F25932">
        <w:rPr>
          <w:rFonts w:ascii="Segoe UI" w:hAnsi="Segoe UI" w:cs="Segoe UI"/>
          <w:sz w:val="24"/>
          <w:szCs w:val="24"/>
          <w:lang w:val="ro-RO"/>
        </w:rPr>
        <w:t>Hubăr</w:t>
      </w:r>
      <w:proofErr w:type="spellEnd"/>
      <w:r w:rsidRPr="00F25932">
        <w:rPr>
          <w:rFonts w:ascii="Segoe UI" w:hAnsi="Segoe UI" w:cs="Segoe UI"/>
          <w:sz w:val="24"/>
          <w:szCs w:val="24"/>
          <w:lang w:val="ro-RO"/>
        </w:rPr>
        <w:t xml:space="preserve">, adoptarea credinței, tradiției, religiei celorlalți precum și a oamenilor în general, au contribuit la deschiderea societății către multiculturalism. </w:t>
      </w:r>
    </w:p>
    <w:p w14:paraId="4B0CCEC0" w14:textId="77777777" w:rsidR="005757A6" w:rsidRPr="00F25932" w:rsidRDefault="005757A6" w:rsidP="00F25932">
      <w:pPr>
        <w:pStyle w:val="Frspaiere"/>
        <w:ind w:firstLine="708"/>
        <w:jc w:val="both"/>
        <w:rPr>
          <w:rFonts w:ascii="Segoe UI" w:hAnsi="Segoe UI" w:cs="Segoe UI"/>
          <w:sz w:val="24"/>
          <w:szCs w:val="24"/>
          <w:lang w:val="ro-RO"/>
        </w:rPr>
      </w:pPr>
      <w:r w:rsidRPr="00F25932">
        <w:rPr>
          <w:rFonts w:ascii="Segoe UI" w:hAnsi="Segoe UI" w:cs="Segoe UI"/>
          <w:sz w:val="24"/>
          <w:szCs w:val="24"/>
          <w:lang w:val="ro-RO"/>
        </w:rPr>
        <w:t xml:space="preserve"> Romanul  </w:t>
      </w:r>
      <w:r w:rsidRPr="00F25932">
        <w:rPr>
          <w:rFonts w:ascii="Segoe UI" w:hAnsi="Segoe UI" w:cs="Segoe UI"/>
          <w:i/>
          <w:iCs/>
          <w:sz w:val="24"/>
          <w:szCs w:val="24"/>
          <w:lang w:val="ro-RO"/>
        </w:rPr>
        <w:t>Mara</w:t>
      </w:r>
      <w:r w:rsidRPr="00F25932">
        <w:rPr>
          <w:rFonts w:ascii="Segoe UI" w:hAnsi="Segoe UI" w:cs="Segoe UI"/>
          <w:sz w:val="24"/>
          <w:szCs w:val="24"/>
          <w:lang w:val="ro-RO"/>
        </w:rPr>
        <w:t xml:space="preserve"> se constituie ca o operă despre iubire </w:t>
      </w:r>
      <w:proofErr w:type="spellStart"/>
      <w:r w:rsidRPr="00F25932">
        <w:rPr>
          <w:rFonts w:ascii="Segoe UI" w:hAnsi="Segoe UI" w:cs="Segoe UI"/>
          <w:sz w:val="24"/>
          <w:szCs w:val="24"/>
          <w:lang w:val="ro-RO"/>
        </w:rPr>
        <w:t>şi</w:t>
      </w:r>
      <w:proofErr w:type="spellEnd"/>
      <w:r w:rsidRPr="00F25932">
        <w:rPr>
          <w:rFonts w:ascii="Segoe UI" w:hAnsi="Segoe UI" w:cs="Segoe UI"/>
          <w:sz w:val="24"/>
          <w:szCs w:val="24"/>
          <w:lang w:val="ro-RO"/>
        </w:rPr>
        <w:t xml:space="preserve"> căsnicie, situând în prim-plan iubirea dintre doi tineri de religii diferite. Familia este formată dintr-o mamă văduvă,  Mara, și cei doi copii,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și Trică. </w:t>
      </w:r>
      <w:proofErr w:type="spellStart"/>
      <w:r w:rsidRPr="00F25932">
        <w:rPr>
          <w:rFonts w:ascii="Segoe UI" w:hAnsi="Segoe UI" w:cs="Segoe UI"/>
          <w:sz w:val="24"/>
          <w:szCs w:val="24"/>
          <w:lang w:val="ro-RO"/>
        </w:rPr>
        <w:t>Acţiunea</w:t>
      </w:r>
      <w:proofErr w:type="spellEnd"/>
      <w:r w:rsidRPr="00F25932">
        <w:rPr>
          <w:rFonts w:ascii="Segoe UI" w:hAnsi="Segoe UI" w:cs="Segoe UI"/>
          <w:sz w:val="24"/>
          <w:szCs w:val="24"/>
          <w:lang w:val="ro-RO"/>
        </w:rPr>
        <w:t xml:space="preserve">, complexă, </w:t>
      </w:r>
      <w:proofErr w:type="spellStart"/>
      <w:r w:rsidRPr="00F25932">
        <w:rPr>
          <w:rFonts w:ascii="Segoe UI" w:hAnsi="Segoe UI" w:cs="Segoe UI"/>
          <w:sz w:val="24"/>
          <w:szCs w:val="24"/>
          <w:lang w:val="ro-RO"/>
        </w:rPr>
        <w:t>urmăreşte</w:t>
      </w:r>
      <w:proofErr w:type="spellEnd"/>
      <w:r w:rsidRPr="00F25932">
        <w:rPr>
          <w:rFonts w:ascii="Segoe UI" w:hAnsi="Segoe UI" w:cs="Segoe UI"/>
          <w:sz w:val="24"/>
          <w:szCs w:val="24"/>
          <w:lang w:val="ro-RO"/>
        </w:rPr>
        <w:t xml:space="preserve">, prin </w:t>
      </w:r>
      <w:proofErr w:type="spellStart"/>
      <w:r w:rsidRPr="00F25932">
        <w:rPr>
          <w:rFonts w:ascii="Segoe UI" w:hAnsi="Segoe UI" w:cs="Segoe UI"/>
          <w:sz w:val="24"/>
          <w:szCs w:val="24"/>
          <w:lang w:val="ro-RO"/>
        </w:rPr>
        <w:t>înlănţuire</w:t>
      </w:r>
      <w:proofErr w:type="spellEnd"/>
      <w:r w:rsidRPr="00F25932">
        <w:rPr>
          <w:rFonts w:ascii="Segoe UI" w:hAnsi="Segoe UI" w:cs="Segoe UI"/>
          <w:sz w:val="24"/>
          <w:szCs w:val="24"/>
          <w:lang w:val="ro-RO"/>
        </w:rPr>
        <w:t xml:space="preserve">, destinul </w:t>
      </w:r>
      <w:proofErr w:type="spellStart"/>
      <w:r w:rsidRPr="00F25932">
        <w:rPr>
          <w:rFonts w:ascii="Segoe UI" w:hAnsi="Segoe UI" w:cs="Segoe UI"/>
          <w:sz w:val="24"/>
          <w:szCs w:val="24"/>
          <w:lang w:val="ro-RO"/>
        </w:rPr>
        <w:t>Persidei</w:t>
      </w:r>
      <w:proofErr w:type="spellEnd"/>
      <w:r w:rsidRPr="00F25932">
        <w:rPr>
          <w:rFonts w:ascii="Segoe UI" w:hAnsi="Segoe UI" w:cs="Segoe UI"/>
          <w:sz w:val="24"/>
          <w:szCs w:val="24"/>
          <w:lang w:val="ro-RO"/>
        </w:rPr>
        <w:t xml:space="preserve"> </w:t>
      </w:r>
      <w:proofErr w:type="spellStart"/>
      <w:r w:rsidRPr="00F25932">
        <w:rPr>
          <w:rFonts w:ascii="Segoe UI" w:hAnsi="Segoe UI" w:cs="Segoe UI"/>
          <w:sz w:val="24"/>
          <w:szCs w:val="24"/>
          <w:lang w:val="ro-RO"/>
        </w:rPr>
        <w:t>şi</w:t>
      </w:r>
      <w:proofErr w:type="spellEnd"/>
      <w:r w:rsidRPr="00F25932">
        <w:rPr>
          <w:rFonts w:ascii="Segoe UI" w:hAnsi="Segoe UI" w:cs="Segoe UI"/>
          <w:sz w:val="24"/>
          <w:szCs w:val="24"/>
          <w:lang w:val="ro-RO"/>
        </w:rPr>
        <w:t xml:space="preserve"> al lui Trică, procesul de maturizare sentimentală parcurs de fiica Marei ocupând cea mai mare parte din firul narativ al romanului. Iubirea Marei pentru copiii ei este evidentă, aceasta gândindu-se la ei oriunde s-ar afla </w:t>
      </w:r>
      <w:proofErr w:type="spellStart"/>
      <w:r w:rsidRPr="00F25932">
        <w:rPr>
          <w:rFonts w:ascii="Segoe UI" w:hAnsi="Segoe UI" w:cs="Segoe UI"/>
          <w:sz w:val="24"/>
          <w:szCs w:val="24"/>
          <w:lang w:val="ro-RO"/>
        </w:rPr>
        <w:t>şi</w:t>
      </w:r>
      <w:proofErr w:type="spellEnd"/>
      <w:r w:rsidRPr="00F25932">
        <w:rPr>
          <w:rFonts w:ascii="Segoe UI" w:hAnsi="Segoe UI" w:cs="Segoe UI"/>
          <w:sz w:val="24"/>
          <w:szCs w:val="24"/>
          <w:lang w:val="ro-RO"/>
        </w:rPr>
        <w:t xml:space="preserve"> strângând bani la ciorap, zi de zi, pentru bunăstarea lor.</w:t>
      </w:r>
    </w:p>
    <w:p w14:paraId="45648087" w14:textId="77777777" w:rsidR="005757A6" w:rsidRPr="00F25932" w:rsidRDefault="005757A6" w:rsidP="00F25932">
      <w:pPr>
        <w:pStyle w:val="Frspaiere"/>
        <w:ind w:firstLine="708"/>
        <w:jc w:val="both"/>
        <w:rPr>
          <w:rFonts w:ascii="Segoe UI" w:hAnsi="Segoe UI" w:cs="Segoe UI"/>
          <w:sz w:val="24"/>
          <w:szCs w:val="24"/>
          <w:lang w:val="ro-RO"/>
        </w:rPr>
      </w:pPr>
      <w:r w:rsidRPr="00F25932">
        <w:rPr>
          <w:rFonts w:ascii="Segoe UI" w:hAnsi="Segoe UI" w:cs="Segoe UI"/>
          <w:sz w:val="24"/>
          <w:szCs w:val="24"/>
          <w:lang w:val="ro-RO"/>
        </w:rPr>
        <w:t xml:space="preserve">Mai mult, romanul </w:t>
      </w:r>
      <w:r w:rsidRPr="00F25932">
        <w:rPr>
          <w:rFonts w:ascii="Segoe UI" w:hAnsi="Segoe UI" w:cs="Segoe UI"/>
          <w:i/>
          <w:iCs/>
          <w:sz w:val="24"/>
          <w:szCs w:val="24"/>
          <w:lang w:val="ro-RO"/>
        </w:rPr>
        <w:t xml:space="preserve">Mara </w:t>
      </w:r>
      <w:r w:rsidRPr="00F25932">
        <w:rPr>
          <w:rFonts w:ascii="Segoe UI" w:hAnsi="Segoe UI" w:cs="Segoe UI"/>
          <w:sz w:val="24"/>
          <w:szCs w:val="24"/>
          <w:lang w:val="ro-RO"/>
        </w:rPr>
        <w:t xml:space="preserve">descrie și dragostea dintre românca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și germanul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Ambele familii se opun amestecării sângelui, așa că cei doi se căsătoresc în secret și pleacă împreună la Viena. Vor petrece trei luni acolo, unde ajung la concluzia că le este dor de familiile lor. După trei luni, au văzut că sunt nefericiți fără binecuvântarea părinților lor. Dragostea pentru părinții lor a predominat și le-a arătat că au greșit să fugă.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care era copil unic, știa că mama lui se întristase, pentru că era foarte atașată de el.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știind că mama ei, Mara, este singură și îngrijorată pentru ea, i-a sugerat soțului ei,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să se întoarcă la Lipova, dar să ascundă faptul că s-au căsătorit în secret.</w:t>
      </w:r>
    </w:p>
    <w:p w14:paraId="3BA3A0A5" w14:textId="77777777" w:rsidR="005757A6" w:rsidRPr="00F25932" w:rsidRDefault="005757A6" w:rsidP="00F25932">
      <w:pPr>
        <w:pStyle w:val="Frspaiere"/>
        <w:ind w:firstLine="708"/>
        <w:jc w:val="both"/>
        <w:rPr>
          <w:rFonts w:ascii="Segoe UI" w:hAnsi="Segoe UI" w:cs="Segoe UI"/>
          <w:sz w:val="24"/>
          <w:szCs w:val="24"/>
          <w:lang w:val="ro-RO"/>
        </w:rPr>
      </w:pPr>
      <w:r w:rsidRPr="00F25932">
        <w:rPr>
          <w:rFonts w:ascii="Segoe UI" w:hAnsi="Segoe UI" w:cs="Segoe UI"/>
          <w:sz w:val="24"/>
          <w:szCs w:val="24"/>
          <w:lang w:val="ro-RO"/>
        </w:rPr>
        <w:t xml:space="preserve">Astfel,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w:t>
      </w:r>
      <w:proofErr w:type="spellStart"/>
      <w:r w:rsidRPr="00F25932">
        <w:rPr>
          <w:rFonts w:ascii="Segoe UI" w:hAnsi="Segoe UI" w:cs="Segoe UI"/>
          <w:sz w:val="24"/>
          <w:szCs w:val="24"/>
          <w:lang w:val="ro-RO"/>
        </w:rPr>
        <w:t>încălcându-şi</w:t>
      </w:r>
      <w:proofErr w:type="spellEnd"/>
      <w:r w:rsidRPr="00F25932">
        <w:rPr>
          <w:rFonts w:ascii="Segoe UI" w:hAnsi="Segoe UI" w:cs="Segoe UI"/>
          <w:sz w:val="24"/>
          <w:szCs w:val="24"/>
          <w:lang w:val="ro-RO"/>
        </w:rPr>
        <w:t xml:space="preserve"> destinul, legile morale </w:t>
      </w:r>
      <w:proofErr w:type="spellStart"/>
      <w:r w:rsidRPr="00F25932">
        <w:rPr>
          <w:rFonts w:ascii="Segoe UI" w:hAnsi="Segoe UI" w:cs="Segoe UI"/>
          <w:sz w:val="24"/>
          <w:szCs w:val="24"/>
          <w:lang w:val="ro-RO"/>
        </w:rPr>
        <w:t>şi</w:t>
      </w:r>
      <w:proofErr w:type="spellEnd"/>
      <w:r w:rsidRPr="00F25932">
        <w:rPr>
          <w:rFonts w:ascii="Segoe UI" w:hAnsi="Segoe UI" w:cs="Segoe UI"/>
          <w:sz w:val="24"/>
          <w:szCs w:val="24"/>
          <w:lang w:val="ro-RO"/>
        </w:rPr>
        <w:t xml:space="preserve"> sociale, se </w:t>
      </w:r>
      <w:proofErr w:type="spellStart"/>
      <w:r w:rsidRPr="00F25932">
        <w:rPr>
          <w:rFonts w:ascii="Segoe UI" w:hAnsi="Segoe UI" w:cs="Segoe UI"/>
          <w:sz w:val="24"/>
          <w:szCs w:val="24"/>
          <w:lang w:val="ro-RO"/>
        </w:rPr>
        <w:t>căsătoreşte</w:t>
      </w:r>
      <w:proofErr w:type="spellEnd"/>
      <w:r w:rsidRPr="00F25932">
        <w:rPr>
          <w:rFonts w:ascii="Segoe UI" w:hAnsi="Segoe UI" w:cs="Segoe UI"/>
          <w:sz w:val="24"/>
          <w:szCs w:val="24"/>
          <w:lang w:val="ro-RO"/>
        </w:rPr>
        <w:t xml:space="preserve"> cu </w:t>
      </w:r>
      <w:proofErr w:type="spellStart"/>
      <w:r w:rsidRPr="00F25932">
        <w:rPr>
          <w:rFonts w:ascii="Segoe UI" w:hAnsi="Segoe UI" w:cs="Segoe UI"/>
          <w:sz w:val="24"/>
          <w:szCs w:val="24"/>
          <w:lang w:val="ro-RO"/>
        </w:rPr>
        <w:t>Naţl</w:t>
      </w:r>
      <w:proofErr w:type="spellEnd"/>
      <w:r w:rsidRPr="00F25932">
        <w:rPr>
          <w:rFonts w:ascii="Segoe UI" w:hAnsi="Segoe UI" w:cs="Segoe UI"/>
          <w:sz w:val="24"/>
          <w:szCs w:val="24"/>
          <w:lang w:val="ro-RO"/>
        </w:rPr>
        <w:t xml:space="preserve">, formând o nouă familie. Spre deosebire de familia Marei, care respectă canoanele </w:t>
      </w:r>
      <w:proofErr w:type="spellStart"/>
      <w:r w:rsidRPr="00F25932">
        <w:rPr>
          <w:rFonts w:ascii="Segoe UI" w:hAnsi="Segoe UI" w:cs="Segoe UI"/>
          <w:sz w:val="24"/>
          <w:szCs w:val="24"/>
          <w:lang w:val="ro-RO"/>
        </w:rPr>
        <w:t>societăţii</w:t>
      </w:r>
      <w:proofErr w:type="spellEnd"/>
      <w:r w:rsidRPr="00F25932">
        <w:rPr>
          <w:rFonts w:ascii="Segoe UI" w:hAnsi="Segoe UI" w:cs="Segoe UI"/>
          <w:sz w:val="24"/>
          <w:szCs w:val="24"/>
          <w:lang w:val="ro-RO"/>
        </w:rPr>
        <w:t xml:space="preserve">, </w:t>
      </w:r>
      <w:r w:rsidRPr="00F25932">
        <w:rPr>
          <w:rFonts w:ascii="Segoe UI" w:hAnsi="Segoe UI" w:cs="Segoe UI"/>
          <w:sz w:val="24"/>
          <w:szCs w:val="24"/>
          <w:lang w:val="ro-RO"/>
        </w:rPr>
        <w:lastRenderedPageBreak/>
        <w:t xml:space="preserve">familia </w:t>
      </w:r>
      <w:proofErr w:type="spellStart"/>
      <w:r w:rsidRPr="00F25932">
        <w:rPr>
          <w:rFonts w:ascii="Segoe UI" w:hAnsi="Segoe UI" w:cs="Segoe UI"/>
          <w:sz w:val="24"/>
          <w:szCs w:val="24"/>
          <w:lang w:val="ro-RO"/>
        </w:rPr>
        <w:t>Persidei</w:t>
      </w:r>
      <w:proofErr w:type="spellEnd"/>
      <w:r w:rsidRPr="00F25932">
        <w:rPr>
          <w:rFonts w:ascii="Segoe UI" w:hAnsi="Segoe UI" w:cs="Segoe UI"/>
          <w:sz w:val="24"/>
          <w:szCs w:val="24"/>
          <w:lang w:val="ro-RO"/>
        </w:rPr>
        <w:t xml:space="preserve"> s-a format pe baza </w:t>
      </w:r>
      <w:proofErr w:type="spellStart"/>
      <w:r w:rsidRPr="00F25932">
        <w:rPr>
          <w:rFonts w:ascii="Segoe UI" w:hAnsi="Segoe UI" w:cs="Segoe UI"/>
          <w:sz w:val="24"/>
          <w:szCs w:val="24"/>
          <w:lang w:val="ro-RO"/>
        </w:rPr>
        <w:t>libertăţii</w:t>
      </w:r>
      <w:proofErr w:type="spellEnd"/>
      <w:r w:rsidRPr="00F25932">
        <w:rPr>
          <w:rFonts w:ascii="Segoe UI" w:hAnsi="Segoe UI" w:cs="Segoe UI"/>
          <w:sz w:val="24"/>
          <w:szCs w:val="24"/>
          <w:lang w:val="ro-RO"/>
        </w:rPr>
        <w:t xml:space="preserve"> individuale, în ciuda </w:t>
      </w:r>
      <w:proofErr w:type="spellStart"/>
      <w:r w:rsidRPr="00F25932">
        <w:rPr>
          <w:rFonts w:ascii="Segoe UI" w:hAnsi="Segoe UI" w:cs="Segoe UI"/>
          <w:sz w:val="24"/>
          <w:szCs w:val="24"/>
          <w:lang w:val="ro-RO"/>
        </w:rPr>
        <w:t>diferenţelor</w:t>
      </w:r>
      <w:proofErr w:type="spellEnd"/>
      <w:r w:rsidRPr="00F25932">
        <w:rPr>
          <w:rFonts w:ascii="Segoe UI" w:hAnsi="Segoe UI" w:cs="Segoe UI"/>
          <w:sz w:val="24"/>
          <w:szCs w:val="24"/>
          <w:lang w:val="ro-RO"/>
        </w:rPr>
        <w:t xml:space="preserve"> etnice </w:t>
      </w:r>
      <w:proofErr w:type="spellStart"/>
      <w:r w:rsidRPr="00F25932">
        <w:rPr>
          <w:rFonts w:ascii="Segoe UI" w:hAnsi="Segoe UI" w:cs="Segoe UI"/>
          <w:sz w:val="24"/>
          <w:szCs w:val="24"/>
          <w:lang w:val="ro-RO"/>
        </w:rPr>
        <w:t>şi</w:t>
      </w:r>
      <w:proofErr w:type="spellEnd"/>
      <w:r w:rsidRPr="00F25932">
        <w:rPr>
          <w:rFonts w:ascii="Segoe UI" w:hAnsi="Segoe UI" w:cs="Segoe UI"/>
          <w:sz w:val="24"/>
          <w:szCs w:val="24"/>
          <w:lang w:val="ro-RO"/>
        </w:rPr>
        <w:t xml:space="preserve"> religioase dintre cei doi. Iubirea a fost principiul fondator, dar </w:t>
      </w:r>
      <w:proofErr w:type="spellStart"/>
      <w:r w:rsidRPr="00F25932">
        <w:rPr>
          <w:rFonts w:ascii="Segoe UI" w:hAnsi="Segoe UI" w:cs="Segoe UI"/>
          <w:sz w:val="24"/>
          <w:szCs w:val="24"/>
          <w:lang w:val="ro-RO"/>
        </w:rPr>
        <w:t>forţa</w:t>
      </w:r>
      <w:proofErr w:type="spellEnd"/>
      <w:r w:rsidRPr="00F25932">
        <w:rPr>
          <w:rFonts w:ascii="Segoe UI" w:hAnsi="Segoe UI" w:cs="Segoe UI"/>
          <w:sz w:val="24"/>
          <w:szCs w:val="24"/>
          <w:lang w:val="ro-RO"/>
        </w:rPr>
        <w:t xml:space="preserve"> destinului </w:t>
      </w:r>
      <w:proofErr w:type="spellStart"/>
      <w:r w:rsidRPr="00F25932">
        <w:rPr>
          <w:rFonts w:ascii="Segoe UI" w:hAnsi="Segoe UI" w:cs="Segoe UI"/>
          <w:sz w:val="24"/>
          <w:szCs w:val="24"/>
          <w:lang w:val="ro-RO"/>
        </w:rPr>
        <w:t>şi</w:t>
      </w:r>
      <w:proofErr w:type="spellEnd"/>
      <w:r w:rsidRPr="00F25932">
        <w:rPr>
          <w:rFonts w:ascii="Segoe UI" w:hAnsi="Segoe UI" w:cs="Segoe UI"/>
          <w:sz w:val="24"/>
          <w:szCs w:val="24"/>
          <w:lang w:val="ro-RO"/>
        </w:rPr>
        <w:t xml:space="preserve"> cea a legii morale se dovedesc mai puternice. </w:t>
      </w:r>
      <w:proofErr w:type="spellStart"/>
      <w:r w:rsidRPr="00F25932">
        <w:rPr>
          <w:rFonts w:ascii="Segoe UI" w:hAnsi="Segoe UI" w:cs="Segoe UI"/>
          <w:sz w:val="24"/>
          <w:szCs w:val="24"/>
          <w:lang w:val="ro-RO"/>
        </w:rPr>
        <w:t>Naşterea</w:t>
      </w:r>
      <w:proofErr w:type="spellEnd"/>
      <w:r w:rsidRPr="00F25932">
        <w:rPr>
          <w:rFonts w:ascii="Segoe UI" w:hAnsi="Segoe UI" w:cs="Segoe UI"/>
          <w:sz w:val="24"/>
          <w:szCs w:val="24"/>
          <w:lang w:val="ro-RO"/>
        </w:rPr>
        <w:t xml:space="preserve"> copilului este un factor de echilibru ce determină recuperarea armoniei familiale.</w:t>
      </w:r>
    </w:p>
    <w:p w14:paraId="0F56BF79" w14:textId="77777777" w:rsidR="005757A6" w:rsidRPr="00F25932" w:rsidRDefault="005757A6" w:rsidP="00F25932">
      <w:pPr>
        <w:pStyle w:val="Frspaiere"/>
        <w:ind w:firstLine="708"/>
        <w:jc w:val="both"/>
        <w:rPr>
          <w:rFonts w:ascii="Segoe UI" w:hAnsi="Segoe UI" w:cs="Segoe UI"/>
          <w:sz w:val="24"/>
          <w:szCs w:val="24"/>
          <w:lang w:val="ro-RO"/>
        </w:rPr>
      </w:pPr>
      <w:r w:rsidRPr="00F25932">
        <w:rPr>
          <w:rFonts w:ascii="Segoe UI" w:hAnsi="Segoe UI" w:cs="Segoe UI"/>
          <w:sz w:val="24"/>
          <w:szCs w:val="24"/>
          <w:lang w:val="ro-RO"/>
        </w:rPr>
        <w:t xml:space="preserve">După ce s-au întors la Lipova, cei doi deschid o cârciumă </w:t>
      </w:r>
      <w:proofErr w:type="spellStart"/>
      <w:r w:rsidRPr="00F25932">
        <w:rPr>
          <w:rFonts w:ascii="Segoe UI" w:hAnsi="Segoe UI" w:cs="Segoe UI"/>
          <w:sz w:val="24"/>
          <w:szCs w:val="24"/>
          <w:lang w:val="ro-RO"/>
        </w:rPr>
        <w:t>lânga</w:t>
      </w:r>
      <w:proofErr w:type="spellEnd"/>
      <w:r w:rsidRPr="00F25932">
        <w:rPr>
          <w:rFonts w:ascii="Segoe UI" w:hAnsi="Segoe UI" w:cs="Segoe UI"/>
          <w:sz w:val="24"/>
          <w:szCs w:val="24"/>
          <w:lang w:val="ro-RO"/>
        </w:rPr>
        <w:t xml:space="preserve"> Solana. Dragostea pasională pe care au avut-o la început, s-a transformat atunci când cei doi au început să trăiască împreună.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a început să o bată pe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să joace cărți și să bea peste măsură. Ea și-a pierdut primul copil pentru că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a bătut-o. În timp ce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se ocupa de cârciumă, de toate treburile casnice,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își pierdea zilele plimbându-se fără nici un rost. Spre deosebire de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dă dovadă de calități excelente de soție, este muncitoare și grijulie. Ea realizează că integrarea în comunitate și împăcarea cu părinții ei sunt condițiile pentru a fi considerați nu un cuplu, ci o familie. Acesta este motivul pentru care nu-și părăsește soțul, conștientă de datoria de soție și mândria de a nu-și distruge căsnicia.</w:t>
      </w:r>
    </w:p>
    <w:p w14:paraId="0DFC3D28" w14:textId="77777777" w:rsidR="005757A6" w:rsidRDefault="005757A6" w:rsidP="00F25932">
      <w:pPr>
        <w:pStyle w:val="Frspaiere"/>
        <w:rPr>
          <w:lang w:val="ro-RO"/>
        </w:rPr>
      </w:pPr>
    </w:p>
    <w:p w14:paraId="20C2E3DA" w14:textId="77777777" w:rsidR="005757A6" w:rsidRPr="00F25932" w:rsidRDefault="005757A6" w:rsidP="00F25932">
      <w:pPr>
        <w:pStyle w:val="Frspaiere"/>
        <w:ind w:firstLine="708"/>
        <w:jc w:val="both"/>
        <w:rPr>
          <w:rFonts w:ascii="Segoe UI" w:hAnsi="Segoe UI" w:cs="Segoe UI"/>
          <w:b/>
          <w:bCs/>
          <w:sz w:val="24"/>
          <w:szCs w:val="24"/>
          <w:lang w:val="ro-RO"/>
        </w:rPr>
      </w:pPr>
      <w:r w:rsidRPr="00F25932">
        <w:rPr>
          <w:rFonts w:ascii="Segoe UI" w:hAnsi="Segoe UI" w:cs="Segoe UI"/>
          <w:b/>
          <w:bCs/>
          <w:sz w:val="24"/>
          <w:szCs w:val="24"/>
          <w:lang w:val="ro-RO"/>
        </w:rPr>
        <w:t xml:space="preserve">4. Asemănările dintre </w:t>
      </w:r>
      <w:proofErr w:type="spellStart"/>
      <w:r w:rsidRPr="00F25932">
        <w:rPr>
          <w:rFonts w:ascii="Segoe UI" w:hAnsi="Segoe UI" w:cs="Segoe UI"/>
          <w:b/>
          <w:bCs/>
          <w:sz w:val="24"/>
          <w:szCs w:val="24"/>
          <w:lang w:val="ro-RO"/>
        </w:rPr>
        <w:t>Persida</w:t>
      </w:r>
      <w:proofErr w:type="spellEnd"/>
      <w:r w:rsidRPr="00F25932">
        <w:rPr>
          <w:rFonts w:ascii="Segoe UI" w:hAnsi="Segoe UI" w:cs="Segoe UI"/>
          <w:b/>
          <w:bCs/>
          <w:sz w:val="24"/>
          <w:szCs w:val="24"/>
          <w:lang w:val="ro-RO"/>
        </w:rPr>
        <w:t xml:space="preserve"> și Marița</w:t>
      </w:r>
    </w:p>
    <w:p w14:paraId="6FABDE23" w14:textId="77777777" w:rsidR="005757A6" w:rsidRPr="00F25932" w:rsidRDefault="005757A6" w:rsidP="00F25932">
      <w:pPr>
        <w:pStyle w:val="Frspaiere"/>
        <w:ind w:firstLine="708"/>
        <w:jc w:val="both"/>
        <w:rPr>
          <w:rFonts w:ascii="Segoe UI" w:hAnsi="Segoe UI" w:cs="Segoe UI"/>
          <w:sz w:val="24"/>
          <w:szCs w:val="24"/>
          <w:lang w:val="ro-RO"/>
        </w:rPr>
      </w:pPr>
      <w:r w:rsidRPr="00F25932">
        <w:rPr>
          <w:rFonts w:ascii="Segoe UI" w:hAnsi="Segoe UI" w:cs="Segoe UI"/>
          <w:sz w:val="24"/>
          <w:szCs w:val="24"/>
          <w:lang w:val="ro-RO"/>
        </w:rPr>
        <w:t xml:space="preserve">Epoca în care au trăit acești scriitori a fost o perioadă în care femeile nu aveau libertate de exprimare, în care „se știa unde era o femeie”. Ioan Slavici și Laza </w:t>
      </w:r>
      <w:proofErr w:type="spellStart"/>
      <w:r w:rsidRPr="00F25932">
        <w:rPr>
          <w:rFonts w:ascii="Segoe UI" w:hAnsi="Segoe UI" w:cs="Segoe UI"/>
          <w:sz w:val="24"/>
          <w:szCs w:val="24"/>
          <w:lang w:val="ro-RO"/>
        </w:rPr>
        <w:t>Lazarević</w:t>
      </w:r>
      <w:proofErr w:type="spellEnd"/>
      <w:r w:rsidRPr="00F25932">
        <w:rPr>
          <w:rFonts w:ascii="Segoe UI" w:hAnsi="Segoe UI" w:cs="Segoe UI"/>
          <w:sz w:val="24"/>
          <w:szCs w:val="24"/>
          <w:lang w:val="ro-RO"/>
        </w:rPr>
        <w:t xml:space="preserve"> contribuie la îmbunătățirea imaginii femeilor scriind despre ele ca nimeni altcineva la acea vreme.</w:t>
      </w:r>
    </w:p>
    <w:p w14:paraId="2F75CA8B" w14:textId="77777777" w:rsidR="005757A6" w:rsidRDefault="005757A6" w:rsidP="00F25932">
      <w:pPr>
        <w:pStyle w:val="Frspaiere"/>
        <w:ind w:firstLine="567"/>
        <w:jc w:val="both"/>
        <w:rPr>
          <w:lang w:val="ro-RO"/>
        </w:rPr>
      </w:pPr>
      <w:r w:rsidRPr="00F25932">
        <w:rPr>
          <w:rFonts w:ascii="Segoe UI" w:hAnsi="Segoe UI" w:cs="Segoe UI"/>
          <w:sz w:val="24"/>
          <w:szCs w:val="24"/>
          <w:lang w:val="ro-RO"/>
        </w:rPr>
        <w:t xml:space="preserve">Vedem personajul lui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din romanul </w:t>
      </w:r>
      <w:r w:rsidRPr="00F25932">
        <w:rPr>
          <w:rFonts w:ascii="Segoe UI" w:hAnsi="Segoe UI" w:cs="Segoe UI"/>
          <w:i/>
          <w:sz w:val="24"/>
          <w:szCs w:val="24"/>
          <w:lang w:val="ro-RO"/>
        </w:rPr>
        <w:t>Mara</w:t>
      </w:r>
      <w:r w:rsidRPr="00F25932">
        <w:rPr>
          <w:rFonts w:ascii="Segoe UI" w:hAnsi="Segoe UI" w:cs="Segoe UI"/>
          <w:sz w:val="24"/>
          <w:szCs w:val="24"/>
          <w:lang w:val="ro-RO"/>
        </w:rPr>
        <w:t xml:space="preserve">, precum și personajul Marița din </w:t>
      </w:r>
      <w:r w:rsidRPr="00F25932">
        <w:rPr>
          <w:rFonts w:ascii="Segoe UI" w:hAnsi="Segoe UI" w:cs="Segoe UI"/>
          <w:i/>
          <w:sz w:val="24"/>
          <w:szCs w:val="24"/>
          <w:lang w:val="ro-RO"/>
        </w:rPr>
        <w:t>Pentru prima dată cu tatăl la matineu</w:t>
      </w:r>
      <w:r w:rsidRPr="00F25932">
        <w:rPr>
          <w:rFonts w:ascii="Segoe UI" w:hAnsi="Segoe UI" w:cs="Segoe UI"/>
          <w:sz w:val="24"/>
          <w:szCs w:val="24"/>
          <w:lang w:val="ro-RO"/>
        </w:rPr>
        <w:t>, prezentate ca fiind două femei care au luptat pentru căsniciile lor și pentru supraviețuirea familiilor lor. Ambele sunt femei evlavioase care nu își văd supraviețuirea în afara căsătoriei. Pentru ele, căsătoria este o instituție sacră pentru care sunt gata</w:t>
      </w:r>
      <w:r w:rsidRPr="00F25932">
        <w:rPr>
          <w:sz w:val="24"/>
          <w:szCs w:val="24"/>
          <w:lang w:val="ro-RO"/>
        </w:rPr>
        <w:t xml:space="preserve"> să facă orice li se cere. De asemenea, viața de familie consta în supraviețuirea și existența ambilor membri ai familiei împreună cu </w:t>
      </w:r>
      <w:r w:rsidRPr="00F25932">
        <w:rPr>
          <w:rFonts w:ascii="Segoe UI" w:hAnsi="Segoe UI" w:cs="Segoe UI"/>
          <w:sz w:val="24"/>
          <w:szCs w:val="24"/>
          <w:lang w:val="ro-RO"/>
        </w:rPr>
        <w:lastRenderedPageBreak/>
        <w:t xml:space="preserve">copiii lor. Anxietatea lor față de ziua de mâine le-a făcut să fie femei puternice, dure, care pot duce în spate toate adversitățile.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și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și-au deschis un han lângă Solana, unde locuiau împreună din munca lor. </w:t>
      </w:r>
      <w:proofErr w:type="spellStart"/>
      <w:r w:rsidRPr="00F25932">
        <w:rPr>
          <w:rFonts w:ascii="Segoe UI" w:hAnsi="Segoe UI" w:cs="Segoe UI"/>
          <w:sz w:val="24"/>
          <w:szCs w:val="24"/>
          <w:lang w:val="ro-RO"/>
        </w:rPr>
        <w:t>Persida</w:t>
      </w:r>
      <w:proofErr w:type="spellEnd"/>
      <w:r w:rsidRPr="00F25932">
        <w:rPr>
          <w:rFonts w:ascii="Segoe UI" w:hAnsi="Segoe UI" w:cs="Segoe UI"/>
          <w:sz w:val="24"/>
          <w:szCs w:val="24"/>
          <w:lang w:val="ro-RO"/>
        </w:rPr>
        <w:t xml:space="preserve"> era o femeie harnică, calculată, care semăna mult cu mama ei Mara și nu trecea o zi în care să nu fi scris totul, să nu calculeze toate cheltuielile și veniturile. Totuși, ea a văzut că facturile creșteau și câștigurile erau mici, pentru că </w:t>
      </w:r>
      <w:proofErr w:type="spellStart"/>
      <w:r w:rsidRPr="00F25932">
        <w:rPr>
          <w:rFonts w:ascii="Segoe UI" w:hAnsi="Segoe UI" w:cs="Segoe UI"/>
          <w:sz w:val="24"/>
          <w:szCs w:val="24"/>
          <w:lang w:val="ro-RO"/>
        </w:rPr>
        <w:t>Națl</w:t>
      </w:r>
      <w:proofErr w:type="spellEnd"/>
      <w:r w:rsidRPr="00F25932">
        <w:rPr>
          <w:rFonts w:ascii="Segoe UI" w:hAnsi="Segoe UI" w:cs="Segoe UI"/>
          <w:sz w:val="24"/>
          <w:szCs w:val="24"/>
          <w:lang w:val="ro-RO"/>
        </w:rPr>
        <w:t xml:space="preserve"> nu își taxa prietenii pentru băuturi și mâncare.</w:t>
      </w:r>
      <w:r>
        <w:rPr>
          <w:lang w:val="ro-RO"/>
        </w:rPr>
        <w:t xml:space="preserve"> </w:t>
      </w:r>
    </w:p>
    <w:p w14:paraId="54E80AA4" w14:textId="77777777" w:rsidR="005757A6" w:rsidRDefault="005757A6" w:rsidP="00F25932">
      <w:pPr>
        <w:pStyle w:val="Frspaiere"/>
        <w:rPr>
          <w:highlight w:val="yellow"/>
          <w:lang w:val="ro-RO"/>
        </w:rPr>
      </w:pPr>
    </w:p>
    <w:p w14:paraId="64ED0EBE" w14:textId="77777777" w:rsidR="005757A6" w:rsidRPr="00EC2EB7" w:rsidRDefault="005757A6" w:rsidP="005757A6">
      <w:pPr>
        <w:ind w:left="567" w:right="567"/>
        <w:jc w:val="both"/>
        <w:rPr>
          <w:rFonts w:ascii="Segoe UI" w:hAnsi="Segoe UI" w:cs="Segoe UI"/>
          <w:lang w:val="ro-RO"/>
        </w:rPr>
      </w:pPr>
      <w:r w:rsidRPr="00EC2EB7">
        <w:rPr>
          <w:rFonts w:ascii="Segoe UI" w:hAnsi="Segoe UI" w:cs="Segoe UI"/>
          <w:lang w:val="ro-RO"/>
        </w:rPr>
        <w:t xml:space="preserve">Altceva a deranjat-o pe </w:t>
      </w:r>
      <w:proofErr w:type="spellStart"/>
      <w:r w:rsidRPr="00EC2EB7">
        <w:rPr>
          <w:rFonts w:ascii="Segoe UI" w:hAnsi="Segoe UI" w:cs="Segoe UI"/>
          <w:lang w:val="ro-RO"/>
        </w:rPr>
        <w:t>Persida</w:t>
      </w:r>
      <w:proofErr w:type="spellEnd"/>
      <w:r w:rsidRPr="00EC2EB7">
        <w:rPr>
          <w:rFonts w:ascii="Segoe UI" w:hAnsi="Segoe UI" w:cs="Segoe UI"/>
          <w:lang w:val="ro-RO"/>
        </w:rPr>
        <w:t xml:space="preserve">. S-a auzit că </w:t>
      </w:r>
      <w:proofErr w:type="spellStart"/>
      <w:r w:rsidRPr="00EC2EB7">
        <w:rPr>
          <w:rFonts w:ascii="Segoe UI" w:hAnsi="Segoe UI" w:cs="Segoe UI"/>
          <w:lang w:val="ro-RO"/>
        </w:rPr>
        <w:t>Națl</w:t>
      </w:r>
      <w:proofErr w:type="spellEnd"/>
      <w:r w:rsidRPr="00EC2EB7">
        <w:rPr>
          <w:rFonts w:ascii="Segoe UI" w:hAnsi="Segoe UI" w:cs="Segoe UI"/>
          <w:lang w:val="ro-RO"/>
        </w:rPr>
        <w:t xml:space="preserve"> dădea bani și asta a fost suficient pentru a-i face pe oameni să se grăbească. Zi de zi, nu doar suma datoriilor creștea, ci și numărul debitorilor de la care se puteau extrage bani cu mare dificultate. (</w:t>
      </w:r>
      <w:r w:rsidRPr="00EC2EB7">
        <w:rPr>
          <w:rFonts w:ascii="Segoe UI" w:eastAsia="sans-serif" w:hAnsi="Segoe UI" w:cs="Segoe UI"/>
          <w:shd w:val="clear" w:color="auto" w:fill="FFFCF7"/>
          <w:lang w:val="ro-RO"/>
        </w:rPr>
        <w:t xml:space="preserve">Slavici, </w:t>
      </w:r>
      <w:r w:rsidRPr="00EC2EB7">
        <w:rPr>
          <w:rFonts w:ascii="Segoe UI" w:hAnsi="Segoe UI" w:cs="Segoe UI"/>
          <w:lang w:val="ro-RO"/>
        </w:rPr>
        <w:t>1963, p. 262)</w:t>
      </w:r>
      <w:r w:rsidRPr="00EC2EB7">
        <w:rPr>
          <w:rStyle w:val="Referinnotdesubsol"/>
          <w:rFonts w:ascii="Segoe UI" w:hAnsi="Segoe UI" w:cs="Segoe UI"/>
          <w:lang w:val="ro-RO"/>
        </w:rPr>
        <w:footnoteReference w:id="30"/>
      </w:r>
      <w:r w:rsidRPr="00EC2EB7">
        <w:rPr>
          <w:rFonts w:ascii="Segoe UI" w:hAnsi="Segoe UI" w:cs="Segoe UI"/>
          <w:lang w:val="ro-RO"/>
        </w:rPr>
        <w:t>.</w:t>
      </w:r>
    </w:p>
    <w:p w14:paraId="755B6EB4" w14:textId="77777777" w:rsidR="005757A6" w:rsidRDefault="005757A6" w:rsidP="00F25932">
      <w:pPr>
        <w:pStyle w:val="Frspaiere"/>
        <w:rPr>
          <w:lang w:val="ro-RO"/>
        </w:rPr>
      </w:pPr>
    </w:p>
    <w:p w14:paraId="4FB2EDDE" w14:textId="77777777" w:rsidR="005757A6" w:rsidRDefault="005757A6" w:rsidP="005757A6">
      <w:pPr>
        <w:ind w:firstLine="567"/>
        <w:jc w:val="both"/>
        <w:rPr>
          <w:rFonts w:ascii="Segoe UI" w:hAnsi="Segoe UI" w:cs="Segoe UI"/>
          <w:sz w:val="24"/>
          <w:szCs w:val="24"/>
          <w:lang w:val="ro-RO"/>
        </w:rPr>
      </w:pPr>
      <w:r>
        <w:rPr>
          <w:rFonts w:ascii="Segoe UI" w:hAnsi="Segoe UI" w:cs="Segoe UI"/>
          <w:sz w:val="24"/>
          <w:szCs w:val="24"/>
          <w:lang w:val="ro-RO"/>
        </w:rPr>
        <w:t>Pe de altă parte, Marița deși nu a lucrat, a avut grijă de copii și a condus casa, însă a văzut că familia lor nu merge în direcția bună.</w:t>
      </w:r>
    </w:p>
    <w:p w14:paraId="1E5C4EDE" w14:textId="77777777" w:rsidR="005757A6" w:rsidRDefault="005757A6" w:rsidP="00F25932">
      <w:pPr>
        <w:pStyle w:val="Frspaiere"/>
        <w:rPr>
          <w:lang w:val="ro-RO"/>
        </w:rPr>
      </w:pPr>
    </w:p>
    <w:p w14:paraId="564A5FBB" w14:textId="77777777" w:rsidR="005757A6" w:rsidRPr="00EC2EB7" w:rsidRDefault="005757A6" w:rsidP="005757A6">
      <w:pPr>
        <w:ind w:left="567" w:right="567"/>
        <w:jc w:val="both"/>
        <w:rPr>
          <w:rFonts w:ascii="Segoe UI" w:hAnsi="Segoe UI" w:cs="Segoe UI"/>
          <w:lang w:val="ro-RO"/>
        </w:rPr>
      </w:pPr>
      <w:r w:rsidRPr="00EC2EB7">
        <w:rPr>
          <w:rFonts w:ascii="Segoe UI" w:hAnsi="Segoe UI" w:cs="Segoe UI"/>
          <w:lang w:val="ro-RO"/>
        </w:rPr>
        <w:t xml:space="preserve">Noi eram deja neglijați, doar mama plângea și era îngrijorată. Cum să nu fie dureros? Comerțul este în prăbușire. </w:t>
      </w:r>
      <w:r w:rsidRPr="005757A6">
        <w:rPr>
          <w:rFonts w:ascii="Segoe UI" w:hAnsi="Segoe UI" w:cs="Segoe UI"/>
          <w:lang w:val="ro-RO"/>
        </w:rPr>
        <w:t>Fiecare băiat este concediat unul câte unul</w:t>
      </w:r>
      <w:r w:rsidRPr="00EC2EB7">
        <w:rPr>
          <w:rFonts w:ascii="Segoe UI" w:hAnsi="Segoe UI" w:cs="Segoe UI"/>
          <w:lang w:val="ro-RO"/>
        </w:rPr>
        <w:t>. Totul merge ca într-o casă nefericită, iar</w:t>
      </w:r>
      <w:r>
        <w:rPr>
          <w:rFonts w:ascii="Segoe UI" w:hAnsi="Segoe UI" w:cs="Segoe UI"/>
          <w:lang w:val="ro-RO"/>
        </w:rPr>
        <w:t xml:space="preserve"> banii sunt cheltuiți ca ploaia.</w:t>
      </w:r>
      <w:r w:rsidRPr="00EC2EB7">
        <w:rPr>
          <w:rFonts w:ascii="Segoe UI" w:hAnsi="Segoe UI" w:cs="Segoe UI"/>
          <w:lang w:val="ro-RO"/>
        </w:rPr>
        <w:t xml:space="preserve"> (</w:t>
      </w:r>
      <w:proofErr w:type="spellStart"/>
      <w:r w:rsidRPr="00EC2EB7">
        <w:rPr>
          <w:rFonts w:ascii="Segoe UI" w:hAnsi="Segoe UI" w:cs="Segoe UI"/>
          <w:lang w:val="ro-RO"/>
        </w:rPr>
        <w:t>Lazarević</w:t>
      </w:r>
      <w:proofErr w:type="spellEnd"/>
      <w:r w:rsidRPr="00EC2EB7">
        <w:rPr>
          <w:rFonts w:ascii="Segoe UI" w:hAnsi="Segoe UI" w:cs="Segoe UI"/>
          <w:lang w:val="ro-RO"/>
        </w:rPr>
        <w:t>, 2015, p. 36)</w:t>
      </w:r>
      <w:r w:rsidRPr="00EC2EB7">
        <w:rPr>
          <w:rStyle w:val="Referinnotdesubsol"/>
          <w:rFonts w:ascii="Segoe UI" w:hAnsi="Segoe UI" w:cs="Segoe UI"/>
          <w:lang w:val="ro-RO"/>
        </w:rPr>
        <w:footnoteReference w:id="31"/>
      </w:r>
      <w:r w:rsidRPr="00EC2EB7">
        <w:rPr>
          <w:rFonts w:ascii="Segoe UI" w:hAnsi="Segoe UI" w:cs="Segoe UI"/>
          <w:lang w:val="ro-RO"/>
        </w:rPr>
        <w:t>.</w:t>
      </w:r>
    </w:p>
    <w:p w14:paraId="7E4774E7" w14:textId="77777777" w:rsidR="005757A6" w:rsidRDefault="005757A6" w:rsidP="005757A6">
      <w:pPr>
        <w:ind w:left="567" w:right="567"/>
        <w:jc w:val="both"/>
        <w:rPr>
          <w:rFonts w:ascii="Segoe UI" w:hAnsi="Segoe UI" w:cs="Segoe UI"/>
          <w:sz w:val="24"/>
          <w:szCs w:val="24"/>
          <w:lang w:val="ro-RO"/>
        </w:rPr>
      </w:pPr>
    </w:p>
    <w:p w14:paraId="165CB84F"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lastRenderedPageBreak/>
        <w:t xml:space="preserve">Atât </w:t>
      </w:r>
      <w:proofErr w:type="spellStart"/>
      <w:r>
        <w:rPr>
          <w:rFonts w:ascii="Segoe UI" w:hAnsi="Segoe UI" w:cs="Segoe UI"/>
          <w:sz w:val="24"/>
          <w:szCs w:val="24"/>
          <w:lang w:val="ro-RO"/>
        </w:rPr>
        <w:t>Persida</w:t>
      </w:r>
      <w:proofErr w:type="spellEnd"/>
      <w:r>
        <w:rPr>
          <w:rFonts w:ascii="Segoe UI" w:hAnsi="Segoe UI" w:cs="Segoe UI"/>
          <w:sz w:val="24"/>
          <w:szCs w:val="24"/>
          <w:lang w:val="ro-RO"/>
        </w:rPr>
        <w:t xml:space="preserve">: </w:t>
      </w:r>
    </w:p>
    <w:p w14:paraId="7E1761DF" w14:textId="77777777" w:rsidR="005757A6" w:rsidRDefault="005757A6" w:rsidP="00F25932">
      <w:pPr>
        <w:pStyle w:val="Frspaiere"/>
        <w:rPr>
          <w:lang w:val="ro-RO"/>
        </w:rPr>
      </w:pPr>
    </w:p>
    <w:p w14:paraId="6212AA89" w14:textId="77777777" w:rsidR="005757A6" w:rsidRPr="00EC2EB7" w:rsidRDefault="005757A6" w:rsidP="005757A6">
      <w:pPr>
        <w:ind w:left="567" w:right="567"/>
        <w:jc w:val="both"/>
        <w:rPr>
          <w:rFonts w:ascii="Segoe UI" w:hAnsi="Segoe UI" w:cs="Segoe UI"/>
          <w:lang w:val="ro-RO"/>
        </w:rPr>
      </w:pPr>
      <w:r w:rsidRPr="00EC2EB7">
        <w:rPr>
          <w:rFonts w:ascii="Segoe UI" w:hAnsi="Segoe UI" w:cs="Segoe UI"/>
          <w:lang w:val="ro-RO"/>
        </w:rPr>
        <w:t xml:space="preserve">Nu putea lăsa porcii flămânzi, nu putea conduce hanul și lăsa toată gospodăria servitorilor, trebuia </w:t>
      </w:r>
      <w:r>
        <w:rPr>
          <w:rFonts w:ascii="Segoe UI" w:hAnsi="Segoe UI" w:cs="Segoe UI"/>
          <w:lang w:val="ro-RO"/>
        </w:rPr>
        <w:t>să stea până se întoarce el. „Oh,</w:t>
      </w:r>
      <w:r w:rsidRPr="00EC2EB7">
        <w:rPr>
          <w:rFonts w:ascii="Segoe UI" w:hAnsi="Segoe UI" w:cs="Segoe UI"/>
          <w:lang w:val="ro-RO"/>
        </w:rPr>
        <w:t xml:space="preserve"> ce fel de om!?” spuse el în cele din urmă.</w:t>
      </w:r>
      <w:r>
        <w:rPr>
          <w:rFonts w:ascii="Segoe UI" w:hAnsi="Segoe UI" w:cs="Segoe UI"/>
          <w:lang w:val="ro-RO"/>
        </w:rPr>
        <w:t xml:space="preserve"> </w:t>
      </w:r>
      <w:r w:rsidRPr="00DC630E">
        <w:rPr>
          <w:rFonts w:ascii="Segoe UI" w:hAnsi="Segoe UI" w:cs="Segoe UI"/>
          <w:lang w:val="ro-RO"/>
        </w:rPr>
        <w:t>„</w:t>
      </w:r>
      <w:proofErr w:type="spellStart"/>
      <w:r w:rsidRPr="005757A6">
        <w:rPr>
          <w:rFonts w:ascii="Segoe UI" w:hAnsi="Segoe UI" w:cs="Segoe UI"/>
          <w:lang w:val="fr-FR"/>
        </w:rPr>
        <w:t>Îl</w:t>
      </w:r>
      <w:proofErr w:type="spellEnd"/>
      <w:r w:rsidRPr="005757A6">
        <w:rPr>
          <w:rFonts w:ascii="Segoe UI" w:hAnsi="Segoe UI" w:cs="Segoe UI"/>
          <w:lang w:val="fr-FR"/>
        </w:rPr>
        <w:t xml:space="preserve"> vor </w:t>
      </w:r>
      <w:proofErr w:type="spellStart"/>
      <w:r w:rsidRPr="005757A6">
        <w:rPr>
          <w:rFonts w:ascii="Segoe UI" w:hAnsi="Segoe UI" w:cs="Segoe UI"/>
          <w:lang w:val="fr-FR"/>
        </w:rPr>
        <w:t>jefui</w:t>
      </w:r>
      <w:proofErr w:type="spellEnd"/>
      <w:r w:rsidRPr="005757A6">
        <w:rPr>
          <w:rFonts w:ascii="Segoe UI" w:hAnsi="Segoe UI" w:cs="Segoe UI"/>
          <w:lang w:val="fr-FR"/>
        </w:rPr>
        <w:t xml:space="preserve"> de </w:t>
      </w:r>
      <w:proofErr w:type="spellStart"/>
      <w:r w:rsidRPr="005757A6">
        <w:rPr>
          <w:rFonts w:ascii="Segoe UI" w:hAnsi="Segoe UI" w:cs="Segoe UI"/>
          <w:lang w:val="fr-FR"/>
        </w:rPr>
        <w:t>tot</w:t>
      </w:r>
      <w:proofErr w:type="spellEnd"/>
      <w:r w:rsidRPr="005757A6">
        <w:rPr>
          <w:rFonts w:ascii="Segoe UI" w:hAnsi="Segoe UI" w:cs="Segoe UI"/>
          <w:lang w:val="fr-FR"/>
        </w:rPr>
        <w:t xml:space="preserve">! </w:t>
      </w:r>
      <w:proofErr w:type="spellStart"/>
      <w:r w:rsidRPr="005757A6">
        <w:rPr>
          <w:rFonts w:ascii="Segoe UI" w:hAnsi="Segoe UI" w:cs="Segoe UI"/>
          <w:lang w:val="fr-FR"/>
        </w:rPr>
        <w:t>Praful</w:t>
      </w:r>
      <w:proofErr w:type="spellEnd"/>
      <w:r w:rsidRPr="005757A6">
        <w:rPr>
          <w:rFonts w:ascii="Segoe UI" w:hAnsi="Segoe UI" w:cs="Segoe UI"/>
          <w:lang w:val="fr-FR"/>
        </w:rPr>
        <w:t xml:space="preserve"> </w:t>
      </w:r>
      <w:proofErr w:type="spellStart"/>
      <w:r w:rsidRPr="005757A6">
        <w:rPr>
          <w:rFonts w:ascii="Segoe UI" w:hAnsi="Segoe UI" w:cs="Segoe UI"/>
          <w:lang w:val="fr-FR"/>
        </w:rPr>
        <w:t>și</w:t>
      </w:r>
      <w:proofErr w:type="spellEnd"/>
      <w:r w:rsidRPr="005757A6">
        <w:rPr>
          <w:rFonts w:ascii="Segoe UI" w:hAnsi="Segoe UI" w:cs="Segoe UI"/>
          <w:lang w:val="fr-FR"/>
        </w:rPr>
        <w:t xml:space="preserve"> </w:t>
      </w:r>
      <w:proofErr w:type="spellStart"/>
      <w:r w:rsidRPr="005757A6">
        <w:rPr>
          <w:rFonts w:ascii="Segoe UI" w:hAnsi="Segoe UI" w:cs="Segoe UI"/>
          <w:lang w:val="fr-FR"/>
        </w:rPr>
        <w:t>cenușa</w:t>
      </w:r>
      <w:proofErr w:type="spellEnd"/>
      <w:r w:rsidRPr="005757A6">
        <w:rPr>
          <w:rFonts w:ascii="Segoe UI" w:hAnsi="Segoe UI" w:cs="Segoe UI"/>
          <w:lang w:val="fr-FR"/>
        </w:rPr>
        <w:t xml:space="preserve"> se vor </w:t>
      </w:r>
      <w:proofErr w:type="spellStart"/>
      <w:r w:rsidRPr="005757A6">
        <w:rPr>
          <w:rFonts w:ascii="Segoe UI" w:hAnsi="Segoe UI" w:cs="Segoe UI"/>
          <w:lang w:val="fr-FR"/>
        </w:rPr>
        <w:t>alege</w:t>
      </w:r>
      <w:proofErr w:type="spellEnd"/>
      <w:r w:rsidRPr="005757A6">
        <w:rPr>
          <w:rFonts w:ascii="Segoe UI" w:hAnsi="Segoe UI" w:cs="Segoe UI"/>
          <w:lang w:val="fr-FR"/>
        </w:rPr>
        <w:t xml:space="preserve"> de </w:t>
      </w:r>
      <w:proofErr w:type="spellStart"/>
      <w:r w:rsidRPr="005757A6">
        <w:rPr>
          <w:rFonts w:ascii="Segoe UI" w:hAnsi="Segoe UI" w:cs="Segoe UI"/>
          <w:lang w:val="fr-FR"/>
        </w:rPr>
        <w:t>tot</w:t>
      </w:r>
      <w:proofErr w:type="spellEnd"/>
      <w:r w:rsidRPr="005757A6">
        <w:rPr>
          <w:rFonts w:ascii="Segoe UI" w:hAnsi="Segoe UI" w:cs="Segoe UI"/>
          <w:lang w:val="fr-FR"/>
        </w:rPr>
        <w:t xml:space="preserve"> de </w:t>
      </w:r>
      <w:proofErr w:type="spellStart"/>
      <w:r w:rsidRPr="005757A6">
        <w:rPr>
          <w:rFonts w:ascii="Segoe UI" w:hAnsi="Segoe UI" w:cs="Segoe UI"/>
          <w:lang w:val="fr-FR"/>
        </w:rPr>
        <w:t>îndată</w:t>
      </w:r>
      <w:proofErr w:type="spellEnd"/>
      <w:r w:rsidRPr="005757A6">
        <w:rPr>
          <w:rFonts w:ascii="Segoe UI" w:hAnsi="Segoe UI" w:cs="Segoe UI"/>
          <w:lang w:val="fr-FR"/>
        </w:rPr>
        <w:t xml:space="preserve"> ce </w:t>
      </w:r>
      <w:proofErr w:type="spellStart"/>
      <w:r w:rsidRPr="005757A6">
        <w:rPr>
          <w:rFonts w:ascii="Segoe UI" w:hAnsi="Segoe UI" w:cs="Segoe UI"/>
          <w:lang w:val="fr-FR"/>
        </w:rPr>
        <w:t>plec</w:t>
      </w:r>
      <w:proofErr w:type="spellEnd"/>
      <w:r w:rsidRPr="005757A6">
        <w:rPr>
          <w:rFonts w:ascii="Segoe UI" w:hAnsi="Segoe UI" w:cs="Segoe UI"/>
          <w:lang w:val="fr-FR"/>
        </w:rPr>
        <w:t xml:space="preserve"> </w:t>
      </w:r>
      <w:proofErr w:type="gramStart"/>
      <w:r w:rsidRPr="005757A6">
        <w:rPr>
          <w:rFonts w:ascii="Segoe UI" w:hAnsi="Segoe UI" w:cs="Segoe UI"/>
          <w:lang w:val="fr-FR"/>
        </w:rPr>
        <w:t>eu!</w:t>
      </w:r>
      <w:proofErr w:type="gramEnd"/>
      <w:r w:rsidRPr="00EC2EB7">
        <w:rPr>
          <w:rFonts w:ascii="Segoe UI" w:hAnsi="Segoe UI" w:cs="Segoe UI"/>
          <w:lang w:val="ro-RO"/>
        </w:rPr>
        <w:t xml:space="preserve"> (</w:t>
      </w:r>
      <w:r>
        <w:rPr>
          <w:rFonts w:ascii="Segoe UI" w:eastAsia="sans-serif" w:hAnsi="Segoe UI" w:cs="Segoe UI"/>
          <w:shd w:val="clear" w:color="auto" w:fill="FFFCF7"/>
          <w:lang w:val="ro-RO"/>
        </w:rPr>
        <w:t>Slavici</w:t>
      </w:r>
      <w:r w:rsidRPr="00EC2EB7">
        <w:rPr>
          <w:rFonts w:ascii="Segoe UI" w:eastAsia="sans-serif" w:hAnsi="Segoe UI" w:cs="Segoe UI"/>
          <w:shd w:val="clear" w:color="auto" w:fill="FFFCF7"/>
          <w:lang w:val="ro-RO"/>
        </w:rPr>
        <w:t xml:space="preserve">, </w:t>
      </w:r>
      <w:r w:rsidRPr="00EC2EB7">
        <w:rPr>
          <w:rFonts w:ascii="Segoe UI" w:hAnsi="Segoe UI" w:cs="Segoe UI"/>
          <w:lang w:val="ro-RO"/>
        </w:rPr>
        <w:t>1963, p. 278)</w:t>
      </w:r>
      <w:r w:rsidRPr="00EC2EB7">
        <w:rPr>
          <w:rStyle w:val="Referinnotdesubsol"/>
          <w:rFonts w:ascii="Segoe UI" w:hAnsi="Segoe UI" w:cs="Segoe UI"/>
          <w:lang w:val="ro-RO"/>
        </w:rPr>
        <w:footnoteReference w:id="32"/>
      </w:r>
      <w:r w:rsidRPr="00EC2EB7">
        <w:rPr>
          <w:rFonts w:ascii="Segoe UI" w:hAnsi="Segoe UI" w:cs="Segoe UI"/>
          <w:lang w:val="ro-RO"/>
        </w:rPr>
        <w:t>.</w:t>
      </w:r>
    </w:p>
    <w:p w14:paraId="012533CC" w14:textId="77777777" w:rsidR="005757A6" w:rsidRDefault="005757A6" w:rsidP="005757A6">
      <w:pPr>
        <w:jc w:val="both"/>
        <w:rPr>
          <w:rFonts w:ascii="Segoe UI" w:hAnsi="Segoe UI" w:cs="Segoe UI"/>
          <w:sz w:val="24"/>
          <w:szCs w:val="24"/>
          <w:highlight w:val="yellow"/>
          <w:lang w:val="ro-RO"/>
        </w:rPr>
      </w:pPr>
    </w:p>
    <w:p w14:paraId="0B40CD6A" w14:textId="77777777" w:rsidR="005757A6" w:rsidRDefault="005757A6" w:rsidP="00F25932">
      <w:pPr>
        <w:jc w:val="both"/>
        <w:rPr>
          <w:rFonts w:ascii="Segoe UI" w:hAnsi="Segoe UI" w:cs="Segoe UI"/>
          <w:sz w:val="24"/>
          <w:szCs w:val="24"/>
          <w:lang w:val="ro-RO"/>
        </w:rPr>
      </w:pPr>
      <w:r>
        <w:rPr>
          <w:rFonts w:ascii="Segoe UI" w:hAnsi="Segoe UI" w:cs="Segoe UI"/>
          <w:sz w:val="24"/>
          <w:szCs w:val="24"/>
          <w:lang w:val="ro-RO"/>
        </w:rPr>
        <w:t>cât și Marița se temeau pentru existența caselor lor:</w:t>
      </w:r>
    </w:p>
    <w:p w14:paraId="3B3FCDAE" w14:textId="77777777" w:rsidR="00F25932" w:rsidRDefault="00F25932" w:rsidP="00F25932">
      <w:pPr>
        <w:pStyle w:val="Frspaiere"/>
        <w:rPr>
          <w:lang w:val="ro-RO"/>
        </w:rPr>
      </w:pPr>
    </w:p>
    <w:p w14:paraId="51B084F2" w14:textId="064C615D" w:rsidR="005757A6" w:rsidRPr="00BF304F" w:rsidRDefault="005757A6" w:rsidP="005757A6">
      <w:pPr>
        <w:ind w:left="567" w:right="567"/>
        <w:jc w:val="both"/>
        <w:rPr>
          <w:rFonts w:ascii="Segoe UI" w:hAnsi="Segoe UI" w:cs="Segoe UI"/>
          <w:lang w:val="ro-RO"/>
        </w:rPr>
      </w:pPr>
      <w:r w:rsidRPr="00BF304F">
        <w:rPr>
          <w:rFonts w:ascii="Segoe UI" w:hAnsi="Segoe UI" w:cs="Segoe UI"/>
          <w:szCs w:val="24"/>
          <w:lang w:val="ro-RO"/>
        </w:rPr>
        <w:t xml:space="preserve">Oh, vai mie! Va da tot ce avem, iar la bătrânețe să spăl cămășile altora! </w:t>
      </w:r>
      <w:r w:rsidRPr="00BF304F">
        <w:rPr>
          <w:rFonts w:ascii="Segoe UI" w:hAnsi="Segoe UI" w:cs="Segoe UI"/>
          <w:lang w:val="ro-RO"/>
        </w:rPr>
        <w:t>(</w:t>
      </w:r>
      <w:proofErr w:type="spellStart"/>
      <w:r w:rsidRPr="00BF304F">
        <w:rPr>
          <w:rFonts w:ascii="Segoe UI" w:hAnsi="Segoe UI" w:cs="Segoe UI"/>
          <w:lang w:val="ro-RO"/>
        </w:rPr>
        <w:t>Lazarević</w:t>
      </w:r>
      <w:proofErr w:type="spellEnd"/>
      <w:r w:rsidRPr="00BF304F">
        <w:rPr>
          <w:rFonts w:ascii="Segoe UI" w:hAnsi="Segoe UI" w:cs="Segoe UI"/>
          <w:lang w:val="ro-RO"/>
        </w:rPr>
        <w:t>, 2015, p. 33)</w:t>
      </w:r>
      <w:r w:rsidRPr="00BF304F">
        <w:rPr>
          <w:rStyle w:val="Referinnotdesubsol"/>
          <w:rFonts w:ascii="Segoe UI" w:hAnsi="Segoe UI" w:cs="Segoe UI"/>
          <w:lang w:val="ro-RO"/>
        </w:rPr>
        <w:footnoteReference w:id="33"/>
      </w:r>
      <w:r w:rsidRPr="00BF304F">
        <w:rPr>
          <w:rFonts w:ascii="Segoe UI" w:hAnsi="Segoe UI" w:cs="Segoe UI"/>
          <w:lang w:val="ro-RO"/>
        </w:rPr>
        <w:t>.</w:t>
      </w:r>
    </w:p>
    <w:p w14:paraId="7BE918DE" w14:textId="77777777" w:rsidR="005757A6" w:rsidRPr="00DC630E" w:rsidRDefault="005757A6" w:rsidP="00F25932">
      <w:pPr>
        <w:pStyle w:val="Frspaiere"/>
        <w:rPr>
          <w:lang w:val="ro-RO"/>
        </w:rPr>
      </w:pPr>
    </w:p>
    <w:p w14:paraId="386BFE80"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t>Societățile tradiționale și patriarhale impun ca o femeie să rămână în limitele sferei private, legate de casă și copii, pentru a-și sluji soțul și familia, pentru a face sacrificii. În ideologia culturii patriarhale, sarcina de bază a unei femei este să fie o bună mamă și casnică (</w:t>
      </w:r>
      <w:proofErr w:type="spellStart"/>
      <w:r>
        <w:rPr>
          <w:rFonts w:ascii="Segoe UI" w:eastAsia="Arno Pro cir" w:hAnsi="Segoe UI" w:cs="Segoe UI"/>
          <w:sz w:val="24"/>
          <w:szCs w:val="24"/>
          <w:lang w:val="ro-RO"/>
        </w:rPr>
        <w:t>Требјешанин</w:t>
      </w:r>
      <w:proofErr w:type="spellEnd"/>
      <w:r>
        <w:rPr>
          <w:rFonts w:ascii="Segoe UI" w:eastAsia="Arno Pro cir" w:hAnsi="Segoe UI" w:cs="Segoe UI"/>
          <w:sz w:val="24"/>
          <w:szCs w:val="24"/>
          <w:lang w:val="ro-RO"/>
        </w:rPr>
        <w:t>,</w:t>
      </w:r>
      <w:r>
        <w:rPr>
          <w:rFonts w:ascii="Segoe UI" w:hAnsi="Segoe UI" w:cs="Segoe UI"/>
          <w:sz w:val="24"/>
          <w:szCs w:val="24"/>
          <w:lang w:val="ro-RO"/>
        </w:rPr>
        <w:t xml:space="preserve"> 2002, pp. 93–103). Este de dorit ca o femeie să fie discretă, departe de viața publică, socială, să fie modestă, ascultătoare, răbdătoare, abnegată. În plus, ea însăși ar trebui să simtă că este mai puțin valoroasă decât un bărbat. De aceea, căsătoria în astfel de relații </w:t>
      </w:r>
      <w:r>
        <w:rPr>
          <w:rFonts w:ascii="Segoe UI" w:hAnsi="Segoe UI" w:cs="Segoe UI"/>
          <w:sz w:val="24"/>
          <w:szCs w:val="24"/>
          <w:lang w:val="ro-RO"/>
        </w:rPr>
        <w:lastRenderedPageBreak/>
        <w:t>reglementate devine cel mai adesea o formă de degradare a femeii (în loc de afirmare și confirmare) deoarece femeia devine prizonieră a familiei și a relațiilor familiale (</w:t>
      </w:r>
      <w:proofErr w:type="spellStart"/>
      <w:r>
        <w:rPr>
          <w:rFonts w:ascii="Segoe UI" w:eastAsia="Arno Pro cir" w:hAnsi="Segoe UI" w:cs="Segoe UI"/>
          <w:sz w:val="24"/>
          <w:szCs w:val="24"/>
          <w:lang w:val="ro-RO"/>
        </w:rPr>
        <w:t>Шијаковић</w:t>
      </w:r>
      <w:proofErr w:type="spellEnd"/>
      <w:r>
        <w:rPr>
          <w:rFonts w:ascii="Segoe UI" w:eastAsia="Arno Pro cir" w:hAnsi="Segoe UI" w:cs="Segoe UI"/>
          <w:sz w:val="24"/>
          <w:szCs w:val="24"/>
          <w:lang w:val="ro-RO"/>
        </w:rPr>
        <w:t>,</w:t>
      </w:r>
      <w:r>
        <w:rPr>
          <w:rFonts w:ascii="Segoe UI" w:hAnsi="Segoe UI" w:cs="Segoe UI"/>
          <w:sz w:val="24"/>
          <w:szCs w:val="24"/>
          <w:lang w:val="ro-RO"/>
        </w:rPr>
        <w:t xml:space="preserve"> 2005, pp. 323–336). Modelul cultural sârb din acea vreme nu a afirmat promovarea socială a copiilor de sex feminin prin intermediul școlii </w:t>
      </w:r>
      <w:r>
        <w:rPr>
          <w:rFonts w:ascii="Segoe UI" w:hAnsi="Segoe UI" w:cs="Segoe UI"/>
          <w:sz w:val="24"/>
          <w:szCs w:val="24"/>
          <w:lang w:val="sr-Cyrl-RS"/>
        </w:rPr>
        <w:t>о</w:t>
      </w:r>
      <w:proofErr w:type="spellStart"/>
      <w:r>
        <w:rPr>
          <w:rFonts w:ascii="Segoe UI" w:hAnsi="Segoe UI" w:cs="Segoe UI"/>
          <w:sz w:val="24"/>
          <w:szCs w:val="24"/>
          <w:lang w:val="ro-RO"/>
        </w:rPr>
        <w:t>bișnuite</w:t>
      </w:r>
      <w:proofErr w:type="spellEnd"/>
      <w:r>
        <w:rPr>
          <w:rFonts w:ascii="Segoe UI" w:hAnsi="Segoe UI" w:cs="Segoe UI"/>
          <w:sz w:val="24"/>
          <w:szCs w:val="24"/>
          <w:lang w:val="ro-RO"/>
        </w:rPr>
        <w:t xml:space="preserve"> (</w:t>
      </w:r>
      <w:proofErr w:type="spellStart"/>
      <w:r>
        <w:rPr>
          <w:rFonts w:ascii="Segoe UI" w:eastAsia="Arno Pro cir" w:hAnsi="Segoe UI" w:cs="Segoe UI"/>
          <w:sz w:val="24"/>
          <w:szCs w:val="24"/>
          <w:lang w:val="ro-RO"/>
        </w:rPr>
        <w:t>Немањић</w:t>
      </w:r>
      <w:proofErr w:type="spellEnd"/>
      <w:r>
        <w:rPr>
          <w:rFonts w:ascii="Segoe UI" w:eastAsia="Arno Pro cir" w:hAnsi="Segoe UI" w:cs="Segoe UI"/>
          <w:sz w:val="24"/>
          <w:szCs w:val="24"/>
          <w:lang w:val="ro-RO"/>
        </w:rPr>
        <w:t>,</w:t>
      </w:r>
      <w:r>
        <w:rPr>
          <w:rFonts w:ascii="Segoe UI" w:hAnsi="Segoe UI" w:cs="Segoe UI"/>
          <w:sz w:val="24"/>
          <w:szCs w:val="24"/>
          <w:lang w:val="ro-RO"/>
        </w:rPr>
        <w:t xml:space="preserve"> 2008, p. 220). O mare contribuție la idealizarea vieții patriarhale, de cooperare, în a doua jumătate a secolului al XIX-lea, a avut-o povestea satului sârbesc. Cu toate acestea, deși viața în cooperative a fost idealizată și afirmată în public, inclusiv prin literatură, la mijlocul secolului al XIX-lea în Serbia, cooperativele nu erau nici solide, nici permanente (</w:t>
      </w:r>
      <w:proofErr w:type="spellStart"/>
      <w:r>
        <w:rPr>
          <w:rFonts w:ascii="Segoe UI" w:eastAsia="Arno Pro cir" w:hAnsi="Segoe UI" w:cs="Segoe UI"/>
          <w:sz w:val="24"/>
          <w:szCs w:val="24"/>
          <w:lang w:val="ro-RO"/>
        </w:rPr>
        <w:t>Вулетић</w:t>
      </w:r>
      <w:proofErr w:type="spellEnd"/>
      <w:r>
        <w:rPr>
          <w:rFonts w:ascii="Segoe UI" w:eastAsia="Arno Pro cir" w:hAnsi="Segoe UI" w:cs="Segoe UI"/>
          <w:sz w:val="24"/>
          <w:szCs w:val="24"/>
          <w:lang w:val="ro-RO"/>
        </w:rPr>
        <w:t xml:space="preserve">, </w:t>
      </w:r>
      <w:r>
        <w:rPr>
          <w:rFonts w:ascii="Segoe UI" w:hAnsi="Segoe UI" w:cs="Segoe UI"/>
          <w:sz w:val="24"/>
          <w:szCs w:val="24"/>
          <w:lang w:val="ro-RO"/>
        </w:rPr>
        <w:t>2002, p. 66).</w:t>
      </w:r>
    </w:p>
    <w:p w14:paraId="220F4619"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t>Observăm că Slavici prezintă imaginea unei femei afectate de transformări majore la nivelul societății rurale, dar nu complet învinsă de acestea; ea găsește întotdeauna mijloace de a rezista într-o societate în schimbare.</w:t>
      </w:r>
    </w:p>
    <w:p w14:paraId="3F00FF81"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t xml:space="preserve">În personajul </w:t>
      </w:r>
      <w:proofErr w:type="spellStart"/>
      <w:r>
        <w:rPr>
          <w:rFonts w:ascii="Segoe UI" w:hAnsi="Segoe UI" w:cs="Segoe UI"/>
          <w:sz w:val="24"/>
          <w:szCs w:val="24"/>
          <w:lang w:val="ro-RO"/>
        </w:rPr>
        <w:t>Marițăi</w:t>
      </w:r>
      <w:proofErr w:type="spellEnd"/>
      <w:r>
        <w:rPr>
          <w:rFonts w:ascii="Segoe UI" w:hAnsi="Segoe UI" w:cs="Segoe UI"/>
          <w:sz w:val="24"/>
          <w:szCs w:val="24"/>
          <w:lang w:val="ro-RO"/>
        </w:rPr>
        <w:t xml:space="preserve">, </w:t>
      </w:r>
      <w:proofErr w:type="spellStart"/>
      <w:r>
        <w:rPr>
          <w:rFonts w:ascii="Segoe UI" w:hAnsi="Segoe UI" w:cs="Segoe UI"/>
          <w:sz w:val="24"/>
          <w:szCs w:val="24"/>
          <w:lang w:val="ro-RO"/>
        </w:rPr>
        <w:t>Lazarević</w:t>
      </w:r>
      <w:proofErr w:type="spellEnd"/>
      <w:r>
        <w:rPr>
          <w:rFonts w:ascii="Segoe UI" w:hAnsi="Segoe UI" w:cs="Segoe UI"/>
          <w:sz w:val="24"/>
          <w:szCs w:val="24"/>
          <w:lang w:val="ro-RO"/>
        </w:rPr>
        <w:t xml:space="preserve"> înfățișează primul tip de mamă care se opune adesea soțului ei exprimându-și părerile într-o manieră rațională, căreia i se adresează constant pe numele său personal. Un astfel de comportament al unei femei căsătorite este contrar regulilor normei patriarhale. Slavici distruge și normele patriarhale pentru că o prezintă pe </w:t>
      </w:r>
      <w:proofErr w:type="spellStart"/>
      <w:r>
        <w:rPr>
          <w:rFonts w:ascii="Segoe UI" w:hAnsi="Segoe UI" w:cs="Segoe UI"/>
          <w:sz w:val="24"/>
          <w:szCs w:val="24"/>
          <w:lang w:val="ro-RO"/>
        </w:rPr>
        <w:t>Persida</w:t>
      </w:r>
      <w:proofErr w:type="spellEnd"/>
      <w:r>
        <w:rPr>
          <w:rFonts w:ascii="Segoe UI" w:hAnsi="Segoe UI" w:cs="Segoe UI"/>
          <w:sz w:val="24"/>
          <w:szCs w:val="24"/>
          <w:lang w:val="ro-RO"/>
        </w:rPr>
        <w:t xml:space="preserve"> ca pe o femeie evlavioasă care a crescut într-o mănăstire catolică dar care, pe de altă parte, se ceartă cu soțul ei </w:t>
      </w:r>
      <w:proofErr w:type="spellStart"/>
      <w:r>
        <w:rPr>
          <w:rFonts w:ascii="Segoe UI" w:hAnsi="Segoe UI" w:cs="Segoe UI"/>
          <w:sz w:val="24"/>
          <w:szCs w:val="24"/>
          <w:lang w:val="ro-RO"/>
        </w:rPr>
        <w:t>Națl</w:t>
      </w:r>
      <w:proofErr w:type="spellEnd"/>
      <w:r>
        <w:rPr>
          <w:rFonts w:ascii="Segoe UI" w:hAnsi="Segoe UI" w:cs="Segoe UI"/>
          <w:sz w:val="24"/>
          <w:szCs w:val="24"/>
          <w:lang w:val="ro-RO"/>
        </w:rPr>
        <w:t>, ia măsuri fizice și dă dovadă de spirit de luptă pentru a supraviețui.</w:t>
      </w:r>
    </w:p>
    <w:p w14:paraId="2456CA36" w14:textId="77777777" w:rsidR="005757A6" w:rsidRDefault="005757A6" w:rsidP="005757A6">
      <w:pPr>
        <w:ind w:firstLine="720"/>
        <w:jc w:val="both"/>
        <w:rPr>
          <w:rFonts w:ascii="Segoe UI" w:hAnsi="Segoe UI" w:cs="Segoe UI"/>
          <w:sz w:val="24"/>
          <w:szCs w:val="24"/>
          <w:lang w:val="ro-RO"/>
        </w:rPr>
      </w:pPr>
      <w:proofErr w:type="spellStart"/>
      <w:r>
        <w:rPr>
          <w:rFonts w:ascii="Segoe UI" w:hAnsi="Segoe UI" w:cs="Segoe UI"/>
          <w:sz w:val="24"/>
          <w:szCs w:val="24"/>
          <w:lang w:val="ro-RO"/>
        </w:rPr>
        <w:t>Lazarević</w:t>
      </w:r>
      <w:proofErr w:type="spellEnd"/>
      <w:r>
        <w:rPr>
          <w:rFonts w:ascii="Segoe UI" w:hAnsi="Segoe UI" w:cs="Segoe UI"/>
          <w:sz w:val="24"/>
          <w:szCs w:val="24"/>
          <w:lang w:val="ro-RO"/>
        </w:rPr>
        <w:t xml:space="preserve"> a descris personajul </w:t>
      </w:r>
      <w:proofErr w:type="spellStart"/>
      <w:r>
        <w:rPr>
          <w:rFonts w:ascii="Segoe UI" w:hAnsi="Segoe UI" w:cs="Segoe UI"/>
          <w:sz w:val="24"/>
          <w:szCs w:val="24"/>
          <w:lang w:val="ro-RO"/>
        </w:rPr>
        <w:t>Marițăi</w:t>
      </w:r>
      <w:proofErr w:type="spellEnd"/>
      <w:r>
        <w:rPr>
          <w:rFonts w:ascii="Segoe UI" w:hAnsi="Segoe UI" w:cs="Segoe UI"/>
          <w:sz w:val="24"/>
          <w:szCs w:val="24"/>
          <w:lang w:val="ro-RO"/>
        </w:rPr>
        <w:t xml:space="preserve"> care rezistă autorității soțului ei și se confruntă cu soțul ei </w:t>
      </w:r>
      <w:proofErr w:type="spellStart"/>
      <w:r>
        <w:rPr>
          <w:rFonts w:ascii="Segoe UI" w:hAnsi="Segoe UI" w:cs="Segoe UI"/>
          <w:sz w:val="24"/>
          <w:szCs w:val="24"/>
          <w:lang w:val="ro-RO"/>
        </w:rPr>
        <w:t>Mitar</w:t>
      </w:r>
      <w:proofErr w:type="spellEnd"/>
      <w:r>
        <w:rPr>
          <w:rFonts w:ascii="Segoe UI" w:hAnsi="Segoe UI" w:cs="Segoe UI"/>
          <w:sz w:val="24"/>
          <w:szCs w:val="24"/>
          <w:lang w:val="ro-RO"/>
        </w:rPr>
        <w:t xml:space="preserve"> prin discurs direct. Este blândă, umilă și tăcută. Ea tratează copiii cu multă </w:t>
      </w:r>
      <w:r>
        <w:rPr>
          <w:rFonts w:ascii="Segoe UI" w:hAnsi="Segoe UI" w:cs="Segoe UI"/>
          <w:sz w:val="24"/>
          <w:szCs w:val="24"/>
          <w:lang w:val="ro-RO"/>
        </w:rPr>
        <w:lastRenderedPageBreak/>
        <w:t xml:space="preserve">dragoste și este mereu îngrijorată. Ea trăiește cu teama constantă că familia va rămâne fără nimic dacă soțul ei </w:t>
      </w:r>
      <w:proofErr w:type="spellStart"/>
      <w:r>
        <w:rPr>
          <w:rFonts w:ascii="Segoe UI" w:hAnsi="Segoe UI" w:cs="Segoe UI"/>
          <w:sz w:val="24"/>
          <w:szCs w:val="24"/>
          <w:lang w:val="ro-RO"/>
        </w:rPr>
        <w:t>Mitar</w:t>
      </w:r>
      <w:proofErr w:type="spellEnd"/>
      <w:r>
        <w:rPr>
          <w:rFonts w:ascii="Segoe UI" w:hAnsi="Segoe UI" w:cs="Segoe UI"/>
          <w:sz w:val="24"/>
          <w:szCs w:val="24"/>
          <w:lang w:val="ro-RO"/>
        </w:rPr>
        <w:t xml:space="preserve"> continuă să parieze. Desigur, ea își reprimă toate aceste îngrijorări și le ține pentru ea, pentru că nu îndrăznește să obiecteze în fața soțului ei, fiindu-i frică de natura lui rea. Marița îl roagă pe soțul ei </w:t>
      </w:r>
      <w:proofErr w:type="spellStart"/>
      <w:r>
        <w:rPr>
          <w:rFonts w:ascii="Segoe UI" w:hAnsi="Segoe UI" w:cs="Segoe UI"/>
          <w:sz w:val="24"/>
          <w:szCs w:val="24"/>
          <w:lang w:val="ro-RO"/>
        </w:rPr>
        <w:t>Mitar</w:t>
      </w:r>
      <w:proofErr w:type="spellEnd"/>
      <w:r>
        <w:rPr>
          <w:rFonts w:ascii="Segoe UI" w:hAnsi="Segoe UI" w:cs="Segoe UI"/>
          <w:sz w:val="24"/>
          <w:szCs w:val="24"/>
          <w:lang w:val="ro-RO"/>
        </w:rPr>
        <w:t xml:space="preserve"> să nu mai joace cărți pentru că este blestemat:</w:t>
      </w:r>
    </w:p>
    <w:p w14:paraId="216EF199" w14:textId="77777777" w:rsidR="00013DD0" w:rsidRDefault="00013DD0" w:rsidP="00013DD0">
      <w:pPr>
        <w:pStyle w:val="Frspaiere"/>
        <w:rPr>
          <w:lang w:val="ro-RO"/>
        </w:rPr>
      </w:pPr>
    </w:p>
    <w:p w14:paraId="5C9BBA22" w14:textId="77777777" w:rsidR="005757A6" w:rsidRPr="002742DD" w:rsidRDefault="005757A6" w:rsidP="005757A6">
      <w:pPr>
        <w:ind w:left="567" w:right="567"/>
        <w:jc w:val="both"/>
        <w:rPr>
          <w:rFonts w:ascii="Segoe UI" w:hAnsi="Segoe UI" w:cs="Segoe UI"/>
          <w:lang w:val="ro-RO"/>
        </w:rPr>
      </w:pPr>
      <w:r w:rsidRPr="002742DD">
        <w:rPr>
          <w:rFonts w:ascii="Segoe UI" w:hAnsi="Segoe UI" w:cs="Segoe UI"/>
          <w:lang w:val="ro-RO"/>
        </w:rPr>
        <w:t xml:space="preserve">— </w:t>
      </w:r>
      <w:proofErr w:type="spellStart"/>
      <w:r w:rsidRPr="002742DD">
        <w:rPr>
          <w:rFonts w:ascii="Segoe UI" w:hAnsi="Segoe UI" w:cs="Segoe UI"/>
          <w:lang w:val="ro-RO"/>
        </w:rPr>
        <w:t>Mitar</w:t>
      </w:r>
      <w:proofErr w:type="spellEnd"/>
      <w:r w:rsidRPr="002742DD">
        <w:rPr>
          <w:rFonts w:ascii="Segoe UI" w:hAnsi="Segoe UI" w:cs="Segoe UI"/>
          <w:lang w:val="ro-RO"/>
        </w:rPr>
        <w:t xml:space="preserve">, </w:t>
      </w:r>
      <w:r w:rsidRPr="005757A6">
        <w:rPr>
          <w:rFonts w:ascii="Segoe UI" w:hAnsi="Segoe UI" w:cs="Segoe UI"/>
          <w:lang w:val="it-IT"/>
        </w:rPr>
        <w:t>pentru numele lui Dumnezeu, pentru numele copiilor noștri, lasă-te, frate, de prietenia cu diavolul</w:t>
      </w:r>
      <w:r w:rsidRPr="002742DD">
        <w:rPr>
          <w:rFonts w:ascii="Segoe UI" w:hAnsi="Segoe UI" w:cs="Segoe UI"/>
          <w:lang w:val="ro-RO"/>
        </w:rPr>
        <w:t>. Cine se agață de el pierde atât lumea aceasta, cât și pe cealaltă.</w:t>
      </w:r>
    </w:p>
    <w:p w14:paraId="5D409FD6" w14:textId="77777777" w:rsidR="005757A6" w:rsidRPr="002742DD" w:rsidRDefault="005757A6" w:rsidP="005757A6">
      <w:pPr>
        <w:ind w:left="567" w:right="567"/>
        <w:jc w:val="both"/>
        <w:rPr>
          <w:rFonts w:ascii="Segoe UI" w:hAnsi="Segoe UI" w:cs="Segoe UI"/>
          <w:lang w:val="ro-RO"/>
        </w:rPr>
      </w:pPr>
      <w:r w:rsidRPr="005757A6">
        <w:rPr>
          <w:rFonts w:ascii="Segoe UI" w:hAnsi="Segoe UI" w:cs="Segoe UI"/>
          <w:lang w:val="ro-RO"/>
        </w:rPr>
        <w:t xml:space="preserve">Uite-l pe </w:t>
      </w:r>
      <w:proofErr w:type="spellStart"/>
      <w:r w:rsidRPr="005757A6">
        <w:rPr>
          <w:rFonts w:ascii="Segoe UI" w:hAnsi="Segoe UI" w:cs="Segoe UI"/>
          <w:lang w:val="ro-RO"/>
        </w:rPr>
        <w:t>Jova</w:t>
      </w:r>
      <w:proofErr w:type="spellEnd"/>
      <w:r w:rsidRPr="005757A6">
        <w:rPr>
          <w:rFonts w:ascii="Segoe UI" w:hAnsi="Segoe UI" w:cs="Segoe UI"/>
          <w:lang w:val="ro-RO"/>
        </w:rPr>
        <w:t>, cartoforul, și vezi! Un așa gospodar, și acum a ajuns să strângă conurile altora și să cumpere piei prin sate pentru evrei. Oare, pentru numele lui Dumnezeu, nu-ți este milă ca eu, la bătrânețe, să aștept o coajă de pâine de la altul și ca acești copii ai noștri să slujească străinilor?... — Și apoi începu să plângă.</w:t>
      </w:r>
      <w:r w:rsidRPr="002742DD">
        <w:rPr>
          <w:rFonts w:ascii="Segoe UI" w:hAnsi="Segoe UI" w:cs="Segoe UI"/>
          <w:lang w:val="ro-RO"/>
        </w:rPr>
        <w:t xml:space="preserve"> (</w:t>
      </w:r>
      <w:proofErr w:type="spellStart"/>
      <w:r w:rsidRPr="002742DD">
        <w:rPr>
          <w:rFonts w:ascii="Segoe UI" w:hAnsi="Segoe UI" w:cs="Segoe UI"/>
          <w:lang w:val="ro-RO"/>
        </w:rPr>
        <w:t>Lazarević</w:t>
      </w:r>
      <w:proofErr w:type="spellEnd"/>
      <w:r w:rsidRPr="002742DD">
        <w:rPr>
          <w:rFonts w:ascii="Segoe UI" w:hAnsi="Segoe UI" w:cs="Segoe UI"/>
          <w:lang w:val="ro-RO"/>
        </w:rPr>
        <w:t>, 2015, p. 35)</w:t>
      </w:r>
      <w:r w:rsidRPr="002742DD">
        <w:rPr>
          <w:rStyle w:val="Referinnotdesubsol"/>
          <w:rFonts w:ascii="Segoe UI" w:hAnsi="Segoe UI" w:cs="Segoe UI"/>
          <w:lang w:val="ro-RO"/>
        </w:rPr>
        <w:footnoteReference w:id="34"/>
      </w:r>
      <w:r w:rsidRPr="002742DD">
        <w:rPr>
          <w:rFonts w:ascii="Segoe UI" w:hAnsi="Segoe UI" w:cs="Segoe UI"/>
          <w:lang w:val="ro-RO"/>
        </w:rPr>
        <w:t>.</w:t>
      </w:r>
    </w:p>
    <w:p w14:paraId="1340CDC1" w14:textId="77777777" w:rsidR="005757A6" w:rsidRPr="002742DD" w:rsidRDefault="005757A6" w:rsidP="005757A6">
      <w:pPr>
        <w:ind w:left="567" w:right="567"/>
        <w:jc w:val="both"/>
        <w:rPr>
          <w:rFonts w:ascii="Segoe UI" w:hAnsi="Segoe UI" w:cs="Segoe UI"/>
          <w:lang w:val="ro-RO"/>
        </w:rPr>
      </w:pPr>
      <w:r w:rsidRPr="002742DD">
        <w:rPr>
          <w:rFonts w:ascii="Segoe UI" w:hAnsi="Segoe UI" w:cs="Segoe UI"/>
          <w:lang w:val="ro-RO"/>
        </w:rPr>
        <w:t xml:space="preserve">- Știu, frate Mitre, spune ea cu bunăvoință, dar dușmanii vor să ia totul. </w:t>
      </w:r>
      <w:r w:rsidRPr="005757A6">
        <w:rPr>
          <w:rFonts w:ascii="Segoe UI" w:hAnsi="Segoe UI" w:cs="Segoe UI"/>
          <w:lang w:val="it-IT"/>
        </w:rPr>
        <w:t xml:space="preserve">Lasă-te, frate, pentru numele copiilor noștri neajutorați, de blestematele cărți! Știi că noi am obținut acest acoperiș deasupra capului cu sudoarea noastră și </w:t>
      </w:r>
      <w:r w:rsidRPr="005757A6">
        <w:rPr>
          <w:rFonts w:ascii="Segoe UI" w:hAnsi="Segoe UI" w:cs="Segoe UI"/>
          <w:lang w:val="it-IT"/>
        </w:rPr>
        <w:lastRenderedPageBreak/>
        <w:t>sânge, și acum să mă alunge orice cămătari din casa mea?...</w:t>
      </w:r>
      <w:r w:rsidRPr="002742DD">
        <w:rPr>
          <w:rFonts w:ascii="Segoe UI" w:hAnsi="Segoe UI" w:cs="Segoe UI"/>
          <w:lang w:val="ro-RO"/>
        </w:rPr>
        <w:t>(</w:t>
      </w:r>
      <w:proofErr w:type="spellStart"/>
      <w:r w:rsidRPr="002742DD">
        <w:rPr>
          <w:rFonts w:ascii="Segoe UI" w:hAnsi="Segoe UI" w:cs="Segoe UI"/>
          <w:lang w:val="ro-RO"/>
        </w:rPr>
        <w:t>Lazarević</w:t>
      </w:r>
      <w:proofErr w:type="spellEnd"/>
      <w:r w:rsidRPr="002742DD">
        <w:rPr>
          <w:rFonts w:ascii="Segoe UI" w:hAnsi="Segoe UI" w:cs="Segoe UI"/>
          <w:lang w:val="ro-RO"/>
        </w:rPr>
        <w:t>, 2015, p. 35)</w:t>
      </w:r>
      <w:r w:rsidRPr="002742DD">
        <w:rPr>
          <w:rStyle w:val="Referinnotdesubsol"/>
          <w:rFonts w:ascii="Segoe UI" w:hAnsi="Segoe UI" w:cs="Segoe UI"/>
          <w:lang w:val="ro-RO"/>
        </w:rPr>
        <w:footnoteReference w:id="35"/>
      </w:r>
      <w:r w:rsidRPr="002742DD">
        <w:rPr>
          <w:rFonts w:ascii="Segoe UI" w:hAnsi="Segoe UI" w:cs="Segoe UI"/>
          <w:lang w:val="ro-RO"/>
        </w:rPr>
        <w:t>.</w:t>
      </w:r>
    </w:p>
    <w:p w14:paraId="38222601" w14:textId="77777777" w:rsidR="005757A6" w:rsidRDefault="005757A6" w:rsidP="005757A6">
      <w:pPr>
        <w:jc w:val="both"/>
        <w:rPr>
          <w:rFonts w:ascii="Segoe UI" w:hAnsi="Segoe UI" w:cs="Segoe UI"/>
          <w:sz w:val="24"/>
          <w:szCs w:val="24"/>
          <w:lang w:val="ro-RO"/>
        </w:rPr>
      </w:pPr>
    </w:p>
    <w:p w14:paraId="1118B362" w14:textId="77777777" w:rsidR="005757A6" w:rsidRPr="002742DD" w:rsidRDefault="005757A6" w:rsidP="005757A6">
      <w:pPr>
        <w:ind w:left="567" w:right="567"/>
        <w:jc w:val="both"/>
        <w:rPr>
          <w:rFonts w:ascii="Segoe UI" w:hAnsi="Segoe UI" w:cs="Segoe UI"/>
          <w:lang w:val="ro-RO"/>
        </w:rPr>
      </w:pPr>
      <w:proofErr w:type="spellStart"/>
      <w:r w:rsidRPr="002742DD">
        <w:rPr>
          <w:rFonts w:ascii="Segoe UI" w:hAnsi="Segoe UI" w:cs="Segoe UI"/>
          <w:lang w:val="ro-RO"/>
        </w:rPr>
        <w:t>Națl</w:t>
      </w:r>
      <w:proofErr w:type="spellEnd"/>
      <w:r w:rsidRPr="002742DD">
        <w:rPr>
          <w:rFonts w:ascii="Segoe UI" w:hAnsi="Segoe UI" w:cs="Segoe UI"/>
          <w:lang w:val="ro-RO"/>
        </w:rPr>
        <w:t xml:space="preserve"> era conștient </w:t>
      </w:r>
      <w:r w:rsidRPr="005757A6">
        <w:rPr>
          <w:rFonts w:ascii="Segoe UI" w:hAnsi="Segoe UI" w:cs="Segoe UI"/>
          <w:lang w:val="ro-RO"/>
        </w:rPr>
        <w:t xml:space="preserve">că își distruge atât viața lui, cât și pe cea a </w:t>
      </w:r>
      <w:proofErr w:type="spellStart"/>
      <w:r w:rsidRPr="005757A6">
        <w:rPr>
          <w:rFonts w:ascii="Segoe UI" w:hAnsi="Segoe UI" w:cs="Segoe UI"/>
          <w:lang w:val="ro-RO"/>
        </w:rPr>
        <w:t>Persidei</w:t>
      </w:r>
      <w:proofErr w:type="spellEnd"/>
      <w:r w:rsidRPr="002742DD">
        <w:rPr>
          <w:rFonts w:ascii="Segoe UI" w:hAnsi="Segoe UI" w:cs="Segoe UI"/>
          <w:lang w:val="ro-RO"/>
        </w:rPr>
        <w:t xml:space="preserve"> jucând cărți și îmbătându-se în cârciumă, dar nu avea puterea să se schimbe. El i-a spus că era conștient de ceea ce îi cerea ea:</w:t>
      </w:r>
    </w:p>
    <w:p w14:paraId="7BA660DC" w14:textId="77777777" w:rsidR="005757A6" w:rsidRPr="002742DD" w:rsidRDefault="005757A6" w:rsidP="005757A6">
      <w:pPr>
        <w:ind w:left="567" w:right="567"/>
        <w:jc w:val="both"/>
        <w:rPr>
          <w:rFonts w:ascii="Segoe UI" w:hAnsi="Segoe UI" w:cs="Segoe UI"/>
          <w:lang w:val="ro-RO"/>
        </w:rPr>
      </w:pPr>
      <w:r w:rsidRPr="002742DD">
        <w:rPr>
          <w:rFonts w:ascii="Segoe UI" w:hAnsi="Segoe UI" w:cs="Segoe UI"/>
          <w:lang w:val="ro-RO"/>
        </w:rPr>
        <w:t>„- Primul lucru este să nu mai joc cărți – a întrerupt el, ridicându-se puțin în pat” (</w:t>
      </w:r>
      <w:r>
        <w:rPr>
          <w:rFonts w:ascii="Segoe UI" w:eastAsia="sans-serif" w:hAnsi="Segoe UI" w:cs="Segoe UI"/>
          <w:shd w:val="clear" w:color="auto" w:fill="FFFCF7"/>
          <w:lang w:val="ro-RO"/>
        </w:rPr>
        <w:t>Slavici,</w:t>
      </w:r>
      <w:r w:rsidRPr="002742DD">
        <w:rPr>
          <w:rFonts w:ascii="Segoe UI" w:eastAsia="sans-serif" w:hAnsi="Segoe UI" w:cs="Segoe UI"/>
          <w:shd w:val="clear" w:color="auto" w:fill="FFFCF7"/>
          <w:lang w:val="ro-RO"/>
        </w:rPr>
        <w:t xml:space="preserve"> </w:t>
      </w:r>
      <w:r w:rsidRPr="002742DD">
        <w:rPr>
          <w:rFonts w:ascii="Segoe UI" w:hAnsi="Segoe UI" w:cs="Segoe UI"/>
          <w:lang w:val="ro-RO"/>
        </w:rPr>
        <w:t>1963, p. 268)</w:t>
      </w:r>
      <w:r w:rsidRPr="002742DD">
        <w:rPr>
          <w:rStyle w:val="Referinnotdesubsol"/>
          <w:rFonts w:ascii="Segoe UI" w:hAnsi="Segoe UI" w:cs="Segoe UI"/>
          <w:lang w:val="ro-RO"/>
        </w:rPr>
        <w:footnoteReference w:id="36"/>
      </w:r>
      <w:r w:rsidRPr="002742DD">
        <w:rPr>
          <w:rFonts w:ascii="Segoe UI" w:hAnsi="Segoe UI" w:cs="Segoe UI"/>
          <w:lang w:val="ro-RO"/>
        </w:rPr>
        <w:t>.</w:t>
      </w:r>
    </w:p>
    <w:p w14:paraId="38DEC2D8" w14:textId="77777777" w:rsidR="005757A6" w:rsidRPr="005757A6" w:rsidRDefault="005757A6" w:rsidP="00013DD0">
      <w:pPr>
        <w:pStyle w:val="Frspaiere"/>
        <w:rPr>
          <w:lang w:val="ro-RO"/>
        </w:rPr>
      </w:pPr>
    </w:p>
    <w:p w14:paraId="54E5BA19" w14:textId="77777777" w:rsidR="005757A6" w:rsidRDefault="005757A6" w:rsidP="005757A6">
      <w:pPr>
        <w:ind w:firstLine="567"/>
        <w:jc w:val="both"/>
        <w:rPr>
          <w:rFonts w:ascii="Segoe UI" w:hAnsi="Segoe UI" w:cs="Segoe UI"/>
          <w:sz w:val="24"/>
          <w:szCs w:val="24"/>
          <w:lang w:val="ro-RO"/>
        </w:rPr>
      </w:pPr>
      <w:r>
        <w:rPr>
          <w:rFonts w:ascii="Segoe UI" w:hAnsi="Segoe UI" w:cs="Segoe UI"/>
          <w:sz w:val="24"/>
          <w:szCs w:val="24"/>
          <w:lang w:val="ro-RO"/>
        </w:rPr>
        <w:t>La ce se putea aștepta Marița în societatea sârbă din ultimele decenii ale secolului al XIX-lea ca mamă singură – o văduvă cu trei copii minori, care, de dragul memoriei, ar fi rămas fără drepturi părintești asupra copiilor ei? La acea vreme, o mamă văduvă sârboaică nu avea dreptul să aibă grijă de copiii ei, ci în schimb primea un tutore, un bărbat - tutorele legal al copiilor ei, chiar și în cazurile în care și-a îndeplinit fără cusur rolurile de părinte (</w:t>
      </w:r>
      <w:proofErr w:type="spellStart"/>
      <w:r>
        <w:rPr>
          <w:rFonts w:ascii="Segoe UI" w:hAnsi="Segoe UI" w:cs="Segoe UI"/>
          <w:sz w:val="24"/>
          <w:szCs w:val="24"/>
          <w:lang w:val="ro-RO"/>
        </w:rPr>
        <w:t>Драшкић</w:t>
      </w:r>
      <w:proofErr w:type="spellEnd"/>
      <w:r>
        <w:rPr>
          <w:rFonts w:ascii="Segoe UI" w:hAnsi="Segoe UI" w:cs="Segoe UI"/>
          <w:sz w:val="24"/>
          <w:szCs w:val="24"/>
          <w:lang w:val="ro-RO"/>
        </w:rPr>
        <w:t xml:space="preserve"> и </w:t>
      </w:r>
      <w:proofErr w:type="spellStart"/>
      <w:r>
        <w:rPr>
          <w:rFonts w:ascii="Segoe UI" w:hAnsi="Segoe UI" w:cs="Segoe UI"/>
          <w:sz w:val="24"/>
          <w:szCs w:val="24"/>
          <w:lang w:val="ro-RO"/>
        </w:rPr>
        <w:t>Поповић</w:t>
      </w:r>
      <w:proofErr w:type="spellEnd"/>
      <w:r>
        <w:rPr>
          <w:rFonts w:ascii="Segoe UI" w:hAnsi="Segoe UI" w:cs="Segoe UI"/>
          <w:sz w:val="24"/>
          <w:szCs w:val="24"/>
          <w:lang w:val="ro-RO"/>
        </w:rPr>
        <w:t xml:space="preserve"> – </w:t>
      </w:r>
      <w:proofErr w:type="spellStart"/>
      <w:r>
        <w:rPr>
          <w:rFonts w:ascii="Segoe UI" w:hAnsi="Segoe UI" w:cs="Segoe UI"/>
          <w:sz w:val="24"/>
          <w:szCs w:val="24"/>
          <w:lang w:val="ro-RO"/>
        </w:rPr>
        <w:t>Обрадовић</w:t>
      </w:r>
      <w:proofErr w:type="spellEnd"/>
      <w:r>
        <w:rPr>
          <w:rFonts w:ascii="Segoe UI" w:hAnsi="Segoe UI" w:cs="Segoe UI"/>
          <w:sz w:val="24"/>
          <w:szCs w:val="24"/>
          <w:lang w:val="ro-RO"/>
        </w:rPr>
        <w:t xml:space="preserve">, 1998, pp. 11 -26). </w:t>
      </w:r>
    </w:p>
    <w:p w14:paraId="0C2144ED" w14:textId="77777777" w:rsidR="005757A6" w:rsidRPr="00013DD0" w:rsidRDefault="005757A6" w:rsidP="00013DD0">
      <w:pPr>
        <w:pStyle w:val="Frspaiere"/>
        <w:jc w:val="both"/>
        <w:rPr>
          <w:rFonts w:ascii="Segoe UI" w:hAnsi="Segoe UI" w:cs="Segoe UI"/>
          <w:sz w:val="24"/>
          <w:szCs w:val="24"/>
          <w:lang w:val="ro-RO"/>
        </w:rPr>
      </w:pPr>
      <w:r>
        <w:rPr>
          <w:lang w:val="ro-RO"/>
        </w:rPr>
        <w:t xml:space="preserve">Marița este conștientă că atât viața ei, cât și viața copiilor ei depind de </w:t>
      </w:r>
      <w:proofErr w:type="spellStart"/>
      <w:r>
        <w:rPr>
          <w:lang w:val="ro-RO"/>
        </w:rPr>
        <w:t>Mitar</w:t>
      </w:r>
      <w:proofErr w:type="spellEnd"/>
      <w:r>
        <w:rPr>
          <w:lang w:val="ro-RO"/>
        </w:rPr>
        <w:t xml:space="preserve">, de soțul ei și de tatăl copiilor ei și că știe că trebuie să-l salveze, pentru că nicio altă alegere posibilă nu-i </w:t>
      </w:r>
      <w:r w:rsidRPr="00013DD0">
        <w:rPr>
          <w:rFonts w:ascii="Segoe UI" w:hAnsi="Segoe UI" w:cs="Segoe UI"/>
          <w:sz w:val="24"/>
          <w:szCs w:val="24"/>
          <w:lang w:val="ro-RO"/>
        </w:rPr>
        <w:t xml:space="preserve">aduce o îmbunătățire, ci mai degrabă o deteriorare a </w:t>
      </w:r>
      <w:proofErr w:type="spellStart"/>
      <w:r w:rsidRPr="00013DD0">
        <w:rPr>
          <w:rFonts w:ascii="Segoe UI" w:hAnsi="Segoe UI" w:cs="Segoe UI"/>
          <w:sz w:val="24"/>
          <w:szCs w:val="24"/>
          <w:lang w:val="ro-RO"/>
        </w:rPr>
        <w:t>existenţei</w:t>
      </w:r>
      <w:proofErr w:type="spellEnd"/>
      <w:r w:rsidRPr="00013DD0">
        <w:rPr>
          <w:rFonts w:ascii="Segoe UI" w:hAnsi="Segoe UI" w:cs="Segoe UI"/>
          <w:sz w:val="24"/>
          <w:szCs w:val="24"/>
          <w:lang w:val="ro-RO"/>
        </w:rPr>
        <w:t xml:space="preserve"> familiei ei. Aceasta înseamnă </w:t>
      </w:r>
      <w:r w:rsidRPr="00013DD0">
        <w:rPr>
          <w:rFonts w:ascii="Segoe UI" w:hAnsi="Segoe UI" w:cs="Segoe UI"/>
          <w:sz w:val="24"/>
          <w:szCs w:val="24"/>
          <w:lang w:val="ro-RO"/>
        </w:rPr>
        <w:lastRenderedPageBreak/>
        <w:t>că între moarte/ distrugere și sclavie/ înrobire în aceleași condiții de viață, Marița o alege pe cea din urmă (</w:t>
      </w:r>
      <w:proofErr w:type="spellStart"/>
      <w:r w:rsidRPr="00013DD0">
        <w:rPr>
          <w:rFonts w:ascii="Segoe UI" w:hAnsi="Segoe UI" w:cs="Segoe UI"/>
          <w:sz w:val="24"/>
          <w:szCs w:val="24"/>
          <w:lang w:val="ro-RO"/>
        </w:rPr>
        <w:t>Томић</w:t>
      </w:r>
      <w:proofErr w:type="spellEnd"/>
      <w:r w:rsidRPr="00013DD0">
        <w:rPr>
          <w:rFonts w:ascii="Segoe UI" w:hAnsi="Segoe UI" w:cs="Segoe UI"/>
          <w:sz w:val="24"/>
          <w:szCs w:val="24"/>
          <w:lang w:val="ro-RO"/>
        </w:rPr>
        <w:t>, 2014, p. 106).</w:t>
      </w:r>
    </w:p>
    <w:p w14:paraId="735DE487" w14:textId="77777777" w:rsidR="005757A6" w:rsidRPr="00013DD0" w:rsidRDefault="005757A6" w:rsidP="00013DD0">
      <w:pPr>
        <w:pStyle w:val="Frspaiere"/>
        <w:jc w:val="both"/>
        <w:rPr>
          <w:rFonts w:ascii="Segoe UI" w:hAnsi="Segoe UI" w:cs="Segoe UI"/>
          <w:sz w:val="24"/>
          <w:szCs w:val="24"/>
          <w:lang w:val="ro-RO"/>
        </w:rPr>
      </w:pPr>
      <w:r w:rsidRPr="00013DD0">
        <w:rPr>
          <w:rFonts w:ascii="Segoe UI" w:hAnsi="Segoe UI" w:cs="Segoe UI"/>
          <w:sz w:val="24"/>
          <w:szCs w:val="24"/>
          <w:lang w:val="ro-RO"/>
        </w:rPr>
        <w:tab/>
      </w:r>
      <w:proofErr w:type="spellStart"/>
      <w:r w:rsidRPr="00013DD0">
        <w:rPr>
          <w:rFonts w:ascii="Segoe UI" w:hAnsi="Segoe UI" w:cs="Segoe UI"/>
          <w:sz w:val="24"/>
          <w:szCs w:val="24"/>
          <w:lang w:val="ro-RO"/>
        </w:rPr>
        <w:t>Persida</w:t>
      </w:r>
      <w:proofErr w:type="spellEnd"/>
      <w:r w:rsidRPr="00013DD0">
        <w:rPr>
          <w:rFonts w:ascii="Segoe UI" w:hAnsi="Segoe UI" w:cs="Segoe UI"/>
          <w:sz w:val="24"/>
          <w:szCs w:val="24"/>
          <w:lang w:val="ro-RO"/>
        </w:rPr>
        <w:t xml:space="preserve"> nu-și vede viața fără soț, indiferent de comportamentul lui, umilințele, loviturile pe care le primește, stă ferm pe picioare, rămânând fidelă soțului ei și scopurilor pe care le are pentru familia sa. Ea știe că doar pe </w:t>
      </w:r>
      <w:proofErr w:type="spellStart"/>
      <w:r w:rsidRPr="00013DD0">
        <w:rPr>
          <w:rFonts w:ascii="Segoe UI" w:hAnsi="Segoe UI" w:cs="Segoe UI"/>
          <w:sz w:val="24"/>
          <w:szCs w:val="24"/>
          <w:lang w:val="ro-RO"/>
        </w:rPr>
        <w:t>Națl</w:t>
      </w:r>
      <w:proofErr w:type="spellEnd"/>
      <w:r w:rsidRPr="00013DD0">
        <w:rPr>
          <w:rFonts w:ascii="Segoe UI" w:hAnsi="Segoe UI" w:cs="Segoe UI"/>
          <w:sz w:val="24"/>
          <w:szCs w:val="24"/>
          <w:lang w:val="ro-RO"/>
        </w:rPr>
        <w:t xml:space="preserve"> îl vede ca pe soțul ei și pe nimeni altcineva. Deși a fost bătută de soțul ei, atât de mult încât și-a pierdut primul copil pentru că el a bătut-o, nu a existat alt bărbat pentru ea.</w:t>
      </w:r>
    </w:p>
    <w:p w14:paraId="7415043A" w14:textId="77777777" w:rsidR="005757A6" w:rsidRPr="00013DD0" w:rsidRDefault="005757A6" w:rsidP="00013DD0">
      <w:pPr>
        <w:pStyle w:val="Frspaiere"/>
        <w:ind w:firstLine="708"/>
        <w:jc w:val="both"/>
        <w:rPr>
          <w:rFonts w:ascii="Segoe UI" w:hAnsi="Segoe UI" w:cs="Segoe UI"/>
          <w:sz w:val="24"/>
          <w:szCs w:val="24"/>
          <w:lang w:val="ro-RO"/>
        </w:rPr>
      </w:pPr>
      <w:r w:rsidRPr="00013DD0">
        <w:rPr>
          <w:rFonts w:ascii="Segoe UI" w:hAnsi="Segoe UI" w:cs="Segoe UI"/>
          <w:sz w:val="24"/>
          <w:szCs w:val="24"/>
          <w:lang w:val="ro-RO"/>
        </w:rPr>
        <w:t xml:space="preserve">Pentru </w:t>
      </w:r>
      <w:proofErr w:type="spellStart"/>
      <w:r w:rsidRPr="00013DD0">
        <w:rPr>
          <w:rFonts w:ascii="Segoe UI" w:hAnsi="Segoe UI" w:cs="Segoe UI"/>
          <w:sz w:val="24"/>
          <w:szCs w:val="24"/>
          <w:lang w:val="ro-RO"/>
        </w:rPr>
        <w:t>Persida</w:t>
      </w:r>
      <w:proofErr w:type="spellEnd"/>
      <w:r w:rsidRPr="00013DD0">
        <w:rPr>
          <w:rFonts w:ascii="Segoe UI" w:hAnsi="Segoe UI" w:cs="Segoe UI"/>
          <w:sz w:val="24"/>
          <w:szCs w:val="24"/>
          <w:lang w:val="ro-RO"/>
        </w:rPr>
        <w:t>, „nu exista alt bărbat pe lume, fără căsătorie nu există viață și numai cu el își putea imagina căsătoria” (</w:t>
      </w:r>
      <w:r w:rsidRPr="00013DD0">
        <w:rPr>
          <w:rFonts w:ascii="Segoe UI" w:eastAsia="sans-serif" w:hAnsi="Segoe UI" w:cs="Segoe UI"/>
          <w:sz w:val="24"/>
          <w:szCs w:val="24"/>
          <w:shd w:val="clear" w:color="auto" w:fill="FFFCF7"/>
          <w:lang w:val="ro-RO"/>
        </w:rPr>
        <w:t xml:space="preserve">Slavici, </w:t>
      </w:r>
      <w:r w:rsidRPr="00013DD0">
        <w:rPr>
          <w:rFonts w:ascii="Segoe UI" w:hAnsi="Segoe UI" w:cs="Segoe UI"/>
          <w:sz w:val="24"/>
          <w:szCs w:val="24"/>
          <w:lang w:val="ro-RO"/>
        </w:rPr>
        <w:t>1963, p. 334)</w:t>
      </w:r>
      <w:r w:rsidRPr="00013DD0">
        <w:rPr>
          <w:rStyle w:val="Referinnotdesubsol"/>
          <w:rFonts w:ascii="Segoe UI" w:hAnsi="Segoe UI" w:cs="Segoe UI"/>
          <w:sz w:val="24"/>
          <w:szCs w:val="24"/>
          <w:lang w:val="ro-RO"/>
        </w:rPr>
        <w:footnoteReference w:id="37"/>
      </w:r>
      <w:r w:rsidRPr="00013DD0">
        <w:rPr>
          <w:rFonts w:ascii="Segoe UI" w:hAnsi="Segoe UI" w:cs="Segoe UI"/>
          <w:sz w:val="24"/>
          <w:szCs w:val="24"/>
          <w:lang w:val="ro-RO"/>
        </w:rPr>
        <w:t>. Ea a îndurat toate astea pentru că l-a iubit.</w:t>
      </w:r>
    </w:p>
    <w:p w14:paraId="65502891" w14:textId="129C2B62" w:rsidR="005757A6" w:rsidRPr="00013DD0" w:rsidRDefault="005757A6" w:rsidP="00013DD0">
      <w:pPr>
        <w:pStyle w:val="Frspaiere"/>
        <w:jc w:val="both"/>
        <w:rPr>
          <w:rFonts w:ascii="Segoe UI" w:hAnsi="Segoe UI" w:cs="Segoe UI"/>
          <w:sz w:val="24"/>
          <w:szCs w:val="24"/>
          <w:lang w:val="ro-RO"/>
        </w:rPr>
      </w:pPr>
      <w:r w:rsidRPr="00013DD0">
        <w:rPr>
          <w:rFonts w:ascii="Segoe UI" w:hAnsi="Segoe UI" w:cs="Segoe UI"/>
          <w:sz w:val="24"/>
          <w:szCs w:val="24"/>
          <w:lang w:val="ro-RO"/>
        </w:rPr>
        <w:t xml:space="preserve"> </w:t>
      </w:r>
      <w:r w:rsidR="00013DD0">
        <w:rPr>
          <w:rFonts w:ascii="Segoe UI" w:hAnsi="Segoe UI" w:cs="Segoe UI"/>
          <w:sz w:val="24"/>
          <w:szCs w:val="24"/>
          <w:lang w:val="ro-RO"/>
        </w:rPr>
        <w:tab/>
      </w:r>
      <w:r w:rsidRPr="00013DD0">
        <w:rPr>
          <w:rFonts w:ascii="Segoe UI" w:hAnsi="Segoe UI" w:cs="Segoe UI"/>
          <w:sz w:val="24"/>
          <w:szCs w:val="24"/>
          <w:lang w:val="ro-RO"/>
        </w:rPr>
        <w:t xml:space="preserve">Credința pe care o avea </w:t>
      </w:r>
      <w:proofErr w:type="spellStart"/>
      <w:r w:rsidRPr="00013DD0">
        <w:rPr>
          <w:rFonts w:ascii="Segoe UI" w:hAnsi="Segoe UI" w:cs="Segoe UI"/>
          <w:sz w:val="24"/>
          <w:szCs w:val="24"/>
          <w:lang w:val="ro-RO"/>
        </w:rPr>
        <w:t>Persida</w:t>
      </w:r>
      <w:proofErr w:type="spellEnd"/>
      <w:r w:rsidRPr="00013DD0">
        <w:rPr>
          <w:rFonts w:ascii="Segoe UI" w:hAnsi="Segoe UI" w:cs="Segoe UI"/>
          <w:sz w:val="24"/>
          <w:szCs w:val="24"/>
          <w:lang w:val="ro-RO"/>
        </w:rPr>
        <w:t xml:space="preserve">, că totul va ieși bine, a costat-o multă suferință în acea căsnicie. Ea credea că Dumnezeu este cu ea și că îi va da putere pentru fiecare nouă zi care va veni. Marița, care a încercat prin forțele proprii să îl despartă pe </w:t>
      </w:r>
      <w:proofErr w:type="spellStart"/>
      <w:r w:rsidRPr="00013DD0">
        <w:rPr>
          <w:rFonts w:ascii="Segoe UI" w:hAnsi="Segoe UI" w:cs="Segoe UI"/>
          <w:sz w:val="24"/>
          <w:szCs w:val="24"/>
          <w:lang w:val="ro-RO"/>
        </w:rPr>
        <w:t>Mitar</w:t>
      </w:r>
      <w:proofErr w:type="spellEnd"/>
      <w:r w:rsidRPr="00013DD0">
        <w:rPr>
          <w:rFonts w:ascii="Segoe UI" w:hAnsi="Segoe UI" w:cs="Segoe UI"/>
          <w:sz w:val="24"/>
          <w:szCs w:val="24"/>
          <w:lang w:val="ro-RO"/>
        </w:rPr>
        <w:t xml:space="preserve"> de cărțile de joc, acolo unde nu a reușit, și-a ridicat privirea spre cer, de unde a cerut ajutorul lui Dumnezeu pentru a o salva pe ea și familia ei. De asemenea, ea pe lângă rugăciune, a tămâiat casa. Marița le-a sfințit casa, a ars tămâie pentru binecuvântare și pentru ca totul să iasă bine. Ea a făcut ce i-a revenit ei să facă și a lăsat restul în seama lui Dumnezeu.</w:t>
      </w:r>
    </w:p>
    <w:p w14:paraId="4F313A7C" w14:textId="77777777" w:rsidR="005757A6" w:rsidRPr="00013DD0" w:rsidRDefault="005757A6" w:rsidP="00013DD0">
      <w:pPr>
        <w:pStyle w:val="Frspaiere"/>
        <w:jc w:val="both"/>
        <w:rPr>
          <w:rFonts w:ascii="Segoe UI" w:hAnsi="Segoe UI" w:cs="Segoe UI"/>
          <w:sz w:val="24"/>
          <w:szCs w:val="24"/>
          <w:lang w:val="ro-RO"/>
        </w:rPr>
      </w:pPr>
      <w:r w:rsidRPr="00013DD0">
        <w:rPr>
          <w:rFonts w:ascii="Segoe UI" w:hAnsi="Segoe UI" w:cs="Segoe UI"/>
          <w:sz w:val="24"/>
          <w:szCs w:val="24"/>
          <w:lang w:val="ro-RO"/>
        </w:rPr>
        <w:tab/>
      </w:r>
      <w:proofErr w:type="spellStart"/>
      <w:r w:rsidRPr="00013DD0">
        <w:rPr>
          <w:rFonts w:ascii="Segoe UI" w:hAnsi="Segoe UI" w:cs="Segoe UI"/>
          <w:sz w:val="24"/>
          <w:szCs w:val="24"/>
          <w:lang w:val="ro-RO"/>
        </w:rPr>
        <w:t>Persida</w:t>
      </w:r>
      <w:proofErr w:type="spellEnd"/>
      <w:r w:rsidRPr="00013DD0">
        <w:rPr>
          <w:rFonts w:ascii="Segoe UI" w:hAnsi="Segoe UI" w:cs="Segoe UI"/>
          <w:sz w:val="24"/>
          <w:szCs w:val="24"/>
          <w:lang w:val="ro-RO"/>
        </w:rPr>
        <w:t xml:space="preserve"> și Marița sunt stâlpii familiilor lor, femei care își ridică familia din cenușă, datorită credinței lor în instituția căsătoriei. În timp ce soții își petreceau nopțile jucând cărți, Marița și </w:t>
      </w:r>
      <w:proofErr w:type="spellStart"/>
      <w:r w:rsidRPr="00013DD0">
        <w:rPr>
          <w:rFonts w:ascii="Segoe UI" w:hAnsi="Segoe UI" w:cs="Segoe UI"/>
          <w:sz w:val="24"/>
          <w:szCs w:val="24"/>
          <w:lang w:val="ro-RO"/>
        </w:rPr>
        <w:t>Persida</w:t>
      </w:r>
      <w:proofErr w:type="spellEnd"/>
      <w:r w:rsidRPr="00013DD0">
        <w:rPr>
          <w:rFonts w:ascii="Segoe UI" w:hAnsi="Segoe UI" w:cs="Segoe UI"/>
          <w:sz w:val="24"/>
          <w:szCs w:val="24"/>
          <w:lang w:val="ro-RO"/>
        </w:rPr>
        <w:t xml:space="preserve"> au încercat să găsească o soluție. Elementul </w:t>
      </w:r>
      <w:r w:rsidRPr="00013DD0">
        <w:rPr>
          <w:rFonts w:ascii="Segoe UI" w:hAnsi="Segoe UI" w:cs="Segoe UI"/>
          <w:sz w:val="24"/>
          <w:szCs w:val="24"/>
          <w:lang w:val="ro-RO"/>
        </w:rPr>
        <w:lastRenderedPageBreak/>
        <w:t xml:space="preserve">comun al acestor două eroine feminine este dorința arzătoare de a-și depăși condiția, de a reuși într-o lume condusă de bărbați. La fel ca mama ei, Mara, </w:t>
      </w:r>
      <w:proofErr w:type="spellStart"/>
      <w:r w:rsidRPr="00013DD0">
        <w:rPr>
          <w:rFonts w:ascii="Segoe UI" w:hAnsi="Segoe UI" w:cs="Segoe UI"/>
          <w:sz w:val="24"/>
          <w:szCs w:val="24"/>
          <w:lang w:val="ro-RO"/>
        </w:rPr>
        <w:t>Persida</w:t>
      </w:r>
      <w:proofErr w:type="spellEnd"/>
      <w:r w:rsidRPr="00013DD0">
        <w:rPr>
          <w:rFonts w:ascii="Segoe UI" w:hAnsi="Segoe UI" w:cs="Segoe UI"/>
          <w:sz w:val="24"/>
          <w:szCs w:val="24"/>
          <w:lang w:val="ro-RO"/>
        </w:rPr>
        <w:t xml:space="preserve"> are o personalitate puternică, cu un simț ascuțit al realității, dominată de principalele sale calități: devotament, chibzuință și voință puternică, datorită cărora reușește să depășească toate obstacolele vieții. Dragostea pe care </w:t>
      </w:r>
      <w:proofErr w:type="spellStart"/>
      <w:r w:rsidRPr="00013DD0">
        <w:rPr>
          <w:rFonts w:ascii="Segoe UI" w:hAnsi="Segoe UI" w:cs="Segoe UI"/>
          <w:sz w:val="24"/>
          <w:szCs w:val="24"/>
          <w:lang w:val="ro-RO"/>
        </w:rPr>
        <w:t>Persida</w:t>
      </w:r>
      <w:proofErr w:type="spellEnd"/>
      <w:r w:rsidRPr="00013DD0">
        <w:rPr>
          <w:rFonts w:ascii="Segoe UI" w:hAnsi="Segoe UI" w:cs="Segoe UI"/>
          <w:sz w:val="24"/>
          <w:szCs w:val="24"/>
          <w:lang w:val="ro-RO"/>
        </w:rPr>
        <w:t xml:space="preserve"> și Marița o simt față de soții lor este demonstrată de faptul că au rămas fidele căsniciilor lor în ciuda defavorizărilor pe care le-au trăit.</w:t>
      </w:r>
    </w:p>
    <w:p w14:paraId="2E9D91E5" w14:textId="77777777" w:rsidR="005757A6" w:rsidRDefault="005757A6" w:rsidP="00013DD0">
      <w:pPr>
        <w:pStyle w:val="Frspaiere"/>
        <w:rPr>
          <w:lang w:val="ro-RO"/>
        </w:rPr>
      </w:pPr>
    </w:p>
    <w:p w14:paraId="6DF2D8C7" w14:textId="77777777" w:rsidR="005757A6" w:rsidRPr="00013DD0" w:rsidRDefault="005757A6" w:rsidP="00013DD0">
      <w:pPr>
        <w:pStyle w:val="Frspaiere"/>
        <w:ind w:firstLine="708"/>
        <w:jc w:val="both"/>
        <w:rPr>
          <w:rFonts w:ascii="Segoe UI" w:hAnsi="Segoe UI" w:cs="Segoe UI"/>
          <w:b/>
          <w:bCs/>
          <w:sz w:val="24"/>
          <w:szCs w:val="24"/>
          <w:lang w:val="ro-RO"/>
        </w:rPr>
      </w:pPr>
      <w:r w:rsidRPr="00013DD0">
        <w:rPr>
          <w:rFonts w:ascii="Segoe UI" w:hAnsi="Segoe UI" w:cs="Segoe UI"/>
          <w:b/>
          <w:bCs/>
          <w:sz w:val="24"/>
          <w:szCs w:val="24"/>
          <w:lang w:val="ro-RO"/>
        </w:rPr>
        <w:t xml:space="preserve">5. Asemănări dintre </w:t>
      </w:r>
      <w:proofErr w:type="spellStart"/>
      <w:r w:rsidRPr="00013DD0">
        <w:rPr>
          <w:rFonts w:ascii="Segoe UI" w:hAnsi="Segoe UI" w:cs="Segoe UI"/>
          <w:b/>
          <w:bCs/>
          <w:sz w:val="24"/>
          <w:szCs w:val="24"/>
          <w:lang w:val="ro-RO"/>
        </w:rPr>
        <w:t>Națl</w:t>
      </w:r>
      <w:proofErr w:type="spellEnd"/>
      <w:r w:rsidRPr="00013DD0">
        <w:rPr>
          <w:rFonts w:ascii="Segoe UI" w:hAnsi="Segoe UI" w:cs="Segoe UI"/>
          <w:b/>
          <w:bCs/>
          <w:sz w:val="24"/>
          <w:szCs w:val="24"/>
          <w:lang w:val="ro-RO"/>
        </w:rPr>
        <w:t xml:space="preserve"> și </w:t>
      </w:r>
      <w:proofErr w:type="spellStart"/>
      <w:r w:rsidRPr="00013DD0">
        <w:rPr>
          <w:rFonts w:ascii="Segoe UI" w:hAnsi="Segoe UI" w:cs="Segoe UI"/>
          <w:b/>
          <w:bCs/>
          <w:sz w:val="24"/>
          <w:szCs w:val="24"/>
          <w:lang w:val="ro-RO"/>
        </w:rPr>
        <w:t>Mitar</w:t>
      </w:r>
      <w:proofErr w:type="spellEnd"/>
    </w:p>
    <w:p w14:paraId="18733B4A" w14:textId="77777777" w:rsidR="005757A6" w:rsidRPr="00013DD0" w:rsidRDefault="005757A6" w:rsidP="00013DD0">
      <w:pPr>
        <w:pStyle w:val="Frspaiere"/>
        <w:ind w:firstLine="708"/>
        <w:jc w:val="both"/>
        <w:rPr>
          <w:rFonts w:ascii="Segoe UI" w:hAnsi="Segoe UI" w:cs="Segoe UI"/>
          <w:sz w:val="24"/>
          <w:szCs w:val="24"/>
          <w:lang w:val="ro-RO"/>
        </w:rPr>
      </w:pPr>
      <w:r w:rsidRPr="00013DD0">
        <w:rPr>
          <w:rFonts w:ascii="Segoe UI" w:hAnsi="Segoe UI" w:cs="Segoe UI"/>
          <w:sz w:val="24"/>
          <w:szCs w:val="24"/>
          <w:lang w:val="ro-RO"/>
        </w:rPr>
        <w:t xml:space="preserve">În ciuda faptului că Slavici și </w:t>
      </w:r>
      <w:proofErr w:type="spellStart"/>
      <w:r w:rsidRPr="00013DD0">
        <w:rPr>
          <w:rFonts w:ascii="Segoe UI" w:hAnsi="Segoe UI" w:cs="Segoe UI"/>
          <w:sz w:val="24"/>
          <w:szCs w:val="24"/>
          <w:lang w:val="ro-RO"/>
        </w:rPr>
        <w:t>Lazarević</w:t>
      </w:r>
      <w:proofErr w:type="spellEnd"/>
      <w:r w:rsidRPr="00013DD0">
        <w:rPr>
          <w:rFonts w:ascii="Segoe UI" w:hAnsi="Segoe UI" w:cs="Segoe UI"/>
          <w:sz w:val="24"/>
          <w:szCs w:val="24"/>
          <w:lang w:val="ro-RO"/>
        </w:rPr>
        <w:t xml:space="preserve"> trăiesc într-o perioadă patriarhală, într-o perioadă în care soții sunt stâlpii familiei și ai existenței, scriitorii își descriu personajele masculine în „haine noi”, unde luptă cu ei înșiși, unde slăbiciunile lor ies în prim-plan și unde ei încearcă să se întoarcă pe drumul cel bun. Scriitorii nu înfrumusețează imaginea viciilor cu care se confruntă </w:t>
      </w:r>
      <w:proofErr w:type="spellStart"/>
      <w:r w:rsidRPr="00013DD0">
        <w:rPr>
          <w:rFonts w:ascii="Segoe UI" w:hAnsi="Segoe UI" w:cs="Segoe UI"/>
          <w:sz w:val="24"/>
          <w:szCs w:val="24"/>
          <w:lang w:val="ro-RO"/>
        </w:rPr>
        <w:t>Națl</w:t>
      </w:r>
      <w:proofErr w:type="spellEnd"/>
      <w:r w:rsidRPr="00013DD0">
        <w:rPr>
          <w:rFonts w:ascii="Segoe UI" w:hAnsi="Segoe UI" w:cs="Segoe UI"/>
          <w:sz w:val="24"/>
          <w:szCs w:val="24"/>
          <w:lang w:val="ro-RO"/>
        </w:rPr>
        <w:t xml:space="preserve"> și </w:t>
      </w:r>
      <w:proofErr w:type="spellStart"/>
      <w:r w:rsidRPr="00013DD0">
        <w:rPr>
          <w:rFonts w:ascii="Segoe UI" w:hAnsi="Segoe UI" w:cs="Segoe UI"/>
          <w:sz w:val="24"/>
          <w:szCs w:val="24"/>
          <w:lang w:val="ro-RO"/>
        </w:rPr>
        <w:t>Mitar</w:t>
      </w:r>
      <w:proofErr w:type="spellEnd"/>
      <w:r w:rsidRPr="00013DD0">
        <w:rPr>
          <w:rFonts w:ascii="Segoe UI" w:hAnsi="Segoe UI" w:cs="Segoe UI"/>
          <w:sz w:val="24"/>
          <w:szCs w:val="24"/>
          <w:lang w:val="ro-RO"/>
        </w:rPr>
        <w:t>, ci dimpotrivă, luptele lor interne ies la suprafață, sunt vizibile, expuse membrilor familiei, femeilor, copiilor și mediului în care trăiesc.</w:t>
      </w:r>
    </w:p>
    <w:p w14:paraId="17B63611" w14:textId="77777777" w:rsidR="005757A6" w:rsidRPr="00013DD0" w:rsidRDefault="005757A6" w:rsidP="00013DD0">
      <w:pPr>
        <w:pStyle w:val="Frspaiere"/>
        <w:ind w:firstLine="567"/>
        <w:jc w:val="both"/>
        <w:rPr>
          <w:rFonts w:ascii="Segoe UI" w:hAnsi="Segoe UI" w:cs="Segoe UI"/>
          <w:sz w:val="24"/>
          <w:szCs w:val="24"/>
          <w:lang w:val="ro-RO"/>
        </w:rPr>
      </w:pPr>
      <w:r w:rsidRPr="00013DD0">
        <w:rPr>
          <w:rFonts w:ascii="Segoe UI" w:hAnsi="Segoe UI" w:cs="Segoe UI"/>
          <w:sz w:val="24"/>
          <w:szCs w:val="24"/>
          <w:lang w:val="ro-RO"/>
        </w:rPr>
        <w:t xml:space="preserve">Nuvela </w:t>
      </w:r>
      <w:r w:rsidRPr="00013DD0">
        <w:rPr>
          <w:rFonts w:ascii="Segoe UI" w:hAnsi="Segoe UI" w:cs="Segoe UI"/>
          <w:i/>
          <w:sz w:val="24"/>
          <w:szCs w:val="24"/>
          <w:lang w:val="ro-RO"/>
        </w:rPr>
        <w:t>Pentru prima dată cu tatăl la matineu</w:t>
      </w:r>
      <w:r w:rsidRPr="00013DD0">
        <w:rPr>
          <w:rFonts w:ascii="Segoe UI" w:hAnsi="Segoe UI" w:cs="Segoe UI"/>
          <w:sz w:val="24"/>
          <w:szCs w:val="24"/>
          <w:lang w:val="ro-RO"/>
        </w:rPr>
        <w:t xml:space="preserve"> creionează prăbușirea unei familii din cauza jocurilor de noroc ale unui membru al familiei, </w:t>
      </w:r>
      <w:proofErr w:type="spellStart"/>
      <w:r w:rsidRPr="00013DD0">
        <w:rPr>
          <w:rFonts w:ascii="Segoe UI" w:hAnsi="Segoe UI" w:cs="Segoe UI"/>
          <w:sz w:val="24"/>
          <w:szCs w:val="24"/>
          <w:lang w:val="ro-RO"/>
        </w:rPr>
        <w:t>Mitar</w:t>
      </w:r>
      <w:proofErr w:type="spellEnd"/>
      <w:r w:rsidRPr="00013DD0">
        <w:rPr>
          <w:rFonts w:ascii="Segoe UI" w:hAnsi="Segoe UI" w:cs="Segoe UI"/>
          <w:sz w:val="24"/>
          <w:szCs w:val="24"/>
          <w:lang w:val="ro-RO"/>
        </w:rPr>
        <w:t xml:space="preserve">. Vameșul ca părinte patriarhal, al cărui cuvânt este principalul în casă, este personajul dominant din poveste. Situația s-a înrăutățit de când a început să iasă cu oameni suspecți. </w:t>
      </w:r>
      <w:proofErr w:type="spellStart"/>
      <w:r w:rsidRPr="00013DD0">
        <w:rPr>
          <w:rFonts w:ascii="Segoe UI" w:hAnsi="Segoe UI" w:cs="Segoe UI"/>
          <w:sz w:val="24"/>
          <w:szCs w:val="24"/>
          <w:lang w:val="ro-RO"/>
        </w:rPr>
        <w:t>Mitar</w:t>
      </w:r>
      <w:proofErr w:type="spellEnd"/>
      <w:r w:rsidRPr="00013DD0">
        <w:rPr>
          <w:rFonts w:ascii="Segoe UI" w:hAnsi="Segoe UI" w:cs="Segoe UI"/>
          <w:sz w:val="24"/>
          <w:szCs w:val="24"/>
          <w:lang w:val="ro-RO"/>
        </w:rPr>
        <w:t xml:space="preserve"> și </w:t>
      </w:r>
      <w:proofErr w:type="spellStart"/>
      <w:r w:rsidRPr="00013DD0">
        <w:rPr>
          <w:rFonts w:ascii="Segoe UI" w:hAnsi="Segoe UI" w:cs="Segoe UI"/>
          <w:sz w:val="24"/>
          <w:szCs w:val="24"/>
          <w:lang w:val="ro-RO"/>
        </w:rPr>
        <w:t>Națl</w:t>
      </w:r>
      <w:proofErr w:type="spellEnd"/>
      <w:r w:rsidRPr="00013DD0">
        <w:rPr>
          <w:rFonts w:ascii="Segoe UI" w:hAnsi="Segoe UI" w:cs="Segoe UI"/>
          <w:sz w:val="24"/>
          <w:szCs w:val="24"/>
          <w:lang w:val="ro-RO"/>
        </w:rPr>
        <w:t xml:space="preserve"> aveau propria companie de jocuri de noroc unde își petreceau nopțile.</w:t>
      </w:r>
    </w:p>
    <w:p w14:paraId="4444D5C9" w14:textId="77777777" w:rsidR="005757A6" w:rsidRDefault="005757A6" w:rsidP="00013DD0">
      <w:pPr>
        <w:pStyle w:val="Frspaiere"/>
        <w:rPr>
          <w:lang w:val="ro-RO"/>
        </w:rPr>
      </w:pPr>
    </w:p>
    <w:p w14:paraId="1FCA4EEC" w14:textId="77777777" w:rsidR="005757A6" w:rsidRPr="005757A6" w:rsidRDefault="005757A6" w:rsidP="005757A6">
      <w:pPr>
        <w:ind w:left="567" w:right="567"/>
        <w:jc w:val="both"/>
        <w:rPr>
          <w:rFonts w:ascii="Segoe UI" w:hAnsi="Segoe UI" w:cs="Segoe UI"/>
          <w:lang w:val="it-IT"/>
        </w:rPr>
      </w:pPr>
      <w:r w:rsidRPr="00513ADA">
        <w:rPr>
          <w:rFonts w:ascii="Segoe UI" w:hAnsi="Segoe UI" w:cs="Segoe UI"/>
          <w:lang w:val="ro-RO"/>
        </w:rPr>
        <w:t xml:space="preserve">​... în cârciumă în fiecare seară. </w:t>
      </w:r>
      <w:r w:rsidRPr="005757A6">
        <w:rPr>
          <w:rFonts w:ascii="Segoe UI" w:hAnsi="Segoe UI" w:cs="Segoe UI"/>
          <w:lang w:val="it-IT"/>
        </w:rPr>
        <w:t xml:space="preserve">Cinam, el își punea ciubucul sub brațul stâng, își prindea punga de tutun la brâu și pleca! Venea vara la nouă, iar iarna și mai devreme, dar uneori trecea de miezul nopții și tot nu venea. Asta o durea pe biata mea mamă și pe sora mea - atunci încă nu înțelegeam ce înseamnă destrăbălarea. </w:t>
      </w:r>
    </w:p>
    <w:p w14:paraId="2F42717A" w14:textId="77777777" w:rsidR="005757A6" w:rsidRPr="00513ADA" w:rsidRDefault="005757A6" w:rsidP="005757A6">
      <w:pPr>
        <w:ind w:left="567" w:right="567"/>
        <w:jc w:val="both"/>
        <w:rPr>
          <w:rFonts w:ascii="Segoe UI" w:hAnsi="Segoe UI" w:cs="Segoe UI"/>
          <w:lang w:val="ro-RO"/>
        </w:rPr>
      </w:pPr>
      <w:r w:rsidRPr="005757A6">
        <w:rPr>
          <w:rFonts w:ascii="Segoe UI" w:hAnsi="Segoe UI" w:cs="Segoe UI"/>
          <w:lang w:val="it-IT"/>
        </w:rPr>
        <w:lastRenderedPageBreak/>
        <w:t>— Niciodată nu adormeau înainte să vină el, chiar dacă ar fi fost în zori</w:t>
      </w:r>
      <w:r>
        <w:rPr>
          <w:rFonts w:ascii="Segoe UI" w:hAnsi="Segoe UI" w:cs="Segoe UI"/>
          <w:lang w:val="ro-RO"/>
        </w:rPr>
        <w:t xml:space="preserve">. </w:t>
      </w:r>
      <w:r w:rsidRPr="00513ADA">
        <w:rPr>
          <w:rFonts w:ascii="Segoe UI" w:hAnsi="Segoe UI" w:cs="Segoe UI"/>
          <w:lang w:val="ro-RO"/>
        </w:rPr>
        <w:t>(</w:t>
      </w:r>
      <w:proofErr w:type="spellStart"/>
      <w:r w:rsidRPr="00513ADA">
        <w:rPr>
          <w:rFonts w:ascii="Segoe UI" w:hAnsi="Segoe UI" w:cs="Segoe UI"/>
          <w:lang w:val="ro-RO"/>
        </w:rPr>
        <w:t>Lazarević</w:t>
      </w:r>
      <w:proofErr w:type="spellEnd"/>
      <w:r w:rsidRPr="00513ADA">
        <w:rPr>
          <w:rFonts w:ascii="Segoe UI" w:hAnsi="Segoe UI" w:cs="Segoe UI"/>
          <w:lang w:val="ro-RO"/>
        </w:rPr>
        <w:t>, 2015, p. 32)</w:t>
      </w:r>
      <w:r w:rsidRPr="00513ADA">
        <w:rPr>
          <w:rStyle w:val="Referinnotdesubsol"/>
          <w:rFonts w:ascii="Segoe UI" w:hAnsi="Segoe UI" w:cs="Segoe UI"/>
          <w:lang w:val="ro-RO"/>
        </w:rPr>
        <w:footnoteReference w:id="38"/>
      </w:r>
      <w:r w:rsidRPr="00513ADA">
        <w:rPr>
          <w:rFonts w:ascii="Segoe UI" w:hAnsi="Segoe UI" w:cs="Segoe UI"/>
          <w:lang w:val="ro-RO"/>
        </w:rPr>
        <w:t>.</w:t>
      </w:r>
    </w:p>
    <w:p w14:paraId="23082293" w14:textId="77777777" w:rsidR="005757A6" w:rsidRDefault="005757A6" w:rsidP="00013DD0">
      <w:pPr>
        <w:pStyle w:val="Frspaiere"/>
        <w:rPr>
          <w:lang w:val="ro-RO"/>
        </w:rPr>
      </w:pPr>
    </w:p>
    <w:p w14:paraId="0A231F4C" w14:textId="77777777" w:rsidR="005757A6" w:rsidRPr="00DD49E4" w:rsidRDefault="005757A6" w:rsidP="005757A6">
      <w:pPr>
        <w:ind w:left="567" w:right="567"/>
        <w:jc w:val="both"/>
        <w:rPr>
          <w:rFonts w:ascii="Segoe UI" w:hAnsi="Segoe UI" w:cs="Segoe UI"/>
          <w:szCs w:val="24"/>
          <w:lang w:val="ro-RO"/>
        </w:rPr>
      </w:pPr>
      <w:r w:rsidRPr="00DD49E4">
        <w:rPr>
          <w:rFonts w:ascii="Segoe UI" w:hAnsi="Segoe UI" w:cs="Segoe UI"/>
          <w:szCs w:val="24"/>
          <w:lang w:val="ro-RO"/>
        </w:rPr>
        <w:t xml:space="preserve">Când câștiga bani jucând cărți,... iar </w:t>
      </w:r>
      <w:proofErr w:type="spellStart"/>
      <w:r w:rsidRPr="00DD49E4">
        <w:rPr>
          <w:rFonts w:ascii="Segoe UI" w:hAnsi="Segoe UI" w:cs="Segoe UI"/>
          <w:szCs w:val="24"/>
          <w:lang w:val="ro-RO"/>
        </w:rPr>
        <w:t>Persida</w:t>
      </w:r>
      <w:proofErr w:type="spellEnd"/>
      <w:r w:rsidRPr="00DD49E4">
        <w:rPr>
          <w:rFonts w:ascii="Segoe UI" w:hAnsi="Segoe UI" w:cs="Segoe UI"/>
          <w:szCs w:val="24"/>
          <w:lang w:val="ro-RO"/>
        </w:rPr>
        <w:t xml:space="preserve"> se simțea jignită la gândul că ia bani de la oamenii care vin la el acasă jucând cărți. (</w:t>
      </w:r>
      <w:r>
        <w:rPr>
          <w:rFonts w:ascii="Segoe UI" w:eastAsia="sans-serif" w:hAnsi="Segoe UI" w:cs="Segoe UI"/>
          <w:szCs w:val="24"/>
          <w:shd w:val="clear" w:color="auto" w:fill="FFFCF7"/>
          <w:lang w:val="ro-RO"/>
        </w:rPr>
        <w:t>Slavici</w:t>
      </w:r>
      <w:r w:rsidRPr="00DD49E4">
        <w:rPr>
          <w:rFonts w:ascii="Segoe UI" w:eastAsia="sans-serif" w:hAnsi="Segoe UI" w:cs="Segoe UI"/>
          <w:szCs w:val="24"/>
          <w:shd w:val="clear" w:color="auto" w:fill="FFFCF7"/>
          <w:lang w:val="ro-RO"/>
        </w:rPr>
        <w:t xml:space="preserve">, </w:t>
      </w:r>
      <w:r w:rsidRPr="00DD49E4">
        <w:rPr>
          <w:rFonts w:ascii="Segoe UI" w:hAnsi="Segoe UI" w:cs="Segoe UI"/>
          <w:szCs w:val="24"/>
          <w:lang w:val="ro-RO"/>
        </w:rPr>
        <w:t>1963, p. 262)</w:t>
      </w:r>
      <w:r w:rsidRPr="00DD49E4">
        <w:rPr>
          <w:rStyle w:val="Referinnotdesubsol"/>
          <w:rFonts w:ascii="Segoe UI" w:hAnsi="Segoe UI" w:cs="Segoe UI"/>
          <w:szCs w:val="24"/>
          <w:lang w:val="ro-RO"/>
        </w:rPr>
        <w:footnoteReference w:id="39"/>
      </w:r>
      <w:r w:rsidRPr="00DD49E4">
        <w:rPr>
          <w:rFonts w:ascii="Segoe UI" w:hAnsi="Segoe UI" w:cs="Segoe UI"/>
          <w:szCs w:val="24"/>
          <w:lang w:val="ro-RO"/>
        </w:rPr>
        <w:t>.</w:t>
      </w:r>
    </w:p>
    <w:p w14:paraId="00745B70" w14:textId="77777777" w:rsidR="005757A6" w:rsidRDefault="005757A6" w:rsidP="00013DD0">
      <w:pPr>
        <w:pStyle w:val="Frspaiere"/>
        <w:rPr>
          <w:lang w:val="ro-RO"/>
        </w:rPr>
      </w:pPr>
    </w:p>
    <w:p w14:paraId="0AE48D57" w14:textId="77777777" w:rsidR="005757A6" w:rsidRDefault="005757A6" w:rsidP="005757A6">
      <w:pPr>
        <w:ind w:firstLine="720"/>
        <w:jc w:val="both"/>
        <w:rPr>
          <w:rFonts w:ascii="Segoe UI" w:hAnsi="Segoe UI" w:cs="Segoe UI"/>
          <w:sz w:val="24"/>
          <w:szCs w:val="24"/>
          <w:lang w:val="ro-RO"/>
        </w:rPr>
      </w:pPr>
      <w:proofErr w:type="spellStart"/>
      <w:r>
        <w:rPr>
          <w:rFonts w:ascii="Segoe UI" w:hAnsi="Segoe UI" w:cs="Segoe UI"/>
          <w:sz w:val="24"/>
          <w:szCs w:val="24"/>
          <w:lang w:val="ro-RO"/>
        </w:rPr>
        <w:t>Mitar</w:t>
      </w:r>
      <w:proofErr w:type="spellEnd"/>
      <w:r>
        <w:rPr>
          <w:rFonts w:ascii="Segoe UI" w:hAnsi="Segoe UI" w:cs="Segoe UI"/>
          <w:sz w:val="24"/>
          <w:szCs w:val="24"/>
          <w:lang w:val="ro-RO"/>
        </w:rPr>
        <w:t xml:space="preserve">, la fel ca și </w:t>
      </w:r>
      <w:proofErr w:type="spellStart"/>
      <w:r>
        <w:rPr>
          <w:rFonts w:ascii="Segoe UI" w:hAnsi="Segoe UI" w:cs="Segoe UI"/>
          <w:sz w:val="24"/>
          <w:szCs w:val="24"/>
          <w:lang w:val="ro-RO"/>
        </w:rPr>
        <w:t>Națl</w:t>
      </w:r>
      <w:proofErr w:type="spellEnd"/>
      <w:r>
        <w:rPr>
          <w:rFonts w:ascii="Segoe UI" w:hAnsi="Segoe UI" w:cs="Segoe UI"/>
          <w:sz w:val="24"/>
          <w:szCs w:val="24"/>
          <w:lang w:val="ro-RO"/>
        </w:rPr>
        <w:t xml:space="preserve">, este dispus să-și riște propria casă pentru a putea juca. Vameșul avea să câștige și să piardă la zaruri. Nu răspundea nimănui pentru acțiunile sale, era autoritatea în casă și dispunea de tot așa cum dorea. Cuvântul lui era legea în casă și nimeni nu avea voie să i se opună cu nimic. </w:t>
      </w:r>
      <w:proofErr w:type="spellStart"/>
      <w:r>
        <w:rPr>
          <w:rFonts w:ascii="Segoe UI" w:hAnsi="Segoe UI" w:cs="Segoe UI"/>
          <w:sz w:val="24"/>
          <w:szCs w:val="24"/>
          <w:lang w:val="ro-RO"/>
        </w:rPr>
        <w:t>Națl</w:t>
      </w:r>
      <w:proofErr w:type="spellEnd"/>
      <w:r>
        <w:rPr>
          <w:rFonts w:ascii="Segoe UI" w:hAnsi="Segoe UI" w:cs="Segoe UI"/>
          <w:sz w:val="24"/>
          <w:szCs w:val="24"/>
          <w:lang w:val="ro-RO"/>
        </w:rPr>
        <w:t xml:space="preserve"> a făcut ce a vrut și i-a spus asta clar și </w:t>
      </w:r>
      <w:proofErr w:type="spellStart"/>
      <w:r>
        <w:rPr>
          <w:rFonts w:ascii="Segoe UI" w:hAnsi="Segoe UI" w:cs="Segoe UI"/>
          <w:sz w:val="24"/>
          <w:szCs w:val="24"/>
          <w:lang w:val="ro-RO"/>
        </w:rPr>
        <w:t>Persidei</w:t>
      </w:r>
      <w:proofErr w:type="spellEnd"/>
      <w:r>
        <w:rPr>
          <w:rFonts w:ascii="Segoe UI" w:hAnsi="Segoe UI" w:cs="Segoe UI"/>
          <w:sz w:val="24"/>
          <w:szCs w:val="24"/>
          <w:lang w:val="ro-RO"/>
        </w:rPr>
        <w:t>.</w:t>
      </w:r>
    </w:p>
    <w:p w14:paraId="7D0EF82D" w14:textId="77777777" w:rsidR="005757A6" w:rsidRDefault="005757A6" w:rsidP="005757A6">
      <w:pPr>
        <w:jc w:val="both"/>
        <w:rPr>
          <w:rFonts w:ascii="Segoe UI" w:hAnsi="Segoe UI" w:cs="Segoe UI"/>
          <w:sz w:val="24"/>
          <w:szCs w:val="24"/>
          <w:lang w:val="ro-RO"/>
        </w:rPr>
      </w:pPr>
      <w:r>
        <w:rPr>
          <w:rFonts w:ascii="Segoe UI" w:hAnsi="Segoe UI" w:cs="Segoe UI"/>
          <w:sz w:val="24"/>
          <w:szCs w:val="24"/>
          <w:lang w:val="ro-RO"/>
        </w:rPr>
        <w:t xml:space="preserve">  </w:t>
      </w:r>
      <w:r>
        <w:rPr>
          <w:rFonts w:ascii="Segoe UI" w:hAnsi="Segoe UI" w:cs="Segoe UI"/>
          <w:sz w:val="24"/>
          <w:szCs w:val="24"/>
          <w:lang w:val="ro-RO"/>
        </w:rPr>
        <w:tab/>
        <w:t>Amândoi s-au lăsat prinși de un anturaj prost din care nu știau cum să iasă.</w:t>
      </w:r>
    </w:p>
    <w:p w14:paraId="4253DD2E" w14:textId="77777777" w:rsidR="005757A6" w:rsidRDefault="005757A6" w:rsidP="00013DD0">
      <w:pPr>
        <w:pStyle w:val="Frspaiere"/>
        <w:rPr>
          <w:lang w:val="ro-RO"/>
        </w:rPr>
      </w:pPr>
    </w:p>
    <w:p w14:paraId="2659157D" w14:textId="77777777" w:rsidR="005757A6" w:rsidRPr="000D06A8" w:rsidRDefault="005757A6" w:rsidP="005757A6">
      <w:pPr>
        <w:ind w:left="567" w:right="567"/>
        <w:jc w:val="both"/>
        <w:rPr>
          <w:rFonts w:ascii="Segoe UI" w:hAnsi="Segoe UI" w:cs="Segoe UI"/>
          <w:lang w:val="ro-RO"/>
        </w:rPr>
      </w:pPr>
      <w:r w:rsidRPr="000D06A8">
        <w:rPr>
          <w:rFonts w:ascii="Segoe UI" w:hAnsi="Segoe UI" w:cs="Segoe UI"/>
          <w:lang w:val="ro-RO"/>
        </w:rPr>
        <w:t>Prietenii lui au început să vină și la noi acasă</w:t>
      </w:r>
      <w:r>
        <w:rPr>
          <w:rFonts w:ascii="Segoe UI" w:hAnsi="Segoe UI" w:cs="Segoe UI"/>
          <w:lang w:val="ro-RO"/>
        </w:rPr>
        <w:t xml:space="preserve">. </w:t>
      </w:r>
      <w:r w:rsidRPr="005757A6">
        <w:rPr>
          <w:rFonts w:ascii="Segoe UI" w:hAnsi="Segoe UI" w:cs="Segoe UI"/>
          <w:lang w:val="ro-RO"/>
        </w:rPr>
        <w:t>Se închideau într-o cameră mare, aprindeau câteva lumânări, sunau</w:t>
      </w:r>
      <w:r w:rsidRPr="000D06A8">
        <w:rPr>
          <w:rFonts w:ascii="Segoe UI" w:hAnsi="Segoe UI" w:cs="Segoe UI"/>
          <w:lang w:val="ro-RO"/>
        </w:rPr>
        <w:t xml:space="preserve"> ducații, </w:t>
      </w:r>
      <w:r w:rsidRPr="005757A6">
        <w:rPr>
          <w:rFonts w:ascii="Segoe UI" w:hAnsi="Segoe UI" w:cs="Segoe UI"/>
          <w:lang w:val="ro-RO"/>
        </w:rPr>
        <w:t xml:space="preserve">se fuma tutun, alunecau cărțile, iar băiatul nostru </w:t>
      </w:r>
      <w:proofErr w:type="spellStart"/>
      <w:r w:rsidRPr="005757A6">
        <w:rPr>
          <w:rFonts w:ascii="Segoe UI" w:hAnsi="Segoe UI" w:cs="Segoe UI"/>
          <w:lang w:val="ro-RO"/>
        </w:rPr>
        <w:t>Stojan</w:t>
      </w:r>
      <w:proofErr w:type="spellEnd"/>
      <w:r w:rsidRPr="005757A6">
        <w:rPr>
          <w:rFonts w:ascii="Segoe UI" w:hAnsi="Segoe UI" w:cs="Segoe UI"/>
          <w:lang w:val="ro-RO"/>
        </w:rPr>
        <w:t xml:space="preserve"> nu înceta să le facă cafea </w:t>
      </w:r>
      <w:r w:rsidRPr="000D06A8">
        <w:rPr>
          <w:rFonts w:ascii="Segoe UI" w:hAnsi="Segoe UI" w:cs="Segoe UI"/>
          <w:lang w:val="ro-RO"/>
        </w:rPr>
        <w:t xml:space="preserve">(și a doua zi </w:t>
      </w:r>
      <w:r>
        <w:rPr>
          <w:rFonts w:ascii="Segoe UI" w:hAnsi="Segoe UI" w:cs="Segoe UI"/>
          <w:lang w:val="ro-RO"/>
        </w:rPr>
        <w:t xml:space="preserve">ne </w:t>
      </w:r>
      <w:r w:rsidRPr="000D06A8">
        <w:rPr>
          <w:rFonts w:ascii="Segoe UI" w:hAnsi="Segoe UI" w:cs="Segoe UI"/>
          <w:lang w:val="ro-RO"/>
        </w:rPr>
        <w:t xml:space="preserve">arăta câțiva ducați primiți drept bacșiș). Și mama noastră stătea </w:t>
      </w:r>
      <w:r w:rsidRPr="000D06A8">
        <w:rPr>
          <w:rFonts w:ascii="Segoe UI" w:hAnsi="Segoe UI" w:cs="Segoe UI"/>
          <w:lang w:val="ro-RO"/>
        </w:rPr>
        <w:lastRenderedPageBreak/>
        <w:t xml:space="preserve">cu noi în cealaltă cameră; ochii ei erau roșii, fața palidă, mâinile uscate și din când în când repeta: </w:t>
      </w:r>
    </w:p>
    <w:p w14:paraId="429A25D7" w14:textId="77777777" w:rsidR="005757A6" w:rsidRPr="000D06A8" w:rsidRDefault="005757A6" w:rsidP="005757A6">
      <w:pPr>
        <w:ind w:left="567" w:right="567"/>
        <w:jc w:val="both"/>
        <w:rPr>
          <w:rFonts w:ascii="Segoe UI" w:hAnsi="Segoe UI" w:cs="Segoe UI"/>
          <w:lang w:val="ro-RO"/>
        </w:rPr>
      </w:pPr>
      <w:r w:rsidRPr="000D06A8">
        <w:rPr>
          <w:rFonts w:ascii="Segoe UI" w:hAnsi="Segoe UI" w:cs="Segoe UI"/>
          <w:lang w:val="ro-RO"/>
        </w:rPr>
        <w:t>- Doamne, fii prietenul nostru! (</w:t>
      </w:r>
      <w:proofErr w:type="spellStart"/>
      <w:r w:rsidRPr="000D06A8">
        <w:rPr>
          <w:rFonts w:ascii="Segoe UI" w:hAnsi="Segoe UI" w:cs="Segoe UI"/>
          <w:lang w:val="ro-RO"/>
        </w:rPr>
        <w:t>Lazarević</w:t>
      </w:r>
      <w:proofErr w:type="spellEnd"/>
      <w:r w:rsidRPr="000D06A8">
        <w:rPr>
          <w:rFonts w:ascii="Segoe UI" w:hAnsi="Segoe UI" w:cs="Segoe UI"/>
          <w:lang w:val="ro-RO"/>
        </w:rPr>
        <w:t>, 2015, p. 36)</w:t>
      </w:r>
      <w:r w:rsidRPr="000D06A8">
        <w:rPr>
          <w:rStyle w:val="Referinnotdesubsol"/>
          <w:rFonts w:ascii="Segoe UI" w:hAnsi="Segoe UI" w:cs="Segoe UI"/>
          <w:lang w:val="ro-RO"/>
        </w:rPr>
        <w:footnoteReference w:id="40"/>
      </w:r>
    </w:p>
    <w:p w14:paraId="2EAA833F" w14:textId="77777777" w:rsidR="005757A6" w:rsidRPr="005757A6" w:rsidRDefault="005757A6" w:rsidP="00013DD0">
      <w:pPr>
        <w:pStyle w:val="Frspaiere"/>
        <w:rPr>
          <w:lang w:val="it-IT"/>
        </w:rPr>
      </w:pPr>
    </w:p>
    <w:p w14:paraId="5E79CF11"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t xml:space="preserve">Putem spune că </w:t>
      </w:r>
      <w:proofErr w:type="spellStart"/>
      <w:r>
        <w:rPr>
          <w:rFonts w:ascii="Segoe UI" w:hAnsi="Segoe UI" w:cs="Segoe UI"/>
          <w:sz w:val="24"/>
          <w:szCs w:val="24"/>
          <w:lang w:val="ro-RO"/>
        </w:rPr>
        <w:t>Mitar</w:t>
      </w:r>
      <w:proofErr w:type="spellEnd"/>
      <w:r>
        <w:rPr>
          <w:rFonts w:ascii="Segoe UI" w:hAnsi="Segoe UI" w:cs="Segoe UI"/>
          <w:sz w:val="24"/>
          <w:szCs w:val="24"/>
          <w:lang w:val="ro-RO"/>
        </w:rPr>
        <w:t xml:space="preserve"> și </w:t>
      </w:r>
      <w:proofErr w:type="spellStart"/>
      <w:r>
        <w:rPr>
          <w:rFonts w:ascii="Segoe UI" w:hAnsi="Segoe UI" w:cs="Segoe UI"/>
          <w:sz w:val="24"/>
          <w:szCs w:val="24"/>
          <w:lang w:val="ro-RO"/>
        </w:rPr>
        <w:t>Națl</w:t>
      </w:r>
      <w:proofErr w:type="spellEnd"/>
      <w:r>
        <w:rPr>
          <w:rFonts w:ascii="Segoe UI" w:hAnsi="Segoe UI" w:cs="Segoe UI"/>
          <w:sz w:val="24"/>
          <w:szCs w:val="24"/>
          <w:lang w:val="ro-RO"/>
        </w:rPr>
        <w:t xml:space="preserve">, în afară de jocurile de noroc, sunt asemănători prin faptul că amândoi și-au adus familiile la cel mai jos nivel prin acțiunile lor. Și-au adus viața în pragul rușinii, deoarece nu le păsa de ei înșiși sau de soțiile lor. Amândoi se văd ca niște perdanți care nu merită dragoste și respect. Marița și </w:t>
      </w:r>
      <w:proofErr w:type="spellStart"/>
      <w:r>
        <w:rPr>
          <w:rFonts w:ascii="Segoe UI" w:hAnsi="Segoe UI" w:cs="Segoe UI"/>
          <w:sz w:val="24"/>
          <w:szCs w:val="24"/>
          <w:lang w:val="ro-RO"/>
        </w:rPr>
        <w:t>Persida</w:t>
      </w:r>
      <w:proofErr w:type="spellEnd"/>
      <w:r>
        <w:rPr>
          <w:rFonts w:ascii="Segoe UI" w:hAnsi="Segoe UI" w:cs="Segoe UI"/>
          <w:sz w:val="24"/>
          <w:szCs w:val="24"/>
          <w:lang w:val="ro-RO"/>
        </w:rPr>
        <w:t xml:space="preserve"> erau femei care s-au ținut ferm de cel mai valoros lucru pe care îl aveau, și anume de soții lor. Ambii scriitori descriu o relație de dragoste puternică manifestată de către soții care, pe lângă iubire, încă mai au acel respect sacru patriarhal pentru instituția căsătoriei. Ele cred în soții lor că se pot schimba și încearcă cu toată puterea să-i descurajeze de la jocul de cărți și viața de noapte. Atât </w:t>
      </w:r>
      <w:proofErr w:type="spellStart"/>
      <w:r>
        <w:rPr>
          <w:rFonts w:ascii="Segoe UI" w:hAnsi="Segoe UI" w:cs="Segoe UI"/>
          <w:sz w:val="24"/>
          <w:szCs w:val="24"/>
          <w:lang w:val="ro-RO"/>
        </w:rPr>
        <w:t>Națl</w:t>
      </w:r>
      <w:proofErr w:type="spellEnd"/>
      <w:r>
        <w:rPr>
          <w:rFonts w:ascii="Segoe UI" w:hAnsi="Segoe UI" w:cs="Segoe UI"/>
          <w:sz w:val="24"/>
          <w:szCs w:val="24"/>
          <w:lang w:val="ro-RO"/>
        </w:rPr>
        <w:t xml:space="preserve">, cât și </w:t>
      </w:r>
      <w:proofErr w:type="spellStart"/>
      <w:r>
        <w:rPr>
          <w:rFonts w:ascii="Segoe UI" w:hAnsi="Segoe UI" w:cs="Segoe UI"/>
          <w:sz w:val="24"/>
          <w:szCs w:val="24"/>
          <w:lang w:val="ro-RO"/>
        </w:rPr>
        <w:t>Mitar</w:t>
      </w:r>
      <w:proofErr w:type="spellEnd"/>
      <w:r>
        <w:rPr>
          <w:rFonts w:ascii="Segoe UI" w:hAnsi="Segoe UI" w:cs="Segoe UI"/>
          <w:sz w:val="24"/>
          <w:szCs w:val="24"/>
          <w:lang w:val="ro-RO"/>
        </w:rPr>
        <w:t xml:space="preserve"> au o companie proastă și joacă cărți noaptea; pierd bani și adună datorii jucând cărți. De asemenea, prin faptul că nu au mai vrut să lucreze, amândoi și-au adus familiile într-o stare financiară deplorabilă. Ei nu și-au respectat soțiile și familiile. </w:t>
      </w:r>
    </w:p>
    <w:p w14:paraId="0209AE73" w14:textId="77777777" w:rsidR="005757A6" w:rsidRDefault="005757A6" w:rsidP="005757A6">
      <w:pPr>
        <w:ind w:firstLine="720"/>
        <w:jc w:val="both"/>
        <w:rPr>
          <w:rFonts w:ascii="Segoe UI" w:hAnsi="Segoe UI" w:cs="Segoe UI"/>
          <w:sz w:val="24"/>
          <w:szCs w:val="24"/>
          <w:lang w:val="ro-RO"/>
        </w:rPr>
      </w:pPr>
      <w:r>
        <w:rPr>
          <w:rFonts w:ascii="Segoe UI" w:hAnsi="Segoe UI" w:cs="Segoe UI"/>
          <w:sz w:val="24"/>
          <w:szCs w:val="24"/>
          <w:lang w:val="ro-RO"/>
        </w:rPr>
        <w:t xml:space="preserve">În cele din urmă, </w:t>
      </w:r>
      <w:proofErr w:type="spellStart"/>
      <w:r>
        <w:rPr>
          <w:rFonts w:ascii="Segoe UI" w:hAnsi="Segoe UI" w:cs="Segoe UI"/>
          <w:sz w:val="24"/>
          <w:szCs w:val="24"/>
          <w:lang w:val="ro-RO"/>
        </w:rPr>
        <w:t>Mitar</w:t>
      </w:r>
      <w:proofErr w:type="spellEnd"/>
      <w:r>
        <w:rPr>
          <w:rFonts w:ascii="Segoe UI" w:hAnsi="Segoe UI" w:cs="Segoe UI"/>
          <w:sz w:val="24"/>
          <w:szCs w:val="24"/>
          <w:lang w:val="ro-RO"/>
        </w:rPr>
        <w:t xml:space="preserve"> și </w:t>
      </w:r>
      <w:proofErr w:type="spellStart"/>
      <w:r>
        <w:rPr>
          <w:rFonts w:ascii="Segoe UI" w:hAnsi="Segoe UI" w:cs="Segoe UI"/>
          <w:sz w:val="24"/>
          <w:szCs w:val="24"/>
          <w:lang w:val="ro-RO"/>
        </w:rPr>
        <w:t>Națl</w:t>
      </w:r>
      <w:proofErr w:type="spellEnd"/>
      <w:r>
        <w:rPr>
          <w:rFonts w:ascii="Segoe UI" w:hAnsi="Segoe UI" w:cs="Segoe UI"/>
          <w:sz w:val="24"/>
          <w:szCs w:val="24"/>
          <w:lang w:val="ro-RO"/>
        </w:rPr>
        <w:t xml:space="preserve"> se îndreaptă spre pocăință și rugăciune, arătându-și fața către Dumnezeu. Ei își părăsesc vechea viață și încep una nouă, în timp ce bunăstarea căminului și a familiei cad mereu în sarcina </w:t>
      </w:r>
      <w:proofErr w:type="spellStart"/>
      <w:r>
        <w:rPr>
          <w:rFonts w:ascii="Segoe UI" w:hAnsi="Segoe UI" w:cs="Segoe UI"/>
          <w:sz w:val="24"/>
          <w:szCs w:val="24"/>
          <w:lang w:val="ro-RO"/>
        </w:rPr>
        <w:t>Persidei</w:t>
      </w:r>
      <w:proofErr w:type="spellEnd"/>
      <w:r>
        <w:rPr>
          <w:rFonts w:ascii="Segoe UI" w:hAnsi="Segoe UI" w:cs="Segoe UI"/>
          <w:sz w:val="24"/>
          <w:szCs w:val="24"/>
          <w:lang w:val="ro-RO"/>
        </w:rPr>
        <w:t xml:space="preserve"> și </w:t>
      </w:r>
      <w:proofErr w:type="spellStart"/>
      <w:r>
        <w:rPr>
          <w:rFonts w:ascii="Segoe UI" w:hAnsi="Segoe UI" w:cs="Segoe UI"/>
          <w:sz w:val="24"/>
          <w:szCs w:val="24"/>
          <w:lang w:val="ro-RO"/>
        </w:rPr>
        <w:t>Marițăi</w:t>
      </w:r>
      <w:proofErr w:type="spellEnd"/>
      <w:r>
        <w:rPr>
          <w:rFonts w:ascii="Segoe UI" w:hAnsi="Segoe UI" w:cs="Segoe UI"/>
          <w:sz w:val="24"/>
          <w:szCs w:val="24"/>
          <w:lang w:val="ro-RO"/>
        </w:rPr>
        <w:t>.</w:t>
      </w:r>
    </w:p>
    <w:p w14:paraId="72082940" w14:textId="6CF01EA7" w:rsidR="005757A6" w:rsidRPr="00033F93" w:rsidRDefault="005757A6" w:rsidP="005757A6">
      <w:pPr>
        <w:ind w:firstLine="720"/>
        <w:rPr>
          <w:rFonts w:ascii="Segoe UI" w:hAnsi="Segoe UI" w:cs="Segoe UI"/>
          <w:b/>
          <w:bCs/>
          <w:sz w:val="24"/>
          <w:szCs w:val="24"/>
          <w:lang w:val="ro-RO"/>
        </w:rPr>
      </w:pPr>
      <w:r>
        <w:rPr>
          <w:rFonts w:ascii="Segoe UI" w:hAnsi="Segoe UI" w:cs="Segoe UI"/>
          <w:b/>
          <w:bCs/>
          <w:sz w:val="24"/>
          <w:szCs w:val="24"/>
          <w:lang w:val="ro-RO"/>
        </w:rPr>
        <w:lastRenderedPageBreak/>
        <w:t>Concluzii</w:t>
      </w:r>
    </w:p>
    <w:p w14:paraId="3E237DF4" w14:textId="77777777" w:rsidR="005757A6" w:rsidRPr="00DF6D90" w:rsidRDefault="005757A6" w:rsidP="00DF6D90">
      <w:pPr>
        <w:pStyle w:val="Frspaiere"/>
        <w:ind w:firstLine="708"/>
        <w:jc w:val="both"/>
        <w:rPr>
          <w:rFonts w:ascii="Segoe UI" w:hAnsi="Segoe UI" w:cs="Segoe UI"/>
          <w:sz w:val="24"/>
          <w:szCs w:val="24"/>
          <w:lang w:val="ro-RO"/>
        </w:rPr>
      </w:pPr>
      <w:r w:rsidRPr="00DF6D90">
        <w:rPr>
          <w:rFonts w:ascii="Segoe UI" w:hAnsi="Segoe UI" w:cs="Segoe UI"/>
          <w:sz w:val="24"/>
          <w:szCs w:val="24"/>
          <w:lang w:val="ro-RO"/>
        </w:rPr>
        <w:t xml:space="preserve">Ceea ce putem concluziona din aceste două opere este că pentru o căsătorie fericită și o familie, dragostea, bunurile materiale, sănătatea membrilor gospodăriei, casa, pământul, și munca nu sunt suficiente, dacă partea spirituală care menține familia în pace și liniște este dispărută. Binecuvântarea căminului familial a fost o comoară atât pentru Slavici, cât și pentru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unde prin răspândirea fericirii familiei au văzut progresul și liniștea poporului lor, în acest caz românii din Transilvania, România și sârbii din Serbia. Ei proslăvesc lumea patriarhală și faptul că familia are întotdeauna dreptate, deoarece provocarea decăderii nu a venit din interiorul familiei, ci din exterior, ca în romanul Mara. Decăderea familiei Marei a venit din căsătoria mixtă a lui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xml:space="preserve"> și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prin amestecul unei românce cu un neamț, în timp ce în nuvela </w:t>
      </w:r>
      <w:r w:rsidRPr="00DF6D90">
        <w:rPr>
          <w:rFonts w:ascii="Segoe UI" w:hAnsi="Segoe UI" w:cs="Segoe UI"/>
          <w:i/>
          <w:iCs/>
          <w:sz w:val="24"/>
          <w:szCs w:val="24"/>
          <w:lang w:val="ro-RO"/>
        </w:rPr>
        <w:t>Pentru pr</w:t>
      </w:r>
      <w:r w:rsidRPr="00DF6D90">
        <w:rPr>
          <w:rFonts w:ascii="Segoe UI" w:hAnsi="Segoe UI" w:cs="Segoe UI"/>
          <w:i/>
          <w:sz w:val="24"/>
          <w:szCs w:val="24"/>
          <w:lang w:val="ro-RO"/>
        </w:rPr>
        <w:t>ima dată cu tatăl la matineu</w:t>
      </w:r>
      <w:r w:rsidRPr="00DF6D90">
        <w:rPr>
          <w:rFonts w:ascii="Segoe UI" w:hAnsi="Segoe UI" w:cs="Segoe UI"/>
          <w:sz w:val="24"/>
          <w:szCs w:val="24"/>
          <w:lang w:val="ro-RO"/>
        </w:rPr>
        <w:t xml:space="preserve">, dezastrul a venit de la </w:t>
      </w:r>
      <w:proofErr w:type="spellStart"/>
      <w:r w:rsidRPr="00DF6D90">
        <w:rPr>
          <w:rFonts w:ascii="Segoe UI" w:hAnsi="Segoe UI" w:cs="Segoe UI"/>
          <w:sz w:val="24"/>
          <w:szCs w:val="24"/>
          <w:lang w:val="ro-RO"/>
        </w:rPr>
        <w:t>Pero</w:t>
      </w:r>
      <w:proofErr w:type="spellEnd"/>
      <w:r w:rsidRPr="00DF6D90">
        <w:rPr>
          <w:rFonts w:ascii="Segoe UI" w:hAnsi="Segoe UI" w:cs="Segoe UI"/>
          <w:sz w:val="24"/>
          <w:szCs w:val="24"/>
          <w:lang w:val="ro-RO"/>
        </w:rPr>
        <w:t xml:space="preserve"> </w:t>
      </w:r>
      <w:proofErr w:type="spellStart"/>
      <w:r w:rsidRPr="00DF6D90">
        <w:rPr>
          <w:rFonts w:ascii="Segoe UI" w:hAnsi="Segoe UI" w:cs="Segoe UI"/>
          <w:sz w:val="24"/>
          <w:szCs w:val="24"/>
          <w:lang w:val="ro-RO"/>
        </w:rPr>
        <w:t>Zelembać</w:t>
      </w:r>
      <w:proofErr w:type="spellEnd"/>
      <w:r w:rsidRPr="00DF6D90">
        <w:rPr>
          <w:rFonts w:ascii="Segoe UI" w:hAnsi="Segoe UI" w:cs="Segoe UI"/>
          <w:sz w:val="24"/>
          <w:szCs w:val="24"/>
          <w:lang w:val="ro-RO"/>
        </w:rPr>
        <w:t xml:space="preserve">, un negustor care „lucrează cu </w:t>
      </w:r>
      <w:proofErr w:type="spellStart"/>
      <w:r w:rsidRPr="00DF6D90">
        <w:rPr>
          <w:rFonts w:ascii="Segoe UI" w:hAnsi="Segoe UI" w:cs="Segoe UI"/>
          <w:sz w:val="24"/>
          <w:szCs w:val="24"/>
          <w:lang w:val="ro-RO"/>
        </w:rPr>
        <w:t>Peșta</w:t>
      </w:r>
      <w:proofErr w:type="spellEnd"/>
      <w:r w:rsidRPr="00DF6D90">
        <w:rPr>
          <w:rFonts w:ascii="Segoe UI" w:hAnsi="Segoe UI" w:cs="Segoe UI"/>
          <w:sz w:val="24"/>
          <w:szCs w:val="24"/>
          <w:lang w:val="ro-RO"/>
        </w:rPr>
        <w:t>”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2015, p. 37)</w:t>
      </w:r>
      <w:r w:rsidRPr="00DF6D90">
        <w:rPr>
          <w:rStyle w:val="Referinnotdesubsol"/>
          <w:rFonts w:ascii="Segoe UI" w:hAnsi="Segoe UI" w:cs="Segoe UI"/>
          <w:sz w:val="24"/>
          <w:szCs w:val="24"/>
          <w:lang w:val="ro-RO"/>
        </w:rPr>
        <w:footnoteReference w:id="41"/>
      </w:r>
      <w:r w:rsidRPr="00DF6D90">
        <w:rPr>
          <w:rFonts w:ascii="Segoe UI" w:hAnsi="Segoe UI" w:cs="Segoe UI"/>
          <w:sz w:val="24"/>
          <w:szCs w:val="24"/>
          <w:lang w:val="ro-RO"/>
        </w:rPr>
        <w:t>. Ambii scriitori prezintă viața familiei ca pe un ideal de societate și comunitate sănătoasă.</w:t>
      </w:r>
    </w:p>
    <w:p w14:paraId="72A3BD4C" w14:textId="77777777" w:rsidR="005757A6" w:rsidRPr="00DF6D90" w:rsidRDefault="005757A6" w:rsidP="00DF6D90">
      <w:pPr>
        <w:pStyle w:val="Frspaiere"/>
        <w:ind w:firstLine="708"/>
        <w:jc w:val="both"/>
        <w:rPr>
          <w:rFonts w:ascii="Segoe UI" w:hAnsi="Segoe UI" w:cs="Segoe UI"/>
          <w:sz w:val="24"/>
          <w:szCs w:val="24"/>
          <w:lang w:val="ro-RO"/>
        </w:rPr>
      </w:pPr>
      <w:r w:rsidRPr="00DF6D90">
        <w:rPr>
          <w:rFonts w:ascii="Segoe UI" w:hAnsi="Segoe UI" w:cs="Segoe UI"/>
          <w:sz w:val="24"/>
          <w:szCs w:val="24"/>
          <w:lang w:val="ro-RO"/>
        </w:rPr>
        <w:t>Marița, la sfârșitul nuvelei</w:t>
      </w:r>
      <w:r w:rsidRPr="00DF6D90">
        <w:rPr>
          <w:rFonts w:ascii="Segoe UI" w:hAnsi="Segoe UI" w:cs="Segoe UI"/>
          <w:sz w:val="24"/>
          <w:szCs w:val="24"/>
          <w:lang w:val="sr-Cyrl-RS"/>
        </w:rPr>
        <w:t xml:space="preserve"> </w:t>
      </w:r>
      <w:r w:rsidRPr="00DF6D90">
        <w:rPr>
          <w:rFonts w:ascii="Segoe UI" w:hAnsi="Segoe UI" w:cs="Segoe UI"/>
          <w:i/>
          <w:iCs/>
          <w:sz w:val="24"/>
          <w:szCs w:val="24"/>
          <w:lang w:val="ro-RO"/>
        </w:rPr>
        <w:t>Pentru prima dată cu tatăl la matineu,</w:t>
      </w:r>
      <w:r w:rsidRPr="00DF6D90">
        <w:rPr>
          <w:rFonts w:ascii="Segoe UI" w:hAnsi="Segoe UI" w:cs="Segoe UI"/>
          <w:sz w:val="24"/>
          <w:szCs w:val="24"/>
          <w:lang w:val="ro-RO"/>
        </w:rPr>
        <w:t xml:space="preserve"> întruchipează o femeie patriarhală care își iubește soțul, care tace, suferă și și a cărei personalitate capătă o altă formă fizică și spirituală. Din punct de vedere fizic, pentru că s-a îmbărbătat și a luat lucrurile în mâini, nu l-a așteptat pe soțul ei </w:t>
      </w:r>
      <w:proofErr w:type="spellStart"/>
      <w:r w:rsidRPr="00DF6D90">
        <w:rPr>
          <w:rFonts w:ascii="Segoe UI" w:hAnsi="Segoe UI" w:cs="Segoe UI"/>
          <w:sz w:val="24"/>
          <w:szCs w:val="24"/>
          <w:lang w:val="ro-RO"/>
        </w:rPr>
        <w:t>Mitar</w:t>
      </w:r>
      <w:proofErr w:type="spellEnd"/>
      <w:r w:rsidRPr="00DF6D90">
        <w:rPr>
          <w:rFonts w:ascii="Segoe UI" w:hAnsi="Segoe UI" w:cs="Segoe UI"/>
          <w:sz w:val="24"/>
          <w:szCs w:val="24"/>
          <w:lang w:val="ro-RO"/>
        </w:rPr>
        <w:t xml:space="preserve">, care până în acel moment decidea totul în familie. Marița capătă o altă formă spirituală, pentru că a avut curajul, puterea, credința să se ridice cu îndrăzneală și să spună acele cuvinte care au avut un impact asupra soțului ei pentru a-l descuraja să se sinucidă.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o descrie pe Marița ca pe o „sfântă a lui </w:t>
      </w:r>
      <w:r w:rsidRPr="00DF6D90">
        <w:rPr>
          <w:rFonts w:ascii="Segoe UI" w:hAnsi="Segoe UI" w:cs="Segoe UI"/>
          <w:sz w:val="24"/>
          <w:szCs w:val="24"/>
          <w:lang w:val="ro-RO"/>
        </w:rPr>
        <w:lastRenderedPageBreak/>
        <w:t>Dumnezeu”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2015, p. 45)</w:t>
      </w:r>
      <w:r w:rsidRPr="00DF6D90">
        <w:rPr>
          <w:rStyle w:val="Referinnotdesubsol"/>
          <w:rFonts w:ascii="Segoe UI" w:hAnsi="Segoe UI" w:cs="Segoe UI"/>
          <w:sz w:val="24"/>
          <w:szCs w:val="24"/>
          <w:lang w:val="ro-RO"/>
        </w:rPr>
        <w:footnoteReference w:id="42"/>
      </w:r>
      <w:r w:rsidRPr="00DF6D90">
        <w:rPr>
          <w:rFonts w:ascii="Segoe UI" w:hAnsi="Segoe UI" w:cs="Segoe UI"/>
          <w:sz w:val="24"/>
          <w:szCs w:val="24"/>
          <w:lang w:val="ro-RO"/>
        </w:rPr>
        <w:t xml:space="preserve"> care cu cuvinte spirituale îl transformă pe </w:t>
      </w:r>
      <w:proofErr w:type="spellStart"/>
      <w:r w:rsidRPr="00DF6D90">
        <w:rPr>
          <w:rFonts w:ascii="Segoe UI" w:hAnsi="Segoe UI" w:cs="Segoe UI"/>
          <w:sz w:val="24"/>
          <w:szCs w:val="24"/>
          <w:lang w:val="ro-RO"/>
        </w:rPr>
        <w:t>Mitar</w:t>
      </w:r>
      <w:proofErr w:type="spellEnd"/>
      <w:r w:rsidRPr="00DF6D90">
        <w:rPr>
          <w:rFonts w:ascii="Segoe UI" w:hAnsi="Segoe UI" w:cs="Segoe UI"/>
          <w:sz w:val="24"/>
          <w:szCs w:val="24"/>
          <w:lang w:val="ro-RO"/>
        </w:rPr>
        <w:t xml:space="preserve"> pentru a renunța la sinucidere. În acest fel, încheie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nuvela </w:t>
      </w:r>
      <w:r w:rsidRPr="00DF6D90">
        <w:rPr>
          <w:rFonts w:ascii="Segoe UI" w:hAnsi="Segoe UI" w:cs="Segoe UI"/>
          <w:i/>
          <w:iCs/>
          <w:sz w:val="24"/>
          <w:szCs w:val="24"/>
          <w:lang w:val="ro-RO"/>
        </w:rPr>
        <w:t>Pentru</w:t>
      </w:r>
      <w:r w:rsidRPr="00DF6D90">
        <w:rPr>
          <w:rFonts w:ascii="Segoe UI" w:hAnsi="Segoe UI" w:cs="Segoe UI"/>
          <w:sz w:val="24"/>
          <w:szCs w:val="24"/>
          <w:lang w:val="ro-RO"/>
        </w:rPr>
        <w:t xml:space="preserve"> p</w:t>
      </w:r>
      <w:r w:rsidRPr="00DF6D90">
        <w:rPr>
          <w:rFonts w:ascii="Segoe UI" w:hAnsi="Segoe UI" w:cs="Segoe UI"/>
          <w:i/>
          <w:iCs/>
          <w:sz w:val="24"/>
          <w:szCs w:val="24"/>
          <w:lang w:val="ro-RO"/>
        </w:rPr>
        <w:t>rima dată cu tatăl la matineu,</w:t>
      </w:r>
      <w:r w:rsidRPr="00DF6D90">
        <w:rPr>
          <w:rFonts w:ascii="Segoe UI" w:hAnsi="Segoe UI" w:cs="Segoe UI"/>
          <w:sz w:val="24"/>
          <w:szCs w:val="24"/>
          <w:lang w:val="ro-RO"/>
        </w:rPr>
        <w:t xml:space="preserve"> mai întâi cu o imagine a mamei rugându-se seara, iar acel detaliu solemn se întâmplă când „un fel de beatitudine și un fel de lumină se răspândesc pe fața ei, iar mie mi s-a părut că Dumnezeu a îndurat cu mâna, și că sfântul a zâmbit, și că balaurul sub sulița sa a șuierat”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2005, p. 67)</w:t>
      </w:r>
      <w:r w:rsidRPr="00DF6D90">
        <w:rPr>
          <w:rStyle w:val="Referinnotdesubsol"/>
          <w:rFonts w:ascii="Segoe UI" w:hAnsi="Segoe UI" w:cs="Segoe UI"/>
          <w:sz w:val="24"/>
          <w:szCs w:val="24"/>
          <w:lang w:val="ro-RO"/>
        </w:rPr>
        <w:footnoteReference w:id="43"/>
      </w:r>
      <w:r w:rsidRPr="00DF6D90">
        <w:rPr>
          <w:rFonts w:ascii="Segoe UI" w:hAnsi="Segoe UI" w:cs="Segoe UI"/>
          <w:sz w:val="24"/>
          <w:szCs w:val="24"/>
          <w:lang w:val="ro-RO"/>
        </w:rPr>
        <w:t xml:space="preserve"> și se încheie cu slujba bisericească duminicală, unde părintele </w:t>
      </w:r>
      <w:proofErr w:type="spellStart"/>
      <w:r w:rsidRPr="00DF6D90">
        <w:rPr>
          <w:rFonts w:ascii="Segoe UI" w:hAnsi="Segoe UI" w:cs="Segoe UI"/>
          <w:sz w:val="24"/>
          <w:szCs w:val="24"/>
          <w:lang w:val="ro-RO"/>
        </w:rPr>
        <w:t>Mitar</w:t>
      </w:r>
      <w:proofErr w:type="spellEnd"/>
      <w:r w:rsidRPr="00DF6D90">
        <w:rPr>
          <w:rFonts w:ascii="Segoe UI" w:hAnsi="Segoe UI" w:cs="Segoe UI"/>
          <w:sz w:val="24"/>
          <w:szCs w:val="24"/>
          <w:lang w:val="ro-RO"/>
        </w:rPr>
        <w:t xml:space="preserve"> începe o nouă viață cu simbolismul clopotelor bisericii, mergând la biserică cu copiii săi. Vameșul a fost recunoscător pentru a doua șansă pe care o avea, de a-și lua viața de la capăt, de a-și petrece restul vieții împreună cu soția și copiii săi „ca un val de ramuri uscate, așa sunetul lor aduce atât bucurie cât și tristețe, sfâșie orgoliul și un suflet smerit vorbește cu cerul...”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2015, p. 46),</w:t>
      </w:r>
      <w:r w:rsidRPr="00DF6D90">
        <w:rPr>
          <w:rStyle w:val="Referinnotdesubsol"/>
          <w:rFonts w:ascii="Segoe UI" w:hAnsi="Segoe UI" w:cs="Segoe UI"/>
          <w:sz w:val="24"/>
          <w:szCs w:val="24"/>
          <w:lang w:val="ro-RO"/>
        </w:rPr>
        <w:footnoteReference w:id="44"/>
      </w:r>
      <w:r w:rsidRPr="00DF6D90">
        <w:rPr>
          <w:rFonts w:ascii="Segoe UI" w:hAnsi="Segoe UI" w:cs="Segoe UI"/>
          <w:sz w:val="24"/>
          <w:szCs w:val="24"/>
          <w:lang w:val="ro-RO"/>
        </w:rPr>
        <w:t xml:space="preserve"> ca un bărbat schimbat care se va dedica familiei și casei lui.</w:t>
      </w:r>
    </w:p>
    <w:p w14:paraId="0EA20DA4" w14:textId="77777777" w:rsidR="005757A6" w:rsidRPr="00DF6D90" w:rsidRDefault="005757A6" w:rsidP="00DF6D90">
      <w:pPr>
        <w:pStyle w:val="Frspaiere"/>
        <w:ind w:firstLine="708"/>
        <w:jc w:val="both"/>
        <w:rPr>
          <w:rFonts w:ascii="Segoe UI" w:hAnsi="Segoe UI" w:cs="Segoe UI"/>
          <w:sz w:val="24"/>
          <w:szCs w:val="24"/>
          <w:lang w:val="ro-RO"/>
        </w:rPr>
      </w:pPr>
      <w:r w:rsidRPr="00DF6D90">
        <w:rPr>
          <w:rFonts w:ascii="Segoe UI" w:hAnsi="Segoe UI" w:cs="Segoe UI"/>
          <w:sz w:val="24"/>
          <w:szCs w:val="24"/>
          <w:lang w:val="ro-RO"/>
        </w:rPr>
        <w:t xml:space="preserve">În romanul </w:t>
      </w:r>
      <w:r w:rsidRPr="00DF6D90">
        <w:rPr>
          <w:rFonts w:ascii="Segoe UI" w:hAnsi="Segoe UI" w:cs="Segoe UI"/>
          <w:i/>
          <w:sz w:val="24"/>
          <w:szCs w:val="24"/>
          <w:lang w:val="ro-RO"/>
        </w:rPr>
        <w:t>Mara</w:t>
      </w:r>
      <w:r w:rsidRPr="00DF6D90">
        <w:rPr>
          <w:rFonts w:ascii="Segoe UI" w:hAnsi="Segoe UI" w:cs="Segoe UI"/>
          <w:sz w:val="24"/>
          <w:szCs w:val="24"/>
          <w:lang w:val="ro-RO"/>
        </w:rPr>
        <w:t xml:space="preserve">, Slavici crede în oameni că se pot schimba și o demonstrează cu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Pe lângă faptul că este ticălos și nu merită dragostea lui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a primit în dar de la Dumnezeu un fiu frumos, sănătos, despre care credea că nu se va naște sănătos, „de parcă l-ar fi văzut schilod, cu gura strâmbă, cu un chip monstruos, îl imaginează ca pe o adevărată sperietoare” (</w:t>
      </w:r>
      <w:r w:rsidRPr="00DF6D90">
        <w:rPr>
          <w:rFonts w:ascii="Segoe UI" w:eastAsia="sans-serif" w:hAnsi="Segoe UI" w:cs="Segoe UI"/>
          <w:sz w:val="24"/>
          <w:szCs w:val="24"/>
          <w:shd w:val="clear" w:color="auto" w:fill="FFFCF7"/>
          <w:lang w:val="ro-RO"/>
        </w:rPr>
        <w:t>Slavici,</w:t>
      </w:r>
      <w:r w:rsidRPr="00DF6D90">
        <w:rPr>
          <w:rFonts w:ascii="Segoe UI" w:hAnsi="Segoe UI" w:cs="Segoe UI"/>
          <w:sz w:val="24"/>
          <w:szCs w:val="24"/>
          <w:lang w:val="ro-RO"/>
        </w:rPr>
        <w:t xml:space="preserve"> 1963, p. 340) și totul din cauza atâtor suferințe și bătăi pe care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xml:space="preserve"> le suportase. „Ținea la copilul lui ca la lumina ochilor săi” (</w:t>
      </w:r>
      <w:r w:rsidRPr="00DF6D90">
        <w:rPr>
          <w:rFonts w:ascii="Segoe UI" w:eastAsia="sans-serif" w:hAnsi="Segoe UI" w:cs="Segoe UI"/>
          <w:sz w:val="24"/>
          <w:szCs w:val="24"/>
          <w:shd w:val="clear" w:color="auto" w:fill="FFFCF7"/>
          <w:lang w:val="ro-RO"/>
        </w:rPr>
        <w:t xml:space="preserve">Slavici, </w:t>
      </w:r>
      <w:r w:rsidRPr="00DF6D90">
        <w:rPr>
          <w:rFonts w:ascii="Segoe UI" w:hAnsi="Segoe UI" w:cs="Segoe UI"/>
          <w:sz w:val="24"/>
          <w:szCs w:val="24"/>
          <w:lang w:val="ro-RO"/>
        </w:rPr>
        <w:t>1963, p. 355)</w:t>
      </w:r>
      <w:r w:rsidRPr="00DF6D90">
        <w:rPr>
          <w:rStyle w:val="Referinnotdesubsol"/>
          <w:rFonts w:ascii="Segoe UI" w:hAnsi="Segoe UI" w:cs="Segoe UI"/>
          <w:sz w:val="24"/>
          <w:szCs w:val="24"/>
          <w:lang w:val="ro-RO"/>
        </w:rPr>
        <w:footnoteReference w:id="45"/>
      </w:r>
      <w:r w:rsidRPr="00DF6D90">
        <w:rPr>
          <w:rFonts w:ascii="Segoe UI" w:hAnsi="Segoe UI" w:cs="Segoe UI"/>
          <w:sz w:val="24"/>
          <w:szCs w:val="24"/>
          <w:lang w:val="ro-RO"/>
        </w:rPr>
        <w:t xml:space="preserve">, iar prin </w:t>
      </w:r>
      <w:r w:rsidRPr="00DF6D90">
        <w:rPr>
          <w:rFonts w:ascii="Segoe UI" w:hAnsi="Segoe UI" w:cs="Segoe UI"/>
          <w:sz w:val="24"/>
          <w:szCs w:val="24"/>
          <w:lang w:val="ro-RO"/>
        </w:rPr>
        <w:lastRenderedPageBreak/>
        <w:t xml:space="preserve">botezul copilului în biserică și împăcarea celor două familii, mama </w:t>
      </w:r>
      <w:proofErr w:type="spellStart"/>
      <w:r w:rsidRPr="00DF6D90">
        <w:rPr>
          <w:rFonts w:ascii="Segoe UI" w:hAnsi="Segoe UI" w:cs="Segoe UI"/>
          <w:sz w:val="24"/>
          <w:szCs w:val="24"/>
          <w:lang w:val="ro-RO"/>
        </w:rPr>
        <w:t>Persidei</w:t>
      </w:r>
      <w:proofErr w:type="spellEnd"/>
      <w:r w:rsidRPr="00DF6D90">
        <w:rPr>
          <w:rFonts w:ascii="Segoe UI" w:hAnsi="Segoe UI" w:cs="Segoe UI"/>
          <w:sz w:val="24"/>
          <w:szCs w:val="24"/>
          <w:lang w:val="ro-RO"/>
        </w:rPr>
        <w:t xml:space="preserve">, Mara, și părinții lui: </w:t>
      </w:r>
      <w:proofErr w:type="spellStart"/>
      <w:r w:rsidRPr="00DF6D90">
        <w:rPr>
          <w:rFonts w:ascii="Segoe UI" w:hAnsi="Segoe UI" w:cs="Segoe UI"/>
          <w:sz w:val="24"/>
          <w:szCs w:val="24"/>
          <w:lang w:val="ro-RO"/>
        </w:rPr>
        <w:t>Hubăr</w:t>
      </w:r>
      <w:proofErr w:type="spellEnd"/>
      <w:r w:rsidRPr="00DF6D90">
        <w:rPr>
          <w:rFonts w:ascii="Segoe UI" w:hAnsi="Segoe UI" w:cs="Segoe UI"/>
          <w:sz w:val="24"/>
          <w:szCs w:val="24"/>
          <w:lang w:val="ro-RO"/>
        </w:rPr>
        <w:t xml:space="preserve"> și </w:t>
      </w:r>
      <w:proofErr w:type="spellStart"/>
      <w:r w:rsidRPr="00DF6D90">
        <w:rPr>
          <w:rFonts w:ascii="Segoe UI" w:hAnsi="Segoe UI" w:cs="Segoe UI"/>
          <w:sz w:val="24"/>
          <w:szCs w:val="24"/>
          <w:lang w:val="ro-RO"/>
        </w:rPr>
        <w:t>Hubăroaie</w:t>
      </w:r>
      <w:proofErr w:type="spellEnd"/>
      <w:r w:rsidRPr="00DF6D90">
        <w:rPr>
          <w:rFonts w:ascii="Segoe UI" w:hAnsi="Segoe UI" w:cs="Segoe UI"/>
          <w:sz w:val="24"/>
          <w:szCs w:val="24"/>
          <w:lang w:val="ro-RO"/>
        </w:rPr>
        <w:t xml:space="preserve">,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își asumă responsabilitatea pe care o primește ca fiind capul familiei, </w:t>
      </w:r>
      <w:proofErr w:type="spellStart"/>
      <w:r w:rsidRPr="00DF6D90">
        <w:rPr>
          <w:rFonts w:ascii="Segoe UI" w:hAnsi="Segoe UI" w:cs="Segoe UI"/>
          <w:sz w:val="24"/>
          <w:szCs w:val="24"/>
          <w:lang w:val="ro-RO"/>
        </w:rPr>
        <w:t>reusește</w:t>
      </w:r>
      <w:proofErr w:type="spellEnd"/>
      <w:r w:rsidRPr="00DF6D90">
        <w:rPr>
          <w:rFonts w:ascii="Segoe UI" w:hAnsi="Segoe UI" w:cs="Segoe UI"/>
          <w:sz w:val="24"/>
          <w:szCs w:val="24"/>
          <w:lang w:val="ro-RO"/>
        </w:rPr>
        <w:t xml:space="preserve"> să deprindă meserie si preia măcelăria. Putem vedea puterea schimbării atunci când Mara, care se opunea atât de mult acelei căsătorii mixte, în care pe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îl numea „păgân din Șvaba!”. (</w:t>
      </w:r>
      <w:r w:rsidRPr="00DF6D90">
        <w:rPr>
          <w:rFonts w:ascii="Segoe UI" w:eastAsia="sans-serif" w:hAnsi="Segoe UI" w:cs="Segoe UI"/>
          <w:sz w:val="24"/>
          <w:szCs w:val="24"/>
          <w:lang w:val="ro-RO"/>
        </w:rPr>
        <w:t>Slavici,</w:t>
      </w:r>
      <w:r w:rsidRPr="00DF6D90">
        <w:rPr>
          <w:rFonts w:ascii="Segoe UI" w:hAnsi="Segoe UI" w:cs="Segoe UI"/>
          <w:sz w:val="24"/>
          <w:szCs w:val="24"/>
          <w:lang w:val="ro-RO"/>
        </w:rPr>
        <w:t xml:space="preserve"> 1963, p. 95)</w:t>
      </w:r>
      <w:r w:rsidRPr="00DF6D90">
        <w:rPr>
          <w:rStyle w:val="Referinnotdesubsol"/>
          <w:rFonts w:ascii="Segoe UI" w:hAnsi="Segoe UI" w:cs="Segoe UI"/>
          <w:sz w:val="24"/>
          <w:szCs w:val="24"/>
          <w:lang w:val="ro-RO"/>
        </w:rPr>
        <w:footnoteReference w:id="46"/>
      </w:r>
      <w:r w:rsidRPr="00DF6D90">
        <w:rPr>
          <w:rFonts w:ascii="Segoe UI" w:hAnsi="Segoe UI" w:cs="Segoe UI"/>
          <w:sz w:val="24"/>
          <w:szCs w:val="24"/>
          <w:lang w:val="ro-RO"/>
        </w:rPr>
        <w:t xml:space="preserve"> se răzgândește, unde se bucură că totul s-a terminat cu bine și că „trebuia să spună tuturor pe ascuns, că nimeni nu are un ginere ca ea” (</w:t>
      </w:r>
      <w:r w:rsidRPr="00DF6D90">
        <w:rPr>
          <w:rFonts w:ascii="Segoe UI" w:eastAsia="sans-serif" w:hAnsi="Segoe UI" w:cs="Segoe UI"/>
          <w:sz w:val="24"/>
          <w:szCs w:val="24"/>
          <w:lang w:val="ro-RO"/>
        </w:rPr>
        <w:t>Slavici</w:t>
      </w:r>
      <w:r w:rsidRPr="00DF6D90">
        <w:rPr>
          <w:rFonts w:ascii="Segoe UI" w:eastAsia="sans-serif" w:hAnsi="Segoe UI" w:cs="Segoe UI"/>
          <w:sz w:val="24"/>
          <w:szCs w:val="24"/>
          <w:shd w:val="clear" w:color="auto" w:fill="FFFCF7"/>
          <w:lang w:val="ro-RO"/>
        </w:rPr>
        <w:t xml:space="preserve">, </w:t>
      </w:r>
      <w:r w:rsidRPr="00DF6D90">
        <w:rPr>
          <w:rFonts w:ascii="Segoe UI" w:hAnsi="Segoe UI" w:cs="Segoe UI"/>
          <w:sz w:val="24"/>
          <w:szCs w:val="24"/>
          <w:lang w:val="ro-RO"/>
        </w:rPr>
        <w:t>1963, p. 360)</w:t>
      </w:r>
      <w:r w:rsidRPr="00DF6D90">
        <w:rPr>
          <w:rStyle w:val="Referinnotdesubsol"/>
          <w:rFonts w:ascii="Segoe UI" w:hAnsi="Segoe UI" w:cs="Segoe UI"/>
          <w:sz w:val="24"/>
          <w:szCs w:val="24"/>
          <w:lang w:val="ro-RO"/>
        </w:rPr>
        <w:footnoteReference w:id="47"/>
      </w:r>
      <w:r w:rsidRPr="00DF6D90">
        <w:rPr>
          <w:rFonts w:ascii="Segoe UI" w:hAnsi="Segoe UI" w:cs="Segoe UI"/>
          <w:sz w:val="24"/>
          <w:szCs w:val="24"/>
          <w:lang w:val="ro-RO"/>
        </w:rPr>
        <w:t xml:space="preserve">. De asemenea, </w:t>
      </w:r>
      <w:proofErr w:type="spellStart"/>
      <w:r w:rsidRPr="00DF6D90">
        <w:rPr>
          <w:rFonts w:ascii="Segoe UI" w:hAnsi="Segoe UI" w:cs="Segoe UI"/>
          <w:sz w:val="24"/>
          <w:szCs w:val="24"/>
          <w:lang w:val="ro-RO"/>
        </w:rPr>
        <w:t>Hubăr</w:t>
      </w:r>
      <w:proofErr w:type="spellEnd"/>
      <w:r w:rsidRPr="00DF6D90">
        <w:rPr>
          <w:rFonts w:ascii="Segoe UI" w:hAnsi="Segoe UI" w:cs="Segoe UI"/>
          <w:sz w:val="24"/>
          <w:szCs w:val="24"/>
          <w:lang w:val="ro-RO"/>
        </w:rPr>
        <w:t xml:space="preserve"> și </w:t>
      </w:r>
      <w:proofErr w:type="spellStart"/>
      <w:r w:rsidRPr="00DF6D90">
        <w:rPr>
          <w:rFonts w:ascii="Segoe UI" w:hAnsi="Segoe UI" w:cs="Segoe UI"/>
          <w:sz w:val="24"/>
          <w:szCs w:val="24"/>
          <w:lang w:val="ro-RO"/>
        </w:rPr>
        <w:t>Hubăroaie</w:t>
      </w:r>
      <w:proofErr w:type="spellEnd"/>
      <w:r w:rsidRPr="00DF6D90">
        <w:rPr>
          <w:rFonts w:ascii="Segoe UI" w:hAnsi="Segoe UI" w:cs="Segoe UI"/>
          <w:sz w:val="24"/>
          <w:szCs w:val="24"/>
          <w:lang w:val="ro-RO"/>
        </w:rPr>
        <w:t xml:space="preserve"> au trebuit să admită că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xml:space="preserve"> este „o femeie foarte înțeleaptă și vrednică” și „nici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nu este un tip rău” (</w:t>
      </w:r>
      <w:r w:rsidRPr="00DF6D90">
        <w:rPr>
          <w:rFonts w:ascii="Segoe UI" w:eastAsia="sans-serif" w:hAnsi="Segoe UI" w:cs="Segoe UI"/>
          <w:sz w:val="24"/>
          <w:szCs w:val="24"/>
          <w:lang w:val="ro-RO"/>
        </w:rPr>
        <w:t>Slavici,</w:t>
      </w:r>
      <w:r w:rsidRPr="00DF6D90">
        <w:rPr>
          <w:rFonts w:ascii="Segoe UI" w:hAnsi="Segoe UI" w:cs="Segoe UI"/>
          <w:sz w:val="24"/>
          <w:szCs w:val="24"/>
          <w:lang w:val="ro-RO"/>
        </w:rPr>
        <w:t xml:space="preserve"> 1963, p. 350)</w:t>
      </w:r>
      <w:r w:rsidRPr="00DF6D90">
        <w:rPr>
          <w:rStyle w:val="Referinnotdesubsol"/>
          <w:rFonts w:ascii="Segoe UI" w:hAnsi="Segoe UI" w:cs="Segoe UI"/>
          <w:sz w:val="24"/>
          <w:szCs w:val="24"/>
          <w:lang w:val="ro-RO"/>
        </w:rPr>
        <w:footnoteReference w:id="48"/>
      </w:r>
      <w:r w:rsidRPr="00DF6D90">
        <w:rPr>
          <w:rFonts w:ascii="Segoe UI" w:hAnsi="Segoe UI" w:cs="Segoe UI"/>
          <w:sz w:val="24"/>
          <w:szCs w:val="24"/>
          <w:lang w:val="ro-RO"/>
        </w:rPr>
        <w:t>.</w:t>
      </w:r>
    </w:p>
    <w:p w14:paraId="79F1F7F5" w14:textId="77777777" w:rsidR="005757A6" w:rsidRPr="00DF6D90" w:rsidRDefault="005757A6" w:rsidP="00DF6D90">
      <w:pPr>
        <w:pStyle w:val="Frspaiere"/>
        <w:ind w:firstLine="708"/>
        <w:jc w:val="both"/>
        <w:rPr>
          <w:rFonts w:ascii="Segoe UI" w:hAnsi="Segoe UI" w:cs="Segoe UI"/>
          <w:sz w:val="24"/>
          <w:szCs w:val="24"/>
          <w:lang w:val="ro-RO"/>
        </w:rPr>
      </w:pPr>
      <w:r w:rsidRPr="00DF6D90">
        <w:rPr>
          <w:rFonts w:ascii="Segoe UI" w:hAnsi="Segoe UI" w:cs="Segoe UI"/>
          <w:sz w:val="24"/>
          <w:szCs w:val="24"/>
          <w:lang w:val="ro-RO"/>
        </w:rPr>
        <w:t xml:space="preserve">Binecuvântările coboară asupra celor care îl caută pe Dumnezeu, întrucât Marița a strigat către Dumnezeu și s-a rugat pentru supraviețuirea familiei sale atunci când i-a fost cel mai greu. Amândouă aveau motive să-și părăsească soții.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xml:space="preserve"> a fost bătută de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a fost respinsă de familia sa originară pentru că a fugit cu un neamț, a ajuns să facă toată treaba singură în timp ce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a jucat cărți și s-a îmbătat. Pe de altă parte, Marița avea singură grijă de copii si de casă, treaba lui </w:t>
      </w:r>
      <w:proofErr w:type="spellStart"/>
      <w:r w:rsidRPr="00DF6D90">
        <w:rPr>
          <w:rFonts w:ascii="Segoe UI" w:hAnsi="Segoe UI" w:cs="Segoe UI"/>
          <w:sz w:val="24"/>
          <w:szCs w:val="24"/>
          <w:lang w:val="ro-RO"/>
        </w:rPr>
        <w:t>Mitar</w:t>
      </w:r>
      <w:proofErr w:type="spellEnd"/>
      <w:r w:rsidRPr="00DF6D90">
        <w:rPr>
          <w:rFonts w:ascii="Segoe UI" w:hAnsi="Segoe UI" w:cs="Segoe UI"/>
          <w:sz w:val="24"/>
          <w:szCs w:val="24"/>
          <w:lang w:val="ro-RO"/>
        </w:rPr>
        <w:t xml:space="preserve"> era doar să strice bani cât avea nevoie, își petrecea nopțile jucând cărți, era rece față de soție, și se înstrăina de copii și de ea.</w:t>
      </w:r>
    </w:p>
    <w:p w14:paraId="52C278B9" w14:textId="77777777" w:rsidR="005757A6" w:rsidRPr="00DF6D90" w:rsidRDefault="005757A6" w:rsidP="00DF6D90">
      <w:pPr>
        <w:pStyle w:val="Frspaiere"/>
        <w:ind w:firstLine="708"/>
        <w:jc w:val="both"/>
        <w:rPr>
          <w:rFonts w:ascii="Segoe UI" w:hAnsi="Segoe UI" w:cs="Segoe UI"/>
          <w:sz w:val="24"/>
          <w:szCs w:val="24"/>
          <w:lang w:val="ro-RO"/>
        </w:rPr>
      </w:pPr>
      <w:r w:rsidRPr="00DF6D90">
        <w:rPr>
          <w:rFonts w:ascii="Segoe UI" w:hAnsi="Segoe UI" w:cs="Segoe UI"/>
          <w:sz w:val="24"/>
          <w:szCs w:val="24"/>
          <w:lang w:val="ro-RO"/>
        </w:rPr>
        <w:t xml:space="preserve">Forța spirituală interioară și credința în Dumnezeu le-au ajutat pe aceste două femei să îndure toate adversitățile care le-au lovit și să iasă biruitoare din toate întâmplările negative.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xml:space="preserve"> și-a petrecut toată viața în mănăstire și a încercat să trăiască după principii creștine, unde mai târziu a vrut să transmită totul familiei. „Cât de mult a suferit și cât a știut să </w:t>
      </w:r>
      <w:r w:rsidRPr="00DF6D90">
        <w:rPr>
          <w:rFonts w:ascii="Segoe UI" w:hAnsi="Segoe UI" w:cs="Segoe UI"/>
          <w:sz w:val="24"/>
          <w:szCs w:val="24"/>
          <w:lang w:val="ro-RO"/>
        </w:rPr>
        <w:lastRenderedPageBreak/>
        <w:t>îndure” (</w:t>
      </w:r>
      <w:r w:rsidRPr="00DF6D90">
        <w:rPr>
          <w:rFonts w:ascii="Segoe UI" w:eastAsia="sans-serif" w:hAnsi="Segoe UI" w:cs="Segoe UI"/>
          <w:sz w:val="24"/>
          <w:szCs w:val="24"/>
          <w:shd w:val="clear" w:color="auto" w:fill="FFFCF7"/>
          <w:lang w:val="ro-RO"/>
        </w:rPr>
        <w:t xml:space="preserve">Slavici, </w:t>
      </w:r>
      <w:r w:rsidRPr="00DF6D90">
        <w:rPr>
          <w:rFonts w:ascii="Segoe UI" w:hAnsi="Segoe UI" w:cs="Segoe UI"/>
          <w:sz w:val="24"/>
          <w:szCs w:val="24"/>
          <w:lang w:val="ro-RO"/>
        </w:rPr>
        <w:t>1963, p. 350)</w:t>
      </w:r>
      <w:r w:rsidRPr="00DF6D90">
        <w:rPr>
          <w:rStyle w:val="Referinnotdesubsol"/>
          <w:rFonts w:ascii="Segoe UI" w:hAnsi="Segoe UI" w:cs="Segoe UI"/>
          <w:sz w:val="24"/>
          <w:szCs w:val="24"/>
          <w:lang w:val="ro-RO"/>
        </w:rPr>
        <w:footnoteReference w:id="49"/>
      </w:r>
      <w:r w:rsidRPr="00DF6D90">
        <w:rPr>
          <w:rFonts w:ascii="Segoe UI" w:hAnsi="Segoe UI" w:cs="Segoe UI"/>
          <w:sz w:val="24"/>
          <w:szCs w:val="24"/>
          <w:lang w:val="ro-RO"/>
        </w:rPr>
        <w:t xml:space="preserve"> pentru că îl iubea pe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și credea în puterea familiei și că pentru o astfel de iubire merită să faci un sacrificiu. De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xml:space="preserve"> „se apropiau cu iubire și respect; fiecare o considera superioară lui; toată lumea o asculta; putea să dea sfaturi tuturor în funcție de propriile ei convingeri...” (</w:t>
      </w:r>
      <w:r w:rsidRPr="00DF6D90">
        <w:rPr>
          <w:rFonts w:ascii="Segoe UI" w:eastAsia="sans-serif" w:hAnsi="Segoe UI" w:cs="Segoe UI"/>
          <w:sz w:val="24"/>
          <w:szCs w:val="24"/>
          <w:shd w:val="clear" w:color="auto" w:fill="FFFCF7"/>
          <w:lang w:val="ro-RO"/>
        </w:rPr>
        <w:t xml:space="preserve">Slavici, </w:t>
      </w:r>
      <w:r w:rsidRPr="00DF6D90">
        <w:rPr>
          <w:rFonts w:ascii="Segoe UI" w:hAnsi="Segoe UI" w:cs="Segoe UI"/>
          <w:sz w:val="24"/>
          <w:szCs w:val="24"/>
          <w:lang w:val="ro-RO"/>
        </w:rPr>
        <w:t>1963, p. 354)</w:t>
      </w:r>
      <w:r w:rsidRPr="00DF6D90">
        <w:rPr>
          <w:rStyle w:val="Referinnotdesubsol"/>
          <w:rFonts w:ascii="Segoe UI" w:hAnsi="Segoe UI" w:cs="Segoe UI"/>
          <w:sz w:val="24"/>
          <w:szCs w:val="24"/>
          <w:lang w:val="ro-RO"/>
        </w:rPr>
        <w:footnoteReference w:id="50"/>
      </w:r>
      <w:r w:rsidRPr="00DF6D90">
        <w:rPr>
          <w:rFonts w:ascii="Segoe UI" w:hAnsi="Segoe UI" w:cs="Segoe UI"/>
          <w:sz w:val="24"/>
          <w:szCs w:val="24"/>
          <w:lang w:val="ro-RO"/>
        </w:rPr>
        <w:t xml:space="preserve">. </w:t>
      </w:r>
    </w:p>
    <w:p w14:paraId="099E41D4" w14:textId="77777777" w:rsidR="005757A6" w:rsidRPr="00DF6D90" w:rsidRDefault="005757A6" w:rsidP="00DF6D90">
      <w:pPr>
        <w:pStyle w:val="Frspaiere"/>
        <w:ind w:firstLine="708"/>
        <w:jc w:val="both"/>
        <w:rPr>
          <w:rFonts w:ascii="Segoe UI" w:hAnsi="Segoe UI" w:cs="Segoe UI"/>
          <w:sz w:val="24"/>
          <w:szCs w:val="24"/>
          <w:lang w:val="it-IT"/>
        </w:rPr>
      </w:pPr>
      <w:r w:rsidRPr="00DF6D90">
        <w:rPr>
          <w:rFonts w:ascii="Segoe UI" w:hAnsi="Segoe UI" w:cs="Segoe UI"/>
          <w:sz w:val="24"/>
          <w:szCs w:val="24"/>
          <w:lang w:val="ro-RO"/>
        </w:rPr>
        <w:t>Puterea supranaturală, puterea pe care au primit-o rugându-se la Dumnezeu, le-a împuternicit pe cele două femei să fie puternice, înțelepte și, cu credința lor în Dumnezeu, să fie exemple pentru copiii lor. „Copii, duceți-vă și rugați-vă lui Dumnezeu să ne scape de prăpastie!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2015, p. 38).</w:t>
      </w:r>
      <w:r w:rsidRPr="00DF6D90">
        <w:rPr>
          <w:rStyle w:val="Referinnotdesubsol"/>
          <w:rFonts w:ascii="Segoe UI" w:hAnsi="Segoe UI" w:cs="Segoe UI"/>
          <w:sz w:val="24"/>
          <w:szCs w:val="24"/>
          <w:lang w:val="ro-RO"/>
        </w:rPr>
        <w:footnoteReference w:id="51"/>
      </w:r>
      <w:r w:rsidRPr="00DF6D90">
        <w:rPr>
          <w:rFonts w:ascii="Segoe UI" w:hAnsi="Segoe UI" w:cs="Segoe UI"/>
          <w:sz w:val="24"/>
          <w:szCs w:val="24"/>
          <w:lang w:val="ro-RO"/>
        </w:rPr>
        <w:t xml:space="preserve"> Ambele femei au văzut mântuirea familiilor lor în Dumnezeu și în intervenția lui pentru a face totul să fie bine. „Și știm că toate lucrurile lucrează împreună spre binele celor ce iubesc pe Dumnezeu...” (Romani 8:2).</w:t>
      </w:r>
      <w:r w:rsidRPr="00DF6D90">
        <w:rPr>
          <w:rFonts w:ascii="Segoe UI" w:hAnsi="Segoe UI" w:cs="Segoe UI"/>
          <w:sz w:val="24"/>
          <w:szCs w:val="24"/>
          <w:lang w:val="it-IT"/>
        </w:rPr>
        <w:t xml:space="preserve"> </w:t>
      </w:r>
    </w:p>
    <w:p w14:paraId="175015B8" w14:textId="77777777" w:rsidR="005757A6" w:rsidRPr="00DF6D90" w:rsidRDefault="005757A6" w:rsidP="00DF6D90">
      <w:pPr>
        <w:pStyle w:val="Frspaiere"/>
        <w:ind w:firstLine="708"/>
        <w:jc w:val="both"/>
        <w:rPr>
          <w:rFonts w:ascii="Segoe UI" w:hAnsi="Segoe UI" w:cs="Segoe UI"/>
          <w:sz w:val="24"/>
          <w:szCs w:val="24"/>
          <w:lang w:val="ro-RO"/>
        </w:rPr>
      </w:pPr>
      <w:r w:rsidRPr="00DF6D90">
        <w:rPr>
          <w:rFonts w:ascii="Segoe UI" w:hAnsi="Segoe UI" w:cs="Segoe UI"/>
          <w:sz w:val="24"/>
          <w:szCs w:val="24"/>
          <w:lang w:val="ro-RO"/>
        </w:rPr>
        <w:t>Întoarcerea individului reprezintă vindecarea mentală și morală. Un individ se întoarce la familia sa sau la comunitatea extinsă și întotdeauna la el însuși după ce s-a rătăcit.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crede profund că omul este în esență, în rădăcina ființei sale, bun, iar singurii care nu se pot îndrepta sunt cei singuratici, înfrânți de păcat” (</w:t>
      </w:r>
      <w:proofErr w:type="spellStart"/>
      <w:r w:rsidRPr="00DF6D90">
        <w:rPr>
          <w:rFonts w:ascii="Segoe UI" w:hAnsi="Segoe UI" w:cs="Segoe UI"/>
          <w:sz w:val="24"/>
          <w:szCs w:val="24"/>
          <w:lang w:val="ro-RO"/>
        </w:rPr>
        <w:t>Jovičić</w:t>
      </w:r>
      <w:proofErr w:type="spellEnd"/>
      <w:r w:rsidRPr="00DF6D90">
        <w:rPr>
          <w:rFonts w:ascii="Segoe UI" w:hAnsi="Segoe UI" w:cs="Segoe UI"/>
          <w:sz w:val="24"/>
          <w:szCs w:val="24"/>
          <w:lang w:val="ro-RO"/>
        </w:rPr>
        <w:t>, 1978, p. 58)</w:t>
      </w:r>
      <w:r w:rsidRPr="00DF6D90">
        <w:rPr>
          <w:rStyle w:val="Referinnotdesubsol"/>
          <w:rFonts w:ascii="Segoe UI" w:hAnsi="Segoe UI" w:cs="Segoe UI"/>
          <w:sz w:val="24"/>
          <w:szCs w:val="24"/>
          <w:lang w:val="ro-RO"/>
        </w:rPr>
        <w:footnoteReference w:id="52"/>
      </w:r>
      <w:r w:rsidRPr="00DF6D90">
        <w:rPr>
          <w:rFonts w:ascii="Segoe UI" w:hAnsi="Segoe UI" w:cs="Segoe UI"/>
          <w:sz w:val="24"/>
          <w:szCs w:val="24"/>
          <w:lang w:val="ro-RO"/>
        </w:rPr>
        <w:t xml:space="preserve">. Scriitorii transmit prin operele lor că orice greșeală ar face eroul, familia este singurul loc stabil și singurul sprijin, casa este un loc de refugiu și pace. Această idee este cea ce îi unește pe Slavici și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că în </w:t>
      </w:r>
      <w:r w:rsidRPr="00DF6D90">
        <w:rPr>
          <w:rFonts w:ascii="Segoe UI" w:hAnsi="Segoe UI" w:cs="Segoe UI"/>
          <w:sz w:val="24"/>
          <w:szCs w:val="24"/>
          <w:lang w:val="ro-RO"/>
        </w:rPr>
        <w:lastRenderedPageBreak/>
        <w:t>adâncul sufletului lor, ei cred că fiecare individ își poate schimba direcția, că prin pocăință se poate întoarce mai întâi la sine și apoi la familia sa. Scriitorii au crezut în personajele lor, mai ales că se pot ridica de jos doar dacă mai întâi își recunosc greșelile și apoi își înving luptele interioare.</w:t>
      </w:r>
    </w:p>
    <w:p w14:paraId="765DF40E" w14:textId="77777777" w:rsidR="005757A6" w:rsidRPr="00DF6D90" w:rsidRDefault="005757A6" w:rsidP="00DF6D90">
      <w:pPr>
        <w:pStyle w:val="Frspaiere"/>
        <w:ind w:firstLine="708"/>
        <w:jc w:val="both"/>
        <w:rPr>
          <w:rFonts w:ascii="Segoe UI" w:hAnsi="Segoe UI" w:cs="Segoe UI"/>
          <w:i/>
          <w:iCs/>
          <w:sz w:val="24"/>
          <w:szCs w:val="24"/>
          <w:lang w:val="ro-RO"/>
        </w:rPr>
      </w:pPr>
      <w:r w:rsidRPr="00DF6D90">
        <w:rPr>
          <w:rFonts w:ascii="Segoe UI" w:hAnsi="Segoe UI" w:cs="Segoe UI"/>
          <w:sz w:val="24"/>
          <w:szCs w:val="24"/>
          <w:lang w:val="ro-RO"/>
        </w:rPr>
        <w:t xml:space="preserve">Lucrarea de față prezintă asemănările dintre operele acestor doi scriitori și pune în lumină prin analiză comparativă, asemănările dintre personajele lui </w:t>
      </w:r>
      <w:proofErr w:type="spellStart"/>
      <w:r w:rsidRPr="00DF6D90">
        <w:rPr>
          <w:rFonts w:ascii="Segoe UI" w:hAnsi="Segoe UI" w:cs="Segoe UI"/>
          <w:sz w:val="24"/>
          <w:szCs w:val="24"/>
          <w:lang w:val="ro-RO"/>
        </w:rPr>
        <w:t>Persida</w:t>
      </w:r>
      <w:proofErr w:type="spellEnd"/>
      <w:r w:rsidRPr="00DF6D90">
        <w:rPr>
          <w:rFonts w:ascii="Segoe UI" w:hAnsi="Segoe UI" w:cs="Segoe UI"/>
          <w:sz w:val="24"/>
          <w:szCs w:val="24"/>
          <w:lang w:val="ro-RO"/>
        </w:rPr>
        <w:t xml:space="preserve"> și </w:t>
      </w:r>
      <w:proofErr w:type="spellStart"/>
      <w:r w:rsidRPr="00DF6D90">
        <w:rPr>
          <w:rFonts w:ascii="Segoe UI" w:hAnsi="Segoe UI" w:cs="Segoe UI"/>
          <w:sz w:val="24"/>
          <w:szCs w:val="24"/>
          <w:lang w:val="ro-RO"/>
        </w:rPr>
        <w:t>Națl</w:t>
      </w:r>
      <w:proofErr w:type="spellEnd"/>
      <w:r w:rsidRPr="00DF6D90">
        <w:rPr>
          <w:rFonts w:ascii="Segoe UI" w:hAnsi="Segoe UI" w:cs="Segoe UI"/>
          <w:sz w:val="24"/>
          <w:szCs w:val="24"/>
          <w:lang w:val="ro-RO"/>
        </w:rPr>
        <w:t xml:space="preserve"> din romanul </w:t>
      </w:r>
      <w:r w:rsidRPr="00DF6D90">
        <w:rPr>
          <w:rFonts w:ascii="Segoe UI" w:hAnsi="Segoe UI" w:cs="Segoe UI"/>
          <w:i/>
          <w:sz w:val="24"/>
          <w:szCs w:val="24"/>
          <w:lang w:val="ro-RO"/>
        </w:rPr>
        <w:t>Mara</w:t>
      </w:r>
      <w:r w:rsidRPr="00DF6D90">
        <w:rPr>
          <w:rFonts w:ascii="Segoe UI" w:hAnsi="Segoe UI" w:cs="Segoe UI"/>
          <w:sz w:val="24"/>
          <w:szCs w:val="24"/>
          <w:lang w:val="ro-RO"/>
        </w:rPr>
        <w:t xml:space="preserve"> versus personajele Marița și </w:t>
      </w:r>
      <w:proofErr w:type="spellStart"/>
      <w:r w:rsidRPr="00DF6D90">
        <w:rPr>
          <w:rFonts w:ascii="Segoe UI" w:hAnsi="Segoe UI" w:cs="Segoe UI"/>
          <w:sz w:val="24"/>
          <w:szCs w:val="24"/>
          <w:lang w:val="ro-RO"/>
        </w:rPr>
        <w:t>Mitar</w:t>
      </w:r>
      <w:proofErr w:type="spellEnd"/>
      <w:r w:rsidRPr="00DF6D90">
        <w:rPr>
          <w:rFonts w:ascii="Segoe UI" w:hAnsi="Segoe UI" w:cs="Segoe UI"/>
          <w:sz w:val="24"/>
          <w:szCs w:val="24"/>
          <w:lang w:val="ro-RO"/>
        </w:rPr>
        <w:t xml:space="preserve"> din nuvela </w:t>
      </w:r>
      <w:r w:rsidRPr="00DF6D90">
        <w:rPr>
          <w:rFonts w:ascii="Segoe UI" w:hAnsi="Segoe UI" w:cs="Segoe UI"/>
          <w:i/>
          <w:iCs/>
          <w:sz w:val="24"/>
          <w:szCs w:val="24"/>
          <w:lang w:val="ro-RO"/>
        </w:rPr>
        <w:t>Pentru prima dată cu tatăl la matineu.</w:t>
      </w:r>
    </w:p>
    <w:p w14:paraId="0D68B07B" w14:textId="77777777" w:rsidR="005757A6" w:rsidRPr="00DF6D90" w:rsidRDefault="005757A6" w:rsidP="00DF6D90">
      <w:pPr>
        <w:pStyle w:val="Frspaiere"/>
        <w:ind w:firstLine="708"/>
        <w:jc w:val="both"/>
        <w:rPr>
          <w:rFonts w:ascii="Segoe UI" w:hAnsi="Segoe UI" w:cs="Segoe UI"/>
          <w:sz w:val="24"/>
          <w:szCs w:val="24"/>
          <w:lang w:val="ro-RO"/>
        </w:rPr>
      </w:pPr>
      <w:r w:rsidRPr="00DF6D90">
        <w:rPr>
          <w:rFonts w:ascii="Segoe UI" w:hAnsi="Segoe UI" w:cs="Segoe UI"/>
          <w:sz w:val="24"/>
          <w:szCs w:val="24"/>
          <w:lang w:val="ro-RO"/>
        </w:rPr>
        <w:t xml:space="preserve">În concluzie, se poate spune că Ioan Slavici și Laza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au reușit să surprindă o imagine realistă a românilor și sârbilor de la sfârșitul secolului al XIX-lea, prin intermediul unei fine intuiții și a unei analize a sentimentelor personajelor, în care locul cel mai important trebuie să fie familia, deoarece reprezintă nucleul de bază al oricărei comunități. Religiozitatea, moralitatea, spiritualitatea personajelor feminine creionate de  </w:t>
      </w:r>
      <w:proofErr w:type="spellStart"/>
      <w:r w:rsidRPr="00DF6D90">
        <w:rPr>
          <w:rFonts w:ascii="Segoe UI" w:hAnsi="Segoe UI" w:cs="Segoe UI"/>
          <w:sz w:val="24"/>
          <w:szCs w:val="24"/>
          <w:lang w:val="ro-RO"/>
        </w:rPr>
        <w:t>Lazarević</w:t>
      </w:r>
      <w:proofErr w:type="spellEnd"/>
      <w:r w:rsidRPr="00DF6D90">
        <w:rPr>
          <w:rFonts w:ascii="Segoe UI" w:hAnsi="Segoe UI" w:cs="Segoe UI"/>
          <w:sz w:val="24"/>
          <w:szCs w:val="24"/>
          <w:lang w:val="ro-RO"/>
        </w:rPr>
        <w:t xml:space="preserve"> și Slavici au depășit orice viciu și obstacol al acestei lumi și au promovat femeia ca unul dintre elementele cheie și idealurile unei familii fericite.</w:t>
      </w:r>
    </w:p>
    <w:p w14:paraId="044707AC" w14:textId="77777777" w:rsidR="005757A6" w:rsidRDefault="005757A6" w:rsidP="005757A6">
      <w:pPr>
        <w:jc w:val="center"/>
        <w:rPr>
          <w:rFonts w:ascii="Segoe UI" w:hAnsi="Segoe UI" w:cs="Segoe UI"/>
          <w:sz w:val="24"/>
          <w:szCs w:val="24"/>
          <w:lang w:val="ro-RO"/>
        </w:rPr>
      </w:pPr>
    </w:p>
    <w:p w14:paraId="5530B876" w14:textId="77777777" w:rsidR="00AD5755" w:rsidRPr="00C77170" w:rsidRDefault="00AD5755" w:rsidP="00DF6D90">
      <w:pPr>
        <w:pStyle w:val="Frspaiere"/>
        <w:rPr>
          <w:lang w:val="ro-RO"/>
        </w:rPr>
      </w:pPr>
    </w:p>
    <w:p w14:paraId="2BB3E600" w14:textId="70CF20F8" w:rsidR="005757A6" w:rsidRDefault="005757A6" w:rsidP="00AD5755">
      <w:pPr>
        <w:spacing w:after="100" w:afterAutospacing="1"/>
        <w:ind w:left="720" w:hanging="720"/>
        <w:contextualSpacing/>
        <w:rPr>
          <w:rFonts w:ascii="Segoe UI" w:hAnsi="Segoe UI" w:cs="Segoe UI"/>
          <w:b/>
          <w:bCs/>
        </w:rPr>
      </w:pPr>
      <w:proofErr w:type="spellStart"/>
      <w:r>
        <w:rPr>
          <w:rFonts w:ascii="Segoe UI" w:hAnsi="Segoe UI" w:cs="Segoe UI"/>
          <w:b/>
          <w:bCs/>
        </w:rPr>
        <w:t>Bibliografie</w:t>
      </w:r>
      <w:proofErr w:type="spellEnd"/>
    </w:p>
    <w:p w14:paraId="2F8B6777" w14:textId="77777777" w:rsidR="005757A6" w:rsidRPr="0050389D" w:rsidRDefault="005757A6" w:rsidP="005757A6">
      <w:pPr>
        <w:ind w:firstLine="720"/>
        <w:contextualSpacing/>
        <w:jc w:val="center"/>
        <w:rPr>
          <w:rFonts w:ascii="Segoe UI" w:hAnsi="Segoe UI" w:cs="Segoe UI"/>
          <w:b/>
          <w:lang w:val="ro-RO"/>
        </w:rPr>
      </w:pPr>
    </w:p>
    <w:p w14:paraId="120D156D"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Acasandrei</w:t>
      </w:r>
      <w:proofErr w:type="spellEnd"/>
      <w:r w:rsidRPr="0050389D">
        <w:rPr>
          <w:rFonts w:ascii="Segoe UI" w:hAnsi="Segoe UI" w:cs="Segoe UI"/>
          <w:lang w:val="ro-RO"/>
        </w:rPr>
        <w:t xml:space="preserve">, C. E. (2021). </w:t>
      </w:r>
      <w:r w:rsidRPr="0050389D">
        <w:rPr>
          <w:rFonts w:ascii="Segoe UI" w:hAnsi="Segoe UI" w:cs="Segoe UI"/>
          <w:i/>
          <w:lang w:val="ro-RO"/>
        </w:rPr>
        <w:t>Psihologia învinsului în opera lui Ioan Slavici</w:t>
      </w:r>
      <w:r w:rsidRPr="0050389D">
        <w:rPr>
          <w:rFonts w:ascii="Segoe UI" w:hAnsi="Segoe UI" w:cs="Segoe UI"/>
          <w:lang w:val="ro-RO"/>
        </w:rPr>
        <w:t xml:space="preserve"> / The </w:t>
      </w:r>
      <w:proofErr w:type="spellStart"/>
      <w:r w:rsidRPr="0050389D">
        <w:rPr>
          <w:rFonts w:ascii="Segoe UI" w:hAnsi="Segoe UI" w:cs="Segoe UI"/>
          <w:lang w:val="ro-RO"/>
        </w:rPr>
        <w:t>psychology</w:t>
      </w:r>
      <w:proofErr w:type="spellEnd"/>
      <w:r w:rsidRPr="0050389D">
        <w:rPr>
          <w:rFonts w:ascii="Segoe UI" w:hAnsi="Segoe UI" w:cs="Segoe UI"/>
          <w:lang w:val="ro-RO"/>
        </w:rPr>
        <w:t xml:space="preserve"> of </w:t>
      </w:r>
      <w:proofErr w:type="spellStart"/>
      <w:r w:rsidRPr="0050389D">
        <w:rPr>
          <w:rFonts w:ascii="Segoe UI" w:hAnsi="Segoe UI" w:cs="Segoe UI"/>
          <w:lang w:val="ro-RO"/>
        </w:rPr>
        <w:t>the</w:t>
      </w:r>
      <w:proofErr w:type="spellEnd"/>
      <w:r w:rsidRPr="0050389D">
        <w:rPr>
          <w:rFonts w:ascii="Segoe UI" w:hAnsi="Segoe UI" w:cs="Segoe UI"/>
          <w:lang w:val="ro-RO"/>
        </w:rPr>
        <w:t xml:space="preserve"> </w:t>
      </w:r>
      <w:proofErr w:type="spellStart"/>
      <w:r w:rsidRPr="0050389D">
        <w:rPr>
          <w:rFonts w:ascii="Segoe UI" w:hAnsi="Segoe UI" w:cs="Segoe UI"/>
          <w:lang w:val="ro-RO"/>
        </w:rPr>
        <w:t>defeated</w:t>
      </w:r>
      <w:proofErr w:type="spellEnd"/>
      <w:r w:rsidRPr="0050389D">
        <w:rPr>
          <w:rFonts w:ascii="Segoe UI" w:hAnsi="Segoe UI" w:cs="Segoe UI"/>
          <w:lang w:val="ro-RO"/>
        </w:rPr>
        <w:t xml:space="preserve"> in </w:t>
      </w:r>
      <w:proofErr w:type="spellStart"/>
      <w:r w:rsidRPr="0050389D">
        <w:rPr>
          <w:rFonts w:ascii="Segoe UI" w:hAnsi="Segoe UI" w:cs="Segoe UI"/>
          <w:lang w:val="ro-RO"/>
        </w:rPr>
        <w:t>the</w:t>
      </w:r>
      <w:proofErr w:type="spellEnd"/>
      <w:r w:rsidRPr="0050389D">
        <w:rPr>
          <w:rFonts w:ascii="Segoe UI" w:hAnsi="Segoe UI" w:cs="Segoe UI"/>
          <w:lang w:val="ro-RO"/>
        </w:rPr>
        <w:t xml:space="preserve"> </w:t>
      </w:r>
      <w:proofErr w:type="spellStart"/>
      <w:r w:rsidRPr="0050389D">
        <w:rPr>
          <w:rFonts w:ascii="Segoe UI" w:hAnsi="Segoe UI" w:cs="Segoe UI"/>
          <w:lang w:val="ro-RO"/>
        </w:rPr>
        <w:t>work</w:t>
      </w:r>
      <w:proofErr w:type="spellEnd"/>
      <w:r w:rsidRPr="0050389D">
        <w:rPr>
          <w:rFonts w:ascii="Segoe UI" w:hAnsi="Segoe UI" w:cs="Segoe UI"/>
          <w:lang w:val="ro-RO"/>
        </w:rPr>
        <w:t xml:space="preserve"> of Ioan Slavici. Editura Sfântul Ierarh Nicolae.</w:t>
      </w:r>
    </w:p>
    <w:p w14:paraId="1AFBBE3B"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Аћимовић</w:t>
      </w:r>
      <w:proofErr w:type="spellEnd"/>
      <w:r w:rsidRPr="0050389D">
        <w:rPr>
          <w:rFonts w:ascii="Segoe UI" w:hAnsi="Segoe UI" w:cs="Segoe UI"/>
          <w:lang w:val="ro-RO"/>
        </w:rPr>
        <w:t xml:space="preserve">, М. </w:t>
      </w:r>
      <w:proofErr w:type="spellStart"/>
      <w:r w:rsidRPr="0050389D">
        <w:rPr>
          <w:rFonts w:ascii="Segoe UI" w:hAnsi="Segoe UI" w:cs="Segoe UI"/>
          <w:lang w:val="ro-RO"/>
        </w:rPr>
        <w:t>Ивков</w:t>
      </w:r>
      <w:proofErr w:type="spellEnd"/>
      <w:r w:rsidRPr="0050389D">
        <w:rPr>
          <w:rFonts w:ascii="Segoe UI" w:hAnsi="Segoe UI" w:cs="Segoe UI"/>
          <w:lang w:val="ro-RO"/>
        </w:rPr>
        <w:t xml:space="preserve"> (</w:t>
      </w:r>
      <w:proofErr w:type="spellStart"/>
      <w:r w:rsidRPr="0050389D">
        <w:rPr>
          <w:rFonts w:ascii="Segoe UI" w:hAnsi="Segoe UI" w:cs="Segoe UI"/>
          <w:lang w:val="ro-RO"/>
        </w:rPr>
        <w:t>уред</w:t>
      </w:r>
      <w:proofErr w:type="spellEnd"/>
      <w:r w:rsidRPr="0050389D">
        <w:rPr>
          <w:rFonts w:ascii="Segoe UI" w:hAnsi="Segoe UI" w:cs="Segoe UI"/>
          <w:lang w:val="ro-RO"/>
        </w:rPr>
        <w:t>.) (2011) . </w:t>
      </w:r>
      <w:proofErr w:type="spellStart"/>
      <w:r w:rsidRPr="0050389D">
        <w:rPr>
          <w:rFonts w:ascii="Segoe UI" w:hAnsi="Segoe UI" w:cs="Segoe UI"/>
          <w:i/>
          <w:iCs/>
          <w:lang w:val="ro-RO"/>
        </w:rPr>
        <w:t>Приповедна</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уметност</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Лазе</w:t>
      </w:r>
      <w:proofErr w:type="spellEnd"/>
      <w:r w:rsidRPr="0050389D">
        <w:rPr>
          <w:rFonts w:ascii="Segoe UI" w:hAnsi="Segoe UI" w:cs="Segoe UI"/>
          <w:i/>
          <w:iCs/>
          <w:lang w:val="ro-RO"/>
        </w:rPr>
        <w:t xml:space="preserve"> К. </w:t>
      </w:r>
      <w:proofErr w:type="spellStart"/>
      <w:r w:rsidRPr="0050389D">
        <w:rPr>
          <w:rFonts w:ascii="Segoe UI" w:hAnsi="Segoe UI" w:cs="Segoe UI"/>
          <w:i/>
          <w:iCs/>
          <w:lang w:val="ro-RO"/>
        </w:rPr>
        <w:t>Лазаревића</w:t>
      </w:r>
      <w:proofErr w:type="spellEnd"/>
      <w:r w:rsidRPr="0050389D">
        <w:rPr>
          <w:rFonts w:ascii="Segoe UI" w:hAnsi="Segoe UI" w:cs="Segoe UI"/>
          <w:lang w:val="ro-RO"/>
        </w:rPr>
        <w:t>. (</w:t>
      </w:r>
      <w:proofErr w:type="spellStart"/>
      <w:r w:rsidRPr="0050389D">
        <w:rPr>
          <w:rFonts w:ascii="Segoe UI" w:hAnsi="Segoe UI" w:cs="Segoe UI"/>
          <w:lang w:val="ro-RO"/>
        </w:rPr>
        <w:t>Зборник</w:t>
      </w:r>
      <w:proofErr w:type="spellEnd"/>
      <w:r w:rsidRPr="0050389D">
        <w:rPr>
          <w:rFonts w:ascii="Segoe UI" w:hAnsi="Segoe UI" w:cs="Segoe UI"/>
          <w:lang w:val="ro-RO"/>
        </w:rPr>
        <w:t xml:space="preserve"> </w:t>
      </w:r>
      <w:proofErr w:type="spellStart"/>
      <w:r w:rsidRPr="0050389D">
        <w:rPr>
          <w:rFonts w:ascii="Segoe UI" w:hAnsi="Segoe UI" w:cs="Segoe UI"/>
          <w:lang w:val="ro-RO"/>
        </w:rPr>
        <w:t>радова</w:t>
      </w:r>
      <w:proofErr w:type="spellEnd"/>
      <w:r w:rsidRPr="0050389D">
        <w:rPr>
          <w:rFonts w:ascii="Segoe UI" w:hAnsi="Segoe UI" w:cs="Segoe UI"/>
          <w:lang w:val="ro-RO"/>
        </w:rPr>
        <w:t xml:space="preserve">). </w:t>
      </w:r>
      <w:proofErr w:type="spellStart"/>
      <w:r w:rsidRPr="0050389D">
        <w:rPr>
          <w:rFonts w:ascii="Segoe UI" w:hAnsi="Segoe UI" w:cs="Segoe UI"/>
          <w:lang w:val="ro-RO"/>
        </w:rPr>
        <w:t>Шабац</w:t>
      </w:r>
      <w:proofErr w:type="spellEnd"/>
      <w:r w:rsidRPr="0050389D">
        <w:rPr>
          <w:rFonts w:ascii="Segoe UI" w:hAnsi="Segoe UI" w:cs="Segoe UI"/>
          <w:lang w:val="ro-RO"/>
        </w:rPr>
        <w:t xml:space="preserve">: </w:t>
      </w:r>
      <w:proofErr w:type="spellStart"/>
      <w:r w:rsidRPr="0050389D">
        <w:rPr>
          <w:rFonts w:ascii="Segoe UI" w:hAnsi="Segoe UI" w:cs="Segoe UI"/>
          <w:lang w:val="ro-RO"/>
        </w:rPr>
        <w:t>Библиотека</w:t>
      </w:r>
      <w:proofErr w:type="spellEnd"/>
      <w:r w:rsidRPr="0050389D">
        <w:rPr>
          <w:rFonts w:ascii="Segoe UI" w:hAnsi="Segoe UI" w:cs="Segoe UI"/>
          <w:lang w:val="ro-RO"/>
        </w:rPr>
        <w:t xml:space="preserve"> </w:t>
      </w:r>
      <w:proofErr w:type="spellStart"/>
      <w:r w:rsidRPr="0050389D">
        <w:rPr>
          <w:rFonts w:ascii="Segoe UI" w:hAnsi="Segoe UI" w:cs="Segoe UI"/>
          <w:lang w:val="ro-RO"/>
        </w:rPr>
        <w:t>шабачка</w:t>
      </w:r>
      <w:proofErr w:type="spellEnd"/>
      <w:r w:rsidRPr="0050389D">
        <w:rPr>
          <w:rFonts w:ascii="Segoe UI" w:hAnsi="Segoe UI" w:cs="Segoe UI"/>
          <w:lang w:val="ro-RO"/>
        </w:rPr>
        <w:t>.</w:t>
      </w:r>
    </w:p>
    <w:p w14:paraId="46BDA9C9"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Bălan, I. D. (1985</w:t>
      </w:r>
      <w:r w:rsidRPr="0050389D">
        <w:rPr>
          <w:rFonts w:ascii="Segoe UI" w:hAnsi="Segoe UI" w:cs="Segoe UI"/>
          <w:i/>
          <w:lang w:val="ro-RO"/>
        </w:rPr>
        <w:t>). Ioan Slavici</w:t>
      </w:r>
      <w:r w:rsidRPr="0050389D">
        <w:rPr>
          <w:rFonts w:ascii="Segoe UI" w:hAnsi="Segoe UI" w:cs="Segoe UI"/>
          <w:lang w:val="ro-RO"/>
        </w:rPr>
        <w:t xml:space="preserve">, </w:t>
      </w:r>
      <w:proofErr w:type="spellStart"/>
      <w:r w:rsidRPr="0050389D">
        <w:rPr>
          <w:rFonts w:ascii="Segoe UI" w:hAnsi="Segoe UI" w:cs="Segoe UI"/>
          <w:lang w:val="ro-RO"/>
        </w:rPr>
        <w:t>Bucureşti</w:t>
      </w:r>
      <w:proofErr w:type="spellEnd"/>
      <w:r w:rsidRPr="0050389D">
        <w:rPr>
          <w:rFonts w:ascii="Segoe UI" w:hAnsi="Segoe UI" w:cs="Segoe UI"/>
          <w:lang w:val="ro-RO"/>
        </w:rPr>
        <w:t>: Editura Albatros.</w:t>
      </w:r>
    </w:p>
    <w:p w14:paraId="75276161"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lastRenderedPageBreak/>
        <w:t xml:space="preserve">Bălan, I. D. (1985). </w:t>
      </w:r>
      <w:r w:rsidRPr="0050389D">
        <w:rPr>
          <w:rFonts w:ascii="Segoe UI" w:hAnsi="Segoe UI" w:cs="Segoe UI"/>
          <w:i/>
          <w:lang w:val="ro-RO"/>
        </w:rPr>
        <w:t xml:space="preserve">Ioan Slavici sau Roata de la Carul Mare / Ioan Slavici or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Great </w:t>
      </w:r>
      <w:proofErr w:type="spellStart"/>
      <w:r w:rsidRPr="0050389D">
        <w:rPr>
          <w:rFonts w:ascii="Segoe UI" w:hAnsi="Segoe UI" w:cs="Segoe UI"/>
          <w:i/>
          <w:lang w:val="ro-RO"/>
        </w:rPr>
        <w:t>Chariot</w:t>
      </w:r>
      <w:proofErr w:type="spellEnd"/>
      <w:r w:rsidRPr="0050389D">
        <w:rPr>
          <w:rFonts w:ascii="Segoe UI" w:hAnsi="Segoe UI" w:cs="Segoe UI"/>
          <w:i/>
          <w:lang w:val="ro-RO"/>
        </w:rPr>
        <w:t xml:space="preserve"> Wheel</w:t>
      </w:r>
      <w:r w:rsidRPr="0050389D">
        <w:rPr>
          <w:rFonts w:ascii="Segoe UI" w:hAnsi="Segoe UI" w:cs="Segoe UI"/>
          <w:lang w:val="ro-RO"/>
        </w:rPr>
        <w:t xml:space="preserve">. </w:t>
      </w:r>
      <w:proofErr w:type="spellStart"/>
      <w:r w:rsidRPr="0050389D">
        <w:rPr>
          <w:rFonts w:ascii="Segoe UI" w:hAnsi="Segoe UI" w:cs="Segoe UI"/>
          <w:lang w:val="ro-RO"/>
        </w:rPr>
        <w:t>Bucureşti</w:t>
      </w:r>
      <w:proofErr w:type="spellEnd"/>
      <w:r w:rsidRPr="0050389D">
        <w:rPr>
          <w:rFonts w:ascii="Segoe UI" w:hAnsi="Segoe UI" w:cs="Segoe UI"/>
          <w:lang w:val="ro-RO"/>
        </w:rPr>
        <w:t>: Editura Albatros.</w:t>
      </w:r>
    </w:p>
    <w:p w14:paraId="02CFAC85"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Bolovan, S. P. (1999). </w:t>
      </w:r>
      <w:r w:rsidRPr="0050389D">
        <w:rPr>
          <w:rFonts w:ascii="Segoe UI" w:hAnsi="Segoe UI" w:cs="Segoe UI"/>
          <w:i/>
          <w:lang w:val="ro-RO"/>
        </w:rPr>
        <w:t xml:space="preserve">Familia în satul românesc din Transilvania. A doua jumătate a secolului al XIX-lea și începutul secolului XX / The </w:t>
      </w:r>
      <w:proofErr w:type="spellStart"/>
      <w:r w:rsidRPr="0050389D">
        <w:rPr>
          <w:rFonts w:ascii="Segoe UI" w:hAnsi="Segoe UI" w:cs="Segoe UI"/>
          <w:i/>
          <w:lang w:val="ro-RO"/>
        </w:rPr>
        <w:t>family</w:t>
      </w:r>
      <w:proofErr w:type="spellEnd"/>
      <w:r w:rsidRPr="0050389D">
        <w:rPr>
          <w:rFonts w:ascii="Segoe UI" w:hAnsi="Segoe UI" w:cs="Segoe UI"/>
          <w:i/>
          <w:lang w:val="ro-RO"/>
        </w:rPr>
        <w:t xml:space="preserve"> in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Romanian </w:t>
      </w:r>
      <w:proofErr w:type="spellStart"/>
      <w:r w:rsidRPr="0050389D">
        <w:rPr>
          <w:rFonts w:ascii="Segoe UI" w:hAnsi="Segoe UI" w:cs="Segoe UI"/>
          <w:i/>
          <w:lang w:val="ro-RO"/>
        </w:rPr>
        <w:t>village</w:t>
      </w:r>
      <w:proofErr w:type="spellEnd"/>
      <w:r w:rsidRPr="0050389D">
        <w:rPr>
          <w:rFonts w:ascii="Segoe UI" w:hAnsi="Segoe UI" w:cs="Segoe UI"/>
          <w:i/>
          <w:lang w:val="ro-RO"/>
        </w:rPr>
        <w:t xml:space="preserve"> in </w:t>
      </w:r>
      <w:proofErr w:type="spellStart"/>
      <w:r w:rsidRPr="0050389D">
        <w:rPr>
          <w:rFonts w:ascii="Segoe UI" w:hAnsi="Segoe UI" w:cs="Segoe UI"/>
          <w:i/>
          <w:lang w:val="ro-RO"/>
        </w:rPr>
        <w:t>Transylvania</w:t>
      </w:r>
      <w:proofErr w:type="spellEnd"/>
      <w:r w:rsidRPr="0050389D">
        <w:rPr>
          <w:rFonts w:ascii="Segoe UI" w:hAnsi="Segoe UI" w:cs="Segoe UI"/>
          <w:i/>
          <w:lang w:val="ro-RO"/>
        </w:rPr>
        <w:t xml:space="preserve">. The </w:t>
      </w:r>
      <w:proofErr w:type="spellStart"/>
      <w:r w:rsidRPr="0050389D">
        <w:rPr>
          <w:rFonts w:ascii="Segoe UI" w:hAnsi="Segoe UI" w:cs="Segoe UI"/>
          <w:i/>
          <w:lang w:val="ro-RO"/>
        </w:rPr>
        <w:t>second</w:t>
      </w:r>
      <w:proofErr w:type="spellEnd"/>
      <w:r w:rsidRPr="0050389D">
        <w:rPr>
          <w:rFonts w:ascii="Segoe UI" w:hAnsi="Segoe UI" w:cs="Segoe UI"/>
          <w:i/>
          <w:lang w:val="ro-RO"/>
        </w:rPr>
        <w:t xml:space="preserve"> half of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19th </w:t>
      </w:r>
      <w:proofErr w:type="spellStart"/>
      <w:r w:rsidRPr="0050389D">
        <w:rPr>
          <w:rFonts w:ascii="Segoe UI" w:hAnsi="Segoe UI" w:cs="Segoe UI"/>
          <w:i/>
          <w:lang w:val="ro-RO"/>
        </w:rPr>
        <w:t>century</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and</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beginning</w:t>
      </w:r>
      <w:proofErr w:type="spellEnd"/>
      <w:r w:rsidRPr="0050389D">
        <w:rPr>
          <w:rFonts w:ascii="Segoe UI" w:hAnsi="Segoe UI" w:cs="Segoe UI"/>
          <w:i/>
          <w:lang w:val="ro-RO"/>
        </w:rPr>
        <w:t xml:space="preserve"> of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20th </w:t>
      </w:r>
      <w:proofErr w:type="spellStart"/>
      <w:r w:rsidRPr="0050389D">
        <w:rPr>
          <w:rFonts w:ascii="Segoe UI" w:hAnsi="Segoe UI" w:cs="Segoe UI"/>
          <w:i/>
          <w:lang w:val="ro-RO"/>
        </w:rPr>
        <w:t>century</w:t>
      </w:r>
      <w:proofErr w:type="spellEnd"/>
      <w:r w:rsidRPr="0050389D">
        <w:rPr>
          <w:rFonts w:ascii="Segoe UI" w:hAnsi="Segoe UI" w:cs="Segoe UI"/>
          <w:lang w:val="ro-RO"/>
        </w:rPr>
        <w:t xml:space="preserve">, Volum 24. Cluj-Napoca: Biblioteca </w:t>
      </w:r>
      <w:proofErr w:type="spellStart"/>
      <w:r w:rsidRPr="0050389D">
        <w:rPr>
          <w:rFonts w:ascii="Segoe UI" w:hAnsi="Segoe UI" w:cs="Segoe UI"/>
          <w:lang w:val="ro-RO"/>
        </w:rPr>
        <w:t>Rerum</w:t>
      </w:r>
      <w:proofErr w:type="spellEnd"/>
      <w:r w:rsidRPr="0050389D">
        <w:rPr>
          <w:rFonts w:ascii="Segoe UI" w:hAnsi="Segoe UI" w:cs="Segoe UI"/>
          <w:lang w:val="ro-RO"/>
        </w:rPr>
        <w:t>, Centrul de Studii Transilvane.</w:t>
      </w:r>
    </w:p>
    <w:p w14:paraId="741A1B8B"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Вулетић</w:t>
      </w:r>
      <w:proofErr w:type="spellEnd"/>
      <w:r w:rsidRPr="0050389D">
        <w:rPr>
          <w:rFonts w:ascii="Segoe UI" w:hAnsi="Segoe UI" w:cs="Segoe UI"/>
          <w:lang w:val="ro-RO"/>
        </w:rPr>
        <w:t xml:space="preserve">, А., </w:t>
      </w:r>
      <w:proofErr w:type="spellStart"/>
      <w:r w:rsidRPr="0050389D">
        <w:rPr>
          <w:rFonts w:ascii="Segoe UI" w:hAnsi="Segoe UI" w:cs="Segoe UI"/>
          <w:lang w:val="ro-RO"/>
        </w:rPr>
        <w:t>Мијаиловић</w:t>
      </w:r>
      <w:proofErr w:type="spellEnd"/>
      <w:r w:rsidRPr="0050389D">
        <w:rPr>
          <w:rFonts w:ascii="Segoe UI" w:hAnsi="Segoe UI" w:cs="Segoe UI"/>
          <w:lang w:val="ro-RO"/>
        </w:rPr>
        <w:t xml:space="preserve">, Ј. (2013). </w:t>
      </w:r>
      <w:proofErr w:type="spellStart"/>
      <w:r w:rsidRPr="0050389D">
        <w:rPr>
          <w:rFonts w:ascii="Segoe UI" w:hAnsi="Segoe UI" w:cs="Segoe UI"/>
          <w:i/>
          <w:lang w:val="ro-RO"/>
        </w:rPr>
        <w:t>Између</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посела</w:t>
      </w:r>
      <w:proofErr w:type="spellEnd"/>
      <w:r w:rsidRPr="0050389D">
        <w:rPr>
          <w:rFonts w:ascii="Segoe UI" w:hAnsi="Segoe UI" w:cs="Segoe UI"/>
          <w:i/>
          <w:lang w:val="ro-RO"/>
        </w:rPr>
        <w:t xml:space="preserve"> и </w:t>
      </w:r>
      <w:proofErr w:type="spellStart"/>
      <w:r w:rsidRPr="0050389D">
        <w:rPr>
          <w:rFonts w:ascii="Segoe UI" w:hAnsi="Segoe UI" w:cs="Segoe UI"/>
          <w:i/>
          <w:lang w:val="ro-RO"/>
        </w:rPr>
        <w:t>балова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живот</w:t>
      </w:r>
      <w:proofErr w:type="spellEnd"/>
      <w:r w:rsidRPr="0050389D">
        <w:rPr>
          <w:rFonts w:ascii="Segoe UI" w:hAnsi="Segoe UI" w:cs="Segoe UI"/>
          <w:i/>
          <w:lang w:val="ro-RO"/>
        </w:rPr>
        <w:t xml:space="preserve"> у </w:t>
      </w:r>
      <w:proofErr w:type="spellStart"/>
      <w:r w:rsidRPr="0050389D">
        <w:rPr>
          <w:rFonts w:ascii="Segoe UI" w:hAnsi="Segoe UI" w:cs="Segoe UI"/>
          <w:i/>
          <w:lang w:val="ro-RO"/>
        </w:rPr>
        <w:t>Србији</w:t>
      </w:r>
      <w:proofErr w:type="spellEnd"/>
      <w:r w:rsidRPr="0050389D">
        <w:rPr>
          <w:rFonts w:ascii="Segoe UI" w:hAnsi="Segoe UI" w:cs="Segoe UI"/>
          <w:i/>
          <w:lang w:val="ro-RO"/>
        </w:rPr>
        <w:t xml:space="preserve"> у 19. </w:t>
      </w:r>
      <w:proofErr w:type="spellStart"/>
      <w:r w:rsidRPr="0050389D">
        <w:rPr>
          <w:rFonts w:ascii="Segoe UI" w:hAnsi="Segoe UI" w:cs="Segoe UI"/>
          <w:i/>
          <w:lang w:val="ro-RO"/>
        </w:rPr>
        <w:t>веку</w:t>
      </w:r>
      <w:proofErr w:type="spellEnd"/>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Завод</w:t>
      </w:r>
      <w:proofErr w:type="spellEnd"/>
      <w:r w:rsidRPr="0050389D">
        <w:rPr>
          <w:rFonts w:ascii="Segoe UI" w:hAnsi="Segoe UI" w:cs="Segoe UI"/>
          <w:lang w:val="ro-RO"/>
        </w:rPr>
        <w:t xml:space="preserve"> </w:t>
      </w:r>
      <w:proofErr w:type="spellStart"/>
      <w:r w:rsidRPr="0050389D">
        <w:rPr>
          <w:rFonts w:ascii="Segoe UI" w:hAnsi="Segoe UI" w:cs="Segoe UI"/>
          <w:lang w:val="ro-RO"/>
        </w:rPr>
        <w:t>за</w:t>
      </w:r>
      <w:proofErr w:type="spellEnd"/>
      <w:r w:rsidRPr="0050389D">
        <w:rPr>
          <w:rFonts w:ascii="Segoe UI" w:hAnsi="Segoe UI" w:cs="Segoe UI"/>
          <w:lang w:val="ro-RO"/>
        </w:rPr>
        <w:t xml:space="preserve"> </w:t>
      </w:r>
      <w:proofErr w:type="spellStart"/>
      <w:r w:rsidRPr="0050389D">
        <w:rPr>
          <w:rFonts w:ascii="Segoe UI" w:hAnsi="Segoe UI" w:cs="Segoe UI"/>
          <w:lang w:val="ro-RO"/>
        </w:rPr>
        <w:t>уџбенике</w:t>
      </w:r>
      <w:proofErr w:type="spellEnd"/>
      <w:r w:rsidRPr="0050389D">
        <w:rPr>
          <w:rFonts w:ascii="Segoe UI" w:hAnsi="Segoe UI" w:cs="Segoe UI"/>
          <w:lang w:val="ro-RO"/>
        </w:rPr>
        <w:t xml:space="preserve">. </w:t>
      </w:r>
    </w:p>
    <w:p w14:paraId="289F8A4D"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Вулетић</w:t>
      </w:r>
      <w:proofErr w:type="spellEnd"/>
      <w:r w:rsidRPr="0050389D">
        <w:rPr>
          <w:rFonts w:ascii="Segoe UI" w:hAnsi="Segoe UI" w:cs="Segoe UI"/>
          <w:lang w:val="ro-RO"/>
        </w:rPr>
        <w:t xml:space="preserve">, А. (2002). </w:t>
      </w:r>
      <w:proofErr w:type="spellStart"/>
      <w:r w:rsidRPr="0050389D">
        <w:rPr>
          <w:rFonts w:ascii="Segoe UI" w:hAnsi="Segoe UI" w:cs="Segoe UI"/>
          <w:i/>
          <w:lang w:val="ro-RO"/>
        </w:rPr>
        <w:t>Породица</w:t>
      </w:r>
      <w:proofErr w:type="spellEnd"/>
      <w:r w:rsidRPr="0050389D">
        <w:rPr>
          <w:rFonts w:ascii="Segoe UI" w:hAnsi="Segoe UI" w:cs="Segoe UI"/>
          <w:i/>
          <w:lang w:val="ro-RO"/>
        </w:rPr>
        <w:t xml:space="preserve"> у </w:t>
      </w:r>
      <w:proofErr w:type="spellStart"/>
      <w:r w:rsidRPr="0050389D">
        <w:rPr>
          <w:rFonts w:ascii="Segoe UI" w:hAnsi="Segoe UI" w:cs="Segoe UI"/>
          <w:i/>
          <w:lang w:val="ro-RO"/>
        </w:rPr>
        <w:t>Србији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средином</w:t>
      </w:r>
      <w:proofErr w:type="spellEnd"/>
      <w:r w:rsidRPr="0050389D">
        <w:rPr>
          <w:rFonts w:ascii="Segoe UI" w:hAnsi="Segoe UI" w:cs="Segoe UI"/>
          <w:i/>
          <w:lang w:val="ro-RO"/>
        </w:rPr>
        <w:t xml:space="preserve"> 19. </w:t>
      </w:r>
      <w:proofErr w:type="spellStart"/>
      <w:r w:rsidRPr="0050389D">
        <w:rPr>
          <w:rFonts w:ascii="Segoe UI" w:hAnsi="Segoe UI" w:cs="Segoe UI"/>
          <w:i/>
          <w:lang w:val="ro-RO"/>
        </w:rPr>
        <w:t>века</w:t>
      </w:r>
      <w:proofErr w:type="spellEnd"/>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 </w:t>
      </w:r>
      <w:proofErr w:type="spellStart"/>
      <w:r w:rsidRPr="0050389D">
        <w:rPr>
          <w:rFonts w:ascii="Segoe UI" w:hAnsi="Segoe UI" w:cs="Segoe UI"/>
          <w:lang w:val="ro-RO"/>
        </w:rPr>
        <w:t>Историјски</w:t>
      </w:r>
      <w:proofErr w:type="spellEnd"/>
      <w:r w:rsidRPr="0050389D">
        <w:rPr>
          <w:rFonts w:ascii="Segoe UI" w:hAnsi="Segoe UI" w:cs="Segoe UI"/>
          <w:lang w:val="ro-RO"/>
        </w:rPr>
        <w:t xml:space="preserve"> </w:t>
      </w:r>
      <w:proofErr w:type="spellStart"/>
      <w:r w:rsidRPr="0050389D">
        <w:rPr>
          <w:rFonts w:ascii="Segoe UI" w:hAnsi="Segoe UI" w:cs="Segoe UI"/>
          <w:lang w:val="ro-RO"/>
        </w:rPr>
        <w:t>институт</w:t>
      </w:r>
      <w:proofErr w:type="spellEnd"/>
      <w:r w:rsidRPr="0050389D">
        <w:rPr>
          <w:rFonts w:ascii="Segoe UI" w:hAnsi="Segoe UI" w:cs="Segoe UI"/>
          <w:lang w:val="ro-RO"/>
        </w:rPr>
        <w:t xml:space="preserve">. </w:t>
      </w:r>
    </w:p>
    <w:p w14:paraId="0B897E9F"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Вукићевић</w:t>
      </w:r>
      <w:proofErr w:type="spellEnd"/>
      <w:r w:rsidRPr="0050389D">
        <w:rPr>
          <w:rFonts w:ascii="Segoe UI" w:hAnsi="Segoe UI" w:cs="Segoe UI"/>
          <w:lang w:val="ro-RO"/>
        </w:rPr>
        <w:t xml:space="preserve"> Д., </w:t>
      </w:r>
      <w:proofErr w:type="spellStart"/>
      <w:r w:rsidRPr="0050389D">
        <w:rPr>
          <w:rFonts w:ascii="Segoe UI" w:hAnsi="Segoe UI" w:cs="Segoe UI"/>
          <w:lang w:val="ro-RO"/>
        </w:rPr>
        <w:t>Милосављевић</w:t>
      </w:r>
      <w:proofErr w:type="spellEnd"/>
      <w:r w:rsidRPr="0050389D">
        <w:rPr>
          <w:rFonts w:ascii="Segoe UI" w:hAnsi="Segoe UI" w:cs="Segoe UI"/>
          <w:lang w:val="ro-RO"/>
        </w:rPr>
        <w:t xml:space="preserve"> С. (2014). </w:t>
      </w:r>
      <w:proofErr w:type="spellStart"/>
      <w:r w:rsidRPr="0050389D">
        <w:rPr>
          <w:rFonts w:ascii="Segoe UI" w:hAnsi="Segoe UI" w:cs="Segoe UI"/>
          <w:i/>
          <w:iCs/>
          <w:lang w:val="ro-RO"/>
        </w:rPr>
        <w:t>Огледавања</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Лаза</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Лазаревић</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Симо</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Матавуљ</w:t>
      </w:r>
      <w:proofErr w:type="spellEnd"/>
      <w:r w:rsidRPr="0050389D">
        <w:rPr>
          <w:rFonts w:ascii="Segoe UI" w:hAnsi="Segoe UI" w:cs="Segoe UI"/>
          <w:i/>
          <w:iCs/>
          <w:lang w:val="ro-RO"/>
        </w:rPr>
        <w:t>.</w:t>
      </w:r>
      <w:r w:rsidRPr="0050389D">
        <w:rPr>
          <w:rFonts w:ascii="Segoe UI" w:hAnsi="Segoe UI" w:cs="Segoe UI"/>
          <w:lang w:val="ro-RO"/>
        </w:rPr>
        <w:t> </w:t>
      </w:r>
      <w:proofErr w:type="spellStart"/>
      <w:r w:rsidRPr="0050389D">
        <w:rPr>
          <w:rFonts w:ascii="Segoe UI" w:hAnsi="Segoe UI" w:cs="Segoe UI"/>
          <w:lang w:val="ro-RO"/>
        </w:rPr>
        <w:t>Ниш</w:t>
      </w:r>
      <w:proofErr w:type="spellEnd"/>
      <w:r w:rsidRPr="0050389D">
        <w:rPr>
          <w:rFonts w:ascii="Segoe UI" w:hAnsi="Segoe UI" w:cs="Segoe UI"/>
          <w:lang w:val="ro-RO"/>
        </w:rPr>
        <w:t>: Facultatea de Filosofie.</w:t>
      </w:r>
    </w:p>
    <w:p w14:paraId="34CB5AA7"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Вукићевић</w:t>
      </w:r>
      <w:proofErr w:type="spellEnd"/>
      <w:r w:rsidRPr="0050389D">
        <w:rPr>
          <w:rFonts w:ascii="Segoe UI" w:hAnsi="Segoe UI" w:cs="Segoe UI"/>
          <w:lang w:val="ro-RO"/>
        </w:rPr>
        <w:t xml:space="preserve"> Д. (2003). </w:t>
      </w:r>
      <w:proofErr w:type="spellStart"/>
      <w:r w:rsidRPr="0050389D">
        <w:rPr>
          <w:rFonts w:ascii="Segoe UI" w:hAnsi="Segoe UI" w:cs="Segoe UI"/>
          <w:i/>
          <w:lang w:val="ro-RO"/>
        </w:rPr>
        <w:t>Огледи</w:t>
      </w:r>
      <w:proofErr w:type="spellEnd"/>
      <w:r w:rsidRPr="0050389D">
        <w:rPr>
          <w:rFonts w:ascii="Segoe UI" w:hAnsi="Segoe UI" w:cs="Segoe UI"/>
          <w:i/>
          <w:lang w:val="ro-RO"/>
        </w:rPr>
        <w:t xml:space="preserve"> о </w:t>
      </w:r>
      <w:proofErr w:type="spellStart"/>
      <w:r w:rsidRPr="0050389D">
        <w:rPr>
          <w:rFonts w:ascii="Segoe UI" w:hAnsi="Segoe UI" w:cs="Segoe UI"/>
          <w:i/>
          <w:lang w:val="ro-RO"/>
        </w:rPr>
        <w:t>српском</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реализму</w:t>
      </w:r>
      <w:proofErr w:type="spellEnd"/>
      <w:r w:rsidRPr="0050389D">
        <w:rPr>
          <w:rFonts w:ascii="Segoe UI" w:hAnsi="Segoe UI" w:cs="Segoe UI"/>
          <w:lang w:val="ro-RO"/>
        </w:rPr>
        <w:t xml:space="preserve">, </w:t>
      </w:r>
      <w:proofErr w:type="spellStart"/>
      <w:r w:rsidRPr="0050389D">
        <w:rPr>
          <w:rFonts w:ascii="Segoe UI" w:hAnsi="Segoe UI" w:cs="Segoe UI"/>
          <w:lang w:val="ro-RO"/>
        </w:rPr>
        <w:t>Краљево</w:t>
      </w:r>
      <w:proofErr w:type="spellEnd"/>
      <w:r w:rsidRPr="0050389D">
        <w:rPr>
          <w:rFonts w:ascii="Segoe UI" w:hAnsi="Segoe UI" w:cs="Segoe UI"/>
          <w:lang w:val="ro-RO"/>
        </w:rPr>
        <w:t xml:space="preserve">: </w:t>
      </w:r>
      <w:proofErr w:type="spellStart"/>
      <w:r w:rsidRPr="0050389D">
        <w:rPr>
          <w:rFonts w:ascii="Segoe UI" w:hAnsi="Segoe UI" w:cs="Segoe UI"/>
          <w:lang w:val="ro-RO"/>
        </w:rPr>
        <w:t>Повеља</w:t>
      </w:r>
      <w:proofErr w:type="spellEnd"/>
      <w:r w:rsidRPr="0050389D">
        <w:rPr>
          <w:rFonts w:ascii="Segoe UI" w:hAnsi="Segoe UI" w:cs="Segoe UI"/>
          <w:lang w:val="ro-RO"/>
        </w:rPr>
        <w:t>.</w:t>
      </w:r>
    </w:p>
    <w:p w14:paraId="786177AE"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Călinescu, G. (1985</w:t>
      </w:r>
      <w:r w:rsidRPr="0050389D">
        <w:rPr>
          <w:rFonts w:ascii="Segoe UI" w:hAnsi="Segoe UI" w:cs="Segoe UI"/>
          <w:i/>
          <w:lang w:val="ro-RO"/>
        </w:rPr>
        <w:t xml:space="preserve">). Istoria literaturii române de la origini până în prezent / The </w:t>
      </w:r>
      <w:proofErr w:type="spellStart"/>
      <w:r w:rsidRPr="0050389D">
        <w:rPr>
          <w:rFonts w:ascii="Segoe UI" w:hAnsi="Segoe UI" w:cs="Segoe UI"/>
          <w:i/>
          <w:lang w:val="ro-RO"/>
        </w:rPr>
        <w:t>history</w:t>
      </w:r>
      <w:proofErr w:type="spellEnd"/>
      <w:r w:rsidRPr="0050389D">
        <w:rPr>
          <w:rFonts w:ascii="Segoe UI" w:hAnsi="Segoe UI" w:cs="Segoe UI"/>
          <w:i/>
          <w:lang w:val="ro-RO"/>
        </w:rPr>
        <w:t xml:space="preserve"> of Romanian </w:t>
      </w:r>
      <w:proofErr w:type="spellStart"/>
      <w:r w:rsidRPr="0050389D">
        <w:rPr>
          <w:rFonts w:ascii="Segoe UI" w:hAnsi="Segoe UI" w:cs="Segoe UI"/>
          <w:i/>
          <w:lang w:val="ro-RO"/>
        </w:rPr>
        <w:t>literature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from</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its</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origins</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to</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present</w:t>
      </w:r>
      <w:proofErr w:type="spellEnd"/>
      <w:r w:rsidRPr="0050389D">
        <w:rPr>
          <w:rFonts w:ascii="Segoe UI" w:hAnsi="Segoe UI" w:cs="Segoe UI"/>
          <w:lang w:val="ro-RO"/>
        </w:rPr>
        <w:t xml:space="preserve">, </w:t>
      </w:r>
      <w:proofErr w:type="spellStart"/>
      <w:r w:rsidRPr="0050389D">
        <w:rPr>
          <w:rFonts w:ascii="Segoe UI" w:hAnsi="Segoe UI" w:cs="Segoe UI"/>
          <w:lang w:val="ro-RO"/>
        </w:rPr>
        <w:t>ediţia</w:t>
      </w:r>
      <w:proofErr w:type="spellEnd"/>
      <w:r w:rsidRPr="0050389D">
        <w:rPr>
          <w:rFonts w:ascii="Segoe UI" w:hAnsi="Segoe UI" w:cs="Segoe UI"/>
          <w:lang w:val="ro-RO"/>
        </w:rPr>
        <w:t xml:space="preserve"> a II</w:t>
      </w:r>
      <w:r w:rsidRPr="0050389D">
        <w:rPr>
          <w:rFonts w:ascii="Segoe UI" w:hAnsi="Segoe UI" w:cs="Segoe UI"/>
          <w:lang w:val="ro-RO"/>
        </w:rPr>
        <w:noBreakHyphen/>
        <w:t xml:space="preserve">a. </w:t>
      </w:r>
      <w:proofErr w:type="spellStart"/>
      <w:r w:rsidRPr="0050389D">
        <w:rPr>
          <w:rFonts w:ascii="Segoe UI" w:hAnsi="Segoe UI" w:cs="Segoe UI"/>
          <w:lang w:val="ro-RO"/>
        </w:rPr>
        <w:t>Bucureşti</w:t>
      </w:r>
      <w:proofErr w:type="spellEnd"/>
      <w:r w:rsidRPr="0050389D">
        <w:rPr>
          <w:rFonts w:ascii="Segoe UI" w:hAnsi="Segoe UI" w:cs="Segoe UI"/>
          <w:lang w:val="ro-RO"/>
        </w:rPr>
        <w:t>: Editura Minerva.</w:t>
      </w:r>
    </w:p>
    <w:p w14:paraId="4E394532"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Călinescu, G. (1941). </w:t>
      </w:r>
      <w:r w:rsidRPr="0050389D">
        <w:rPr>
          <w:rFonts w:ascii="Segoe UI" w:hAnsi="Segoe UI" w:cs="Segoe UI"/>
          <w:i/>
          <w:lang w:val="ro-RO"/>
        </w:rPr>
        <w:t xml:space="preserve">Istoria literaturii române de la origini până în prezent / The </w:t>
      </w:r>
      <w:proofErr w:type="spellStart"/>
      <w:r w:rsidRPr="0050389D">
        <w:rPr>
          <w:rFonts w:ascii="Segoe UI" w:hAnsi="Segoe UI" w:cs="Segoe UI"/>
          <w:i/>
          <w:lang w:val="ro-RO"/>
        </w:rPr>
        <w:t>history</w:t>
      </w:r>
      <w:proofErr w:type="spellEnd"/>
      <w:r w:rsidRPr="0050389D">
        <w:rPr>
          <w:rFonts w:ascii="Segoe UI" w:hAnsi="Segoe UI" w:cs="Segoe UI"/>
          <w:i/>
          <w:lang w:val="ro-RO"/>
        </w:rPr>
        <w:t xml:space="preserve"> of Romanian </w:t>
      </w:r>
      <w:proofErr w:type="spellStart"/>
      <w:r w:rsidRPr="0050389D">
        <w:rPr>
          <w:rFonts w:ascii="Segoe UI" w:hAnsi="Segoe UI" w:cs="Segoe UI"/>
          <w:i/>
          <w:lang w:val="ro-RO"/>
        </w:rPr>
        <w:t>literature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from</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its</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origins</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to</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present</w:t>
      </w:r>
      <w:proofErr w:type="spellEnd"/>
      <w:r w:rsidRPr="0050389D">
        <w:rPr>
          <w:rFonts w:ascii="Segoe UI" w:hAnsi="Segoe UI" w:cs="Segoe UI"/>
          <w:lang w:val="ro-RO"/>
        </w:rPr>
        <w:t xml:space="preserve"> București: Fundația Regală pentru Literatură și Artă.</w:t>
      </w:r>
    </w:p>
    <w:p w14:paraId="06207A17"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Славић</w:t>
      </w:r>
      <w:proofErr w:type="spellEnd"/>
      <w:r w:rsidRPr="0050389D">
        <w:rPr>
          <w:rFonts w:ascii="Segoe UI" w:hAnsi="Segoe UI" w:cs="Segoe UI"/>
          <w:lang w:val="ro-RO"/>
        </w:rPr>
        <w:t xml:space="preserve">, J. (1963). </w:t>
      </w:r>
      <w:proofErr w:type="spellStart"/>
      <w:r w:rsidRPr="0050389D">
        <w:rPr>
          <w:rFonts w:ascii="Segoe UI" w:hAnsi="Segoe UI" w:cs="Segoe UI"/>
          <w:i/>
          <w:lang w:val="ro-RO"/>
        </w:rPr>
        <w:t>Мара</w:t>
      </w:r>
      <w:proofErr w:type="spellEnd"/>
      <w:r w:rsidRPr="0050389D">
        <w:rPr>
          <w:rFonts w:ascii="Segoe UI" w:hAnsi="Segoe UI" w:cs="Segoe UI"/>
          <w:lang w:val="ro-RO"/>
        </w:rPr>
        <w:t xml:space="preserve">, </w:t>
      </w:r>
      <w:proofErr w:type="spellStart"/>
      <w:r w:rsidRPr="0050389D">
        <w:rPr>
          <w:rFonts w:ascii="Segoe UI" w:hAnsi="Segoe UI" w:cs="Segoe UI"/>
          <w:lang w:val="ro-RO"/>
        </w:rPr>
        <w:t>Букурешт</w:t>
      </w:r>
      <w:proofErr w:type="spellEnd"/>
      <w:r w:rsidRPr="0050389D">
        <w:rPr>
          <w:rFonts w:ascii="Segoe UI" w:hAnsi="Segoe UI" w:cs="Segoe UI"/>
          <w:lang w:val="ro-RO"/>
        </w:rPr>
        <w:t xml:space="preserve">, tradus </w:t>
      </w:r>
      <w:proofErr w:type="spellStart"/>
      <w:r w:rsidRPr="0050389D">
        <w:rPr>
          <w:rFonts w:ascii="Segoe UI" w:hAnsi="Segoe UI" w:cs="Segoe UI"/>
          <w:lang w:val="ro-RO"/>
        </w:rPr>
        <w:t>Милан</w:t>
      </w:r>
      <w:proofErr w:type="spellEnd"/>
      <w:r w:rsidRPr="0050389D">
        <w:rPr>
          <w:rFonts w:ascii="Segoe UI" w:hAnsi="Segoe UI" w:cs="Segoe UI"/>
          <w:lang w:val="ro-RO"/>
        </w:rPr>
        <w:t xml:space="preserve"> </w:t>
      </w:r>
      <w:proofErr w:type="spellStart"/>
      <w:r w:rsidRPr="0050389D">
        <w:rPr>
          <w:rFonts w:ascii="Segoe UI" w:hAnsi="Segoe UI" w:cs="Segoe UI"/>
          <w:lang w:val="ro-RO"/>
        </w:rPr>
        <w:t>Павлица</w:t>
      </w:r>
      <w:proofErr w:type="spellEnd"/>
      <w:r w:rsidRPr="0050389D">
        <w:rPr>
          <w:rFonts w:ascii="Segoe UI" w:hAnsi="Segoe UI" w:cs="Segoe UI"/>
          <w:lang w:val="ro-RO"/>
        </w:rPr>
        <w:t xml:space="preserve">, </w:t>
      </w:r>
      <w:proofErr w:type="spellStart"/>
      <w:r w:rsidRPr="0050389D">
        <w:rPr>
          <w:rFonts w:ascii="Segoe UI" w:hAnsi="Segoe UI" w:cs="Segoe UI"/>
          <w:lang w:val="ro-RO"/>
        </w:rPr>
        <w:t>Издавачко</w:t>
      </w:r>
      <w:proofErr w:type="spellEnd"/>
      <w:r w:rsidRPr="0050389D">
        <w:rPr>
          <w:rFonts w:ascii="Segoe UI" w:hAnsi="Segoe UI" w:cs="Segoe UI"/>
          <w:lang w:val="ro-RO"/>
        </w:rPr>
        <w:t xml:space="preserve"> </w:t>
      </w:r>
      <w:proofErr w:type="spellStart"/>
      <w:r w:rsidRPr="0050389D">
        <w:rPr>
          <w:rFonts w:ascii="Segoe UI" w:hAnsi="Segoe UI" w:cs="Segoe UI"/>
          <w:lang w:val="ro-RO"/>
        </w:rPr>
        <w:t>предузеће</w:t>
      </w:r>
      <w:proofErr w:type="spellEnd"/>
      <w:r w:rsidRPr="0050389D">
        <w:rPr>
          <w:rFonts w:ascii="Segoe UI" w:hAnsi="Segoe UI" w:cs="Segoe UI"/>
          <w:lang w:val="ro-RO"/>
        </w:rPr>
        <w:t xml:space="preserve"> </w:t>
      </w:r>
      <w:proofErr w:type="spellStart"/>
      <w:r w:rsidRPr="0050389D">
        <w:rPr>
          <w:rFonts w:ascii="Segoe UI" w:hAnsi="Segoe UI" w:cs="Segoe UI"/>
          <w:lang w:val="ro-RO"/>
        </w:rPr>
        <w:t>за</w:t>
      </w:r>
      <w:proofErr w:type="spellEnd"/>
      <w:r w:rsidRPr="0050389D">
        <w:rPr>
          <w:rFonts w:ascii="Segoe UI" w:hAnsi="Segoe UI" w:cs="Segoe UI"/>
          <w:lang w:val="ro-RO"/>
        </w:rPr>
        <w:t xml:space="preserve"> </w:t>
      </w:r>
      <w:proofErr w:type="spellStart"/>
      <w:r w:rsidRPr="0050389D">
        <w:rPr>
          <w:rFonts w:ascii="Segoe UI" w:hAnsi="Segoe UI" w:cs="Segoe UI"/>
          <w:lang w:val="ro-RO"/>
        </w:rPr>
        <w:t>књижевност</w:t>
      </w:r>
      <w:proofErr w:type="spellEnd"/>
      <w:r w:rsidRPr="0050389D">
        <w:rPr>
          <w:rFonts w:ascii="Segoe UI" w:hAnsi="Segoe UI" w:cs="Segoe UI"/>
          <w:lang w:val="ro-RO"/>
        </w:rPr>
        <w:t>.</w:t>
      </w:r>
    </w:p>
    <w:p w14:paraId="26F87F8D"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Cubleșan C. (2010). </w:t>
      </w:r>
      <w:r w:rsidRPr="0050389D">
        <w:rPr>
          <w:rFonts w:ascii="Segoe UI" w:hAnsi="Segoe UI" w:cs="Segoe UI"/>
          <w:i/>
          <w:lang w:val="ro-RO"/>
        </w:rPr>
        <w:t xml:space="preserve">Ioan Slavici-portret în oglinda timpului / Ioan Slavici </w:t>
      </w:r>
      <w:proofErr w:type="spellStart"/>
      <w:r w:rsidRPr="0050389D">
        <w:rPr>
          <w:rFonts w:ascii="Segoe UI" w:hAnsi="Segoe UI" w:cs="Segoe UI"/>
          <w:i/>
          <w:lang w:val="ro-RO"/>
        </w:rPr>
        <w:t>Portrait</w:t>
      </w:r>
      <w:proofErr w:type="spellEnd"/>
      <w:r w:rsidRPr="0050389D">
        <w:rPr>
          <w:rFonts w:ascii="Segoe UI" w:hAnsi="Segoe UI" w:cs="Segoe UI"/>
          <w:i/>
          <w:lang w:val="ro-RO"/>
        </w:rPr>
        <w:t xml:space="preserve"> in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mirror</w:t>
      </w:r>
      <w:proofErr w:type="spellEnd"/>
      <w:r w:rsidRPr="0050389D">
        <w:rPr>
          <w:rFonts w:ascii="Segoe UI" w:hAnsi="Segoe UI" w:cs="Segoe UI"/>
          <w:i/>
          <w:lang w:val="ro-RO"/>
        </w:rPr>
        <w:t xml:space="preserve"> of </w:t>
      </w:r>
      <w:proofErr w:type="spellStart"/>
      <w:r w:rsidRPr="0050389D">
        <w:rPr>
          <w:rFonts w:ascii="Segoe UI" w:hAnsi="Segoe UI" w:cs="Segoe UI"/>
          <w:i/>
          <w:lang w:val="ro-RO"/>
        </w:rPr>
        <w:t>time</w:t>
      </w:r>
      <w:proofErr w:type="spellEnd"/>
      <w:r w:rsidRPr="0050389D">
        <w:rPr>
          <w:rFonts w:ascii="Segoe UI" w:hAnsi="Segoe UI" w:cs="Segoe UI"/>
          <w:i/>
          <w:lang w:val="ro-RO"/>
        </w:rPr>
        <w:t xml:space="preserve">. </w:t>
      </w:r>
      <w:r w:rsidRPr="0050389D">
        <w:rPr>
          <w:rFonts w:ascii="Segoe UI" w:hAnsi="Segoe UI" w:cs="Segoe UI"/>
          <w:lang w:val="ro-RO"/>
        </w:rPr>
        <w:t>Sibiu: Biblioteca Județeană Astra Sibiu.</w:t>
      </w:r>
    </w:p>
    <w:p w14:paraId="26420ABB"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Дамјанов</w:t>
      </w:r>
      <w:proofErr w:type="spellEnd"/>
      <w:r w:rsidRPr="0050389D">
        <w:rPr>
          <w:rFonts w:ascii="Segoe UI" w:hAnsi="Segoe UI" w:cs="Segoe UI"/>
          <w:lang w:val="ro-RO"/>
        </w:rPr>
        <w:t>, С. (2011). „</w:t>
      </w:r>
      <w:proofErr w:type="spellStart"/>
      <w:r w:rsidRPr="0050389D">
        <w:rPr>
          <w:rFonts w:ascii="Segoe UI" w:hAnsi="Segoe UI" w:cs="Segoe UI"/>
          <w:lang w:val="ro-RO"/>
        </w:rPr>
        <w:t>Лаза</w:t>
      </w:r>
      <w:proofErr w:type="spellEnd"/>
      <w:r w:rsidRPr="0050389D">
        <w:rPr>
          <w:rFonts w:ascii="Segoe UI" w:hAnsi="Segoe UI" w:cs="Segoe UI"/>
          <w:lang w:val="ro-RO"/>
        </w:rPr>
        <w:t xml:space="preserve"> </w:t>
      </w:r>
      <w:proofErr w:type="spellStart"/>
      <w:r w:rsidRPr="0050389D">
        <w:rPr>
          <w:rFonts w:ascii="Segoe UI" w:hAnsi="Segoe UI" w:cs="Segoe UI"/>
          <w:lang w:val="ro-RO"/>
        </w:rPr>
        <w:t>Лазаревић</w:t>
      </w:r>
      <w:proofErr w:type="spellEnd"/>
      <w:r w:rsidRPr="0050389D">
        <w:rPr>
          <w:rFonts w:ascii="Segoe UI" w:hAnsi="Segoe UI" w:cs="Segoe UI"/>
          <w:lang w:val="ro-RO"/>
        </w:rPr>
        <w:t xml:space="preserve"> у 21. </w:t>
      </w:r>
      <w:proofErr w:type="spellStart"/>
      <w:r w:rsidRPr="0050389D">
        <w:rPr>
          <w:rFonts w:ascii="Segoe UI" w:hAnsi="Segoe UI" w:cs="Segoe UI"/>
          <w:lang w:val="ro-RO"/>
        </w:rPr>
        <w:t>Веку</w:t>
      </w:r>
      <w:proofErr w:type="spellEnd"/>
      <w:r w:rsidRPr="0050389D">
        <w:rPr>
          <w:rFonts w:ascii="Segoe UI" w:hAnsi="Segoe UI" w:cs="Segoe UI"/>
          <w:lang w:val="ro-RO"/>
        </w:rPr>
        <w:t>“. У: </w:t>
      </w:r>
      <w:proofErr w:type="spellStart"/>
      <w:r w:rsidRPr="0050389D">
        <w:rPr>
          <w:rFonts w:ascii="Segoe UI" w:hAnsi="Segoe UI" w:cs="Segoe UI"/>
          <w:i/>
          <w:iCs/>
          <w:lang w:val="ro-RO"/>
        </w:rPr>
        <w:t>Приповедна</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уметност</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Лазе</w:t>
      </w:r>
      <w:proofErr w:type="spellEnd"/>
      <w:r w:rsidRPr="0050389D">
        <w:rPr>
          <w:rFonts w:ascii="Segoe UI" w:hAnsi="Segoe UI" w:cs="Segoe UI"/>
          <w:i/>
          <w:iCs/>
          <w:lang w:val="ro-RO"/>
        </w:rPr>
        <w:t xml:space="preserve"> К. </w:t>
      </w:r>
      <w:proofErr w:type="spellStart"/>
      <w:r w:rsidRPr="0050389D">
        <w:rPr>
          <w:rFonts w:ascii="Segoe UI" w:hAnsi="Segoe UI" w:cs="Segoe UI"/>
          <w:i/>
          <w:iCs/>
          <w:lang w:val="ro-RO"/>
        </w:rPr>
        <w:t>Лазаревића</w:t>
      </w:r>
      <w:proofErr w:type="spellEnd"/>
      <w:r w:rsidRPr="0050389D">
        <w:rPr>
          <w:rFonts w:ascii="Segoe UI" w:hAnsi="Segoe UI" w:cs="Segoe UI"/>
          <w:i/>
          <w:iCs/>
          <w:lang w:val="ro-RO"/>
        </w:rPr>
        <w:t> </w:t>
      </w:r>
      <w:r w:rsidRPr="0050389D">
        <w:rPr>
          <w:rFonts w:ascii="Segoe UI" w:hAnsi="Segoe UI" w:cs="Segoe UI"/>
          <w:lang w:val="ro-RO"/>
        </w:rPr>
        <w:t xml:space="preserve">(pp. 55-63). </w:t>
      </w:r>
      <w:proofErr w:type="spellStart"/>
      <w:r w:rsidRPr="0050389D">
        <w:rPr>
          <w:rFonts w:ascii="Segoe UI" w:hAnsi="Segoe UI" w:cs="Segoe UI"/>
          <w:lang w:val="ro-RO"/>
        </w:rPr>
        <w:t>Библиотека</w:t>
      </w:r>
      <w:proofErr w:type="spellEnd"/>
      <w:r w:rsidRPr="0050389D">
        <w:rPr>
          <w:rFonts w:ascii="Segoe UI" w:hAnsi="Segoe UI" w:cs="Segoe UI"/>
          <w:lang w:val="ro-RO"/>
        </w:rPr>
        <w:t xml:space="preserve"> </w:t>
      </w:r>
      <w:proofErr w:type="spellStart"/>
      <w:r w:rsidRPr="0050389D">
        <w:rPr>
          <w:rFonts w:ascii="Segoe UI" w:hAnsi="Segoe UI" w:cs="Segoe UI"/>
          <w:lang w:val="ro-RO"/>
        </w:rPr>
        <w:t>шабачка</w:t>
      </w:r>
      <w:proofErr w:type="spellEnd"/>
      <w:r w:rsidRPr="0050389D">
        <w:rPr>
          <w:rFonts w:ascii="Segoe UI" w:hAnsi="Segoe UI" w:cs="Segoe UI"/>
          <w:lang w:val="ro-RO"/>
        </w:rPr>
        <w:t>.</w:t>
      </w:r>
    </w:p>
    <w:p w14:paraId="4EA27EDA"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Деретић</w:t>
      </w:r>
      <w:proofErr w:type="spellEnd"/>
      <w:r w:rsidRPr="0050389D">
        <w:rPr>
          <w:rFonts w:ascii="Segoe UI" w:hAnsi="Segoe UI" w:cs="Segoe UI"/>
          <w:lang w:val="ro-RO"/>
        </w:rPr>
        <w:t xml:space="preserve">, Ј. (2011). </w:t>
      </w:r>
      <w:proofErr w:type="spellStart"/>
      <w:r w:rsidRPr="0050389D">
        <w:rPr>
          <w:rFonts w:ascii="Segoe UI" w:hAnsi="Segoe UI" w:cs="Segoe UI"/>
          <w:i/>
          <w:lang w:val="ro-RO"/>
        </w:rPr>
        <w:t>Историја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српске</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књижевности</w:t>
      </w:r>
      <w:proofErr w:type="spellEnd"/>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Сезам</w:t>
      </w:r>
      <w:proofErr w:type="spellEnd"/>
      <w:r w:rsidRPr="0050389D">
        <w:rPr>
          <w:rFonts w:ascii="Segoe UI" w:hAnsi="Segoe UI" w:cs="Segoe UI"/>
          <w:lang w:val="ro-RO"/>
        </w:rPr>
        <w:t xml:space="preserve"> </w:t>
      </w:r>
      <w:proofErr w:type="spellStart"/>
      <w:r w:rsidRPr="0050389D">
        <w:rPr>
          <w:rFonts w:ascii="Segoe UI" w:hAnsi="Segoe UI" w:cs="Segoe UI"/>
          <w:lang w:val="ro-RO"/>
        </w:rPr>
        <w:t>Боок</w:t>
      </w:r>
      <w:proofErr w:type="spellEnd"/>
      <w:r w:rsidRPr="0050389D">
        <w:rPr>
          <w:rFonts w:ascii="Segoe UI" w:hAnsi="Segoe UI" w:cs="Segoe UI"/>
          <w:lang w:val="ro-RO"/>
        </w:rPr>
        <w:t>.</w:t>
      </w:r>
    </w:p>
    <w:p w14:paraId="4AE93FA5"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lastRenderedPageBreak/>
        <w:t>Гавриловић</w:t>
      </w:r>
      <w:proofErr w:type="spellEnd"/>
      <w:r w:rsidRPr="0050389D">
        <w:rPr>
          <w:rFonts w:ascii="Segoe UI" w:hAnsi="Segoe UI" w:cs="Segoe UI"/>
          <w:lang w:val="ro-RO"/>
        </w:rPr>
        <w:t xml:space="preserve">, Л. (2005). </w:t>
      </w:r>
      <w:proofErr w:type="spellStart"/>
      <w:r w:rsidRPr="0050389D">
        <w:rPr>
          <w:rFonts w:ascii="Segoe UI" w:hAnsi="Segoe UI" w:cs="Segoe UI"/>
          <w:lang w:val="ro-RO"/>
        </w:rPr>
        <w:t>Појединац</w:t>
      </w:r>
      <w:proofErr w:type="spellEnd"/>
      <w:r w:rsidRPr="0050389D">
        <w:rPr>
          <w:rFonts w:ascii="Segoe UI" w:hAnsi="Segoe UI" w:cs="Segoe UI"/>
          <w:lang w:val="ro-RO"/>
        </w:rPr>
        <w:t xml:space="preserve"> и </w:t>
      </w:r>
      <w:proofErr w:type="spellStart"/>
      <w:r w:rsidRPr="0050389D">
        <w:rPr>
          <w:rFonts w:ascii="Segoe UI" w:hAnsi="Segoe UI" w:cs="Segoe UI"/>
          <w:lang w:val="ro-RO"/>
        </w:rPr>
        <w:t>породица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Гласник</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Етнографског</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института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Сану</w:t>
      </w:r>
      <w:proofErr w:type="spellEnd"/>
      <w:r w:rsidRPr="0050389D">
        <w:rPr>
          <w:rFonts w:ascii="Segoe UI" w:hAnsi="Segoe UI" w:cs="Segoe UI"/>
          <w:lang w:val="ro-RO"/>
        </w:rPr>
        <w:t>, 53,  195-210.</w:t>
      </w:r>
    </w:p>
    <w:p w14:paraId="713B7D99"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Глигорић</w:t>
      </w:r>
      <w:proofErr w:type="spellEnd"/>
      <w:r w:rsidRPr="0050389D">
        <w:rPr>
          <w:rFonts w:ascii="Segoe UI" w:hAnsi="Segoe UI" w:cs="Segoe UI"/>
          <w:lang w:val="ro-RO"/>
        </w:rPr>
        <w:t xml:space="preserve">, В. (1954). </w:t>
      </w:r>
      <w:proofErr w:type="spellStart"/>
      <w:r w:rsidRPr="0050389D">
        <w:rPr>
          <w:rFonts w:ascii="Segoe UI" w:hAnsi="Segoe UI" w:cs="Segoe UI"/>
          <w:i/>
          <w:lang w:val="ro-RO"/>
        </w:rPr>
        <w:t>Српски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реалисти</w:t>
      </w:r>
      <w:proofErr w:type="spellEnd"/>
      <w:r w:rsidRPr="0050389D">
        <w:rPr>
          <w:rFonts w:ascii="Segoe UI" w:hAnsi="Segoe UI" w:cs="Segoe UI"/>
          <w:i/>
          <w:lang w:val="ro-RO"/>
        </w:rPr>
        <w:t>.</w:t>
      </w:r>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Просвета</w:t>
      </w:r>
      <w:proofErr w:type="spellEnd"/>
      <w:r w:rsidRPr="0050389D">
        <w:rPr>
          <w:rFonts w:ascii="Segoe UI" w:hAnsi="Segoe UI" w:cs="Segoe UI"/>
          <w:lang w:val="ro-RO"/>
        </w:rPr>
        <w:t>.</w:t>
      </w:r>
    </w:p>
    <w:p w14:paraId="124E3C90"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Глушчевић</w:t>
      </w:r>
      <w:proofErr w:type="spellEnd"/>
      <w:r w:rsidRPr="0050389D">
        <w:rPr>
          <w:rFonts w:ascii="Segoe UI" w:hAnsi="Segoe UI" w:cs="Segoe UI"/>
          <w:lang w:val="ro-RO"/>
        </w:rPr>
        <w:t xml:space="preserve">, З. (1998). </w:t>
      </w:r>
      <w:proofErr w:type="spellStart"/>
      <w:r w:rsidRPr="0050389D">
        <w:rPr>
          <w:rFonts w:ascii="Segoe UI" w:hAnsi="Segoe UI" w:cs="Segoe UI"/>
          <w:i/>
          <w:lang w:val="ro-RO"/>
        </w:rPr>
        <w:t>Едитално</w:t>
      </w:r>
      <w:proofErr w:type="spellEnd"/>
      <w:r w:rsidRPr="0050389D">
        <w:rPr>
          <w:rFonts w:ascii="Segoe UI" w:hAnsi="Segoe UI" w:cs="Segoe UI"/>
          <w:i/>
          <w:lang w:val="ro-RO"/>
        </w:rPr>
        <w:t xml:space="preserve"> у </w:t>
      </w:r>
      <w:proofErr w:type="spellStart"/>
      <w:r w:rsidRPr="0050389D">
        <w:rPr>
          <w:rFonts w:ascii="Segoe UI" w:hAnsi="Segoe UI" w:cs="Segoe UI"/>
          <w:i/>
          <w:lang w:val="ro-RO"/>
        </w:rPr>
        <w:t>делу</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Лазе</w:t>
      </w:r>
      <w:proofErr w:type="spellEnd"/>
      <w:r w:rsidRPr="0050389D">
        <w:rPr>
          <w:rFonts w:ascii="Segoe UI" w:hAnsi="Segoe UI" w:cs="Segoe UI"/>
          <w:i/>
          <w:lang w:val="ro-RO"/>
        </w:rPr>
        <w:t xml:space="preserve"> К. </w:t>
      </w:r>
      <w:proofErr w:type="spellStart"/>
      <w:r w:rsidRPr="0050389D">
        <w:rPr>
          <w:rFonts w:ascii="Segoe UI" w:hAnsi="Segoe UI" w:cs="Segoe UI"/>
          <w:i/>
          <w:lang w:val="ro-RO"/>
        </w:rPr>
        <w:t>Лазаревића</w:t>
      </w:r>
      <w:proofErr w:type="spellEnd"/>
      <w:r w:rsidRPr="0050389D">
        <w:rPr>
          <w:rFonts w:ascii="Segoe UI" w:hAnsi="Segoe UI" w:cs="Segoe UI"/>
          <w:lang w:val="ro-RO"/>
        </w:rPr>
        <w:t xml:space="preserve">, </w:t>
      </w:r>
      <w:proofErr w:type="spellStart"/>
      <w:r w:rsidRPr="0050389D">
        <w:rPr>
          <w:rFonts w:ascii="Segoe UI" w:hAnsi="Segoe UI" w:cs="Segoe UI"/>
          <w:i/>
          <w:lang w:val="ro-RO"/>
        </w:rPr>
        <w:t>Књижевност</w:t>
      </w:r>
      <w:proofErr w:type="spellEnd"/>
      <w:r w:rsidRPr="0050389D">
        <w:rPr>
          <w:rFonts w:ascii="Segoe UI" w:hAnsi="Segoe UI" w:cs="Segoe UI"/>
          <w:i/>
          <w:lang w:val="ro-RO"/>
        </w:rPr>
        <w:t xml:space="preserve"> и </w:t>
      </w:r>
      <w:proofErr w:type="spellStart"/>
      <w:r w:rsidRPr="0050389D">
        <w:rPr>
          <w:rFonts w:ascii="Segoe UI" w:hAnsi="Segoe UI" w:cs="Segoe UI"/>
          <w:i/>
          <w:lang w:val="ro-RO"/>
        </w:rPr>
        <w:t>ритуали</w:t>
      </w:r>
      <w:proofErr w:type="spellEnd"/>
      <w:r w:rsidRPr="0050389D">
        <w:rPr>
          <w:rFonts w:ascii="Segoe UI" w:hAnsi="Segoe UI" w:cs="Segoe UI"/>
          <w:i/>
          <w:lang w:val="ro-RO"/>
        </w:rPr>
        <w:t>.</w:t>
      </w:r>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Српска</w:t>
      </w:r>
      <w:proofErr w:type="spellEnd"/>
      <w:r w:rsidRPr="0050389D">
        <w:rPr>
          <w:rFonts w:ascii="Segoe UI" w:hAnsi="Segoe UI" w:cs="Segoe UI"/>
          <w:lang w:val="ro-RO"/>
        </w:rPr>
        <w:t xml:space="preserve"> </w:t>
      </w:r>
      <w:proofErr w:type="spellStart"/>
      <w:r w:rsidRPr="0050389D">
        <w:rPr>
          <w:rFonts w:ascii="Segoe UI" w:hAnsi="Segoe UI" w:cs="Segoe UI"/>
          <w:lang w:val="ro-RO"/>
        </w:rPr>
        <w:t>књижевна</w:t>
      </w:r>
      <w:proofErr w:type="spellEnd"/>
      <w:r w:rsidRPr="0050389D">
        <w:rPr>
          <w:rFonts w:ascii="Segoe UI" w:hAnsi="Segoe UI" w:cs="Segoe UI"/>
          <w:lang w:val="ro-RO"/>
        </w:rPr>
        <w:t xml:space="preserve"> </w:t>
      </w:r>
      <w:proofErr w:type="spellStart"/>
      <w:r w:rsidRPr="0050389D">
        <w:rPr>
          <w:rFonts w:ascii="Segoe UI" w:hAnsi="Segoe UI" w:cs="Segoe UI"/>
          <w:lang w:val="ro-RO"/>
        </w:rPr>
        <w:t>задруга</w:t>
      </w:r>
      <w:proofErr w:type="spellEnd"/>
      <w:r w:rsidRPr="0050389D">
        <w:rPr>
          <w:rFonts w:ascii="Segoe UI" w:hAnsi="Segoe UI" w:cs="Segoe UI"/>
          <w:lang w:val="ro-RO"/>
        </w:rPr>
        <w:t>.</w:t>
      </w:r>
    </w:p>
    <w:p w14:paraId="5E761C07"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Ђуретић</w:t>
      </w:r>
      <w:proofErr w:type="spellEnd"/>
      <w:r w:rsidRPr="0050389D">
        <w:rPr>
          <w:rFonts w:ascii="Segoe UI" w:hAnsi="Segoe UI" w:cs="Segoe UI"/>
          <w:lang w:val="ro-RO"/>
        </w:rPr>
        <w:t>, Н. (2012). “</w:t>
      </w:r>
      <w:proofErr w:type="spellStart"/>
      <w:r w:rsidRPr="0050389D">
        <w:rPr>
          <w:rFonts w:ascii="Segoe UI" w:hAnsi="Segoe UI" w:cs="Segoe UI"/>
          <w:lang w:val="ro-RO"/>
        </w:rPr>
        <w:t>Мултикултурализам</w:t>
      </w:r>
      <w:proofErr w:type="spellEnd"/>
      <w:r w:rsidRPr="0050389D">
        <w:rPr>
          <w:rFonts w:ascii="Segoe UI" w:hAnsi="Segoe UI" w:cs="Segoe UI"/>
          <w:lang w:val="ro-RO"/>
        </w:rPr>
        <w:t xml:space="preserve"> и </w:t>
      </w:r>
      <w:proofErr w:type="spellStart"/>
      <w:r w:rsidRPr="0050389D">
        <w:rPr>
          <w:rFonts w:ascii="Segoe UI" w:hAnsi="Segoe UI" w:cs="Segoe UI"/>
          <w:lang w:val="ro-RO"/>
        </w:rPr>
        <w:t>националне</w:t>
      </w:r>
      <w:proofErr w:type="spellEnd"/>
      <w:r w:rsidRPr="0050389D">
        <w:rPr>
          <w:rFonts w:ascii="Segoe UI" w:hAnsi="Segoe UI" w:cs="Segoe UI"/>
          <w:lang w:val="ro-RO"/>
        </w:rPr>
        <w:t xml:space="preserve"> </w:t>
      </w:r>
      <w:proofErr w:type="spellStart"/>
      <w:r w:rsidRPr="0050389D">
        <w:rPr>
          <w:rFonts w:ascii="Segoe UI" w:hAnsi="Segoe UI" w:cs="Segoe UI"/>
          <w:lang w:val="ro-RO"/>
        </w:rPr>
        <w:t>мањине</w:t>
      </w:r>
      <w:proofErr w:type="spellEnd"/>
      <w:r w:rsidRPr="0050389D">
        <w:rPr>
          <w:rFonts w:ascii="Segoe UI" w:hAnsi="Segoe UI" w:cs="Segoe UI"/>
          <w:lang w:val="ro-RO"/>
        </w:rPr>
        <w:t xml:space="preserve"> - </w:t>
      </w:r>
      <w:proofErr w:type="spellStart"/>
      <w:r w:rsidRPr="0050389D">
        <w:rPr>
          <w:rFonts w:ascii="Segoe UI" w:hAnsi="Segoe UI" w:cs="Segoe UI"/>
          <w:lang w:val="ro-RO"/>
        </w:rPr>
        <w:t>војвођански</w:t>
      </w:r>
      <w:proofErr w:type="spellEnd"/>
      <w:r w:rsidRPr="0050389D">
        <w:rPr>
          <w:rFonts w:ascii="Segoe UI" w:hAnsi="Segoe UI" w:cs="Segoe UI"/>
          <w:lang w:val="ro-RO"/>
        </w:rPr>
        <w:t xml:space="preserve"> </w:t>
      </w:r>
      <w:proofErr w:type="spellStart"/>
      <w:r w:rsidRPr="0050389D">
        <w:rPr>
          <w:rFonts w:ascii="Segoe UI" w:hAnsi="Segoe UI" w:cs="Segoe UI"/>
          <w:lang w:val="ro-RO"/>
        </w:rPr>
        <w:t>колорит</w:t>
      </w:r>
      <w:proofErr w:type="spellEnd"/>
      <w:r w:rsidRPr="0050389D">
        <w:rPr>
          <w:rFonts w:ascii="Segoe UI" w:hAnsi="Segoe UI" w:cs="Segoe UI"/>
          <w:lang w:val="ro-RO"/>
        </w:rPr>
        <w:t xml:space="preserve">”, </w:t>
      </w:r>
      <w:proofErr w:type="spellStart"/>
      <w:r w:rsidRPr="0050389D">
        <w:rPr>
          <w:rFonts w:ascii="Segoe UI" w:hAnsi="Segoe UI" w:cs="Segoe UI"/>
          <w:lang w:val="ro-RO"/>
        </w:rPr>
        <w:t>Нови</w:t>
      </w:r>
      <w:proofErr w:type="spellEnd"/>
      <w:r w:rsidRPr="0050389D">
        <w:rPr>
          <w:rFonts w:ascii="Segoe UI" w:hAnsi="Segoe UI" w:cs="Segoe UI"/>
          <w:lang w:val="ro-RO"/>
        </w:rPr>
        <w:t xml:space="preserve"> </w:t>
      </w:r>
      <w:proofErr w:type="spellStart"/>
      <w:r w:rsidRPr="0050389D">
        <w:rPr>
          <w:rFonts w:ascii="Segoe UI" w:hAnsi="Segoe UI" w:cs="Segoe UI"/>
          <w:lang w:val="ro-RO"/>
        </w:rPr>
        <w:t>Сад</w:t>
      </w:r>
      <w:proofErr w:type="spellEnd"/>
      <w:r w:rsidRPr="0050389D">
        <w:rPr>
          <w:rFonts w:ascii="Segoe UI" w:hAnsi="Segoe UI" w:cs="Segoe UI"/>
          <w:lang w:val="ro-RO"/>
        </w:rPr>
        <w:t xml:space="preserve">, </w:t>
      </w:r>
      <w:proofErr w:type="spellStart"/>
      <w:r w:rsidRPr="0050389D">
        <w:rPr>
          <w:rFonts w:ascii="Segoe UI" w:hAnsi="Segoe UI" w:cs="Segoe UI"/>
          <w:i/>
          <w:lang w:val="ro-RO"/>
        </w:rPr>
        <w:t>Витешка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култура</w:t>
      </w:r>
      <w:proofErr w:type="spellEnd"/>
      <w:r w:rsidRPr="0050389D">
        <w:rPr>
          <w:rFonts w:ascii="Segoe UI" w:hAnsi="Segoe UI" w:cs="Segoe UI"/>
          <w:lang w:val="ro-RO"/>
        </w:rPr>
        <w:t>, 97-109.</w:t>
      </w:r>
    </w:p>
    <w:p w14:paraId="741E2FD3"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Иванић</w:t>
      </w:r>
      <w:proofErr w:type="spellEnd"/>
      <w:r w:rsidRPr="0050389D">
        <w:rPr>
          <w:rFonts w:ascii="Segoe UI" w:hAnsi="Segoe UI" w:cs="Segoe UI"/>
          <w:lang w:val="ro-RO"/>
        </w:rPr>
        <w:t xml:space="preserve">, Д. (1996). </w:t>
      </w:r>
      <w:proofErr w:type="spellStart"/>
      <w:r w:rsidRPr="0050389D">
        <w:rPr>
          <w:rFonts w:ascii="Segoe UI" w:hAnsi="Segoe UI" w:cs="Segoe UI"/>
          <w:i/>
          <w:lang w:val="ro-RO"/>
        </w:rPr>
        <w:t>Српски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реализам</w:t>
      </w:r>
      <w:proofErr w:type="spellEnd"/>
      <w:r w:rsidRPr="0050389D">
        <w:rPr>
          <w:rFonts w:ascii="Segoe UI" w:hAnsi="Segoe UI" w:cs="Segoe UI"/>
          <w:lang w:val="ro-RO"/>
        </w:rPr>
        <w:t xml:space="preserve">. </w:t>
      </w:r>
      <w:proofErr w:type="spellStart"/>
      <w:r w:rsidRPr="0050389D">
        <w:rPr>
          <w:rFonts w:ascii="Segoe UI" w:hAnsi="Segoe UI" w:cs="Segoe UI"/>
          <w:lang w:val="ro-RO"/>
        </w:rPr>
        <w:t>Нови</w:t>
      </w:r>
      <w:proofErr w:type="spellEnd"/>
      <w:r w:rsidRPr="0050389D">
        <w:rPr>
          <w:rFonts w:ascii="Segoe UI" w:hAnsi="Segoe UI" w:cs="Segoe UI"/>
          <w:lang w:val="ro-RO"/>
        </w:rPr>
        <w:t xml:space="preserve"> </w:t>
      </w:r>
      <w:proofErr w:type="spellStart"/>
      <w:r w:rsidRPr="0050389D">
        <w:rPr>
          <w:rFonts w:ascii="Segoe UI" w:hAnsi="Segoe UI" w:cs="Segoe UI"/>
          <w:lang w:val="ro-RO"/>
        </w:rPr>
        <w:t>Сад</w:t>
      </w:r>
      <w:proofErr w:type="spellEnd"/>
      <w:r w:rsidRPr="0050389D">
        <w:rPr>
          <w:rFonts w:ascii="Segoe UI" w:hAnsi="Segoe UI" w:cs="Segoe UI"/>
          <w:lang w:val="ro-RO"/>
        </w:rPr>
        <w:t xml:space="preserve">: </w:t>
      </w:r>
      <w:proofErr w:type="spellStart"/>
      <w:r w:rsidRPr="0050389D">
        <w:rPr>
          <w:rFonts w:ascii="Segoe UI" w:hAnsi="Segoe UI" w:cs="Segoe UI"/>
          <w:lang w:val="ro-RO"/>
        </w:rPr>
        <w:t>Матица</w:t>
      </w:r>
      <w:proofErr w:type="spellEnd"/>
      <w:r w:rsidRPr="0050389D">
        <w:rPr>
          <w:rFonts w:ascii="Segoe UI" w:hAnsi="Segoe UI" w:cs="Segoe UI"/>
          <w:lang w:val="ro-RO"/>
        </w:rPr>
        <w:t xml:space="preserve"> </w:t>
      </w:r>
      <w:proofErr w:type="spellStart"/>
      <w:r w:rsidRPr="0050389D">
        <w:rPr>
          <w:rFonts w:ascii="Segoe UI" w:hAnsi="Segoe UI" w:cs="Segoe UI"/>
          <w:lang w:val="ro-RO"/>
        </w:rPr>
        <w:t>српска</w:t>
      </w:r>
      <w:proofErr w:type="spellEnd"/>
      <w:r w:rsidRPr="0050389D">
        <w:rPr>
          <w:rFonts w:ascii="Segoe UI" w:hAnsi="Segoe UI" w:cs="Segoe UI"/>
          <w:lang w:val="ro-RO"/>
        </w:rPr>
        <w:t>.</w:t>
      </w:r>
    </w:p>
    <w:p w14:paraId="451DB873"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Иванић</w:t>
      </w:r>
      <w:proofErr w:type="spellEnd"/>
      <w:r w:rsidRPr="0050389D">
        <w:rPr>
          <w:rFonts w:ascii="Segoe UI" w:hAnsi="Segoe UI" w:cs="Segoe UI"/>
          <w:lang w:val="ro-RO"/>
        </w:rPr>
        <w:t xml:space="preserve">, Д., </w:t>
      </w:r>
      <w:proofErr w:type="spellStart"/>
      <w:r w:rsidRPr="0050389D">
        <w:rPr>
          <w:rFonts w:ascii="Segoe UI" w:hAnsi="Segoe UI" w:cs="Segoe UI"/>
          <w:lang w:val="ro-RO"/>
        </w:rPr>
        <w:t>Вукићевић</w:t>
      </w:r>
      <w:proofErr w:type="spellEnd"/>
      <w:r w:rsidRPr="0050389D">
        <w:rPr>
          <w:rFonts w:ascii="Segoe UI" w:hAnsi="Segoe UI" w:cs="Segoe UI"/>
          <w:lang w:val="ro-RO"/>
        </w:rPr>
        <w:t xml:space="preserve">, Д. (2007). </w:t>
      </w:r>
      <w:proofErr w:type="spellStart"/>
      <w:r w:rsidRPr="0050389D">
        <w:rPr>
          <w:rFonts w:ascii="Segoe UI" w:hAnsi="Segoe UI" w:cs="Segoe UI"/>
          <w:i/>
          <w:lang w:val="ro-RO"/>
        </w:rPr>
        <w:t>Ка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поетици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српског</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реализма</w:t>
      </w:r>
      <w:proofErr w:type="spellEnd"/>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Завод</w:t>
      </w:r>
      <w:proofErr w:type="spellEnd"/>
      <w:r w:rsidRPr="0050389D">
        <w:rPr>
          <w:rFonts w:ascii="Segoe UI" w:hAnsi="Segoe UI" w:cs="Segoe UI"/>
          <w:lang w:val="ro-RO"/>
        </w:rPr>
        <w:t xml:space="preserve"> </w:t>
      </w:r>
      <w:proofErr w:type="spellStart"/>
      <w:r w:rsidRPr="0050389D">
        <w:rPr>
          <w:rFonts w:ascii="Segoe UI" w:hAnsi="Segoe UI" w:cs="Segoe UI"/>
          <w:lang w:val="ro-RO"/>
        </w:rPr>
        <w:t>за</w:t>
      </w:r>
      <w:proofErr w:type="spellEnd"/>
      <w:r w:rsidRPr="0050389D">
        <w:rPr>
          <w:rFonts w:ascii="Segoe UI" w:hAnsi="Segoe UI" w:cs="Segoe UI"/>
          <w:lang w:val="ro-RO"/>
        </w:rPr>
        <w:t xml:space="preserve"> </w:t>
      </w:r>
      <w:proofErr w:type="spellStart"/>
      <w:r w:rsidRPr="0050389D">
        <w:rPr>
          <w:rFonts w:ascii="Segoe UI" w:hAnsi="Segoe UI" w:cs="Segoe UI"/>
          <w:lang w:val="ro-RO"/>
        </w:rPr>
        <w:t>уџбенике</w:t>
      </w:r>
      <w:proofErr w:type="spellEnd"/>
      <w:r w:rsidRPr="0050389D">
        <w:rPr>
          <w:rFonts w:ascii="Segoe UI" w:hAnsi="Segoe UI" w:cs="Segoe UI"/>
          <w:lang w:val="ro-RO"/>
        </w:rPr>
        <w:t>.</w:t>
      </w:r>
    </w:p>
    <w:p w14:paraId="2039E4ED"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Лазаревић</w:t>
      </w:r>
      <w:proofErr w:type="spellEnd"/>
      <w:r w:rsidRPr="0050389D">
        <w:rPr>
          <w:rFonts w:ascii="Segoe UI" w:hAnsi="Segoe UI" w:cs="Segoe UI"/>
          <w:lang w:val="ro-RO"/>
        </w:rPr>
        <w:t xml:space="preserve">, К. Л. (2015). </w:t>
      </w:r>
      <w:proofErr w:type="spellStart"/>
      <w:r w:rsidRPr="0050389D">
        <w:rPr>
          <w:rFonts w:ascii="Segoe UI" w:hAnsi="Segoe UI" w:cs="Segoe UI"/>
          <w:i/>
          <w:lang w:val="ro-RO"/>
        </w:rPr>
        <w:t>Изабране</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приповетке</w:t>
      </w:r>
      <w:proofErr w:type="spellEnd"/>
      <w:r w:rsidRPr="0050389D">
        <w:rPr>
          <w:rFonts w:ascii="Segoe UI" w:hAnsi="Segoe UI" w:cs="Segoe UI"/>
          <w:lang w:val="ro-RO"/>
        </w:rPr>
        <w:t xml:space="preserve">, </w:t>
      </w:r>
      <w:proofErr w:type="spellStart"/>
      <w:r w:rsidRPr="0050389D">
        <w:rPr>
          <w:rFonts w:ascii="Segoe UI" w:hAnsi="Segoe UI" w:cs="Segoe UI"/>
          <w:lang w:val="ro-RO"/>
        </w:rPr>
        <w:t>Нови</w:t>
      </w:r>
      <w:proofErr w:type="spellEnd"/>
      <w:r w:rsidRPr="0050389D">
        <w:rPr>
          <w:rFonts w:ascii="Segoe UI" w:hAnsi="Segoe UI" w:cs="Segoe UI"/>
          <w:lang w:val="ro-RO"/>
        </w:rPr>
        <w:t xml:space="preserve"> </w:t>
      </w:r>
      <w:proofErr w:type="spellStart"/>
      <w:r w:rsidRPr="0050389D">
        <w:rPr>
          <w:rFonts w:ascii="Segoe UI" w:hAnsi="Segoe UI" w:cs="Segoe UI"/>
          <w:lang w:val="ro-RO"/>
        </w:rPr>
        <w:t>Сад</w:t>
      </w:r>
      <w:proofErr w:type="spellEnd"/>
      <w:r w:rsidRPr="0050389D">
        <w:rPr>
          <w:rFonts w:ascii="Segoe UI" w:hAnsi="Segoe UI" w:cs="Segoe UI"/>
          <w:lang w:val="ro-RO"/>
        </w:rPr>
        <w:t xml:space="preserve">, </w:t>
      </w:r>
      <w:proofErr w:type="spellStart"/>
      <w:r w:rsidRPr="0050389D">
        <w:rPr>
          <w:rFonts w:ascii="Segoe UI" w:hAnsi="Segoe UI" w:cs="Segoe UI"/>
          <w:lang w:val="ro-RO"/>
        </w:rPr>
        <w:t>Школска</w:t>
      </w:r>
      <w:proofErr w:type="spellEnd"/>
      <w:r w:rsidRPr="0050389D">
        <w:rPr>
          <w:rFonts w:ascii="Segoe UI" w:hAnsi="Segoe UI" w:cs="Segoe UI"/>
          <w:lang w:val="ro-RO"/>
        </w:rPr>
        <w:t xml:space="preserve"> </w:t>
      </w:r>
      <w:proofErr w:type="spellStart"/>
      <w:r w:rsidRPr="0050389D">
        <w:rPr>
          <w:rFonts w:ascii="Segoe UI" w:hAnsi="Segoe UI" w:cs="Segoe UI"/>
          <w:lang w:val="ro-RO"/>
        </w:rPr>
        <w:t>књига</w:t>
      </w:r>
      <w:proofErr w:type="spellEnd"/>
      <w:r w:rsidRPr="0050389D">
        <w:rPr>
          <w:rFonts w:ascii="Segoe UI" w:hAnsi="Segoe UI" w:cs="Segoe UI"/>
          <w:lang w:val="ro-RO"/>
        </w:rPr>
        <w:t>.</w:t>
      </w:r>
    </w:p>
    <w:p w14:paraId="68102712"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Леовац</w:t>
      </w:r>
      <w:proofErr w:type="spellEnd"/>
      <w:r w:rsidRPr="0050389D">
        <w:rPr>
          <w:rFonts w:ascii="Segoe UI" w:hAnsi="Segoe UI" w:cs="Segoe UI"/>
          <w:lang w:val="ro-RO"/>
        </w:rPr>
        <w:t xml:space="preserve">, С. (1978). </w:t>
      </w:r>
      <w:proofErr w:type="spellStart"/>
      <w:r w:rsidRPr="0050389D">
        <w:rPr>
          <w:rFonts w:ascii="Segoe UI" w:hAnsi="Segoe UI" w:cs="Segoe UI"/>
          <w:i/>
          <w:lang w:val="ro-RO"/>
        </w:rPr>
        <w:t>Портрети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српских</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писаца</w:t>
      </w:r>
      <w:proofErr w:type="spellEnd"/>
      <w:r w:rsidRPr="0050389D">
        <w:rPr>
          <w:rFonts w:ascii="Segoe UI" w:hAnsi="Segoe UI" w:cs="Segoe UI"/>
          <w:i/>
          <w:lang w:val="ro-RO"/>
        </w:rPr>
        <w:t xml:space="preserve"> XIX и XX </w:t>
      </w:r>
      <w:proofErr w:type="spellStart"/>
      <w:r w:rsidRPr="0050389D">
        <w:rPr>
          <w:rFonts w:ascii="Segoe UI" w:hAnsi="Segoe UI" w:cs="Segoe UI"/>
          <w:i/>
          <w:lang w:val="ro-RO"/>
        </w:rPr>
        <w:t>века</w:t>
      </w:r>
      <w:proofErr w:type="spellEnd"/>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СКЗ.</w:t>
      </w:r>
    </w:p>
    <w:p w14:paraId="4EB7C89C"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Maiorescu, T. (1998). </w:t>
      </w:r>
      <w:r w:rsidRPr="0050389D">
        <w:rPr>
          <w:rFonts w:ascii="Segoe UI" w:hAnsi="Segoe UI" w:cs="Segoe UI"/>
          <w:i/>
          <w:lang w:val="ro-RO"/>
        </w:rPr>
        <w:t xml:space="preserve">Critice / </w:t>
      </w:r>
      <w:proofErr w:type="spellStart"/>
      <w:r w:rsidRPr="0050389D">
        <w:rPr>
          <w:rFonts w:ascii="Segoe UI" w:hAnsi="Segoe UI" w:cs="Segoe UI"/>
          <w:i/>
          <w:lang w:val="ro-RO"/>
        </w:rPr>
        <w:t>Critical</w:t>
      </w:r>
      <w:proofErr w:type="spellEnd"/>
      <w:r w:rsidRPr="0050389D">
        <w:rPr>
          <w:rFonts w:ascii="Segoe UI" w:hAnsi="Segoe UI" w:cs="Segoe UI"/>
          <w:lang w:val="ro-RO"/>
        </w:rPr>
        <w:t>. București: Albatros.</w:t>
      </w:r>
    </w:p>
    <w:p w14:paraId="7B97F829"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Maiorescu, T. (1966). </w:t>
      </w:r>
      <w:r w:rsidRPr="0050389D">
        <w:rPr>
          <w:rFonts w:ascii="Segoe UI" w:hAnsi="Segoe UI" w:cs="Segoe UI"/>
          <w:i/>
          <w:lang w:val="ro-RO"/>
        </w:rPr>
        <w:t>Critice</w:t>
      </w:r>
      <w:r w:rsidRPr="0050389D">
        <w:rPr>
          <w:rFonts w:ascii="Segoe UI" w:hAnsi="Segoe UI" w:cs="Segoe UI"/>
          <w:lang w:val="ro-RO"/>
        </w:rPr>
        <w:t xml:space="preserve"> </w:t>
      </w:r>
      <w:r w:rsidRPr="0050389D">
        <w:rPr>
          <w:rFonts w:ascii="Segoe UI" w:hAnsi="Segoe UI" w:cs="Segoe UI"/>
          <w:i/>
          <w:lang w:val="ro-RO"/>
        </w:rPr>
        <w:t xml:space="preserve">/ </w:t>
      </w:r>
      <w:proofErr w:type="spellStart"/>
      <w:r w:rsidRPr="0050389D">
        <w:rPr>
          <w:rFonts w:ascii="Segoe UI" w:hAnsi="Segoe UI" w:cs="Segoe UI"/>
          <w:i/>
          <w:lang w:val="ro-RO"/>
        </w:rPr>
        <w:t>Critical</w:t>
      </w:r>
      <w:proofErr w:type="spellEnd"/>
      <w:r w:rsidRPr="0050389D">
        <w:rPr>
          <w:rFonts w:ascii="Segoe UI" w:hAnsi="Segoe UI" w:cs="Segoe UI"/>
          <w:i/>
          <w:lang w:val="ro-RO"/>
        </w:rPr>
        <w:t>.</w:t>
      </w:r>
      <w:r w:rsidRPr="0050389D">
        <w:rPr>
          <w:rFonts w:ascii="Segoe UI" w:hAnsi="Segoe UI" w:cs="Segoe UI"/>
          <w:lang w:val="ro-RO"/>
        </w:rPr>
        <w:t xml:space="preserve"> București, Editura pentru literatură.</w:t>
      </w:r>
    </w:p>
    <w:p w14:paraId="101847E4"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Maiorescu, T. (1925). </w:t>
      </w:r>
      <w:r w:rsidRPr="0050389D">
        <w:rPr>
          <w:rFonts w:ascii="Segoe UI" w:hAnsi="Segoe UI" w:cs="Segoe UI"/>
          <w:i/>
          <w:lang w:val="ro-RO"/>
        </w:rPr>
        <w:t xml:space="preserve">Istoria contemporană a României (1866-1900) / </w:t>
      </w:r>
      <w:proofErr w:type="spellStart"/>
      <w:r w:rsidRPr="0050389D">
        <w:rPr>
          <w:rFonts w:ascii="Segoe UI" w:hAnsi="Segoe UI" w:cs="Segoe UI"/>
          <w:i/>
          <w:lang w:val="ro-RO"/>
        </w:rPr>
        <w:t>Contemporary</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history</w:t>
      </w:r>
      <w:proofErr w:type="spellEnd"/>
      <w:r w:rsidRPr="0050389D">
        <w:rPr>
          <w:rFonts w:ascii="Segoe UI" w:hAnsi="Segoe UI" w:cs="Segoe UI"/>
          <w:i/>
          <w:lang w:val="ro-RO"/>
        </w:rPr>
        <w:t xml:space="preserve"> of Romania (1866-1900).</w:t>
      </w:r>
      <w:r w:rsidRPr="0050389D">
        <w:rPr>
          <w:rFonts w:ascii="Segoe UI" w:hAnsi="Segoe UI" w:cs="Segoe UI"/>
          <w:lang w:val="ro-RO"/>
        </w:rPr>
        <w:t xml:space="preserve"> București: Editura </w:t>
      </w:r>
      <w:proofErr w:type="spellStart"/>
      <w:r w:rsidRPr="0050389D">
        <w:rPr>
          <w:rFonts w:ascii="Segoe UI" w:hAnsi="Segoe UI" w:cs="Segoe UI"/>
          <w:lang w:val="ro-RO"/>
        </w:rPr>
        <w:t>Socec</w:t>
      </w:r>
      <w:proofErr w:type="spellEnd"/>
      <w:r w:rsidRPr="0050389D">
        <w:rPr>
          <w:rFonts w:ascii="Segoe UI" w:hAnsi="Segoe UI" w:cs="Segoe UI"/>
          <w:lang w:val="ro-RO"/>
        </w:rPr>
        <w:t>.</w:t>
      </w:r>
    </w:p>
    <w:p w14:paraId="0E8AA736"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Maiorescu, T. (1967). </w:t>
      </w:r>
      <w:r w:rsidRPr="0050389D">
        <w:rPr>
          <w:rFonts w:ascii="Segoe UI" w:hAnsi="Segoe UI" w:cs="Segoe UI"/>
          <w:i/>
          <w:lang w:val="ro-RO"/>
        </w:rPr>
        <w:t xml:space="preserve">Critice / </w:t>
      </w:r>
      <w:proofErr w:type="spellStart"/>
      <w:r w:rsidRPr="0050389D">
        <w:rPr>
          <w:rFonts w:ascii="Segoe UI" w:hAnsi="Segoe UI" w:cs="Segoe UI"/>
          <w:i/>
          <w:lang w:val="ro-RO"/>
        </w:rPr>
        <w:t>Critical</w:t>
      </w:r>
      <w:proofErr w:type="spellEnd"/>
      <w:r w:rsidRPr="0050389D">
        <w:rPr>
          <w:rFonts w:ascii="Segoe UI" w:hAnsi="Segoe UI" w:cs="Segoe UI"/>
          <w:i/>
          <w:lang w:val="ro-RO"/>
        </w:rPr>
        <w:t xml:space="preserve">, </w:t>
      </w:r>
      <w:r w:rsidRPr="0050389D">
        <w:rPr>
          <w:rFonts w:ascii="Segoe UI" w:hAnsi="Segoe UI" w:cs="Segoe UI"/>
          <w:lang w:val="ro-RO"/>
        </w:rPr>
        <w:t>vol. II. București: Editura pentru Literatură.</w:t>
      </w:r>
    </w:p>
    <w:p w14:paraId="783D6AA0"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Mohanu, C. (1977). </w:t>
      </w:r>
      <w:r w:rsidRPr="0050389D">
        <w:rPr>
          <w:rFonts w:ascii="Segoe UI" w:hAnsi="Segoe UI" w:cs="Segoe UI"/>
          <w:i/>
          <w:lang w:val="ro-RO"/>
        </w:rPr>
        <w:t>Ioan Slavici,</w:t>
      </w:r>
      <w:r w:rsidRPr="0050389D">
        <w:rPr>
          <w:rFonts w:ascii="Segoe UI" w:hAnsi="Segoe UI" w:cs="Segoe UI"/>
          <w:lang w:val="ro-RO"/>
        </w:rPr>
        <w:t xml:space="preserve"> </w:t>
      </w:r>
      <w:proofErr w:type="spellStart"/>
      <w:r w:rsidRPr="0050389D">
        <w:rPr>
          <w:rFonts w:ascii="Segoe UI" w:hAnsi="Segoe UI" w:cs="Segoe UI"/>
          <w:lang w:val="ro-RO"/>
        </w:rPr>
        <w:t>Bucureşti</w:t>
      </w:r>
      <w:proofErr w:type="spellEnd"/>
      <w:r w:rsidRPr="0050389D">
        <w:rPr>
          <w:rFonts w:ascii="Segoe UI" w:hAnsi="Segoe UI" w:cs="Segoe UI"/>
          <w:lang w:val="ro-RO"/>
        </w:rPr>
        <w:t>: Editura Eminescu.</w:t>
      </w:r>
    </w:p>
    <w:p w14:paraId="67307C2D"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Munteanu, G. (1980). </w:t>
      </w:r>
      <w:r w:rsidRPr="0050389D">
        <w:rPr>
          <w:rFonts w:ascii="Segoe UI" w:hAnsi="Segoe UI" w:cs="Segoe UI"/>
          <w:i/>
          <w:lang w:val="ro-RO"/>
        </w:rPr>
        <w:t xml:space="preserve">Istoria literaturi romane, Epoca marilor clasici / The </w:t>
      </w:r>
      <w:proofErr w:type="spellStart"/>
      <w:r w:rsidRPr="0050389D">
        <w:rPr>
          <w:rFonts w:ascii="Segoe UI" w:hAnsi="Segoe UI" w:cs="Segoe UI"/>
          <w:i/>
          <w:lang w:val="ro-RO"/>
        </w:rPr>
        <w:t>history</w:t>
      </w:r>
      <w:proofErr w:type="spellEnd"/>
      <w:r w:rsidRPr="0050389D">
        <w:rPr>
          <w:rFonts w:ascii="Segoe UI" w:hAnsi="Segoe UI" w:cs="Segoe UI"/>
          <w:i/>
          <w:lang w:val="ro-RO"/>
        </w:rPr>
        <w:t xml:space="preserve"> of Romanian </w:t>
      </w:r>
      <w:proofErr w:type="spellStart"/>
      <w:r w:rsidRPr="0050389D">
        <w:rPr>
          <w:rFonts w:ascii="Segoe UI" w:hAnsi="Segoe UI" w:cs="Segoe UI"/>
          <w:i/>
          <w:lang w:val="ro-RO"/>
        </w:rPr>
        <w:t>literature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era of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great</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classics</w:t>
      </w:r>
      <w:proofErr w:type="spellEnd"/>
      <w:r w:rsidRPr="0050389D">
        <w:rPr>
          <w:rFonts w:ascii="Segoe UI" w:hAnsi="Segoe UI" w:cs="Segoe UI"/>
          <w:lang w:val="ro-RO"/>
        </w:rPr>
        <w:t xml:space="preserve">. </w:t>
      </w:r>
      <w:proofErr w:type="spellStart"/>
      <w:r w:rsidRPr="0050389D">
        <w:rPr>
          <w:rFonts w:ascii="Segoe UI" w:hAnsi="Segoe UI" w:cs="Segoe UI"/>
          <w:lang w:val="ro-RO"/>
        </w:rPr>
        <w:t>Bucureşti</w:t>
      </w:r>
      <w:proofErr w:type="spellEnd"/>
      <w:r w:rsidRPr="0050389D">
        <w:rPr>
          <w:rFonts w:ascii="Segoe UI" w:hAnsi="Segoe UI" w:cs="Segoe UI"/>
          <w:lang w:val="ro-RO"/>
        </w:rPr>
        <w:t>: Editura Didactică și Pedagogică.</w:t>
      </w:r>
    </w:p>
    <w:p w14:paraId="4A18B485"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Negruzzi, I. (1970). </w:t>
      </w:r>
      <w:r w:rsidRPr="0050389D">
        <w:rPr>
          <w:rFonts w:ascii="Segoe UI" w:hAnsi="Segoe UI" w:cs="Segoe UI"/>
          <w:bCs/>
          <w:i/>
          <w:lang w:val="ro-RO"/>
        </w:rPr>
        <w:t>Scrieri alese II</w:t>
      </w:r>
      <w:r w:rsidRPr="0050389D">
        <w:rPr>
          <w:rFonts w:ascii="Segoe UI" w:hAnsi="Segoe UI" w:cs="Segoe UI"/>
          <w:i/>
          <w:lang w:val="ro-RO"/>
        </w:rPr>
        <w:t xml:space="preserve"> /</w:t>
      </w:r>
      <w:r w:rsidRPr="0050389D">
        <w:rPr>
          <w:rFonts w:ascii="Segoe UI" w:hAnsi="Segoe UI" w:cs="Segoe UI"/>
          <w:lang w:val="ro-RO"/>
        </w:rPr>
        <w:t xml:space="preserve"> </w:t>
      </w:r>
      <w:proofErr w:type="spellStart"/>
      <w:r w:rsidRPr="0050389D">
        <w:rPr>
          <w:rFonts w:ascii="Segoe UI" w:hAnsi="Segoe UI" w:cs="Segoe UI"/>
          <w:i/>
          <w:lang w:val="ro-RO"/>
        </w:rPr>
        <w:t>Selected</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writings</w:t>
      </w:r>
      <w:proofErr w:type="spellEnd"/>
      <w:r w:rsidRPr="0050389D">
        <w:rPr>
          <w:rFonts w:ascii="Segoe UI" w:hAnsi="Segoe UI" w:cs="Segoe UI"/>
          <w:i/>
          <w:lang w:val="ro-RO"/>
        </w:rPr>
        <w:t xml:space="preserve"> II</w:t>
      </w:r>
      <w:r w:rsidRPr="0050389D">
        <w:rPr>
          <w:rFonts w:ascii="Segoe UI" w:hAnsi="Segoe UI" w:cs="Segoe UI"/>
          <w:lang w:val="ro-RO"/>
        </w:rPr>
        <w:t xml:space="preserve">. București: Editura Minerva. </w:t>
      </w:r>
    </w:p>
    <w:p w14:paraId="30D23AEB"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Николић</w:t>
      </w:r>
      <w:proofErr w:type="spellEnd"/>
      <w:r w:rsidRPr="0050389D">
        <w:rPr>
          <w:rFonts w:ascii="Segoe UI" w:hAnsi="Segoe UI" w:cs="Segoe UI"/>
          <w:lang w:val="ro-RO"/>
        </w:rPr>
        <w:t xml:space="preserve">, М. (1973). </w:t>
      </w:r>
      <w:proofErr w:type="spellStart"/>
      <w:r w:rsidRPr="0050389D">
        <w:rPr>
          <w:rFonts w:ascii="Segoe UI" w:hAnsi="Segoe UI" w:cs="Segoe UI"/>
          <w:i/>
          <w:lang w:val="ro-RO"/>
        </w:rPr>
        <w:t>Форме</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приповедања</w:t>
      </w:r>
      <w:proofErr w:type="spellEnd"/>
      <w:r w:rsidRPr="0050389D">
        <w:rPr>
          <w:rFonts w:ascii="Segoe UI" w:hAnsi="Segoe UI" w:cs="Segoe UI"/>
          <w:i/>
          <w:lang w:val="ro-RO"/>
        </w:rPr>
        <w:t xml:space="preserve"> у </w:t>
      </w:r>
      <w:proofErr w:type="spellStart"/>
      <w:r w:rsidRPr="0050389D">
        <w:rPr>
          <w:rFonts w:ascii="Segoe UI" w:hAnsi="Segoe UI" w:cs="Segoe UI"/>
          <w:i/>
          <w:lang w:val="ro-RO"/>
        </w:rPr>
        <w:t>уметничкој</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прози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Лазе</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Лазаревића</w:t>
      </w:r>
      <w:proofErr w:type="spellEnd"/>
      <w:r w:rsidRPr="0050389D">
        <w:rPr>
          <w:rFonts w:ascii="Segoe UI" w:hAnsi="Segoe UI" w:cs="Segoe UI"/>
          <w:i/>
          <w:lang w:val="ro-RO"/>
        </w:rPr>
        <w:t>.</w:t>
      </w:r>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Научна</w:t>
      </w:r>
      <w:proofErr w:type="spellEnd"/>
      <w:r w:rsidRPr="0050389D">
        <w:rPr>
          <w:rFonts w:ascii="Segoe UI" w:hAnsi="Segoe UI" w:cs="Segoe UI"/>
          <w:lang w:val="ro-RO"/>
        </w:rPr>
        <w:t xml:space="preserve"> </w:t>
      </w:r>
      <w:proofErr w:type="spellStart"/>
      <w:r w:rsidRPr="0050389D">
        <w:rPr>
          <w:rFonts w:ascii="Segoe UI" w:hAnsi="Segoe UI" w:cs="Segoe UI"/>
          <w:lang w:val="ro-RO"/>
        </w:rPr>
        <w:t>књига</w:t>
      </w:r>
      <w:proofErr w:type="spellEnd"/>
      <w:r w:rsidRPr="0050389D">
        <w:rPr>
          <w:rFonts w:ascii="Segoe UI" w:hAnsi="Segoe UI" w:cs="Segoe UI"/>
          <w:lang w:val="ro-RO"/>
        </w:rPr>
        <w:t>.</w:t>
      </w:r>
    </w:p>
    <w:p w14:paraId="0C2B12BB"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lastRenderedPageBreak/>
        <w:t xml:space="preserve">Ornea, Z. (1978). </w:t>
      </w:r>
      <w:r w:rsidRPr="0050389D">
        <w:rPr>
          <w:rFonts w:ascii="Segoe UI" w:hAnsi="Segoe UI" w:cs="Segoe UI"/>
          <w:i/>
          <w:lang w:val="ro-RO"/>
        </w:rPr>
        <w:t>Junimea și junimismul</w:t>
      </w:r>
      <w:r w:rsidRPr="0050389D">
        <w:rPr>
          <w:rFonts w:ascii="Segoe UI" w:hAnsi="Segoe UI" w:cs="Segoe UI"/>
          <w:lang w:val="ro-RO"/>
        </w:rPr>
        <w:t>, ediția a II-a. București: Editura Eminescu.</w:t>
      </w:r>
    </w:p>
    <w:p w14:paraId="6B7A3CBD"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Раичевић</w:t>
      </w:r>
      <w:proofErr w:type="spellEnd"/>
      <w:r w:rsidRPr="0050389D">
        <w:rPr>
          <w:rFonts w:ascii="Segoe UI" w:hAnsi="Segoe UI" w:cs="Segoe UI"/>
          <w:lang w:val="ro-RO"/>
        </w:rPr>
        <w:t xml:space="preserve">, Г. (2007). </w:t>
      </w:r>
      <w:proofErr w:type="spellStart"/>
      <w:r w:rsidRPr="0050389D">
        <w:rPr>
          <w:rFonts w:ascii="Segoe UI" w:hAnsi="Segoe UI" w:cs="Segoe UI"/>
          <w:i/>
          <w:lang w:val="ro-RO"/>
        </w:rPr>
        <w:t>Лаза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Лазаревић</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јунак</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наших</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дана</w:t>
      </w:r>
      <w:proofErr w:type="spellEnd"/>
      <w:r w:rsidRPr="0050389D">
        <w:rPr>
          <w:rFonts w:ascii="Segoe UI" w:hAnsi="Segoe UI" w:cs="Segoe UI"/>
          <w:lang w:val="ro-RO"/>
        </w:rPr>
        <w:t xml:space="preserve">. </w:t>
      </w:r>
      <w:proofErr w:type="spellStart"/>
      <w:r w:rsidRPr="0050389D">
        <w:rPr>
          <w:rFonts w:ascii="Segoe UI" w:hAnsi="Segoe UI" w:cs="Segoe UI"/>
          <w:lang w:val="ro-RO"/>
        </w:rPr>
        <w:t>Нови</w:t>
      </w:r>
      <w:proofErr w:type="spellEnd"/>
      <w:r w:rsidRPr="0050389D">
        <w:rPr>
          <w:rFonts w:ascii="Segoe UI" w:hAnsi="Segoe UI" w:cs="Segoe UI"/>
          <w:lang w:val="ro-RO"/>
        </w:rPr>
        <w:t xml:space="preserve"> </w:t>
      </w:r>
      <w:proofErr w:type="spellStart"/>
      <w:r w:rsidRPr="0050389D">
        <w:rPr>
          <w:rFonts w:ascii="Segoe UI" w:hAnsi="Segoe UI" w:cs="Segoe UI"/>
          <w:lang w:val="ro-RO"/>
        </w:rPr>
        <w:t>Сад</w:t>
      </w:r>
      <w:proofErr w:type="spellEnd"/>
      <w:r w:rsidRPr="0050389D">
        <w:rPr>
          <w:rFonts w:ascii="Segoe UI" w:hAnsi="Segoe UI" w:cs="Segoe UI"/>
          <w:lang w:val="ro-RO"/>
        </w:rPr>
        <w:t xml:space="preserve">: </w:t>
      </w:r>
      <w:proofErr w:type="spellStart"/>
      <w:r w:rsidRPr="0050389D">
        <w:rPr>
          <w:rFonts w:ascii="Segoe UI" w:hAnsi="Segoe UI" w:cs="Segoe UI"/>
          <w:lang w:val="ro-RO"/>
        </w:rPr>
        <w:t>Академска</w:t>
      </w:r>
      <w:proofErr w:type="spellEnd"/>
      <w:r w:rsidRPr="0050389D">
        <w:rPr>
          <w:rFonts w:ascii="Segoe UI" w:hAnsi="Segoe UI" w:cs="Segoe UI"/>
          <w:lang w:val="ro-RO"/>
        </w:rPr>
        <w:t xml:space="preserve"> </w:t>
      </w:r>
      <w:proofErr w:type="spellStart"/>
      <w:r w:rsidRPr="0050389D">
        <w:rPr>
          <w:rFonts w:ascii="Segoe UI" w:hAnsi="Segoe UI" w:cs="Segoe UI"/>
          <w:lang w:val="ro-RO"/>
        </w:rPr>
        <w:t>књига</w:t>
      </w:r>
      <w:proofErr w:type="spellEnd"/>
      <w:r w:rsidRPr="0050389D">
        <w:rPr>
          <w:rFonts w:ascii="Segoe UI" w:hAnsi="Segoe UI" w:cs="Segoe UI"/>
          <w:lang w:val="ro-RO"/>
        </w:rPr>
        <w:t>.</w:t>
      </w:r>
    </w:p>
    <w:p w14:paraId="4B791053"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Pădurean, C. (2006). </w:t>
      </w:r>
      <w:r w:rsidRPr="0050389D">
        <w:rPr>
          <w:rFonts w:ascii="Segoe UI" w:hAnsi="Segoe UI" w:cs="Segoe UI"/>
          <w:i/>
          <w:iCs/>
          <w:lang w:val="ro-RO"/>
        </w:rPr>
        <w:t xml:space="preserve">Confesiune </w:t>
      </w:r>
      <w:proofErr w:type="spellStart"/>
      <w:r w:rsidRPr="0050389D">
        <w:rPr>
          <w:rFonts w:ascii="Segoe UI" w:hAnsi="Segoe UI" w:cs="Segoe UI"/>
          <w:i/>
          <w:iCs/>
          <w:lang w:val="ro-RO"/>
        </w:rPr>
        <w:t>şi</w:t>
      </w:r>
      <w:proofErr w:type="spellEnd"/>
      <w:r w:rsidRPr="0050389D">
        <w:rPr>
          <w:rFonts w:ascii="Segoe UI" w:hAnsi="Segoe UI" w:cs="Segoe UI"/>
          <w:i/>
          <w:iCs/>
          <w:lang w:val="ro-RO"/>
        </w:rPr>
        <w:t xml:space="preserve"> căsătorie în </w:t>
      </w:r>
      <w:proofErr w:type="spellStart"/>
      <w:r w:rsidRPr="0050389D">
        <w:rPr>
          <w:rFonts w:ascii="Segoe UI" w:hAnsi="Segoe UI" w:cs="Segoe UI"/>
          <w:i/>
          <w:iCs/>
          <w:lang w:val="ro-RO"/>
        </w:rPr>
        <w:t>spaţiul</w:t>
      </w:r>
      <w:proofErr w:type="spellEnd"/>
      <w:r w:rsidRPr="0050389D">
        <w:rPr>
          <w:rFonts w:ascii="Segoe UI" w:hAnsi="Segoe UI" w:cs="Segoe UI"/>
          <w:i/>
          <w:iCs/>
          <w:lang w:val="ro-RO"/>
        </w:rPr>
        <w:t xml:space="preserve"> românesc: secolele XVII-XXI; studii de demografie istorică/</w:t>
      </w:r>
      <w:r w:rsidRPr="0050389D">
        <w:rPr>
          <w:rFonts w:ascii="Segoe UI" w:hAnsi="Segoe UI" w:cs="Segoe UI"/>
        </w:rPr>
        <w:t xml:space="preserve"> </w:t>
      </w:r>
      <w:proofErr w:type="spellStart"/>
      <w:r w:rsidRPr="0050389D">
        <w:rPr>
          <w:rFonts w:ascii="Segoe UI" w:hAnsi="Segoe UI" w:cs="Segoe UI"/>
          <w:i/>
          <w:iCs/>
          <w:lang w:val="ro-RO"/>
        </w:rPr>
        <w:t>Confession</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and</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marriage</w:t>
      </w:r>
      <w:proofErr w:type="spellEnd"/>
      <w:r w:rsidRPr="0050389D">
        <w:rPr>
          <w:rFonts w:ascii="Segoe UI" w:hAnsi="Segoe UI" w:cs="Segoe UI"/>
          <w:i/>
          <w:iCs/>
          <w:lang w:val="ro-RO"/>
        </w:rPr>
        <w:t xml:space="preserve"> in </w:t>
      </w:r>
      <w:proofErr w:type="spellStart"/>
      <w:r w:rsidRPr="0050389D">
        <w:rPr>
          <w:rFonts w:ascii="Segoe UI" w:hAnsi="Segoe UI" w:cs="Segoe UI"/>
          <w:i/>
          <w:iCs/>
          <w:lang w:val="ro-RO"/>
        </w:rPr>
        <w:t>the</w:t>
      </w:r>
      <w:proofErr w:type="spellEnd"/>
      <w:r w:rsidRPr="0050389D">
        <w:rPr>
          <w:rFonts w:ascii="Segoe UI" w:hAnsi="Segoe UI" w:cs="Segoe UI"/>
          <w:i/>
          <w:iCs/>
          <w:lang w:val="ro-RO"/>
        </w:rPr>
        <w:t xml:space="preserve"> Romanian </w:t>
      </w:r>
      <w:proofErr w:type="spellStart"/>
      <w:r w:rsidRPr="0050389D">
        <w:rPr>
          <w:rFonts w:ascii="Segoe UI" w:hAnsi="Segoe UI" w:cs="Segoe UI"/>
          <w:i/>
          <w:iCs/>
          <w:lang w:val="ro-RO"/>
        </w:rPr>
        <w:t>space</w:t>
      </w:r>
      <w:proofErr w:type="spellEnd"/>
      <w:r w:rsidRPr="0050389D">
        <w:rPr>
          <w:rFonts w:ascii="Segoe UI" w:hAnsi="Segoe UI" w:cs="Segoe UI"/>
          <w:i/>
          <w:iCs/>
          <w:lang w:val="ro-RO"/>
        </w:rPr>
        <w:t xml:space="preserve">: XVII-XXI </w:t>
      </w:r>
      <w:proofErr w:type="spellStart"/>
      <w:r w:rsidRPr="0050389D">
        <w:rPr>
          <w:rFonts w:ascii="Segoe UI" w:hAnsi="Segoe UI" w:cs="Segoe UI"/>
          <w:i/>
          <w:iCs/>
          <w:lang w:val="ro-RO"/>
        </w:rPr>
        <w:t>centuries</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studies</w:t>
      </w:r>
      <w:proofErr w:type="spellEnd"/>
      <w:r w:rsidRPr="0050389D">
        <w:rPr>
          <w:rFonts w:ascii="Segoe UI" w:hAnsi="Segoe UI" w:cs="Segoe UI"/>
          <w:i/>
          <w:iCs/>
          <w:lang w:val="ro-RO"/>
        </w:rPr>
        <w:t xml:space="preserve"> of </w:t>
      </w:r>
      <w:proofErr w:type="spellStart"/>
      <w:r w:rsidRPr="0050389D">
        <w:rPr>
          <w:rFonts w:ascii="Segoe UI" w:hAnsi="Segoe UI" w:cs="Segoe UI"/>
          <w:i/>
          <w:iCs/>
          <w:lang w:val="ro-RO"/>
        </w:rPr>
        <w:t>historical</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demography</w:t>
      </w:r>
      <w:proofErr w:type="spellEnd"/>
      <w:r w:rsidRPr="0050389D">
        <w:rPr>
          <w:rFonts w:ascii="Segoe UI" w:hAnsi="Segoe UI" w:cs="Segoe UI"/>
          <w:lang w:val="ro-RO"/>
        </w:rPr>
        <w:t>. Editura Universității "Aurel Vlaicu".</w:t>
      </w:r>
    </w:p>
    <w:p w14:paraId="7E742F1E"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Panu, G. (1998). </w:t>
      </w:r>
      <w:r w:rsidRPr="0050389D">
        <w:rPr>
          <w:rFonts w:ascii="Segoe UI" w:hAnsi="Segoe UI" w:cs="Segoe UI"/>
          <w:i/>
          <w:lang w:val="ro-RO"/>
        </w:rPr>
        <w:t>Amintiri de la “Junimea” din Iași /</w:t>
      </w:r>
      <w:r w:rsidRPr="005757A6">
        <w:rPr>
          <w:rFonts w:ascii="Segoe UI" w:hAnsi="Segoe UI" w:cs="Segoe UI"/>
          <w:lang w:val="it-IT"/>
        </w:rPr>
        <w:t xml:space="preserve"> </w:t>
      </w:r>
      <w:proofErr w:type="spellStart"/>
      <w:r w:rsidRPr="0050389D">
        <w:rPr>
          <w:rFonts w:ascii="Segoe UI" w:hAnsi="Segoe UI" w:cs="Segoe UI"/>
          <w:i/>
          <w:lang w:val="ro-RO"/>
        </w:rPr>
        <w:t>Memories</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from</w:t>
      </w:r>
      <w:proofErr w:type="spellEnd"/>
      <w:r w:rsidRPr="0050389D">
        <w:rPr>
          <w:rFonts w:ascii="Segoe UI" w:hAnsi="Segoe UI" w:cs="Segoe UI"/>
          <w:i/>
          <w:lang w:val="ro-RO"/>
        </w:rPr>
        <w:t xml:space="preserve"> "Junimea" in </w:t>
      </w:r>
      <w:proofErr w:type="spellStart"/>
      <w:r w:rsidRPr="0050389D">
        <w:rPr>
          <w:rFonts w:ascii="Segoe UI" w:hAnsi="Segoe UI" w:cs="Segoe UI"/>
          <w:i/>
          <w:lang w:val="ro-RO"/>
        </w:rPr>
        <w:t>Iasi</w:t>
      </w:r>
      <w:proofErr w:type="spellEnd"/>
      <w:r w:rsidRPr="0050389D">
        <w:rPr>
          <w:rFonts w:ascii="Segoe UI" w:hAnsi="Segoe UI" w:cs="Segoe UI"/>
          <w:lang w:val="ro-RO"/>
        </w:rPr>
        <w:t>, vol. I, II. București: Editura Minerva.</w:t>
      </w:r>
    </w:p>
    <w:p w14:paraId="4A40927A"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Pop, I. (2007). </w:t>
      </w:r>
      <w:r w:rsidRPr="0050389D">
        <w:rPr>
          <w:rFonts w:ascii="Segoe UI" w:hAnsi="Segoe UI" w:cs="Segoe UI"/>
          <w:i/>
          <w:lang w:val="ro-RO"/>
        </w:rPr>
        <w:t>Dicționar analitic de opere literare românești</w:t>
      </w:r>
      <w:r w:rsidRPr="0050389D">
        <w:rPr>
          <w:rFonts w:ascii="Segoe UI" w:hAnsi="Segoe UI" w:cs="Segoe UI"/>
          <w:lang w:val="ro-RO"/>
        </w:rPr>
        <w:t xml:space="preserve"> / </w:t>
      </w:r>
      <w:proofErr w:type="spellStart"/>
      <w:r w:rsidRPr="0050389D">
        <w:rPr>
          <w:rFonts w:ascii="Segoe UI" w:hAnsi="Segoe UI" w:cs="Segoe UI"/>
          <w:i/>
          <w:lang w:val="ro-RO"/>
        </w:rPr>
        <w:t>Analytical</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dictionary</w:t>
      </w:r>
      <w:proofErr w:type="spellEnd"/>
      <w:r w:rsidRPr="0050389D">
        <w:rPr>
          <w:rFonts w:ascii="Segoe UI" w:hAnsi="Segoe UI" w:cs="Segoe UI"/>
          <w:i/>
          <w:lang w:val="ro-RO"/>
        </w:rPr>
        <w:t xml:space="preserve"> of Romanian </w:t>
      </w:r>
      <w:proofErr w:type="spellStart"/>
      <w:r w:rsidRPr="0050389D">
        <w:rPr>
          <w:rFonts w:ascii="Segoe UI" w:hAnsi="Segoe UI" w:cs="Segoe UI"/>
          <w:i/>
          <w:lang w:val="ro-RO"/>
        </w:rPr>
        <w:t>literary</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works</w:t>
      </w:r>
      <w:proofErr w:type="spellEnd"/>
      <w:r w:rsidRPr="0050389D">
        <w:rPr>
          <w:rFonts w:ascii="Segoe UI" w:hAnsi="Segoe UI" w:cs="Segoe UI"/>
          <w:i/>
          <w:lang w:val="ro-RO"/>
        </w:rPr>
        <w:t>.</w:t>
      </w:r>
      <w:r w:rsidRPr="0050389D">
        <w:rPr>
          <w:rFonts w:ascii="Segoe UI" w:hAnsi="Segoe UI" w:cs="Segoe UI"/>
          <w:lang w:val="ro-RO"/>
        </w:rPr>
        <w:t xml:space="preserve"> Cluj-Napoca: Casa Cărții de Știință.</w:t>
      </w:r>
    </w:p>
    <w:p w14:paraId="2A402079"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Puşcariu</w:t>
      </w:r>
      <w:proofErr w:type="spellEnd"/>
      <w:r w:rsidRPr="0050389D">
        <w:rPr>
          <w:rFonts w:ascii="Segoe UI" w:hAnsi="Segoe UI" w:cs="Segoe UI"/>
          <w:lang w:val="ro-RO"/>
        </w:rPr>
        <w:t xml:space="preserve">, S. (1937). </w:t>
      </w:r>
      <w:proofErr w:type="spellStart"/>
      <w:r w:rsidRPr="0050389D">
        <w:rPr>
          <w:rFonts w:ascii="Segoe UI" w:hAnsi="Segoe UI" w:cs="Segoe UI"/>
          <w:lang w:val="ro-RO"/>
        </w:rPr>
        <w:t>Contribuţia</w:t>
      </w:r>
      <w:proofErr w:type="spellEnd"/>
      <w:r w:rsidRPr="0050389D">
        <w:rPr>
          <w:rFonts w:ascii="Segoe UI" w:hAnsi="Segoe UI" w:cs="Segoe UI"/>
          <w:lang w:val="ro-RO"/>
        </w:rPr>
        <w:t xml:space="preserve"> Transilvaniei la formarea </w:t>
      </w:r>
      <w:proofErr w:type="spellStart"/>
      <w:r w:rsidRPr="0050389D">
        <w:rPr>
          <w:rFonts w:ascii="Segoe UI" w:hAnsi="Segoe UI" w:cs="Segoe UI"/>
          <w:lang w:val="ro-RO"/>
        </w:rPr>
        <w:t>şi</w:t>
      </w:r>
      <w:proofErr w:type="spellEnd"/>
      <w:r w:rsidRPr="0050389D">
        <w:rPr>
          <w:rFonts w:ascii="Segoe UI" w:hAnsi="Segoe UI" w:cs="Segoe UI"/>
          <w:lang w:val="ro-RO"/>
        </w:rPr>
        <w:t xml:space="preserve"> </w:t>
      </w:r>
      <w:proofErr w:type="spellStart"/>
      <w:r w:rsidRPr="0050389D">
        <w:rPr>
          <w:rFonts w:ascii="Segoe UI" w:hAnsi="Segoe UI" w:cs="Segoe UI"/>
          <w:lang w:val="ro-RO"/>
        </w:rPr>
        <w:t>evoluţia</w:t>
      </w:r>
      <w:proofErr w:type="spellEnd"/>
      <w:r w:rsidRPr="0050389D">
        <w:rPr>
          <w:rFonts w:ascii="Segoe UI" w:hAnsi="Segoe UI" w:cs="Segoe UI"/>
          <w:lang w:val="ro-RO"/>
        </w:rPr>
        <w:t xml:space="preserve"> </w:t>
      </w:r>
      <w:proofErr w:type="spellStart"/>
      <w:r w:rsidRPr="0050389D">
        <w:rPr>
          <w:rFonts w:ascii="Segoe UI" w:hAnsi="Segoe UI" w:cs="Segoe UI"/>
          <w:lang w:val="ro-RO"/>
        </w:rPr>
        <w:t>limbei</w:t>
      </w:r>
      <w:proofErr w:type="spellEnd"/>
      <w:r w:rsidRPr="0050389D">
        <w:rPr>
          <w:rFonts w:ascii="Segoe UI" w:hAnsi="Segoe UI" w:cs="Segoe UI"/>
          <w:lang w:val="ro-RO"/>
        </w:rPr>
        <w:t xml:space="preserve"> române / </w:t>
      </w:r>
      <w:proofErr w:type="spellStart"/>
      <w:r w:rsidRPr="0050389D">
        <w:rPr>
          <w:rFonts w:ascii="Segoe UI" w:hAnsi="Segoe UI" w:cs="Segoe UI"/>
          <w:lang w:val="ro-RO"/>
        </w:rPr>
        <w:t>Transylvania's</w:t>
      </w:r>
      <w:proofErr w:type="spellEnd"/>
      <w:r w:rsidRPr="0050389D">
        <w:rPr>
          <w:rFonts w:ascii="Segoe UI" w:hAnsi="Segoe UI" w:cs="Segoe UI"/>
          <w:lang w:val="ro-RO"/>
        </w:rPr>
        <w:t xml:space="preserve"> </w:t>
      </w:r>
      <w:proofErr w:type="spellStart"/>
      <w:r w:rsidRPr="0050389D">
        <w:rPr>
          <w:rFonts w:ascii="Segoe UI" w:hAnsi="Segoe UI" w:cs="Segoe UI"/>
          <w:lang w:val="ro-RO"/>
        </w:rPr>
        <w:t>contribution</w:t>
      </w:r>
      <w:proofErr w:type="spellEnd"/>
      <w:r w:rsidRPr="0050389D">
        <w:rPr>
          <w:rFonts w:ascii="Segoe UI" w:hAnsi="Segoe UI" w:cs="Segoe UI"/>
          <w:lang w:val="ro-RO"/>
        </w:rPr>
        <w:t xml:space="preserve"> </w:t>
      </w:r>
      <w:proofErr w:type="spellStart"/>
      <w:r w:rsidRPr="0050389D">
        <w:rPr>
          <w:rFonts w:ascii="Segoe UI" w:hAnsi="Segoe UI" w:cs="Segoe UI"/>
          <w:lang w:val="ro-RO"/>
        </w:rPr>
        <w:t>to</w:t>
      </w:r>
      <w:proofErr w:type="spellEnd"/>
      <w:r w:rsidRPr="0050389D">
        <w:rPr>
          <w:rFonts w:ascii="Segoe UI" w:hAnsi="Segoe UI" w:cs="Segoe UI"/>
          <w:lang w:val="ro-RO"/>
        </w:rPr>
        <w:t xml:space="preserve"> </w:t>
      </w:r>
      <w:proofErr w:type="spellStart"/>
      <w:r w:rsidRPr="0050389D">
        <w:rPr>
          <w:rFonts w:ascii="Segoe UI" w:hAnsi="Segoe UI" w:cs="Segoe UI"/>
          <w:lang w:val="ro-RO"/>
        </w:rPr>
        <w:t>the</w:t>
      </w:r>
      <w:proofErr w:type="spellEnd"/>
      <w:r w:rsidRPr="0050389D">
        <w:rPr>
          <w:rFonts w:ascii="Segoe UI" w:hAnsi="Segoe UI" w:cs="Segoe UI"/>
          <w:lang w:val="ro-RO"/>
        </w:rPr>
        <w:t xml:space="preserve"> </w:t>
      </w:r>
      <w:proofErr w:type="spellStart"/>
      <w:r w:rsidRPr="0050389D">
        <w:rPr>
          <w:rFonts w:ascii="Segoe UI" w:hAnsi="Segoe UI" w:cs="Segoe UI"/>
          <w:lang w:val="ro-RO"/>
        </w:rPr>
        <w:t>formation</w:t>
      </w:r>
      <w:proofErr w:type="spellEnd"/>
      <w:r w:rsidRPr="0050389D">
        <w:rPr>
          <w:rFonts w:ascii="Segoe UI" w:hAnsi="Segoe UI" w:cs="Segoe UI"/>
          <w:lang w:val="ro-RO"/>
        </w:rPr>
        <w:t xml:space="preserve"> </w:t>
      </w:r>
      <w:proofErr w:type="spellStart"/>
      <w:r w:rsidRPr="0050389D">
        <w:rPr>
          <w:rFonts w:ascii="Segoe UI" w:hAnsi="Segoe UI" w:cs="Segoe UI"/>
          <w:lang w:val="ro-RO"/>
        </w:rPr>
        <w:t>and</w:t>
      </w:r>
      <w:proofErr w:type="spellEnd"/>
      <w:r w:rsidRPr="0050389D">
        <w:rPr>
          <w:rFonts w:ascii="Segoe UI" w:hAnsi="Segoe UI" w:cs="Segoe UI"/>
          <w:lang w:val="ro-RO"/>
        </w:rPr>
        <w:t xml:space="preserve"> </w:t>
      </w:r>
      <w:proofErr w:type="spellStart"/>
      <w:r w:rsidRPr="0050389D">
        <w:rPr>
          <w:rFonts w:ascii="Segoe UI" w:hAnsi="Segoe UI" w:cs="Segoe UI"/>
          <w:lang w:val="ro-RO"/>
        </w:rPr>
        <w:t>evolution</w:t>
      </w:r>
      <w:proofErr w:type="spellEnd"/>
      <w:r w:rsidRPr="0050389D">
        <w:rPr>
          <w:rFonts w:ascii="Segoe UI" w:hAnsi="Segoe UI" w:cs="Segoe UI"/>
          <w:lang w:val="ro-RO"/>
        </w:rPr>
        <w:t xml:space="preserve"> of </w:t>
      </w:r>
      <w:proofErr w:type="spellStart"/>
      <w:r w:rsidRPr="0050389D">
        <w:rPr>
          <w:rFonts w:ascii="Segoe UI" w:hAnsi="Segoe UI" w:cs="Segoe UI"/>
          <w:lang w:val="ro-RO"/>
        </w:rPr>
        <w:t>the</w:t>
      </w:r>
      <w:proofErr w:type="spellEnd"/>
      <w:r w:rsidRPr="0050389D">
        <w:rPr>
          <w:rFonts w:ascii="Segoe UI" w:hAnsi="Segoe UI" w:cs="Segoe UI"/>
          <w:lang w:val="ro-RO"/>
        </w:rPr>
        <w:t xml:space="preserve"> Romanian </w:t>
      </w:r>
      <w:proofErr w:type="spellStart"/>
      <w:r w:rsidRPr="0050389D">
        <w:rPr>
          <w:rFonts w:ascii="Segoe UI" w:hAnsi="Segoe UI" w:cs="Segoe UI"/>
          <w:lang w:val="ro-RO"/>
        </w:rPr>
        <w:t>language</w:t>
      </w:r>
      <w:proofErr w:type="spellEnd"/>
      <w:r w:rsidRPr="0050389D">
        <w:rPr>
          <w:rFonts w:ascii="Segoe UI" w:hAnsi="Segoe UI" w:cs="Segoe UI"/>
          <w:lang w:val="ro-RO"/>
        </w:rPr>
        <w:t xml:space="preserve">, în </w:t>
      </w:r>
      <w:r w:rsidRPr="0050389D">
        <w:rPr>
          <w:rFonts w:ascii="Segoe UI" w:hAnsi="Segoe UI" w:cs="Segoe UI"/>
          <w:i/>
          <w:lang w:val="ro-RO"/>
        </w:rPr>
        <w:t xml:space="preserve">Revista </w:t>
      </w:r>
      <w:proofErr w:type="spellStart"/>
      <w:r w:rsidRPr="0050389D">
        <w:rPr>
          <w:rFonts w:ascii="Segoe UI" w:hAnsi="Segoe UI" w:cs="Segoe UI"/>
          <w:i/>
          <w:lang w:val="ro-RO"/>
        </w:rPr>
        <w:t>Fundaţiilor</w:t>
      </w:r>
      <w:proofErr w:type="spellEnd"/>
      <w:r w:rsidRPr="0050389D">
        <w:rPr>
          <w:rFonts w:ascii="Segoe UI" w:hAnsi="Segoe UI" w:cs="Segoe UI"/>
          <w:lang w:val="ro-RO"/>
        </w:rPr>
        <w:t>, an  IV, 5, 296-323.</w:t>
      </w:r>
    </w:p>
    <w:p w14:paraId="792A86BD"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Popescu, M.  (1974). </w:t>
      </w:r>
      <w:r w:rsidRPr="0050389D">
        <w:rPr>
          <w:rFonts w:ascii="Segoe UI" w:hAnsi="Segoe UI" w:cs="Segoe UI"/>
          <w:i/>
          <w:lang w:val="ro-RO"/>
        </w:rPr>
        <w:t>Slavici</w:t>
      </w:r>
      <w:r w:rsidRPr="0050389D">
        <w:rPr>
          <w:rFonts w:ascii="Segoe UI" w:hAnsi="Segoe UI" w:cs="Segoe UI"/>
          <w:lang w:val="ro-RO"/>
        </w:rPr>
        <w:t xml:space="preserve">, </w:t>
      </w:r>
      <w:proofErr w:type="spellStart"/>
      <w:r w:rsidRPr="0050389D">
        <w:rPr>
          <w:rFonts w:ascii="Segoe UI" w:hAnsi="Segoe UI" w:cs="Segoe UI"/>
          <w:lang w:val="ro-RO"/>
        </w:rPr>
        <w:t>Bucureşti</w:t>
      </w:r>
      <w:proofErr w:type="spellEnd"/>
      <w:r w:rsidRPr="0050389D">
        <w:rPr>
          <w:rFonts w:ascii="Segoe UI" w:hAnsi="Segoe UI" w:cs="Segoe UI"/>
          <w:lang w:val="ro-RO"/>
        </w:rPr>
        <w:t>: Editura Cartea Românească.</w:t>
      </w:r>
    </w:p>
    <w:p w14:paraId="6F7FF71F"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Popescu, M. S. (2010). </w:t>
      </w:r>
      <w:r w:rsidRPr="0050389D">
        <w:rPr>
          <w:rFonts w:ascii="Segoe UI" w:hAnsi="Segoe UI" w:cs="Segoe UI"/>
          <w:i/>
          <w:lang w:val="ro-RO"/>
        </w:rPr>
        <w:t>Realismul poporal în nuvelele lui Ioan Slavici</w:t>
      </w:r>
      <w:r w:rsidRPr="0050389D">
        <w:rPr>
          <w:rFonts w:ascii="Segoe UI" w:hAnsi="Segoe UI" w:cs="Segoe UI"/>
          <w:lang w:val="ro-RO"/>
        </w:rPr>
        <w:t xml:space="preserve"> /  </w:t>
      </w:r>
      <w:r w:rsidRPr="0050389D">
        <w:rPr>
          <w:rFonts w:ascii="Segoe UI" w:hAnsi="Segoe UI" w:cs="Segoe UI"/>
          <w:i/>
          <w:lang w:val="ro-RO"/>
        </w:rPr>
        <w:t xml:space="preserve">Popular realism in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short</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stories</w:t>
      </w:r>
      <w:proofErr w:type="spellEnd"/>
      <w:r w:rsidRPr="0050389D">
        <w:rPr>
          <w:rFonts w:ascii="Segoe UI" w:hAnsi="Segoe UI" w:cs="Segoe UI"/>
          <w:i/>
          <w:lang w:val="ro-RO"/>
        </w:rPr>
        <w:t xml:space="preserve"> of Ioan Slavici</w:t>
      </w:r>
      <w:r w:rsidRPr="0050389D">
        <w:rPr>
          <w:rFonts w:ascii="Segoe UI" w:hAnsi="Segoe UI" w:cs="Segoe UI"/>
          <w:lang w:val="ro-RO"/>
        </w:rPr>
        <w:t>. Editura Sfântul Ierarh Nicolae.</w:t>
      </w:r>
    </w:p>
    <w:p w14:paraId="1B3840D9"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Popovici, V. (1988). </w:t>
      </w:r>
      <w:r w:rsidRPr="0050389D">
        <w:rPr>
          <w:rFonts w:ascii="Segoe UI" w:hAnsi="Segoe UI" w:cs="Segoe UI"/>
          <w:i/>
          <w:lang w:val="ro-RO"/>
        </w:rPr>
        <w:t>Eu, personajul</w:t>
      </w:r>
      <w:r w:rsidRPr="0050389D">
        <w:rPr>
          <w:rFonts w:ascii="Segoe UI" w:hAnsi="Segoe UI" w:cs="Segoe UI"/>
          <w:lang w:val="ro-RO"/>
        </w:rPr>
        <w:t xml:space="preserve"> / </w:t>
      </w:r>
      <w:r w:rsidRPr="0050389D">
        <w:rPr>
          <w:rFonts w:ascii="Segoe UI" w:hAnsi="Segoe UI" w:cs="Segoe UI"/>
          <w:i/>
          <w:lang w:val="ro-RO"/>
        </w:rPr>
        <w:t xml:space="preserve">I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character</w:t>
      </w:r>
      <w:proofErr w:type="spellEnd"/>
      <w:r w:rsidRPr="0050389D">
        <w:rPr>
          <w:rFonts w:ascii="Segoe UI" w:hAnsi="Segoe UI" w:cs="Segoe UI"/>
          <w:lang w:val="ro-RO"/>
        </w:rPr>
        <w:t xml:space="preserve">. </w:t>
      </w:r>
      <w:proofErr w:type="spellStart"/>
      <w:r w:rsidRPr="0050389D">
        <w:rPr>
          <w:rFonts w:ascii="Segoe UI" w:hAnsi="Segoe UI" w:cs="Segoe UI"/>
          <w:lang w:val="ro-RO"/>
        </w:rPr>
        <w:t>Bucureşti</w:t>
      </w:r>
      <w:proofErr w:type="spellEnd"/>
      <w:r w:rsidRPr="0050389D">
        <w:rPr>
          <w:rFonts w:ascii="Segoe UI" w:hAnsi="Segoe UI" w:cs="Segoe UI"/>
          <w:lang w:val="ro-RO"/>
        </w:rPr>
        <w:t>: Cartea românească.</w:t>
      </w:r>
    </w:p>
    <w:p w14:paraId="581C7D8D"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Савковић</w:t>
      </w:r>
      <w:proofErr w:type="spellEnd"/>
      <w:r w:rsidRPr="0050389D">
        <w:rPr>
          <w:rFonts w:ascii="Segoe UI" w:hAnsi="Segoe UI" w:cs="Segoe UI"/>
          <w:lang w:val="ro-RO"/>
        </w:rPr>
        <w:t>, М. (1952). „</w:t>
      </w:r>
      <w:proofErr w:type="spellStart"/>
      <w:r w:rsidRPr="0050389D">
        <w:rPr>
          <w:rFonts w:ascii="Segoe UI" w:hAnsi="Segoe UI" w:cs="Segoe UI"/>
          <w:lang w:val="ro-RO"/>
        </w:rPr>
        <w:t>Лаза</w:t>
      </w:r>
      <w:proofErr w:type="spellEnd"/>
      <w:r w:rsidRPr="0050389D">
        <w:rPr>
          <w:rFonts w:ascii="Segoe UI" w:hAnsi="Segoe UI" w:cs="Segoe UI"/>
          <w:lang w:val="ro-RO"/>
        </w:rPr>
        <w:t xml:space="preserve"> </w:t>
      </w:r>
      <w:proofErr w:type="spellStart"/>
      <w:r w:rsidRPr="0050389D">
        <w:rPr>
          <w:rFonts w:ascii="Segoe UI" w:hAnsi="Segoe UI" w:cs="Segoe UI"/>
          <w:lang w:val="ro-RO"/>
        </w:rPr>
        <w:t>Лазаревић</w:t>
      </w:r>
      <w:proofErr w:type="spellEnd"/>
      <w:r w:rsidRPr="0050389D">
        <w:rPr>
          <w:rFonts w:ascii="Segoe UI" w:hAnsi="Segoe UI" w:cs="Segoe UI"/>
          <w:lang w:val="ro-RO"/>
        </w:rPr>
        <w:t>“. </w:t>
      </w:r>
      <w:proofErr w:type="spellStart"/>
      <w:r w:rsidRPr="0050389D">
        <w:rPr>
          <w:rFonts w:ascii="Segoe UI" w:hAnsi="Segoe UI" w:cs="Segoe UI"/>
          <w:i/>
          <w:iCs/>
          <w:lang w:val="ro-RO"/>
        </w:rPr>
        <w:t>Огледи</w:t>
      </w:r>
      <w:proofErr w:type="spellEnd"/>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Просвета</w:t>
      </w:r>
      <w:proofErr w:type="spellEnd"/>
      <w:r w:rsidRPr="0050389D">
        <w:rPr>
          <w:rFonts w:ascii="Segoe UI" w:hAnsi="Segoe UI" w:cs="Segoe UI"/>
          <w:lang w:val="ro-RO"/>
        </w:rPr>
        <w:t>.</w:t>
      </w:r>
    </w:p>
    <w:p w14:paraId="58097751"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Скерлић</w:t>
      </w:r>
      <w:proofErr w:type="spellEnd"/>
      <w:r w:rsidRPr="0050389D">
        <w:rPr>
          <w:rFonts w:ascii="Segoe UI" w:hAnsi="Segoe UI" w:cs="Segoe UI"/>
          <w:lang w:val="ro-RO"/>
        </w:rPr>
        <w:t xml:space="preserve">, J. (1914). </w:t>
      </w:r>
      <w:proofErr w:type="spellStart"/>
      <w:r w:rsidRPr="0050389D">
        <w:rPr>
          <w:rFonts w:ascii="Segoe UI" w:hAnsi="Segoe UI" w:cs="Segoe UI"/>
          <w:i/>
          <w:lang w:val="ro-RO"/>
        </w:rPr>
        <w:t>Лаза</w:t>
      </w:r>
      <w:proofErr w:type="spellEnd"/>
      <w:r w:rsidRPr="0050389D">
        <w:rPr>
          <w:rFonts w:ascii="Segoe UI" w:hAnsi="Segoe UI" w:cs="Segoe UI"/>
          <w:i/>
          <w:lang w:val="ro-RO"/>
        </w:rPr>
        <w:t xml:space="preserve"> К. </w:t>
      </w:r>
      <w:proofErr w:type="spellStart"/>
      <w:r w:rsidRPr="0050389D">
        <w:rPr>
          <w:rFonts w:ascii="Segoe UI" w:hAnsi="Segoe UI" w:cs="Segoe UI"/>
          <w:i/>
          <w:lang w:val="ro-RO"/>
        </w:rPr>
        <w:t>Лазаревић</w:t>
      </w:r>
      <w:proofErr w:type="spellEnd"/>
      <w:r w:rsidRPr="0050389D">
        <w:rPr>
          <w:rFonts w:ascii="Segoe UI" w:hAnsi="Segoe UI" w:cs="Segoe UI"/>
          <w:i/>
          <w:lang w:val="ro-RO"/>
        </w:rPr>
        <w:t xml:space="preserve"> – </w:t>
      </w:r>
      <w:proofErr w:type="spellStart"/>
      <w:r w:rsidRPr="0050389D">
        <w:rPr>
          <w:rFonts w:ascii="Segoe UI" w:hAnsi="Segoe UI" w:cs="Segoe UI"/>
          <w:i/>
          <w:lang w:val="ro-RO"/>
        </w:rPr>
        <w:t>Књижевна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студија</w:t>
      </w:r>
      <w:proofErr w:type="spellEnd"/>
      <w:r w:rsidRPr="0050389D">
        <w:rPr>
          <w:rFonts w:ascii="Segoe UI" w:hAnsi="Segoe UI" w:cs="Segoe UI"/>
          <w:lang w:val="ro-RO"/>
        </w:rPr>
        <w:t xml:space="preserve">, У: </w:t>
      </w:r>
      <w:proofErr w:type="spellStart"/>
      <w:r w:rsidRPr="0050389D">
        <w:rPr>
          <w:rFonts w:ascii="Segoe UI" w:hAnsi="Segoe UI" w:cs="Segoe UI"/>
          <w:lang w:val="ro-RO"/>
        </w:rPr>
        <w:t>Изабране</w:t>
      </w:r>
      <w:proofErr w:type="spellEnd"/>
      <w:r w:rsidRPr="0050389D">
        <w:rPr>
          <w:rFonts w:ascii="Segoe UI" w:hAnsi="Segoe UI" w:cs="Segoe UI"/>
          <w:lang w:val="ro-RO"/>
        </w:rPr>
        <w:t xml:space="preserve"> </w:t>
      </w:r>
      <w:proofErr w:type="spellStart"/>
      <w:r w:rsidRPr="0050389D">
        <w:rPr>
          <w:rFonts w:ascii="Segoe UI" w:hAnsi="Segoe UI" w:cs="Segoe UI"/>
          <w:lang w:val="ro-RO"/>
        </w:rPr>
        <w:t>припојнетке</w:t>
      </w:r>
      <w:proofErr w:type="spellEnd"/>
      <w:r w:rsidRPr="0050389D">
        <w:rPr>
          <w:rFonts w:ascii="Segoe UI" w:hAnsi="Segoe UI" w:cs="Segoe UI"/>
          <w:lang w:val="ro-RO"/>
        </w:rPr>
        <w:t xml:space="preserve"> / </w:t>
      </w:r>
      <w:proofErr w:type="spellStart"/>
      <w:r w:rsidRPr="0050389D">
        <w:rPr>
          <w:rFonts w:ascii="Segoe UI" w:hAnsi="Segoe UI" w:cs="Segoe UI"/>
          <w:lang w:val="ro-RO"/>
        </w:rPr>
        <w:t>Лаза</w:t>
      </w:r>
      <w:proofErr w:type="spellEnd"/>
      <w:r w:rsidRPr="0050389D">
        <w:rPr>
          <w:rFonts w:ascii="Segoe UI" w:hAnsi="Segoe UI" w:cs="Segoe UI"/>
          <w:lang w:val="ro-RO"/>
        </w:rPr>
        <w:t xml:space="preserve"> К. </w:t>
      </w:r>
      <w:proofErr w:type="spellStart"/>
      <w:r w:rsidRPr="0050389D">
        <w:rPr>
          <w:rFonts w:ascii="Segoe UI" w:hAnsi="Segoe UI" w:cs="Segoe UI"/>
          <w:lang w:val="ro-RO"/>
        </w:rPr>
        <w:t>Лазаревић</w:t>
      </w:r>
      <w:proofErr w:type="spellEnd"/>
      <w:r w:rsidRPr="0050389D">
        <w:rPr>
          <w:rFonts w:ascii="Segoe UI" w:hAnsi="Segoe UI" w:cs="Segoe UI"/>
          <w:lang w:val="ro-RO"/>
        </w:rPr>
        <w:t xml:space="preserve">, </w:t>
      </w:r>
      <w:proofErr w:type="spellStart"/>
      <w:r w:rsidRPr="0050389D">
        <w:rPr>
          <w:rFonts w:ascii="Segoe UI" w:hAnsi="Segoe UI" w:cs="Segoe UI"/>
          <w:lang w:val="ro-RO"/>
        </w:rPr>
        <w:t>Загреб</w:t>
      </w:r>
      <w:proofErr w:type="spellEnd"/>
      <w:r w:rsidRPr="0050389D">
        <w:rPr>
          <w:rFonts w:ascii="Segoe UI" w:hAnsi="Segoe UI" w:cs="Segoe UI"/>
          <w:lang w:val="ro-RO"/>
        </w:rPr>
        <w:t xml:space="preserve">, </w:t>
      </w:r>
      <w:proofErr w:type="spellStart"/>
      <w:r w:rsidRPr="0050389D">
        <w:rPr>
          <w:rFonts w:ascii="Segoe UI" w:hAnsi="Segoe UI" w:cs="Segoe UI"/>
          <w:lang w:val="ro-RO"/>
        </w:rPr>
        <w:t>Матица</w:t>
      </w:r>
      <w:proofErr w:type="spellEnd"/>
      <w:r w:rsidRPr="0050389D">
        <w:rPr>
          <w:rFonts w:ascii="Segoe UI" w:hAnsi="Segoe UI" w:cs="Segoe UI"/>
          <w:lang w:val="ro-RO"/>
        </w:rPr>
        <w:t xml:space="preserve"> </w:t>
      </w:r>
      <w:proofErr w:type="spellStart"/>
      <w:r w:rsidRPr="0050389D">
        <w:rPr>
          <w:rFonts w:ascii="Segoe UI" w:hAnsi="Segoe UI" w:cs="Segoe UI"/>
          <w:lang w:val="ro-RO"/>
        </w:rPr>
        <w:t>Хрвацка</w:t>
      </w:r>
      <w:proofErr w:type="spellEnd"/>
      <w:r w:rsidRPr="0050389D">
        <w:rPr>
          <w:rFonts w:ascii="Segoe UI" w:hAnsi="Segoe UI" w:cs="Segoe UI"/>
          <w:lang w:val="ro-RO"/>
        </w:rPr>
        <w:t>,  21.</w:t>
      </w:r>
    </w:p>
    <w:p w14:paraId="7E334A3E"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Скерлић</w:t>
      </w:r>
      <w:proofErr w:type="spellEnd"/>
      <w:r w:rsidRPr="0050389D">
        <w:rPr>
          <w:rFonts w:ascii="Segoe UI" w:hAnsi="Segoe UI" w:cs="Segoe UI"/>
          <w:lang w:val="ro-RO"/>
        </w:rPr>
        <w:t xml:space="preserve">, J. (1999). </w:t>
      </w:r>
      <w:proofErr w:type="spellStart"/>
      <w:r w:rsidRPr="0050389D">
        <w:rPr>
          <w:rFonts w:ascii="Segoe UI" w:hAnsi="Segoe UI" w:cs="Segoe UI"/>
          <w:i/>
          <w:lang w:val="ro-RO"/>
        </w:rPr>
        <w:t>Лаза</w:t>
      </w:r>
      <w:proofErr w:type="spellEnd"/>
      <w:r w:rsidRPr="0050389D">
        <w:rPr>
          <w:rFonts w:ascii="Segoe UI" w:hAnsi="Segoe UI" w:cs="Segoe UI"/>
          <w:i/>
          <w:lang w:val="ro-RO"/>
        </w:rPr>
        <w:t xml:space="preserve"> К. </w:t>
      </w:r>
      <w:proofErr w:type="spellStart"/>
      <w:r w:rsidRPr="0050389D">
        <w:rPr>
          <w:rFonts w:ascii="Segoe UI" w:hAnsi="Segoe UI" w:cs="Segoe UI"/>
          <w:i/>
          <w:lang w:val="ro-RO"/>
        </w:rPr>
        <w:t>Лазаревић</w:t>
      </w:r>
      <w:proofErr w:type="spellEnd"/>
      <w:r w:rsidRPr="0050389D">
        <w:rPr>
          <w:rFonts w:ascii="Segoe UI" w:hAnsi="Segoe UI" w:cs="Segoe UI"/>
          <w:i/>
          <w:lang w:val="ro-RO"/>
        </w:rPr>
        <w:t xml:space="preserve"> – </w:t>
      </w:r>
      <w:proofErr w:type="spellStart"/>
      <w:r w:rsidRPr="0050389D">
        <w:rPr>
          <w:rFonts w:ascii="Segoe UI" w:hAnsi="Segoe UI" w:cs="Segoe UI"/>
          <w:i/>
          <w:lang w:val="ro-RO"/>
        </w:rPr>
        <w:t>Књижевна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студија</w:t>
      </w:r>
      <w:proofErr w:type="spellEnd"/>
      <w:r w:rsidRPr="0050389D">
        <w:rPr>
          <w:rFonts w:ascii="Segoe UI" w:hAnsi="Segoe UI" w:cs="Segoe UI"/>
          <w:lang w:val="ro-RO"/>
        </w:rPr>
        <w:t xml:space="preserve">, У </w:t>
      </w:r>
      <w:proofErr w:type="spellStart"/>
      <w:r w:rsidRPr="0050389D">
        <w:rPr>
          <w:rFonts w:ascii="Segoe UI" w:hAnsi="Segoe UI" w:cs="Segoe UI"/>
          <w:lang w:val="ro-RO"/>
        </w:rPr>
        <w:t>књизи</w:t>
      </w:r>
      <w:proofErr w:type="spellEnd"/>
      <w:r w:rsidRPr="0050389D">
        <w:rPr>
          <w:rFonts w:ascii="Segoe UI" w:hAnsi="Segoe UI" w:cs="Segoe UI"/>
          <w:lang w:val="ro-RO"/>
        </w:rPr>
        <w:t xml:space="preserve">: </w:t>
      </w:r>
      <w:proofErr w:type="spellStart"/>
      <w:r w:rsidRPr="0050389D">
        <w:rPr>
          <w:rFonts w:ascii="Segoe UI" w:hAnsi="Segoe UI" w:cs="Segoe UI"/>
          <w:lang w:val="ro-RO"/>
        </w:rPr>
        <w:t>Јован</w:t>
      </w:r>
      <w:proofErr w:type="spellEnd"/>
      <w:r w:rsidRPr="0050389D">
        <w:rPr>
          <w:rFonts w:ascii="Segoe UI" w:hAnsi="Segoe UI" w:cs="Segoe UI"/>
          <w:lang w:val="ro-RO"/>
        </w:rPr>
        <w:t xml:space="preserve"> </w:t>
      </w:r>
      <w:proofErr w:type="spellStart"/>
      <w:r w:rsidRPr="0050389D">
        <w:rPr>
          <w:rFonts w:ascii="Segoe UI" w:hAnsi="Segoe UI" w:cs="Segoe UI"/>
          <w:lang w:val="ro-RO"/>
        </w:rPr>
        <w:t>Скерлић</w:t>
      </w:r>
      <w:proofErr w:type="spellEnd"/>
      <w:r w:rsidRPr="0050389D">
        <w:rPr>
          <w:rFonts w:ascii="Segoe UI" w:hAnsi="Segoe UI" w:cs="Segoe UI"/>
          <w:lang w:val="ro-RO"/>
        </w:rPr>
        <w:t xml:space="preserve">, </w:t>
      </w:r>
      <w:proofErr w:type="spellStart"/>
      <w:r w:rsidRPr="0050389D">
        <w:rPr>
          <w:rFonts w:ascii="Segoe UI" w:hAnsi="Segoe UI" w:cs="Segoe UI"/>
          <w:lang w:val="ro-RO"/>
        </w:rPr>
        <w:t>Студије</w:t>
      </w:r>
      <w:proofErr w:type="spellEnd"/>
      <w:r w:rsidRPr="0050389D">
        <w:rPr>
          <w:rFonts w:ascii="Segoe UI" w:hAnsi="Segoe UI" w:cs="Segoe UI"/>
          <w:lang w:val="ro-RO"/>
        </w:rPr>
        <w:t xml:space="preserve"> и </w:t>
      </w:r>
      <w:proofErr w:type="spellStart"/>
      <w:r w:rsidRPr="0050389D">
        <w:rPr>
          <w:rFonts w:ascii="Segoe UI" w:hAnsi="Segoe UI" w:cs="Segoe UI"/>
          <w:lang w:val="ro-RO"/>
        </w:rPr>
        <w:t>критике</w:t>
      </w:r>
      <w:proofErr w:type="spellEnd"/>
      <w:r w:rsidRPr="0050389D">
        <w:rPr>
          <w:rFonts w:ascii="Segoe UI" w:hAnsi="Segoe UI" w:cs="Segoe UI"/>
          <w:lang w:val="ro-RO"/>
        </w:rPr>
        <w:t xml:space="preserve"> (</w:t>
      </w:r>
      <w:proofErr w:type="spellStart"/>
      <w:r w:rsidRPr="0050389D">
        <w:rPr>
          <w:rFonts w:ascii="Segoe UI" w:hAnsi="Segoe UI" w:cs="Segoe UI"/>
          <w:lang w:val="ro-RO"/>
        </w:rPr>
        <w:t>избор</w:t>
      </w:r>
      <w:proofErr w:type="spellEnd"/>
      <w:r w:rsidRPr="0050389D">
        <w:rPr>
          <w:rFonts w:ascii="Segoe UI" w:hAnsi="Segoe UI" w:cs="Segoe UI"/>
          <w:lang w:val="ro-RO"/>
        </w:rPr>
        <w:t xml:space="preserve">) –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Завод</w:t>
      </w:r>
      <w:proofErr w:type="spellEnd"/>
      <w:r w:rsidRPr="0050389D">
        <w:rPr>
          <w:rFonts w:ascii="Segoe UI" w:hAnsi="Segoe UI" w:cs="Segoe UI"/>
          <w:lang w:val="ro-RO"/>
        </w:rPr>
        <w:t xml:space="preserve"> </w:t>
      </w:r>
      <w:proofErr w:type="spellStart"/>
      <w:r w:rsidRPr="0050389D">
        <w:rPr>
          <w:rFonts w:ascii="Segoe UI" w:hAnsi="Segoe UI" w:cs="Segoe UI"/>
          <w:lang w:val="ro-RO"/>
        </w:rPr>
        <w:t>за</w:t>
      </w:r>
      <w:proofErr w:type="spellEnd"/>
      <w:r w:rsidRPr="0050389D">
        <w:rPr>
          <w:rFonts w:ascii="Segoe UI" w:hAnsi="Segoe UI" w:cs="Segoe UI"/>
          <w:lang w:val="ro-RO"/>
        </w:rPr>
        <w:t xml:space="preserve"> </w:t>
      </w:r>
      <w:proofErr w:type="spellStart"/>
      <w:r w:rsidRPr="0050389D">
        <w:rPr>
          <w:rFonts w:ascii="Segoe UI" w:hAnsi="Segoe UI" w:cs="Segoe UI"/>
          <w:lang w:val="ro-RO"/>
        </w:rPr>
        <w:t>уџбенике</w:t>
      </w:r>
      <w:proofErr w:type="spellEnd"/>
      <w:r w:rsidRPr="0050389D">
        <w:rPr>
          <w:rFonts w:ascii="Segoe UI" w:hAnsi="Segoe UI" w:cs="Segoe UI"/>
          <w:lang w:val="ro-RO"/>
        </w:rPr>
        <w:t xml:space="preserve"> и </w:t>
      </w:r>
      <w:proofErr w:type="spellStart"/>
      <w:r w:rsidRPr="0050389D">
        <w:rPr>
          <w:rFonts w:ascii="Segoe UI" w:hAnsi="Segoe UI" w:cs="Segoe UI"/>
          <w:lang w:val="ro-RO"/>
        </w:rPr>
        <w:t>наставна</w:t>
      </w:r>
      <w:proofErr w:type="spellEnd"/>
      <w:r w:rsidRPr="0050389D">
        <w:rPr>
          <w:rFonts w:ascii="Segoe UI" w:hAnsi="Segoe UI" w:cs="Segoe UI"/>
          <w:lang w:val="ro-RO"/>
        </w:rPr>
        <w:t xml:space="preserve"> </w:t>
      </w:r>
      <w:proofErr w:type="spellStart"/>
      <w:r w:rsidRPr="0050389D">
        <w:rPr>
          <w:rFonts w:ascii="Segoe UI" w:hAnsi="Segoe UI" w:cs="Segoe UI"/>
          <w:lang w:val="ro-RO"/>
        </w:rPr>
        <w:t>средства</w:t>
      </w:r>
      <w:proofErr w:type="spellEnd"/>
      <w:r w:rsidRPr="0050389D">
        <w:rPr>
          <w:rFonts w:ascii="Segoe UI" w:hAnsi="Segoe UI" w:cs="Segoe UI"/>
          <w:lang w:val="ro-RO"/>
        </w:rPr>
        <w:t>, 74.</w:t>
      </w:r>
    </w:p>
    <w:p w14:paraId="10B43B57"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Slavici, I. (1924). </w:t>
      </w:r>
      <w:r w:rsidRPr="0050389D">
        <w:rPr>
          <w:rFonts w:ascii="Segoe UI" w:hAnsi="Segoe UI" w:cs="Segoe UI"/>
          <w:i/>
          <w:iCs/>
          <w:lang w:val="ro-RO"/>
        </w:rPr>
        <w:t>Amintiri</w:t>
      </w:r>
      <w:r w:rsidRPr="0050389D">
        <w:rPr>
          <w:rFonts w:ascii="Segoe UI" w:hAnsi="Segoe UI" w:cs="Segoe UI"/>
          <w:lang w:val="ro-RO"/>
        </w:rPr>
        <w:t xml:space="preserve"> / </w:t>
      </w:r>
      <w:proofErr w:type="spellStart"/>
      <w:r w:rsidRPr="0050389D">
        <w:rPr>
          <w:rFonts w:ascii="Segoe UI" w:hAnsi="Segoe UI" w:cs="Segoe UI"/>
          <w:i/>
          <w:lang w:val="ro-RO"/>
        </w:rPr>
        <w:t>Memories</w:t>
      </w:r>
      <w:proofErr w:type="spellEnd"/>
      <w:r w:rsidRPr="0050389D">
        <w:rPr>
          <w:rFonts w:ascii="Segoe UI" w:hAnsi="Segoe UI" w:cs="Segoe UI"/>
          <w:lang w:val="ro-RO"/>
        </w:rPr>
        <w:t>. București: Cultura națională.</w:t>
      </w:r>
    </w:p>
    <w:p w14:paraId="6D55342C"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Slavici. I. (1934). </w:t>
      </w:r>
      <w:r w:rsidRPr="0050389D">
        <w:rPr>
          <w:rFonts w:ascii="Segoe UI" w:hAnsi="Segoe UI" w:cs="Segoe UI"/>
          <w:i/>
          <w:lang w:val="ro-RO"/>
        </w:rPr>
        <w:t xml:space="preserve">Comentarii asupra omului </w:t>
      </w:r>
      <w:proofErr w:type="spellStart"/>
      <w:r w:rsidRPr="0050389D">
        <w:rPr>
          <w:rFonts w:ascii="Segoe UI" w:hAnsi="Segoe UI" w:cs="Segoe UI"/>
          <w:i/>
          <w:lang w:val="ro-RO"/>
        </w:rPr>
        <w:t>şi</w:t>
      </w:r>
      <w:proofErr w:type="spellEnd"/>
      <w:r w:rsidRPr="0050389D">
        <w:rPr>
          <w:rFonts w:ascii="Segoe UI" w:hAnsi="Segoe UI" w:cs="Segoe UI"/>
          <w:i/>
          <w:lang w:val="ro-RO"/>
        </w:rPr>
        <w:t xml:space="preserve"> a operei de </w:t>
      </w:r>
      <w:proofErr w:type="spellStart"/>
      <w:r w:rsidRPr="0050389D">
        <w:rPr>
          <w:rFonts w:ascii="Segoe UI" w:hAnsi="Segoe UI" w:cs="Segoe UI"/>
          <w:i/>
          <w:lang w:val="ro-RO"/>
        </w:rPr>
        <w:t>Scarlet</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Struţeanu</w:t>
      </w:r>
      <w:proofErr w:type="spellEnd"/>
      <w:r w:rsidRPr="0050389D">
        <w:rPr>
          <w:rFonts w:ascii="Segoe UI" w:hAnsi="Segoe UI" w:cs="Segoe UI"/>
          <w:i/>
          <w:lang w:val="ro-RO"/>
        </w:rPr>
        <w:t xml:space="preserve"> / </w:t>
      </w:r>
      <w:proofErr w:type="spellStart"/>
      <w:r w:rsidRPr="0050389D">
        <w:rPr>
          <w:rFonts w:ascii="Segoe UI" w:hAnsi="Segoe UI" w:cs="Segoe UI"/>
          <w:i/>
          <w:lang w:val="ro-RO"/>
        </w:rPr>
        <w:t>Comments</w:t>
      </w:r>
      <w:proofErr w:type="spellEnd"/>
      <w:r w:rsidRPr="0050389D">
        <w:rPr>
          <w:rFonts w:ascii="Segoe UI" w:hAnsi="Segoe UI" w:cs="Segoe UI"/>
          <w:i/>
          <w:lang w:val="ro-RO"/>
        </w:rPr>
        <w:t xml:space="preserve"> on </w:t>
      </w:r>
      <w:proofErr w:type="spellStart"/>
      <w:r w:rsidRPr="0050389D">
        <w:rPr>
          <w:rFonts w:ascii="Segoe UI" w:hAnsi="Segoe UI" w:cs="Segoe UI"/>
          <w:i/>
          <w:lang w:val="ro-RO"/>
        </w:rPr>
        <w:t>man</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and</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work</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by</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Scarlet</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Struţeanu</w:t>
      </w:r>
      <w:proofErr w:type="spellEnd"/>
      <w:r w:rsidRPr="0050389D">
        <w:rPr>
          <w:rFonts w:ascii="Segoe UI" w:hAnsi="Segoe UI" w:cs="Segoe UI"/>
          <w:lang w:val="ro-RO"/>
        </w:rPr>
        <w:t>. Craiova: Editura Scrisul Românesc.</w:t>
      </w:r>
    </w:p>
    <w:p w14:paraId="78BF6555"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lastRenderedPageBreak/>
        <w:t xml:space="preserve">Slavici, I. (1979). </w:t>
      </w:r>
      <w:r w:rsidRPr="0050389D">
        <w:rPr>
          <w:rFonts w:ascii="Segoe UI" w:hAnsi="Segoe UI" w:cs="Segoe UI"/>
          <w:i/>
          <w:lang w:val="ro-RO"/>
        </w:rPr>
        <w:t xml:space="preserve">Proza. Povești. Nuvele. Mara / </w:t>
      </w:r>
      <w:proofErr w:type="spellStart"/>
      <w:r w:rsidRPr="0050389D">
        <w:rPr>
          <w:rFonts w:ascii="Segoe UI" w:hAnsi="Segoe UI" w:cs="Segoe UI"/>
          <w:i/>
          <w:lang w:val="ro-RO"/>
        </w:rPr>
        <w:t>Prose</w:t>
      </w:r>
      <w:proofErr w:type="spellEnd"/>
      <w:r w:rsidRPr="0050389D">
        <w:rPr>
          <w:rFonts w:ascii="Segoe UI" w:hAnsi="Segoe UI" w:cs="Segoe UI"/>
          <w:i/>
          <w:lang w:val="ro-RO"/>
        </w:rPr>
        <w:t xml:space="preserve">. Tales. The </w:t>
      </w:r>
      <w:proofErr w:type="spellStart"/>
      <w:r w:rsidRPr="0050389D">
        <w:rPr>
          <w:rFonts w:ascii="Segoe UI" w:hAnsi="Segoe UI" w:cs="Segoe UI"/>
          <w:i/>
          <w:lang w:val="ro-RO"/>
        </w:rPr>
        <w:t>short</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stories</w:t>
      </w:r>
      <w:proofErr w:type="spellEnd"/>
      <w:r w:rsidRPr="0050389D">
        <w:rPr>
          <w:rFonts w:ascii="Segoe UI" w:hAnsi="Segoe UI" w:cs="Segoe UI"/>
          <w:i/>
          <w:lang w:val="ro-RO"/>
        </w:rPr>
        <w:t>. Mara</w:t>
      </w:r>
      <w:r w:rsidRPr="0050389D">
        <w:rPr>
          <w:rFonts w:ascii="Segoe UI" w:hAnsi="Segoe UI" w:cs="Segoe UI"/>
          <w:lang w:val="ro-RO"/>
        </w:rPr>
        <w:t>. București.</w:t>
      </w:r>
    </w:p>
    <w:p w14:paraId="619F56B4"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Slavici, I. (1981). Literatura poporană / </w:t>
      </w:r>
      <w:r w:rsidRPr="0050389D">
        <w:rPr>
          <w:rFonts w:ascii="Segoe UI" w:hAnsi="Segoe UI" w:cs="Segoe UI"/>
          <w:i/>
          <w:lang w:val="ro-RO"/>
        </w:rPr>
        <w:t xml:space="preserve">Folk </w:t>
      </w:r>
      <w:proofErr w:type="spellStart"/>
      <w:r w:rsidRPr="0050389D">
        <w:rPr>
          <w:rFonts w:ascii="Segoe UI" w:hAnsi="Segoe UI" w:cs="Segoe UI"/>
          <w:i/>
          <w:lang w:val="ro-RO"/>
        </w:rPr>
        <w:t>literature</w:t>
      </w:r>
      <w:proofErr w:type="spellEnd"/>
      <w:r w:rsidRPr="0050389D">
        <w:rPr>
          <w:rFonts w:ascii="Segoe UI" w:hAnsi="Segoe UI" w:cs="Segoe UI"/>
          <w:lang w:val="ro-RO"/>
        </w:rPr>
        <w:t xml:space="preserve">, Opere, </w:t>
      </w:r>
      <w:proofErr w:type="spellStart"/>
      <w:r w:rsidRPr="0050389D">
        <w:rPr>
          <w:rFonts w:ascii="Segoe UI" w:hAnsi="Segoe UI" w:cs="Segoe UI"/>
          <w:lang w:val="ro-RO"/>
        </w:rPr>
        <w:t>vol</w:t>
      </w:r>
      <w:proofErr w:type="spellEnd"/>
      <w:r w:rsidRPr="0050389D">
        <w:rPr>
          <w:rFonts w:ascii="Segoe UI" w:hAnsi="Segoe UI" w:cs="Segoe UI"/>
          <w:lang w:val="ro-RO"/>
        </w:rPr>
        <w:t xml:space="preserve"> X. București: Editura Minerva. </w:t>
      </w:r>
    </w:p>
    <w:p w14:paraId="38CE15BA"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Slavici, I. (1983a). </w:t>
      </w:r>
      <w:r w:rsidRPr="0050389D">
        <w:rPr>
          <w:rFonts w:ascii="Segoe UI" w:hAnsi="Segoe UI" w:cs="Segoe UI"/>
          <w:i/>
          <w:lang w:val="ro-RO"/>
        </w:rPr>
        <w:t xml:space="preserve">Amintiri / </w:t>
      </w:r>
      <w:proofErr w:type="spellStart"/>
      <w:r w:rsidRPr="0050389D">
        <w:rPr>
          <w:rFonts w:ascii="Segoe UI" w:hAnsi="Segoe UI" w:cs="Segoe UI"/>
          <w:i/>
          <w:lang w:val="ro-RO"/>
        </w:rPr>
        <w:t>Memories</w:t>
      </w:r>
      <w:proofErr w:type="spellEnd"/>
      <w:r w:rsidRPr="0050389D">
        <w:rPr>
          <w:rFonts w:ascii="Segoe UI" w:hAnsi="Segoe UI" w:cs="Segoe UI"/>
          <w:i/>
          <w:lang w:val="ro-RO"/>
        </w:rPr>
        <w:t xml:space="preserve">. </w:t>
      </w:r>
      <w:r w:rsidRPr="0050389D">
        <w:rPr>
          <w:rFonts w:ascii="Segoe UI" w:hAnsi="Segoe UI" w:cs="Segoe UI"/>
          <w:lang w:val="ro-RO"/>
        </w:rPr>
        <w:t xml:space="preserve">București: Editura Minerva. </w:t>
      </w:r>
    </w:p>
    <w:p w14:paraId="55244E58"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Slavici, I. (1983b). </w:t>
      </w:r>
      <w:r w:rsidRPr="0050389D">
        <w:rPr>
          <w:rFonts w:ascii="Segoe UI" w:hAnsi="Segoe UI" w:cs="Segoe UI"/>
          <w:i/>
          <w:lang w:val="ro-RO"/>
        </w:rPr>
        <w:t>Opere</w:t>
      </w:r>
      <w:r w:rsidRPr="0050389D">
        <w:rPr>
          <w:rFonts w:ascii="Segoe UI" w:hAnsi="Segoe UI" w:cs="Segoe UI"/>
          <w:lang w:val="ro-RO"/>
        </w:rPr>
        <w:t>, XI / Works. București, Editura Minerva.</w:t>
      </w:r>
    </w:p>
    <w:p w14:paraId="6CDE74A3"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Slavici, I. (1987). </w:t>
      </w:r>
      <w:r w:rsidRPr="0050389D">
        <w:rPr>
          <w:rFonts w:ascii="Segoe UI" w:hAnsi="Segoe UI" w:cs="Segoe UI"/>
          <w:i/>
          <w:lang w:val="ro-RO"/>
        </w:rPr>
        <w:t>Opere XIV / Works XIV</w:t>
      </w:r>
      <w:r w:rsidRPr="0050389D">
        <w:rPr>
          <w:rFonts w:ascii="Segoe UI" w:hAnsi="Segoe UI" w:cs="Segoe UI"/>
          <w:lang w:val="ro-RO"/>
        </w:rPr>
        <w:t xml:space="preserve">. București: Editura Minerva. </w:t>
      </w:r>
    </w:p>
    <w:p w14:paraId="2D2D75EC"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Slavici, I. (2004). </w:t>
      </w:r>
      <w:r w:rsidRPr="0050389D">
        <w:rPr>
          <w:rFonts w:ascii="Segoe UI" w:hAnsi="Segoe UI" w:cs="Segoe UI"/>
          <w:i/>
          <w:iCs/>
          <w:lang w:val="ro-RO"/>
        </w:rPr>
        <w:t xml:space="preserve">Lumea prin care am trecut. Memorialistică. Publicistică /  The </w:t>
      </w:r>
      <w:proofErr w:type="spellStart"/>
      <w:r w:rsidRPr="0050389D">
        <w:rPr>
          <w:rFonts w:ascii="Segoe UI" w:hAnsi="Segoe UI" w:cs="Segoe UI"/>
          <w:i/>
          <w:iCs/>
          <w:lang w:val="ro-RO"/>
        </w:rPr>
        <w:t>world</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through</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which</w:t>
      </w:r>
      <w:proofErr w:type="spellEnd"/>
      <w:r w:rsidRPr="0050389D">
        <w:rPr>
          <w:rFonts w:ascii="Segoe UI" w:hAnsi="Segoe UI" w:cs="Segoe UI"/>
          <w:i/>
          <w:iCs/>
          <w:lang w:val="ro-RO"/>
        </w:rPr>
        <w:t xml:space="preserve"> I </w:t>
      </w:r>
      <w:proofErr w:type="spellStart"/>
      <w:r w:rsidRPr="0050389D">
        <w:rPr>
          <w:rFonts w:ascii="Segoe UI" w:hAnsi="Segoe UI" w:cs="Segoe UI"/>
          <w:i/>
          <w:iCs/>
          <w:lang w:val="ro-RO"/>
        </w:rPr>
        <w:t>have</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passed</w:t>
      </w:r>
      <w:proofErr w:type="spellEnd"/>
      <w:r w:rsidRPr="0050389D">
        <w:rPr>
          <w:rFonts w:ascii="Segoe UI" w:hAnsi="Segoe UI" w:cs="Segoe UI"/>
          <w:i/>
          <w:iCs/>
          <w:lang w:val="ro-RO"/>
        </w:rPr>
        <w:t xml:space="preserve">. </w:t>
      </w:r>
      <w:proofErr w:type="spellStart"/>
      <w:r w:rsidRPr="0050389D">
        <w:rPr>
          <w:rFonts w:ascii="Segoe UI" w:hAnsi="Segoe UI" w:cs="Segoe UI"/>
          <w:i/>
          <w:iCs/>
          <w:lang w:val="ro-RO"/>
        </w:rPr>
        <w:t>Memoirs</w:t>
      </w:r>
      <w:proofErr w:type="spellEnd"/>
      <w:r w:rsidRPr="0050389D">
        <w:rPr>
          <w:rFonts w:ascii="Segoe UI" w:hAnsi="Segoe UI" w:cs="Segoe UI"/>
          <w:i/>
          <w:iCs/>
          <w:lang w:val="ro-RO"/>
        </w:rPr>
        <w:t>.</w:t>
      </w:r>
      <w:r w:rsidRPr="005757A6">
        <w:rPr>
          <w:rFonts w:ascii="Segoe UI" w:hAnsi="Segoe UI" w:cs="Segoe UI"/>
          <w:lang w:val="ro-RO"/>
        </w:rPr>
        <w:t xml:space="preserve"> </w:t>
      </w:r>
      <w:proofErr w:type="spellStart"/>
      <w:r w:rsidRPr="0050389D">
        <w:rPr>
          <w:rFonts w:ascii="Segoe UI" w:hAnsi="Segoe UI" w:cs="Segoe UI"/>
          <w:i/>
          <w:iCs/>
          <w:lang w:val="ro-RO"/>
        </w:rPr>
        <w:t>Publishing</w:t>
      </w:r>
      <w:proofErr w:type="spellEnd"/>
      <w:r w:rsidRPr="0050389D">
        <w:rPr>
          <w:rFonts w:ascii="Segoe UI" w:hAnsi="Segoe UI" w:cs="Segoe UI"/>
          <w:iCs/>
          <w:lang w:val="ro-RO"/>
        </w:rPr>
        <w:t xml:space="preserve">. </w:t>
      </w:r>
      <w:r w:rsidRPr="0050389D">
        <w:rPr>
          <w:rFonts w:ascii="Segoe UI" w:hAnsi="Segoe UI" w:cs="Segoe UI"/>
          <w:lang w:val="ro-RO"/>
        </w:rPr>
        <w:t xml:space="preserve">București. </w:t>
      </w:r>
    </w:p>
    <w:p w14:paraId="44119701"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Томић</w:t>
      </w:r>
      <w:proofErr w:type="spellEnd"/>
      <w:r w:rsidRPr="0050389D">
        <w:rPr>
          <w:rFonts w:ascii="Segoe UI" w:hAnsi="Segoe UI" w:cs="Segoe UI"/>
          <w:lang w:val="ro-RO"/>
        </w:rPr>
        <w:t xml:space="preserve">, C. (2014).  </w:t>
      </w:r>
      <w:proofErr w:type="spellStart"/>
      <w:r w:rsidRPr="0050389D">
        <w:rPr>
          <w:rFonts w:ascii="Segoe UI" w:hAnsi="Segoe UI" w:cs="Segoe UI"/>
          <w:i/>
          <w:lang w:val="ro-RO"/>
        </w:rPr>
        <w:t>Реализам</w:t>
      </w:r>
      <w:proofErr w:type="spellEnd"/>
      <w:r w:rsidRPr="0050389D">
        <w:rPr>
          <w:rFonts w:ascii="Segoe UI" w:hAnsi="Segoe UI" w:cs="Segoe UI"/>
          <w:i/>
          <w:lang w:val="ro-RO"/>
        </w:rPr>
        <w:t xml:space="preserve"> и </w:t>
      </w:r>
      <w:proofErr w:type="spellStart"/>
      <w:r w:rsidRPr="0050389D">
        <w:rPr>
          <w:rFonts w:ascii="Segoe UI" w:hAnsi="Segoe UI" w:cs="Segoe UI"/>
          <w:i/>
          <w:lang w:val="ro-RO"/>
        </w:rPr>
        <w:t>стварност</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Нова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тумачења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прозе</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српског</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реализма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из</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родне</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перспективе</w:t>
      </w:r>
      <w:proofErr w:type="spellEnd"/>
      <w:r w:rsidRPr="0050389D">
        <w:rPr>
          <w:rFonts w:ascii="Segoe UI" w:hAnsi="Segoe UI" w:cs="Segoe UI"/>
          <w: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Алфа</w:t>
      </w:r>
      <w:proofErr w:type="spellEnd"/>
      <w:r w:rsidRPr="0050389D">
        <w:rPr>
          <w:rFonts w:ascii="Segoe UI" w:hAnsi="Segoe UI" w:cs="Segoe UI"/>
          <w:lang w:val="ro-RO"/>
        </w:rPr>
        <w:t xml:space="preserve"> </w:t>
      </w:r>
      <w:proofErr w:type="spellStart"/>
      <w:r w:rsidRPr="0050389D">
        <w:rPr>
          <w:rFonts w:ascii="Segoe UI" w:hAnsi="Segoe UI" w:cs="Segoe UI"/>
          <w:lang w:val="ro-RO"/>
        </w:rPr>
        <w:t>универзитет</w:t>
      </w:r>
      <w:proofErr w:type="spellEnd"/>
      <w:r w:rsidRPr="0050389D">
        <w:rPr>
          <w:rFonts w:ascii="Segoe UI" w:hAnsi="Segoe UI" w:cs="Segoe UI"/>
          <w:lang w:val="ro-RO"/>
        </w:rPr>
        <w:t xml:space="preserve">, </w:t>
      </w:r>
      <w:proofErr w:type="spellStart"/>
      <w:r w:rsidRPr="0050389D">
        <w:rPr>
          <w:rFonts w:ascii="Segoe UI" w:hAnsi="Segoe UI" w:cs="Segoe UI"/>
          <w:lang w:val="ro-RO"/>
        </w:rPr>
        <w:t>Факултет</w:t>
      </w:r>
      <w:proofErr w:type="spellEnd"/>
      <w:r w:rsidRPr="0050389D">
        <w:rPr>
          <w:rFonts w:ascii="Segoe UI" w:hAnsi="Segoe UI" w:cs="Segoe UI"/>
          <w:lang w:val="ro-RO"/>
        </w:rPr>
        <w:t xml:space="preserve"> </w:t>
      </w:r>
      <w:proofErr w:type="spellStart"/>
      <w:r w:rsidRPr="0050389D">
        <w:rPr>
          <w:rFonts w:ascii="Segoe UI" w:hAnsi="Segoe UI" w:cs="Segoe UI"/>
          <w:lang w:val="ro-RO"/>
        </w:rPr>
        <w:t>за</w:t>
      </w:r>
      <w:proofErr w:type="spellEnd"/>
      <w:r w:rsidRPr="0050389D">
        <w:rPr>
          <w:rFonts w:ascii="Segoe UI" w:hAnsi="Segoe UI" w:cs="Segoe UI"/>
          <w:lang w:val="ro-RO"/>
        </w:rPr>
        <w:t xml:space="preserve"> </w:t>
      </w:r>
      <w:proofErr w:type="spellStart"/>
      <w:r w:rsidRPr="0050389D">
        <w:rPr>
          <w:rFonts w:ascii="Segoe UI" w:hAnsi="Segoe UI" w:cs="Segoe UI"/>
          <w:lang w:val="ro-RO"/>
        </w:rPr>
        <w:t>стране</w:t>
      </w:r>
      <w:proofErr w:type="spellEnd"/>
      <w:r w:rsidRPr="0050389D">
        <w:rPr>
          <w:rFonts w:ascii="Segoe UI" w:hAnsi="Segoe UI" w:cs="Segoe UI"/>
          <w:lang w:val="ro-RO"/>
        </w:rPr>
        <w:t xml:space="preserve"> </w:t>
      </w:r>
      <w:proofErr w:type="spellStart"/>
      <w:r w:rsidRPr="0050389D">
        <w:rPr>
          <w:rFonts w:ascii="Segoe UI" w:hAnsi="Segoe UI" w:cs="Segoe UI"/>
          <w:lang w:val="ro-RO"/>
        </w:rPr>
        <w:t>језике</w:t>
      </w:r>
      <w:proofErr w:type="spellEnd"/>
      <w:r w:rsidRPr="0050389D">
        <w:rPr>
          <w:rFonts w:ascii="Segoe UI" w:hAnsi="Segoe UI" w:cs="Segoe UI"/>
          <w:lang w:val="ro-RO"/>
        </w:rPr>
        <w:t>. 106.</w:t>
      </w:r>
    </w:p>
    <w:p w14:paraId="71DAEB02"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Tomuş</w:t>
      </w:r>
      <w:proofErr w:type="spellEnd"/>
      <w:r w:rsidRPr="0050389D">
        <w:rPr>
          <w:rFonts w:ascii="Segoe UI" w:hAnsi="Segoe UI" w:cs="Segoe UI"/>
          <w:lang w:val="ro-RO"/>
        </w:rPr>
        <w:t xml:space="preserve">,  M. (1999). </w:t>
      </w:r>
      <w:r w:rsidRPr="0050389D">
        <w:rPr>
          <w:rFonts w:ascii="Segoe UI" w:hAnsi="Segoe UI" w:cs="Segoe UI"/>
          <w:i/>
          <w:lang w:val="ro-RO"/>
        </w:rPr>
        <w:t xml:space="preserve">Romanul romanului românesc în căutarea personajului / The </w:t>
      </w:r>
      <w:proofErr w:type="spellStart"/>
      <w:r w:rsidRPr="0050389D">
        <w:rPr>
          <w:rFonts w:ascii="Segoe UI" w:hAnsi="Segoe UI" w:cs="Segoe UI"/>
          <w:i/>
          <w:lang w:val="ro-RO"/>
        </w:rPr>
        <w:t>novel</w:t>
      </w:r>
      <w:proofErr w:type="spellEnd"/>
      <w:r w:rsidRPr="0050389D">
        <w:rPr>
          <w:rFonts w:ascii="Segoe UI" w:hAnsi="Segoe UI" w:cs="Segoe UI"/>
          <w:i/>
          <w:lang w:val="ro-RO"/>
        </w:rPr>
        <w:t xml:space="preserve"> of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Romanian </w:t>
      </w:r>
      <w:proofErr w:type="spellStart"/>
      <w:r w:rsidRPr="0050389D">
        <w:rPr>
          <w:rFonts w:ascii="Segoe UI" w:hAnsi="Segoe UI" w:cs="Segoe UI"/>
          <w:i/>
          <w:lang w:val="ro-RO"/>
        </w:rPr>
        <w:t>novel</w:t>
      </w:r>
      <w:proofErr w:type="spellEnd"/>
      <w:r w:rsidRPr="0050389D">
        <w:rPr>
          <w:rFonts w:ascii="Segoe UI" w:hAnsi="Segoe UI" w:cs="Segoe UI"/>
          <w:i/>
          <w:lang w:val="ro-RO"/>
        </w:rPr>
        <w:t xml:space="preserve"> in </w:t>
      </w:r>
      <w:proofErr w:type="spellStart"/>
      <w:r w:rsidRPr="0050389D">
        <w:rPr>
          <w:rFonts w:ascii="Segoe UI" w:hAnsi="Segoe UI" w:cs="Segoe UI"/>
          <w:i/>
          <w:lang w:val="ro-RO"/>
        </w:rPr>
        <w:t>search</w:t>
      </w:r>
      <w:proofErr w:type="spellEnd"/>
      <w:r w:rsidRPr="0050389D">
        <w:rPr>
          <w:rFonts w:ascii="Segoe UI" w:hAnsi="Segoe UI" w:cs="Segoe UI"/>
          <w:i/>
          <w:lang w:val="ro-RO"/>
        </w:rPr>
        <w:t xml:space="preserve"> of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character</w:t>
      </w:r>
      <w:proofErr w:type="spellEnd"/>
      <w:r w:rsidRPr="0050389D">
        <w:rPr>
          <w:rFonts w:ascii="Segoe UI" w:hAnsi="Segoe UI" w:cs="Segoe UI"/>
          <w:lang w:val="ro-RO"/>
        </w:rPr>
        <w:t xml:space="preserve">. </w:t>
      </w:r>
      <w:proofErr w:type="spellStart"/>
      <w:r w:rsidRPr="0050389D">
        <w:rPr>
          <w:rFonts w:ascii="Segoe UI" w:hAnsi="Segoe UI" w:cs="Segoe UI"/>
          <w:lang w:val="ro-RO"/>
        </w:rPr>
        <w:t>Bucureşti</w:t>
      </w:r>
      <w:proofErr w:type="spellEnd"/>
      <w:r w:rsidRPr="0050389D">
        <w:rPr>
          <w:rFonts w:ascii="Segoe UI" w:hAnsi="Segoe UI" w:cs="Segoe UI"/>
          <w:lang w:val="ro-RO"/>
        </w:rPr>
        <w:t>: Editura Gramar.</w:t>
      </w:r>
    </w:p>
    <w:p w14:paraId="7676B046"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Требјешанин</w:t>
      </w:r>
      <w:proofErr w:type="spellEnd"/>
      <w:r w:rsidRPr="0050389D">
        <w:rPr>
          <w:rFonts w:ascii="Segoe UI" w:hAnsi="Segoe UI" w:cs="Segoe UI"/>
          <w:lang w:val="ro-RO"/>
        </w:rPr>
        <w:t xml:space="preserve">, Ж. (2000). </w:t>
      </w:r>
      <w:proofErr w:type="spellStart"/>
      <w:r w:rsidRPr="0050389D">
        <w:rPr>
          <w:rFonts w:ascii="Segoe UI" w:hAnsi="Segoe UI" w:cs="Segoe UI"/>
          <w:i/>
          <w:lang w:val="ro-RO"/>
        </w:rPr>
        <w:t>Представа</w:t>
      </w:r>
      <w:proofErr w:type="spellEnd"/>
      <w:r w:rsidRPr="0050389D">
        <w:rPr>
          <w:rFonts w:ascii="Segoe UI" w:hAnsi="Segoe UI" w:cs="Segoe UI"/>
          <w:i/>
          <w:lang w:val="ro-RO"/>
        </w:rPr>
        <w:t xml:space="preserve"> о </w:t>
      </w:r>
      <w:proofErr w:type="spellStart"/>
      <w:r w:rsidRPr="0050389D">
        <w:rPr>
          <w:rFonts w:ascii="Segoe UI" w:hAnsi="Segoe UI" w:cs="Segoe UI"/>
          <w:i/>
          <w:lang w:val="ro-RO"/>
        </w:rPr>
        <w:t>детету</w:t>
      </w:r>
      <w:proofErr w:type="spellEnd"/>
      <w:r w:rsidRPr="0050389D">
        <w:rPr>
          <w:rFonts w:ascii="Segoe UI" w:hAnsi="Segoe UI" w:cs="Segoe UI"/>
          <w:i/>
          <w:lang w:val="ro-RO"/>
        </w:rPr>
        <w:t xml:space="preserve"> у </w:t>
      </w:r>
      <w:proofErr w:type="spellStart"/>
      <w:r w:rsidRPr="0050389D">
        <w:rPr>
          <w:rFonts w:ascii="Segoe UI" w:hAnsi="Segoe UI" w:cs="Segoe UI"/>
          <w:i/>
          <w:lang w:val="ro-RO"/>
        </w:rPr>
        <w:t>српској</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култури</w:t>
      </w:r>
      <w:proofErr w:type="spellEnd"/>
      <w:r w:rsidRPr="0050389D">
        <w:rPr>
          <w:rFonts w:ascii="Segoe UI" w:hAnsi="Segoe UI" w:cs="Segoe UI"/>
          <w:i/>
          <w:lang w:val="ro-RO"/>
        </w:rPr>
        <w:t>,</w:t>
      </w:r>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xml:space="preserve">: </w:t>
      </w:r>
      <w:proofErr w:type="spellStart"/>
      <w:r w:rsidRPr="0050389D">
        <w:rPr>
          <w:rFonts w:ascii="Segoe UI" w:hAnsi="Segoe UI" w:cs="Segoe UI"/>
          <w:lang w:val="ro-RO"/>
        </w:rPr>
        <w:t>Југословенски</w:t>
      </w:r>
      <w:proofErr w:type="spellEnd"/>
      <w:r w:rsidRPr="0050389D">
        <w:rPr>
          <w:rFonts w:ascii="Segoe UI" w:hAnsi="Segoe UI" w:cs="Segoe UI"/>
          <w:lang w:val="ro-RO"/>
        </w:rPr>
        <w:t xml:space="preserve"> </w:t>
      </w:r>
      <w:proofErr w:type="spellStart"/>
      <w:r w:rsidRPr="0050389D">
        <w:rPr>
          <w:rFonts w:ascii="Segoe UI" w:hAnsi="Segoe UI" w:cs="Segoe UI"/>
          <w:lang w:val="ro-RO"/>
        </w:rPr>
        <w:t>центар</w:t>
      </w:r>
      <w:proofErr w:type="spellEnd"/>
      <w:r w:rsidRPr="0050389D">
        <w:rPr>
          <w:rFonts w:ascii="Segoe UI" w:hAnsi="Segoe UI" w:cs="Segoe UI"/>
          <w:lang w:val="ro-RO"/>
        </w:rPr>
        <w:t xml:space="preserve"> </w:t>
      </w:r>
      <w:proofErr w:type="spellStart"/>
      <w:r w:rsidRPr="0050389D">
        <w:rPr>
          <w:rFonts w:ascii="Segoe UI" w:hAnsi="Segoe UI" w:cs="Segoe UI"/>
          <w:lang w:val="ro-RO"/>
        </w:rPr>
        <w:t>за</w:t>
      </w:r>
      <w:proofErr w:type="spellEnd"/>
      <w:r w:rsidRPr="0050389D">
        <w:rPr>
          <w:rFonts w:ascii="Segoe UI" w:hAnsi="Segoe UI" w:cs="Segoe UI"/>
          <w:lang w:val="ro-RO"/>
        </w:rPr>
        <w:t xml:space="preserve"> </w:t>
      </w:r>
      <w:proofErr w:type="spellStart"/>
      <w:r w:rsidRPr="0050389D">
        <w:rPr>
          <w:rFonts w:ascii="Segoe UI" w:hAnsi="Segoe UI" w:cs="Segoe UI"/>
          <w:lang w:val="ro-RO"/>
        </w:rPr>
        <w:t>право</w:t>
      </w:r>
      <w:proofErr w:type="spellEnd"/>
      <w:r w:rsidRPr="0050389D">
        <w:rPr>
          <w:rFonts w:ascii="Segoe UI" w:hAnsi="Segoe UI" w:cs="Segoe UI"/>
          <w:lang w:val="ro-RO"/>
        </w:rPr>
        <w:t xml:space="preserve"> </w:t>
      </w:r>
      <w:proofErr w:type="spellStart"/>
      <w:r w:rsidRPr="0050389D">
        <w:rPr>
          <w:rFonts w:ascii="Segoe UI" w:hAnsi="Segoe UI" w:cs="Segoe UI"/>
          <w:lang w:val="ro-RO"/>
        </w:rPr>
        <w:t>детета</w:t>
      </w:r>
      <w:proofErr w:type="spellEnd"/>
      <w:r w:rsidRPr="0050389D">
        <w:rPr>
          <w:rFonts w:ascii="Segoe UI" w:hAnsi="Segoe UI" w:cs="Segoe UI"/>
          <w:lang w:val="ro-RO"/>
        </w:rPr>
        <w:t>.</w:t>
      </w:r>
    </w:p>
    <w:p w14:paraId="425553B5"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Триповић</w:t>
      </w:r>
      <w:proofErr w:type="spellEnd"/>
      <w:r w:rsidRPr="0050389D">
        <w:rPr>
          <w:rFonts w:ascii="Segoe UI" w:hAnsi="Segoe UI" w:cs="Segoe UI"/>
          <w:lang w:val="ro-RO"/>
        </w:rPr>
        <w:t xml:space="preserve">, М. (2006). </w:t>
      </w:r>
      <w:proofErr w:type="spellStart"/>
      <w:r w:rsidRPr="0050389D">
        <w:rPr>
          <w:rFonts w:ascii="Segoe UI" w:hAnsi="Segoe UI" w:cs="Segoe UI"/>
          <w:i/>
          <w:lang w:val="ro-RO"/>
        </w:rPr>
        <w:t>Мултикултурална</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Војводина</w:t>
      </w:r>
      <w:proofErr w:type="spellEnd"/>
      <w:r w:rsidRPr="0050389D">
        <w:rPr>
          <w:rFonts w:ascii="Segoe UI" w:hAnsi="Segoe UI" w:cs="Segoe UI"/>
          <w:i/>
          <w:lang w:val="ro-RO"/>
        </w:rPr>
        <w:t xml:space="preserve"> у </w:t>
      </w:r>
      <w:proofErr w:type="spellStart"/>
      <w:r w:rsidRPr="0050389D">
        <w:rPr>
          <w:rFonts w:ascii="Segoe UI" w:hAnsi="Segoe UI" w:cs="Segoe UI"/>
          <w:i/>
          <w:lang w:val="ro-RO"/>
        </w:rPr>
        <w:t>европским</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интеграцијама</w:t>
      </w:r>
      <w:proofErr w:type="spellEnd"/>
      <w:r w:rsidRPr="0050389D">
        <w:rPr>
          <w:rFonts w:ascii="Segoe UI" w:hAnsi="Segoe UI" w:cs="Segoe UI"/>
          <w:lang w:val="ro-RO"/>
        </w:rPr>
        <w:t xml:space="preserve">, </w:t>
      </w:r>
      <w:proofErr w:type="spellStart"/>
      <w:r w:rsidRPr="0050389D">
        <w:rPr>
          <w:rFonts w:ascii="Segoe UI" w:hAnsi="Segoe UI" w:cs="Segoe UI"/>
          <w:lang w:val="ro-RO"/>
        </w:rPr>
        <w:t>Нови</w:t>
      </w:r>
      <w:proofErr w:type="spellEnd"/>
      <w:r w:rsidRPr="0050389D">
        <w:rPr>
          <w:rFonts w:ascii="Segoe UI" w:hAnsi="Segoe UI" w:cs="Segoe UI"/>
          <w:lang w:val="ro-RO"/>
        </w:rPr>
        <w:t xml:space="preserve"> </w:t>
      </w:r>
      <w:proofErr w:type="spellStart"/>
      <w:r w:rsidRPr="0050389D">
        <w:rPr>
          <w:rFonts w:ascii="Segoe UI" w:hAnsi="Segoe UI" w:cs="Segoe UI"/>
          <w:lang w:val="ro-RO"/>
        </w:rPr>
        <w:t>Сад</w:t>
      </w:r>
      <w:proofErr w:type="spellEnd"/>
      <w:r w:rsidRPr="0050389D">
        <w:rPr>
          <w:rFonts w:ascii="Segoe UI" w:hAnsi="Segoe UI" w:cs="Segoe UI"/>
          <w:lang w:val="ro-RO"/>
        </w:rPr>
        <w:t>, Facultatea de Filosofie, 21.</w:t>
      </w:r>
    </w:p>
    <w:p w14:paraId="5E791E58"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Ungureanu, C. (2002). </w:t>
      </w:r>
      <w:r w:rsidRPr="0050389D">
        <w:rPr>
          <w:rFonts w:ascii="Segoe UI" w:hAnsi="Segoe UI" w:cs="Segoe UI"/>
          <w:i/>
          <w:lang w:val="ro-RO"/>
        </w:rPr>
        <w:t xml:space="preserve">Geografia literară / </w:t>
      </w:r>
      <w:proofErr w:type="spellStart"/>
      <w:r w:rsidRPr="0050389D">
        <w:rPr>
          <w:rFonts w:ascii="Segoe UI" w:hAnsi="Segoe UI" w:cs="Segoe UI"/>
          <w:i/>
          <w:lang w:val="ro-RO"/>
        </w:rPr>
        <w:t>Literary</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geography</w:t>
      </w:r>
      <w:proofErr w:type="spellEnd"/>
      <w:r w:rsidRPr="0050389D">
        <w:rPr>
          <w:rFonts w:ascii="Segoe UI" w:hAnsi="Segoe UI" w:cs="Segoe UI"/>
          <w:lang w:val="ro-RO"/>
        </w:rPr>
        <w:t xml:space="preserve">. Timișoara: Editura </w:t>
      </w:r>
      <w:proofErr w:type="spellStart"/>
      <w:r w:rsidRPr="0050389D">
        <w:rPr>
          <w:rFonts w:ascii="Segoe UI" w:hAnsi="Segoe UI" w:cs="Segoe UI"/>
          <w:lang w:val="ro-RO"/>
        </w:rPr>
        <w:t>Universitatii</w:t>
      </w:r>
      <w:proofErr w:type="spellEnd"/>
      <w:r w:rsidRPr="0050389D">
        <w:rPr>
          <w:rFonts w:ascii="Segoe UI" w:hAnsi="Segoe UI" w:cs="Segoe UI"/>
          <w:lang w:val="ro-RO"/>
        </w:rPr>
        <w:t xml:space="preserve"> de Vest.</w:t>
      </w:r>
    </w:p>
    <w:p w14:paraId="678DFCC5"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Ungureanu, C. (2002). </w:t>
      </w:r>
      <w:r w:rsidRPr="0050389D">
        <w:rPr>
          <w:rFonts w:ascii="Segoe UI" w:hAnsi="Segoe UI" w:cs="Segoe UI"/>
          <w:i/>
          <w:lang w:val="ro-RO"/>
        </w:rPr>
        <w:t>Ioan Slavici-monografie /</w:t>
      </w:r>
      <w:r w:rsidRPr="005757A6">
        <w:rPr>
          <w:rFonts w:ascii="Segoe UI" w:hAnsi="Segoe UI" w:cs="Segoe UI"/>
          <w:lang w:val="it-IT"/>
        </w:rPr>
        <w:t xml:space="preserve"> </w:t>
      </w:r>
      <w:r w:rsidRPr="0050389D">
        <w:rPr>
          <w:rFonts w:ascii="Segoe UI" w:hAnsi="Segoe UI" w:cs="Segoe UI"/>
          <w:i/>
          <w:lang w:val="ro-RO"/>
        </w:rPr>
        <w:t>Ioan Slavici-</w:t>
      </w:r>
      <w:proofErr w:type="spellStart"/>
      <w:r w:rsidRPr="0050389D">
        <w:rPr>
          <w:rFonts w:ascii="Segoe UI" w:hAnsi="Segoe UI" w:cs="Segoe UI"/>
          <w:i/>
          <w:lang w:val="ro-RO"/>
        </w:rPr>
        <w:t>Monograph</w:t>
      </w:r>
      <w:proofErr w:type="spellEnd"/>
      <w:r w:rsidRPr="0050389D">
        <w:rPr>
          <w:rFonts w:ascii="Segoe UI" w:hAnsi="Segoe UI" w:cs="Segoe UI"/>
          <w:i/>
          <w:lang w:val="ro-RO"/>
        </w:rPr>
        <w:t xml:space="preserve">. </w:t>
      </w:r>
      <w:r w:rsidRPr="0050389D">
        <w:rPr>
          <w:rFonts w:ascii="Segoe UI" w:hAnsi="Segoe UI" w:cs="Segoe UI"/>
          <w:lang w:val="ro-RO"/>
        </w:rPr>
        <w:t xml:space="preserve">Brașov: </w:t>
      </w:r>
      <w:proofErr w:type="spellStart"/>
      <w:r w:rsidRPr="0050389D">
        <w:rPr>
          <w:rFonts w:ascii="Segoe UI" w:hAnsi="Segoe UI" w:cs="Segoe UI"/>
          <w:lang w:val="ro-RO"/>
        </w:rPr>
        <w:t>Ed</w:t>
      </w:r>
      <w:proofErr w:type="spellEnd"/>
      <w:r w:rsidRPr="0050389D">
        <w:rPr>
          <w:rFonts w:ascii="Segoe UI" w:hAnsi="Segoe UI" w:cs="Segoe UI"/>
          <w:lang w:val="ro-RO"/>
        </w:rPr>
        <w:t xml:space="preserve"> Aula.</w:t>
      </w:r>
    </w:p>
    <w:p w14:paraId="4D26F37F"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Forster, E. M. (1968). </w:t>
      </w:r>
      <w:r w:rsidRPr="0050389D">
        <w:rPr>
          <w:rFonts w:ascii="Segoe UI" w:hAnsi="Segoe UI" w:cs="Segoe UI"/>
          <w:i/>
          <w:lang w:val="ro-RO"/>
        </w:rPr>
        <w:t xml:space="preserve">Aspecte ale romanului / </w:t>
      </w:r>
      <w:proofErr w:type="spellStart"/>
      <w:r w:rsidRPr="0050389D">
        <w:rPr>
          <w:rFonts w:ascii="Segoe UI" w:hAnsi="Segoe UI" w:cs="Segoe UI"/>
          <w:i/>
          <w:lang w:val="ro-RO"/>
        </w:rPr>
        <w:t>Aspects</w:t>
      </w:r>
      <w:proofErr w:type="spellEnd"/>
      <w:r w:rsidRPr="0050389D">
        <w:rPr>
          <w:rFonts w:ascii="Segoe UI" w:hAnsi="Segoe UI" w:cs="Segoe UI"/>
          <w:i/>
          <w:lang w:val="ro-RO"/>
        </w:rPr>
        <w:t xml:space="preserve"> of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novel</w:t>
      </w:r>
      <w:proofErr w:type="spellEnd"/>
      <w:r w:rsidRPr="0050389D">
        <w:rPr>
          <w:rFonts w:ascii="Segoe UI" w:hAnsi="Segoe UI" w:cs="Segoe UI"/>
          <w:lang w:val="ro-RO"/>
        </w:rPr>
        <w:t>. </w:t>
      </w:r>
      <w:proofErr w:type="spellStart"/>
      <w:r w:rsidRPr="0050389D">
        <w:rPr>
          <w:rFonts w:ascii="Segoe UI" w:hAnsi="Segoe UI" w:cs="Segoe UI"/>
          <w:lang w:val="ro-RO"/>
        </w:rPr>
        <w:t>Bucureşti</w:t>
      </w:r>
      <w:proofErr w:type="spellEnd"/>
      <w:r w:rsidRPr="0050389D">
        <w:rPr>
          <w:rFonts w:ascii="Segoe UI" w:hAnsi="Segoe UI" w:cs="Segoe UI"/>
          <w:lang w:val="ro-RO"/>
        </w:rPr>
        <w:t xml:space="preserve">: Editura pentru literatură universală. </w:t>
      </w:r>
    </w:p>
    <w:p w14:paraId="6A58387C"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Vasile, M.A.N. (2008</w:t>
      </w:r>
      <w:r w:rsidRPr="0050389D">
        <w:rPr>
          <w:rFonts w:ascii="Segoe UI" w:hAnsi="Segoe UI" w:cs="Segoe UI"/>
          <w:i/>
          <w:lang w:val="ro-RO"/>
        </w:rPr>
        <w:t xml:space="preserve">). Bibliografie </w:t>
      </w:r>
      <w:proofErr w:type="spellStart"/>
      <w:r w:rsidRPr="0050389D">
        <w:rPr>
          <w:rFonts w:ascii="Segoe UI" w:hAnsi="Segoe UI" w:cs="Segoe UI"/>
          <w:i/>
          <w:lang w:val="ro-RO"/>
        </w:rPr>
        <w:t>аrădeană</w:t>
      </w:r>
      <w:proofErr w:type="spellEnd"/>
      <w:r w:rsidRPr="0050389D">
        <w:rPr>
          <w:rFonts w:ascii="Segoe UI" w:hAnsi="Segoe UI" w:cs="Segoe UI"/>
          <w:i/>
          <w:lang w:val="ro-RO"/>
        </w:rPr>
        <w:t xml:space="preserve"> (1990-2008).</w:t>
      </w:r>
      <w:r w:rsidRPr="0050389D">
        <w:rPr>
          <w:rFonts w:ascii="Segoe UI" w:hAnsi="Segoe UI" w:cs="Segoe UI"/>
          <w:lang w:val="ro-RO"/>
        </w:rPr>
        <w:t xml:space="preserve"> Editura </w:t>
      </w:r>
      <w:proofErr w:type="spellStart"/>
      <w:r w:rsidRPr="0050389D">
        <w:rPr>
          <w:rFonts w:ascii="Segoe UI" w:hAnsi="Segoe UI" w:cs="Segoe UI"/>
          <w:lang w:val="ro-RO"/>
        </w:rPr>
        <w:t>Universităţii</w:t>
      </w:r>
      <w:proofErr w:type="spellEnd"/>
      <w:r w:rsidRPr="0050389D">
        <w:rPr>
          <w:rFonts w:ascii="Segoe UI" w:hAnsi="Segoe UI" w:cs="Segoe UI"/>
          <w:lang w:val="ro-RO"/>
        </w:rPr>
        <w:t xml:space="preserve"> Vasile </w:t>
      </w:r>
      <w:proofErr w:type="spellStart"/>
      <w:r w:rsidRPr="0050389D">
        <w:rPr>
          <w:rFonts w:ascii="Segoe UI" w:hAnsi="Segoe UI" w:cs="Segoe UI"/>
          <w:lang w:val="ro-RO"/>
        </w:rPr>
        <w:t>Goldiş</w:t>
      </w:r>
      <w:proofErr w:type="spellEnd"/>
      <w:r w:rsidRPr="0050389D">
        <w:rPr>
          <w:rFonts w:ascii="Segoe UI" w:hAnsi="Segoe UI" w:cs="Segoe UI"/>
          <w:lang w:val="ro-RO"/>
        </w:rPr>
        <w:t>.</w:t>
      </w:r>
    </w:p>
    <w:p w14:paraId="557BD5B9"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Vatamaniuc, D. (1968). </w:t>
      </w:r>
      <w:r w:rsidRPr="0050389D">
        <w:rPr>
          <w:rFonts w:ascii="Segoe UI" w:hAnsi="Segoe UI" w:cs="Segoe UI"/>
          <w:i/>
          <w:lang w:val="ro-RO"/>
        </w:rPr>
        <w:t>Ioan Slavici și Lumea prin care a trecut</w:t>
      </w:r>
      <w:r w:rsidRPr="0050389D">
        <w:rPr>
          <w:rFonts w:ascii="Segoe UI" w:hAnsi="Segoe UI" w:cs="Segoe UI"/>
          <w:lang w:val="ro-RO"/>
        </w:rPr>
        <w:t xml:space="preserve"> / </w:t>
      </w:r>
      <w:r w:rsidRPr="0050389D">
        <w:rPr>
          <w:rFonts w:ascii="Segoe UI" w:hAnsi="Segoe UI" w:cs="Segoe UI"/>
          <w:i/>
          <w:lang w:val="ro-RO"/>
        </w:rPr>
        <w:t xml:space="preserve">Ioan Slavici </w:t>
      </w:r>
      <w:proofErr w:type="spellStart"/>
      <w:r w:rsidRPr="0050389D">
        <w:rPr>
          <w:rFonts w:ascii="Segoe UI" w:hAnsi="Segoe UI" w:cs="Segoe UI"/>
          <w:i/>
          <w:lang w:val="ro-RO"/>
        </w:rPr>
        <w:t>and</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World </w:t>
      </w:r>
      <w:proofErr w:type="spellStart"/>
      <w:r w:rsidRPr="0050389D">
        <w:rPr>
          <w:rFonts w:ascii="Segoe UI" w:hAnsi="Segoe UI" w:cs="Segoe UI"/>
          <w:i/>
          <w:lang w:val="ro-RO"/>
        </w:rPr>
        <w: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passed</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through</w:t>
      </w:r>
      <w:proofErr w:type="spellEnd"/>
      <w:r w:rsidRPr="0050389D">
        <w:rPr>
          <w:rFonts w:ascii="Segoe UI" w:hAnsi="Segoe UI" w:cs="Segoe UI"/>
          <w:lang w:val="ro-RO"/>
        </w:rPr>
        <w:t xml:space="preserve"> .București: Editura Academiei Republicii socialiste Romania.</w:t>
      </w:r>
    </w:p>
    <w:p w14:paraId="0AC2EA89"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t xml:space="preserve">Vianu, T. (1981). </w:t>
      </w:r>
      <w:r w:rsidRPr="0050389D">
        <w:rPr>
          <w:rFonts w:ascii="Segoe UI" w:hAnsi="Segoe UI" w:cs="Segoe UI"/>
          <w:i/>
          <w:lang w:val="ro-RO"/>
        </w:rPr>
        <w:t>Arta prozatorilor români</w:t>
      </w:r>
      <w:r w:rsidRPr="0050389D">
        <w:rPr>
          <w:rFonts w:ascii="Segoe UI" w:hAnsi="Segoe UI" w:cs="Segoe UI"/>
          <w:lang w:val="ro-RO"/>
        </w:rPr>
        <w:t xml:space="preserve"> / </w:t>
      </w:r>
      <w:r w:rsidRPr="0050389D">
        <w:rPr>
          <w:rFonts w:ascii="Segoe UI" w:hAnsi="Segoe UI" w:cs="Segoe UI"/>
          <w:i/>
          <w:lang w:val="ro-RO"/>
        </w:rPr>
        <w:t xml:space="preserve">The </w:t>
      </w:r>
      <w:proofErr w:type="spellStart"/>
      <w:r w:rsidRPr="0050389D">
        <w:rPr>
          <w:rFonts w:ascii="Segoe UI" w:hAnsi="Segoe UI" w:cs="Segoe UI"/>
          <w:i/>
          <w:lang w:val="ro-RO"/>
        </w:rPr>
        <w:t>art</w:t>
      </w:r>
      <w:proofErr w:type="spellEnd"/>
      <w:r w:rsidRPr="0050389D">
        <w:rPr>
          <w:rFonts w:ascii="Segoe UI" w:hAnsi="Segoe UI" w:cs="Segoe UI"/>
          <w:i/>
          <w:lang w:val="ro-RO"/>
        </w:rPr>
        <w:t xml:space="preserve"> of Romanian </w:t>
      </w:r>
      <w:proofErr w:type="spellStart"/>
      <w:r w:rsidRPr="0050389D">
        <w:rPr>
          <w:rFonts w:ascii="Segoe UI" w:hAnsi="Segoe UI" w:cs="Segoe UI"/>
          <w:i/>
          <w:lang w:val="ro-RO"/>
        </w:rPr>
        <w:t>prose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writers</w:t>
      </w:r>
      <w:proofErr w:type="spellEnd"/>
      <w:r w:rsidRPr="0050389D">
        <w:rPr>
          <w:rFonts w:ascii="Segoe UI" w:hAnsi="Segoe UI" w:cs="Segoe UI"/>
          <w:lang w:val="ro-RO"/>
        </w:rPr>
        <w:t>. București: Editura Minerva.</w:t>
      </w:r>
    </w:p>
    <w:p w14:paraId="72AC3274" w14:textId="77777777" w:rsidR="005757A6" w:rsidRPr="0050389D" w:rsidRDefault="005757A6" w:rsidP="005757A6">
      <w:pPr>
        <w:ind w:left="792" w:hangingChars="360" w:hanging="792"/>
        <w:contextualSpacing/>
        <w:jc w:val="both"/>
        <w:rPr>
          <w:rFonts w:ascii="Segoe UI" w:hAnsi="Segoe UI" w:cs="Segoe UI"/>
          <w:lang w:val="ro-RO"/>
        </w:rPr>
      </w:pPr>
      <w:r w:rsidRPr="0050389D">
        <w:rPr>
          <w:rFonts w:ascii="Segoe UI" w:hAnsi="Segoe UI" w:cs="Segoe UI"/>
          <w:lang w:val="ro-RO"/>
        </w:rPr>
        <w:lastRenderedPageBreak/>
        <w:t xml:space="preserve">Vianu, T. (1965). </w:t>
      </w:r>
      <w:r w:rsidRPr="0050389D">
        <w:rPr>
          <w:rFonts w:ascii="Segoe UI" w:hAnsi="Segoe UI" w:cs="Segoe UI"/>
          <w:i/>
          <w:lang w:val="ro-RO"/>
        </w:rPr>
        <w:t xml:space="preserve">Studii de literatură română / Romanian </w:t>
      </w:r>
      <w:proofErr w:type="spellStart"/>
      <w:r w:rsidRPr="0050389D">
        <w:rPr>
          <w:rFonts w:ascii="Segoe UI" w:hAnsi="Segoe UI" w:cs="Segoe UI"/>
          <w:i/>
          <w:lang w:val="ro-RO"/>
        </w:rPr>
        <w:t>literature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studies</w:t>
      </w:r>
      <w:proofErr w:type="spellEnd"/>
      <w:r w:rsidRPr="0050389D">
        <w:rPr>
          <w:rFonts w:ascii="Segoe UI" w:hAnsi="Segoe UI" w:cs="Segoe UI"/>
          <w:lang w:val="ro-RO"/>
        </w:rPr>
        <w:t>. București: Editura Didactica și Pedagogica.</w:t>
      </w:r>
    </w:p>
    <w:p w14:paraId="53187E2E"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Vintilescu</w:t>
      </w:r>
      <w:proofErr w:type="spellEnd"/>
      <w:r w:rsidRPr="0050389D">
        <w:rPr>
          <w:rFonts w:ascii="Segoe UI" w:hAnsi="Segoe UI" w:cs="Segoe UI"/>
          <w:lang w:val="ro-RO"/>
        </w:rPr>
        <w:t xml:space="preserve">, V. (2007). </w:t>
      </w:r>
      <w:r w:rsidRPr="0050389D">
        <w:rPr>
          <w:rFonts w:ascii="Segoe UI" w:hAnsi="Segoe UI" w:cs="Segoe UI"/>
          <w:i/>
          <w:lang w:val="ro-RO"/>
        </w:rPr>
        <w:t>Ioan Slavici.</w:t>
      </w:r>
      <w:r w:rsidRPr="0050389D">
        <w:rPr>
          <w:rFonts w:ascii="Segoe UI" w:hAnsi="Segoe UI" w:cs="Segoe UI"/>
          <w:lang w:val="ro-RO"/>
        </w:rPr>
        <w:t xml:space="preserve"> Editura Excelsior Art.</w:t>
      </w:r>
    </w:p>
    <w:p w14:paraId="6DAD963B"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Vintilescu</w:t>
      </w:r>
      <w:proofErr w:type="spellEnd"/>
      <w:r w:rsidRPr="0050389D">
        <w:rPr>
          <w:rFonts w:ascii="Segoe UI" w:hAnsi="Segoe UI" w:cs="Segoe UI"/>
          <w:lang w:val="ro-RO"/>
        </w:rPr>
        <w:t xml:space="preserve">, V. (1988). </w:t>
      </w:r>
      <w:r w:rsidRPr="0050389D">
        <w:rPr>
          <w:rFonts w:ascii="Segoe UI" w:hAnsi="Segoe UI" w:cs="Segoe UI"/>
          <w:i/>
          <w:lang w:val="ro-RO"/>
        </w:rPr>
        <w:t>Istoria Literaturii române Epoca marilor clasici</w:t>
      </w:r>
      <w:r w:rsidRPr="0050389D">
        <w:rPr>
          <w:rFonts w:ascii="Segoe UI" w:hAnsi="Segoe UI" w:cs="Segoe UI"/>
          <w:lang w:val="ro-RO"/>
        </w:rPr>
        <w:t xml:space="preserve"> / </w:t>
      </w:r>
      <w:proofErr w:type="spellStart"/>
      <w:r w:rsidRPr="0050389D">
        <w:rPr>
          <w:rFonts w:ascii="Segoe UI" w:hAnsi="Segoe UI" w:cs="Segoe UI"/>
          <w:i/>
          <w:lang w:val="ro-RO"/>
        </w:rPr>
        <w:t>History</w:t>
      </w:r>
      <w:proofErr w:type="spellEnd"/>
      <w:r w:rsidRPr="0050389D">
        <w:rPr>
          <w:rFonts w:ascii="Segoe UI" w:hAnsi="Segoe UI" w:cs="Segoe UI"/>
          <w:i/>
          <w:lang w:val="ro-RO"/>
        </w:rPr>
        <w:t xml:space="preserve"> of Romanian </w:t>
      </w:r>
      <w:proofErr w:type="spellStart"/>
      <w:r w:rsidRPr="0050389D">
        <w:rPr>
          <w:rFonts w:ascii="Segoe UI" w:hAnsi="Segoe UI" w:cs="Segoe UI"/>
          <w:i/>
          <w:lang w:val="ro-RO"/>
        </w:rPr>
        <w:t>Literature</w:t>
      </w:r>
      <w:proofErr w:type="spellEnd"/>
      <w:r w:rsidRPr="0050389D">
        <w:rPr>
          <w:rFonts w:ascii="Segoe UI" w:hAnsi="Segoe UI" w:cs="Segoe UI"/>
          <w:i/>
          <w:lang w:val="ro-RO"/>
        </w:rPr>
        <w:t xml:space="preserve"> The era of </w:t>
      </w:r>
      <w:proofErr w:type="spellStart"/>
      <w:r w:rsidRPr="0050389D">
        <w:rPr>
          <w:rFonts w:ascii="Segoe UI" w:hAnsi="Segoe UI" w:cs="Segoe UI"/>
          <w:i/>
          <w:lang w:val="ro-RO"/>
        </w:rPr>
        <w:t>the</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great</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classics</w:t>
      </w:r>
      <w:proofErr w:type="spellEnd"/>
      <w:r w:rsidRPr="0050389D">
        <w:rPr>
          <w:rFonts w:ascii="Segoe UI" w:hAnsi="Segoe UI" w:cs="Segoe UI"/>
          <w:lang w:val="ro-RO"/>
        </w:rPr>
        <w:t>, Partea I. Timișoara: Tipografia Universității din Timișoara.</w:t>
      </w:r>
    </w:p>
    <w:p w14:paraId="37694860"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Vintilescu</w:t>
      </w:r>
      <w:proofErr w:type="spellEnd"/>
      <w:r w:rsidRPr="0050389D">
        <w:rPr>
          <w:rFonts w:ascii="Segoe UI" w:hAnsi="Segoe UI" w:cs="Segoe UI"/>
          <w:lang w:val="ro-RO"/>
        </w:rPr>
        <w:t xml:space="preserve">, V. (1997). </w:t>
      </w:r>
      <w:r w:rsidRPr="0050389D">
        <w:rPr>
          <w:rFonts w:ascii="Segoe UI" w:hAnsi="Segoe UI" w:cs="Segoe UI"/>
          <w:i/>
          <w:lang w:val="ro-RO"/>
        </w:rPr>
        <w:t xml:space="preserve">Scriitorii clasici și Junimea / </w:t>
      </w:r>
      <w:proofErr w:type="spellStart"/>
      <w:r w:rsidRPr="0050389D">
        <w:rPr>
          <w:rFonts w:ascii="Segoe UI" w:hAnsi="Segoe UI" w:cs="Segoe UI"/>
          <w:i/>
          <w:lang w:val="ro-RO"/>
        </w:rPr>
        <w:t>Classical</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writers</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and</w:t>
      </w:r>
      <w:proofErr w:type="spellEnd"/>
      <w:r w:rsidRPr="0050389D">
        <w:rPr>
          <w:rFonts w:ascii="Segoe UI" w:hAnsi="Segoe UI" w:cs="Segoe UI"/>
          <w:i/>
          <w:lang w:val="ro-RO"/>
        </w:rPr>
        <w:t xml:space="preserve"> Junimea</w:t>
      </w:r>
      <w:r w:rsidRPr="0050389D">
        <w:rPr>
          <w:rFonts w:ascii="Segoe UI" w:hAnsi="Segoe UI" w:cs="Segoe UI"/>
          <w:lang w:val="ro-RO"/>
        </w:rPr>
        <w:t xml:space="preserve">. București: Editura Didactică și Pedagogică, R.A. </w:t>
      </w:r>
    </w:p>
    <w:p w14:paraId="5D0A56ED"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Vintilescu</w:t>
      </w:r>
      <w:proofErr w:type="spellEnd"/>
      <w:r w:rsidRPr="0050389D">
        <w:rPr>
          <w:rFonts w:ascii="Segoe UI" w:hAnsi="Segoe UI" w:cs="Segoe UI"/>
          <w:lang w:val="ro-RO"/>
        </w:rPr>
        <w:t xml:space="preserve">, V. (2007). </w:t>
      </w:r>
      <w:r w:rsidRPr="0050389D">
        <w:rPr>
          <w:rFonts w:ascii="Segoe UI" w:hAnsi="Segoe UI" w:cs="Segoe UI"/>
          <w:i/>
          <w:lang w:val="ro-RO"/>
        </w:rPr>
        <w:t xml:space="preserve">Ioan Slavici comentarii critice / Ioan Slavici </w:t>
      </w:r>
      <w:proofErr w:type="spellStart"/>
      <w:r w:rsidRPr="0050389D">
        <w:rPr>
          <w:rFonts w:ascii="Segoe UI" w:hAnsi="Segoe UI" w:cs="Segoe UI"/>
          <w:i/>
          <w:lang w:val="ro-RO"/>
        </w:rPr>
        <w:t>critical</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comments</w:t>
      </w:r>
      <w:proofErr w:type="spellEnd"/>
      <w:r w:rsidRPr="0050389D">
        <w:rPr>
          <w:rFonts w:ascii="Segoe UI" w:hAnsi="Segoe UI" w:cs="Segoe UI"/>
          <w:lang w:val="ro-RO"/>
        </w:rPr>
        <w:t>. Timișoara: Editura Excelsior Art.</w:t>
      </w:r>
    </w:p>
    <w:p w14:paraId="70B5A9F2" w14:textId="77777777" w:rsidR="005757A6" w:rsidRPr="0050389D" w:rsidRDefault="005757A6" w:rsidP="005757A6">
      <w:pPr>
        <w:ind w:left="792" w:hangingChars="360" w:hanging="792"/>
        <w:contextualSpacing/>
        <w:jc w:val="both"/>
        <w:rPr>
          <w:rFonts w:ascii="Segoe UI" w:hAnsi="Segoe UI" w:cs="Segoe UI"/>
          <w:lang w:val="ro-RO"/>
        </w:rPr>
      </w:pPr>
      <w:proofErr w:type="spellStart"/>
      <w:r w:rsidRPr="0050389D">
        <w:rPr>
          <w:rFonts w:ascii="Segoe UI" w:hAnsi="Segoe UI" w:cs="Segoe UI"/>
          <w:lang w:val="ro-RO"/>
        </w:rPr>
        <w:t>Зечевић</w:t>
      </w:r>
      <w:proofErr w:type="spellEnd"/>
      <w:r w:rsidRPr="0050389D">
        <w:rPr>
          <w:rFonts w:ascii="Segoe UI" w:hAnsi="Segoe UI" w:cs="Segoe UI"/>
          <w:lang w:val="ro-RO"/>
        </w:rPr>
        <w:t xml:space="preserve">, И. (2010). </w:t>
      </w:r>
      <w:proofErr w:type="spellStart"/>
      <w:r w:rsidRPr="0050389D">
        <w:rPr>
          <w:rFonts w:ascii="Segoe UI" w:hAnsi="Segoe UI" w:cs="Segoe UI"/>
          <w:i/>
          <w:lang w:val="ro-RO"/>
        </w:rPr>
        <w:t>Аутобиографски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трагови</w:t>
      </w:r>
      <w:proofErr w:type="spellEnd"/>
      <w:r w:rsidRPr="0050389D">
        <w:rPr>
          <w:rFonts w:ascii="Segoe UI" w:hAnsi="Segoe UI" w:cs="Segoe UI"/>
          <w:i/>
          <w:lang w:val="ro-RO"/>
        </w:rPr>
        <w:t xml:space="preserve"> у </w:t>
      </w:r>
      <w:proofErr w:type="spellStart"/>
      <w:r w:rsidRPr="0050389D">
        <w:rPr>
          <w:rFonts w:ascii="Segoe UI" w:hAnsi="Segoe UI" w:cs="Segoe UI"/>
          <w:i/>
          <w:lang w:val="ro-RO"/>
        </w:rPr>
        <w:t>прози</w:t>
      </w:r>
      <w:proofErr w:type="spellEnd"/>
      <w:r w:rsidRPr="0050389D">
        <w:rPr>
          <w:rFonts w:ascii="Segoe UI" w:hAnsi="Segoe UI" w:cs="Segoe UI"/>
          <w:i/>
          <w:lang w:val="ro-RO"/>
        </w:rPr>
        <w:t xml:space="preserve"> </w:t>
      </w:r>
      <w:proofErr w:type="spellStart"/>
      <w:r w:rsidRPr="0050389D">
        <w:rPr>
          <w:rFonts w:ascii="Segoe UI" w:hAnsi="Segoe UI" w:cs="Segoe UI"/>
          <w:i/>
          <w:lang w:val="ro-RO"/>
        </w:rPr>
        <w:t>Лазе</w:t>
      </w:r>
      <w:proofErr w:type="spellEnd"/>
      <w:r w:rsidRPr="0050389D">
        <w:rPr>
          <w:rFonts w:ascii="Segoe UI" w:hAnsi="Segoe UI" w:cs="Segoe UI"/>
          <w:i/>
          <w:lang w:val="ro-RO"/>
        </w:rPr>
        <w:t xml:space="preserve"> К. </w:t>
      </w:r>
      <w:proofErr w:type="spellStart"/>
      <w:r w:rsidRPr="0050389D">
        <w:rPr>
          <w:rFonts w:ascii="Segoe UI" w:hAnsi="Segoe UI" w:cs="Segoe UI"/>
          <w:i/>
          <w:lang w:val="ro-RO"/>
        </w:rPr>
        <w:t>Лазаревића</w:t>
      </w:r>
      <w:proofErr w:type="spellEnd"/>
      <w:r w:rsidRPr="0050389D">
        <w:rPr>
          <w:rFonts w:ascii="Segoe UI" w:hAnsi="Segoe UI" w:cs="Segoe UI"/>
          <w:i/>
          <w:lang w:val="ro-RO"/>
        </w:rPr>
        <w:t>.</w:t>
      </w:r>
      <w:r w:rsidRPr="0050389D">
        <w:rPr>
          <w:rFonts w:ascii="Segoe UI" w:hAnsi="Segoe UI" w:cs="Segoe UI"/>
          <w:lang w:val="ro-RO"/>
        </w:rPr>
        <w:t xml:space="preserve"> </w:t>
      </w:r>
      <w:proofErr w:type="spellStart"/>
      <w:r w:rsidRPr="0050389D">
        <w:rPr>
          <w:rFonts w:ascii="Segoe UI" w:hAnsi="Segoe UI" w:cs="Segoe UI"/>
          <w:lang w:val="ro-RO"/>
        </w:rPr>
        <w:t>Београд</w:t>
      </w:r>
      <w:proofErr w:type="spellEnd"/>
      <w:r w:rsidRPr="0050389D">
        <w:rPr>
          <w:rFonts w:ascii="Segoe UI" w:hAnsi="Segoe UI" w:cs="Segoe UI"/>
          <w:lang w:val="ro-RO"/>
        </w:rPr>
        <w:t>: Чигоја штампа.</w:t>
      </w:r>
    </w:p>
    <w:p w14:paraId="560E285C" w14:textId="77777777" w:rsidR="005757A6" w:rsidRPr="00C77170" w:rsidRDefault="005757A6" w:rsidP="008E4AFF">
      <w:pPr>
        <w:spacing w:after="0" w:line="240" w:lineRule="auto"/>
        <w:ind w:left="720" w:hanging="720"/>
        <w:jc w:val="both"/>
        <w:rPr>
          <w:rFonts w:ascii="Segoe UI" w:hAnsi="Segoe UI" w:cs="Segoe UI"/>
          <w:sz w:val="24"/>
          <w:szCs w:val="24"/>
          <w:lang w:val="it-IT"/>
        </w:rPr>
      </w:pPr>
    </w:p>
    <w:p w14:paraId="07776297"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53438723"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14BE0735"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5210CB91"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63E772EA"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9A932AB"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113EA5D"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0339A6EC"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11A5B7FE"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02BEFC9"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EEFF88E"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67C7AFDB"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3C4FB25F"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893C9F8"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2929F454"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0F496D0A"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1313898C"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13E798F1"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1DAC0D0"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9BA36AB"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0C300810"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2E3B764C"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4D409F9"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39885579"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C29D367"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1CB25E8"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BCDDC7C"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2ED544B"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613E6F9"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07C3C06"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BDB7A17"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7C10FA49"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609DD884"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35AB98E5"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651687FB" w14:textId="77777777" w:rsidR="00E34A10" w:rsidRPr="00C77170" w:rsidRDefault="00E34A10" w:rsidP="008E4AFF">
      <w:pPr>
        <w:spacing w:after="0" w:line="240" w:lineRule="auto"/>
        <w:ind w:left="720" w:hanging="720"/>
        <w:jc w:val="both"/>
        <w:rPr>
          <w:rFonts w:ascii="Segoe UI" w:hAnsi="Segoe UI" w:cs="Segoe UI"/>
          <w:sz w:val="24"/>
          <w:szCs w:val="24"/>
          <w:lang w:val="it-IT"/>
        </w:rPr>
      </w:pPr>
    </w:p>
    <w:p w14:paraId="34BE0276" w14:textId="77777777" w:rsidR="00E34A10" w:rsidRPr="00C77170" w:rsidRDefault="00E34A10" w:rsidP="008E4AFF">
      <w:pPr>
        <w:spacing w:after="0" w:line="240" w:lineRule="auto"/>
        <w:ind w:left="720" w:hanging="720"/>
        <w:jc w:val="both"/>
        <w:rPr>
          <w:rFonts w:ascii="Segoe UI" w:hAnsi="Segoe UI" w:cs="Segoe UI"/>
          <w:sz w:val="24"/>
          <w:szCs w:val="24"/>
          <w:lang w:val="it-IT"/>
        </w:rPr>
      </w:pPr>
    </w:p>
    <w:p w14:paraId="2D46BDD9" w14:textId="77777777" w:rsidR="00E34A10" w:rsidRPr="00C77170" w:rsidRDefault="00E34A10" w:rsidP="008E4AFF">
      <w:pPr>
        <w:spacing w:after="0" w:line="240" w:lineRule="auto"/>
        <w:ind w:left="720" w:hanging="720"/>
        <w:jc w:val="both"/>
        <w:rPr>
          <w:rFonts w:ascii="Segoe UI" w:hAnsi="Segoe UI" w:cs="Segoe UI"/>
          <w:sz w:val="24"/>
          <w:szCs w:val="24"/>
          <w:lang w:val="it-IT"/>
        </w:rPr>
      </w:pPr>
    </w:p>
    <w:p w14:paraId="7DFFB64B" w14:textId="77777777" w:rsidR="00E34A10" w:rsidRPr="00C77170" w:rsidRDefault="00E34A10" w:rsidP="008E4AFF">
      <w:pPr>
        <w:spacing w:after="0" w:line="240" w:lineRule="auto"/>
        <w:ind w:left="720" w:hanging="720"/>
        <w:jc w:val="both"/>
        <w:rPr>
          <w:rFonts w:ascii="Segoe UI" w:hAnsi="Segoe UI" w:cs="Segoe UI"/>
          <w:sz w:val="24"/>
          <w:szCs w:val="24"/>
          <w:lang w:val="it-IT"/>
        </w:rPr>
      </w:pPr>
    </w:p>
    <w:p w14:paraId="37E96B8B"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038543E7"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25DAEBD0"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2BD88787"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602B7A88"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2DAEA540"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3ACBC2D8" w14:textId="77777777" w:rsidR="008103C8" w:rsidRDefault="008103C8" w:rsidP="008E4AFF">
      <w:pPr>
        <w:spacing w:after="0" w:line="240" w:lineRule="auto"/>
        <w:ind w:left="720" w:hanging="720"/>
        <w:jc w:val="both"/>
        <w:rPr>
          <w:rFonts w:ascii="Segoe UI" w:hAnsi="Segoe UI" w:cs="Segoe UI"/>
          <w:sz w:val="24"/>
          <w:szCs w:val="24"/>
          <w:lang w:val="it-IT"/>
        </w:rPr>
      </w:pPr>
    </w:p>
    <w:p w14:paraId="3BFB3295" w14:textId="77777777" w:rsidR="00DF7719" w:rsidRDefault="00DF7719" w:rsidP="008E4AFF">
      <w:pPr>
        <w:spacing w:after="0" w:line="240" w:lineRule="auto"/>
        <w:ind w:left="720" w:hanging="720"/>
        <w:jc w:val="both"/>
        <w:rPr>
          <w:rFonts w:ascii="Segoe UI" w:hAnsi="Segoe UI" w:cs="Segoe UI"/>
          <w:sz w:val="24"/>
          <w:szCs w:val="24"/>
          <w:lang w:val="it-IT"/>
        </w:rPr>
      </w:pPr>
    </w:p>
    <w:p w14:paraId="0702B6D8" w14:textId="77777777" w:rsidR="00DF7719" w:rsidRDefault="00DF7719" w:rsidP="008E4AFF">
      <w:pPr>
        <w:spacing w:after="0" w:line="240" w:lineRule="auto"/>
        <w:ind w:left="720" w:hanging="720"/>
        <w:jc w:val="both"/>
        <w:rPr>
          <w:rFonts w:ascii="Segoe UI" w:hAnsi="Segoe UI" w:cs="Segoe UI"/>
          <w:sz w:val="24"/>
          <w:szCs w:val="24"/>
          <w:lang w:val="it-IT"/>
        </w:rPr>
      </w:pPr>
    </w:p>
    <w:p w14:paraId="74730128" w14:textId="77777777" w:rsidR="00DF7719" w:rsidRDefault="00DF7719" w:rsidP="008E4AFF">
      <w:pPr>
        <w:spacing w:after="0" w:line="240" w:lineRule="auto"/>
        <w:ind w:left="720" w:hanging="720"/>
        <w:jc w:val="both"/>
        <w:rPr>
          <w:rFonts w:ascii="Segoe UI" w:hAnsi="Segoe UI" w:cs="Segoe UI"/>
          <w:sz w:val="24"/>
          <w:szCs w:val="24"/>
          <w:lang w:val="it-IT"/>
        </w:rPr>
      </w:pPr>
    </w:p>
    <w:p w14:paraId="6746B194" w14:textId="77777777" w:rsidR="00DF7719" w:rsidRPr="00C77170" w:rsidRDefault="00DF7719" w:rsidP="008E4AFF">
      <w:pPr>
        <w:spacing w:after="0" w:line="240" w:lineRule="auto"/>
        <w:ind w:left="720" w:hanging="720"/>
        <w:jc w:val="both"/>
        <w:rPr>
          <w:rFonts w:ascii="Segoe UI" w:hAnsi="Segoe UI" w:cs="Segoe UI"/>
          <w:sz w:val="24"/>
          <w:szCs w:val="24"/>
          <w:lang w:val="it-IT"/>
        </w:rPr>
      </w:pPr>
    </w:p>
    <w:p w14:paraId="08810190"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37522981"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p w14:paraId="48406B2E" w14:textId="77777777" w:rsidR="008103C8" w:rsidRPr="00270001" w:rsidRDefault="008103C8" w:rsidP="008103C8">
      <w:pPr>
        <w:pStyle w:val="Frspaiere"/>
        <w:jc w:val="center"/>
        <w:rPr>
          <w:rFonts w:ascii="Segoe UI" w:hAnsi="Segoe UI" w:cs="Segoe UI"/>
          <w:b/>
          <w:bCs/>
          <w:lang w:val="it-IT"/>
        </w:rPr>
      </w:pPr>
      <w:r w:rsidRPr="00270001">
        <w:rPr>
          <w:rFonts w:ascii="Segoe UI" w:hAnsi="Segoe UI" w:cs="Segoe UI"/>
          <w:b/>
          <w:bCs/>
          <w:lang w:val="it-IT"/>
        </w:rPr>
        <w:t>EDITURA ÆTERNITAS</w:t>
      </w:r>
    </w:p>
    <w:p w14:paraId="6A5C942F" w14:textId="77777777" w:rsidR="008103C8" w:rsidRPr="00D75564" w:rsidRDefault="008103C8" w:rsidP="008103C8">
      <w:pPr>
        <w:pStyle w:val="Frspaiere"/>
        <w:jc w:val="center"/>
        <w:rPr>
          <w:rFonts w:ascii="Segoe UI" w:hAnsi="Segoe UI" w:cs="Segoe UI"/>
          <w:b/>
          <w:bCs/>
          <w:lang w:val="it-IT"/>
        </w:rPr>
      </w:pPr>
      <w:r w:rsidRPr="00270001">
        <w:rPr>
          <w:rFonts w:ascii="Segoe UI" w:hAnsi="Segoe UI" w:cs="Segoe UI"/>
          <w:b/>
          <w:bCs/>
          <w:lang w:val="it-IT"/>
        </w:rPr>
        <w:t>202</w:t>
      </w:r>
      <w:r>
        <w:rPr>
          <w:rFonts w:ascii="Segoe UI" w:hAnsi="Segoe UI" w:cs="Segoe UI"/>
          <w:b/>
          <w:bCs/>
          <w:lang w:val="it-IT"/>
        </w:rPr>
        <w:t>4</w:t>
      </w:r>
    </w:p>
    <w:p w14:paraId="17828EBA" w14:textId="77777777" w:rsidR="008103C8" w:rsidRPr="00C77170" w:rsidRDefault="008103C8" w:rsidP="008E4AFF">
      <w:pPr>
        <w:spacing w:after="0" w:line="240" w:lineRule="auto"/>
        <w:ind w:left="720" w:hanging="720"/>
        <w:jc w:val="both"/>
        <w:rPr>
          <w:rFonts w:ascii="Segoe UI" w:hAnsi="Segoe UI" w:cs="Segoe UI"/>
          <w:sz w:val="24"/>
          <w:szCs w:val="24"/>
          <w:lang w:val="it-IT"/>
        </w:rPr>
      </w:pPr>
    </w:p>
    <w:sectPr w:rsidR="008103C8" w:rsidRPr="00C77170" w:rsidSect="007B4AAF">
      <w:type w:val="continuous"/>
      <w:pgSz w:w="9639" w:h="13608" w:code="13"/>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8C0CF8" w14:textId="77777777" w:rsidR="007A6DA3" w:rsidRDefault="007A6DA3" w:rsidP="00AC3E21">
      <w:pPr>
        <w:spacing w:after="0" w:line="240" w:lineRule="auto"/>
      </w:pPr>
      <w:r>
        <w:separator/>
      </w:r>
    </w:p>
  </w:endnote>
  <w:endnote w:type="continuationSeparator" w:id="0">
    <w:p w14:paraId="26820FC5" w14:textId="77777777" w:rsidR="007A6DA3" w:rsidRDefault="007A6DA3" w:rsidP="00AC3E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Noto Sans CJK SC Regular">
    <w:altName w:val="Cambria"/>
    <w:panose1 w:val="00000000000000000000"/>
    <w:charset w:val="00"/>
    <w:family w:val="roman"/>
    <w:notTrueType/>
    <w:pitch w:val="default"/>
  </w:font>
  <w:font w:name="FreeSans">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Historic">
    <w:panose1 w:val="020B0502040204020203"/>
    <w:charset w:val="00"/>
    <w:family w:val="swiss"/>
    <w:pitch w:val="variable"/>
    <w:sig w:usb0="800001EF" w:usb1="02000002" w:usb2="0060C080" w:usb3="00000000" w:csb0="00000001" w:csb1="00000000"/>
  </w:font>
  <w:font w:name="Izhica">
    <w:altName w:val="Calibri"/>
    <w:charset w:val="00"/>
    <w:family w:val="auto"/>
    <w:pitch w:val="variable"/>
    <w:sig w:usb0="00000003" w:usb1="00000000" w:usb2="00000000" w:usb3="00000000" w:csb0="00000001" w:csb1="00000000"/>
  </w:font>
  <w:font w:name="sans-serif">
    <w:altName w:val="Segoe Print"/>
    <w:charset w:val="00"/>
    <w:family w:val="auto"/>
    <w:pitch w:val="default"/>
    <w:sig w:usb0="00000000" w:usb1="00000000" w:usb2="00000000" w:usb3="00000000" w:csb0="00040001" w:csb1="00000000"/>
  </w:font>
  <w:font w:name="Georgia">
    <w:panose1 w:val="02040502050405020303"/>
    <w:charset w:val="00"/>
    <w:family w:val="roman"/>
    <w:pitch w:val="variable"/>
    <w:sig w:usb0="00000287" w:usb1="00000000" w:usb2="00000000" w:usb3="00000000" w:csb0="0000009F" w:csb1="00000000"/>
  </w:font>
  <w:font w:name="Arno Pro cir">
    <w:altName w:val="Segoe Print"/>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32626724"/>
      <w:docPartObj>
        <w:docPartGallery w:val="Page Numbers (Bottom of Page)"/>
        <w:docPartUnique/>
      </w:docPartObj>
    </w:sdtPr>
    <w:sdtEndPr>
      <w:rPr>
        <w:rFonts w:ascii="Segoe UI" w:hAnsi="Segoe UI" w:cs="Segoe UI"/>
      </w:rPr>
    </w:sdtEndPr>
    <w:sdtContent>
      <w:p w14:paraId="5EC4E914" w14:textId="383E80A4" w:rsidR="00195C5A" w:rsidRPr="00195C5A" w:rsidRDefault="00195C5A">
        <w:pPr>
          <w:pStyle w:val="Subsol"/>
          <w:jc w:val="right"/>
          <w:rPr>
            <w:rFonts w:ascii="Segoe UI" w:hAnsi="Segoe UI" w:cs="Segoe UI"/>
          </w:rPr>
        </w:pPr>
        <w:r w:rsidRPr="00195C5A">
          <w:rPr>
            <w:rFonts w:ascii="Segoe UI" w:hAnsi="Segoe UI" w:cs="Segoe UI"/>
          </w:rPr>
          <w:fldChar w:fldCharType="begin"/>
        </w:r>
        <w:r w:rsidRPr="00195C5A">
          <w:rPr>
            <w:rFonts w:ascii="Segoe UI" w:hAnsi="Segoe UI" w:cs="Segoe UI"/>
          </w:rPr>
          <w:instrText>PAGE   \* MERGEFORMAT</w:instrText>
        </w:r>
        <w:r w:rsidRPr="00195C5A">
          <w:rPr>
            <w:rFonts w:ascii="Segoe UI" w:hAnsi="Segoe UI" w:cs="Segoe UI"/>
          </w:rPr>
          <w:fldChar w:fldCharType="separate"/>
        </w:r>
        <w:r w:rsidRPr="00195C5A">
          <w:rPr>
            <w:rFonts w:ascii="Segoe UI" w:hAnsi="Segoe UI" w:cs="Segoe UI"/>
            <w:lang w:val="ro-RO"/>
          </w:rPr>
          <w:t>2</w:t>
        </w:r>
        <w:r w:rsidRPr="00195C5A">
          <w:rPr>
            <w:rFonts w:ascii="Segoe UI" w:hAnsi="Segoe UI" w:cs="Segoe UI"/>
          </w:rPr>
          <w:fldChar w:fldCharType="end"/>
        </w:r>
      </w:p>
    </w:sdtContent>
  </w:sdt>
  <w:p w14:paraId="0447B0ED" w14:textId="77777777" w:rsidR="007A1A2F" w:rsidRDefault="007A1A2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E109AF" w14:textId="77777777" w:rsidR="007A6DA3" w:rsidRDefault="007A6DA3" w:rsidP="00AC3E21">
      <w:pPr>
        <w:spacing w:after="0" w:line="240" w:lineRule="auto"/>
      </w:pPr>
      <w:r>
        <w:separator/>
      </w:r>
    </w:p>
  </w:footnote>
  <w:footnote w:type="continuationSeparator" w:id="0">
    <w:p w14:paraId="2FDD2786" w14:textId="77777777" w:rsidR="007A6DA3" w:rsidRDefault="007A6DA3" w:rsidP="00AC3E21">
      <w:pPr>
        <w:spacing w:after="0" w:line="240" w:lineRule="auto"/>
      </w:pPr>
      <w:r>
        <w:continuationSeparator/>
      </w:r>
    </w:p>
  </w:footnote>
  <w:footnote w:id="1">
    <w:p w14:paraId="35F51D41" w14:textId="77777777" w:rsidR="006E6D2E" w:rsidRPr="00524961" w:rsidRDefault="006E6D2E" w:rsidP="006E6D2E">
      <w:pPr>
        <w:spacing w:after="0" w:line="240" w:lineRule="auto"/>
        <w:contextualSpacing/>
        <w:jc w:val="both"/>
        <w:rPr>
          <w:sz w:val="18"/>
          <w:szCs w:val="18"/>
          <w:lang w:val="ro-RO"/>
        </w:rPr>
      </w:pPr>
      <w:r w:rsidRPr="00524961">
        <w:rPr>
          <w:rStyle w:val="Referinnotdesubsol"/>
          <w:rFonts w:ascii="Segoe UI" w:hAnsi="Segoe UI" w:cs="Segoe UI"/>
          <w:sz w:val="18"/>
          <w:szCs w:val="18"/>
          <w:lang w:val="ro-RO"/>
        </w:rPr>
        <w:footnoteRef/>
      </w:r>
      <w:r w:rsidRPr="00524961">
        <w:rPr>
          <w:rFonts w:ascii="Segoe UI" w:hAnsi="Segoe UI" w:cs="Segoe UI"/>
          <w:sz w:val="18"/>
          <w:szCs w:val="18"/>
          <w:lang w:val="ro-RO"/>
        </w:rPr>
        <w:t xml:space="preserve">Toate exemplele au fost preluate din A.P. Cehov, </w:t>
      </w:r>
      <w:r w:rsidRPr="00524961">
        <w:rPr>
          <w:rFonts w:ascii="Segoe UI" w:hAnsi="Segoe UI" w:cs="Segoe UI"/>
          <w:i/>
          <w:iCs/>
          <w:sz w:val="18"/>
          <w:szCs w:val="18"/>
          <w:lang w:val="ro-RO"/>
        </w:rPr>
        <w:t>Teatru</w:t>
      </w:r>
      <w:r w:rsidRPr="00524961">
        <w:rPr>
          <w:rFonts w:ascii="Segoe UI" w:hAnsi="Segoe UI" w:cs="Segoe UI"/>
          <w:sz w:val="18"/>
          <w:szCs w:val="18"/>
          <w:lang w:val="ro-RO"/>
        </w:rPr>
        <w:t xml:space="preserve">, traducere de Moni Ghelerter, R. Teculescu și V. Jianu, prefață de Nicolae Bârna. București: Editura GRAMAR, 2008: </w:t>
      </w:r>
      <w:r w:rsidRPr="00524961">
        <w:rPr>
          <w:rFonts w:ascii="Segoe UI" w:hAnsi="Segoe UI" w:cs="Segoe UI"/>
          <w:i/>
          <w:iCs/>
          <w:sz w:val="18"/>
          <w:szCs w:val="18"/>
          <w:lang w:val="ro-RO"/>
        </w:rPr>
        <w:t>Pescărușul</w:t>
      </w:r>
      <w:r w:rsidRPr="00524961">
        <w:rPr>
          <w:rFonts w:ascii="Segoe UI" w:hAnsi="Segoe UI" w:cs="Segoe UI"/>
          <w:sz w:val="18"/>
          <w:szCs w:val="18"/>
          <w:lang w:val="ro-RO"/>
        </w:rPr>
        <w:t xml:space="preserve">, </w:t>
      </w:r>
      <w:r w:rsidRPr="00524961">
        <w:rPr>
          <w:rFonts w:ascii="Segoe UI" w:hAnsi="Segoe UI" w:cs="Segoe UI"/>
          <w:i/>
          <w:iCs/>
          <w:sz w:val="18"/>
          <w:szCs w:val="18"/>
          <w:lang w:val="ro-RO"/>
        </w:rPr>
        <w:t>Livada cu vișini</w:t>
      </w:r>
      <w:r w:rsidRPr="00524961">
        <w:rPr>
          <w:rFonts w:ascii="Segoe UI" w:hAnsi="Segoe UI" w:cs="Segoe UI"/>
          <w:sz w:val="18"/>
          <w:szCs w:val="18"/>
          <w:lang w:val="ro-RO"/>
        </w:rPr>
        <w:t>.</w:t>
      </w:r>
      <w:r w:rsidRPr="00524961">
        <w:rPr>
          <w:sz w:val="18"/>
          <w:szCs w:val="18"/>
          <w:lang w:val="ro-RO"/>
        </w:rPr>
        <w:t xml:space="preserve"> </w:t>
      </w:r>
    </w:p>
  </w:footnote>
  <w:footnote w:id="2">
    <w:p w14:paraId="6B9E11C1" w14:textId="0A9E2FCD" w:rsidR="00E041F7" w:rsidRDefault="00E041F7" w:rsidP="000137E4">
      <w:pPr>
        <w:pStyle w:val="Textnotdesubsol"/>
        <w:jc w:val="both"/>
      </w:pPr>
      <w:r>
        <w:rPr>
          <w:rStyle w:val="Referinnotdesubsol"/>
        </w:rPr>
        <w:footnoteRef/>
      </w:r>
      <w:r>
        <w:t xml:space="preserve"> </w:t>
      </w:r>
      <w:r w:rsidR="00B67C35" w:rsidRPr="007B0100">
        <w:rPr>
          <w:rFonts w:ascii="Segoe UI" w:hAnsi="Segoe UI" w:cs="Segoe UI"/>
          <w:sz w:val="18"/>
          <w:szCs w:val="18"/>
        </w:rPr>
        <w:t xml:space="preserve">This paper was developed as part of the undergraduate program in </w:t>
      </w:r>
      <w:r w:rsidR="00B67C35">
        <w:rPr>
          <w:rStyle w:val="ui-provider"/>
          <w:rFonts w:ascii="Segoe UI" w:hAnsi="Segoe UI" w:cs="Segoe UI"/>
          <w:sz w:val="18"/>
          <w:szCs w:val="18"/>
        </w:rPr>
        <w:t>Translation and Interpretation (</w:t>
      </w:r>
      <w:proofErr w:type="gramStart"/>
      <w:r w:rsidR="00B67C35">
        <w:rPr>
          <w:rStyle w:val="ui-provider"/>
          <w:rFonts w:ascii="Segoe UI" w:hAnsi="Segoe UI" w:cs="Segoe UI"/>
          <w:sz w:val="18"/>
          <w:szCs w:val="18"/>
        </w:rPr>
        <w:t>English-French</w:t>
      </w:r>
      <w:proofErr w:type="gramEnd"/>
      <w:r w:rsidR="00B67C35">
        <w:rPr>
          <w:rStyle w:val="ui-provider"/>
          <w:rFonts w:ascii="Segoe UI" w:hAnsi="Segoe UI" w:cs="Segoe UI"/>
          <w:sz w:val="18"/>
          <w:szCs w:val="18"/>
        </w:rPr>
        <w:t>)</w:t>
      </w:r>
      <w:r w:rsidR="00B67C35" w:rsidRPr="007B0100">
        <w:rPr>
          <w:rFonts w:ascii="Segoe UI" w:hAnsi="Segoe UI" w:cs="Segoe UI"/>
          <w:sz w:val="18"/>
          <w:szCs w:val="18"/>
        </w:rPr>
        <w:t>, during the academic year 202</w:t>
      </w:r>
      <w:r w:rsidR="00B67C35" w:rsidRPr="007B0100">
        <w:rPr>
          <w:rFonts w:ascii="Segoe UI" w:hAnsi="Segoe UI" w:cs="Segoe UI"/>
          <w:sz w:val="18"/>
          <w:szCs w:val="18"/>
          <w:lang w:val="en-GB"/>
        </w:rPr>
        <w:t>3</w:t>
      </w:r>
      <w:r w:rsidR="00B67C35" w:rsidRPr="007B0100">
        <w:rPr>
          <w:rFonts w:ascii="Segoe UI" w:hAnsi="Segoe UI" w:cs="Segoe UI"/>
          <w:sz w:val="18"/>
          <w:szCs w:val="18"/>
        </w:rPr>
        <w:t>-202</w:t>
      </w:r>
      <w:r w:rsidR="00B67C35" w:rsidRPr="007B0100">
        <w:rPr>
          <w:rFonts w:ascii="Segoe UI" w:hAnsi="Segoe UI" w:cs="Segoe UI"/>
          <w:sz w:val="18"/>
          <w:szCs w:val="18"/>
          <w:lang w:val="en-GB"/>
        </w:rPr>
        <w:t>4</w:t>
      </w:r>
      <w:r w:rsidR="00B67C35" w:rsidRPr="007B0100">
        <w:rPr>
          <w:rFonts w:ascii="Segoe UI" w:hAnsi="Segoe UI" w:cs="Segoe UI"/>
          <w:sz w:val="18"/>
          <w:szCs w:val="18"/>
        </w:rPr>
        <w:t xml:space="preserve">, under the </w:t>
      </w:r>
      <w:r w:rsidR="00B67C35" w:rsidRPr="007B0100">
        <w:rPr>
          <w:rFonts w:ascii="Segoe UI" w:hAnsi="Segoe UI" w:cs="Segoe UI"/>
          <w:sz w:val="18"/>
          <w:szCs w:val="18"/>
          <w:lang w:val="en-GB"/>
        </w:rPr>
        <w:t>supervision</w:t>
      </w:r>
      <w:r w:rsidR="00B67C35" w:rsidRPr="007B0100">
        <w:rPr>
          <w:rFonts w:ascii="Segoe UI" w:hAnsi="Segoe UI" w:cs="Segoe UI"/>
          <w:sz w:val="18"/>
          <w:szCs w:val="18"/>
        </w:rPr>
        <w:t xml:space="preserve"> of</w:t>
      </w:r>
      <w:r w:rsidR="00B67C35" w:rsidRPr="007B0100">
        <w:rPr>
          <w:rFonts w:ascii="Segoe UI" w:hAnsi="Segoe UI" w:cs="Segoe UI"/>
          <w:sz w:val="18"/>
          <w:szCs w:val="18"/>
          <w:lang w:val="en-GB"/>
        </w:rPr>
        <w:t xml:space="preserve"> Lecturer Adina Botaș, </w:t>
      </w:r>
      <w:r w:rsidR="00B67C35" w:rsidRPr="007B0100">
        <w:rPr>
          <w:rFonts w:ascii="Segoe UI" w:hAnsi="Segoe UI" w:cs="Segoe UI"/>
          <w:i/>
          <w:iCs/>
          <w:sz w:val="18"/>
          <w:szCs w:val="18"/>
          <w:lang w:val="en-GB"/>
        </w:rPr>
        <w:t>1 Decembrie 1918</w:t>
      </w:r>
      <w:r w:rsidR="00B67C35" w:rsidRPr="007B0100">
        <w:rPr>
          <w:rFonts w:ascii="Segoe UI" w:hAnsi="Segoe UI" w:cs="Segoe UI"/>
          <w:sz w:val="18"/>
          <w:szCs w:val="18"/>
          <w:lang w:val="en-GB"/>
        </w:rPr>
        <w:t xml:space="preserve"> University of Alba Iulia.</w:t>
      </w:r>
    </w:p>
  </w:footnote>
  <w:footnote w:id="3">
    <w:p w14:paraId="0EFC5A5C" w14:textId="3B3E2DE6" w:rsidR="00E956A5" w:rsidRPr="00145D2C" w:rsidRDefault="00E956A5" w:rsidP="00E956A5">
      <w:pPr>
        <w:pStyle w:val="Textnotdesubsol"/>
        <w:rPr>
          <w:rFonts w:ascii="Segoe UI" w:hAnsi="Segoe UI" w:cs="Segoe UI"/>
          <w:sz w:val="18"/>
          <w:szCs w:val="18"/>
          <w:lang w:val="en-GB"/>
        </w:rPr>
      </w:pPr>
      <w:r w:rsidRPr="00145D2C">
        <w:rPr>
          <w:rStyle w:val="Referinnotdesubsol"/>
          <w:rFonts w:ascii="Segoe UI" w:hAnsi="Segoe UI" w:cs="Segoe UI"/>
          <w:sz w:val="18"/>
          <w:szCs w:val="18"/>
        </w:rPr>
        <w:footnoteRef/>
      </w:r>
      <w:r>
        <w:rPr>
          <w:rFonts w:ascii="Segoe UI" w:hAnsi="Segoe UI" w:cs="Segoe UI"/>
          <w:sz w:val="18"/>
          <w:szCs w:val="18"/>
        </w:rPr>
        <w:t xml:space="preserve"> </w:t>
      </w:r>
      <w:r w:rsidRPr="00145D2C">
        <w:rPr>
          <w:rFonts w:ascii="Segoe UI" w:hAnsi="Segoe UI" w:cs="Segoe UI"/>
          <w:sz w:val="18"/>
          <w:szCs w:val="18"/>
        </w:rPr>
        <w:t>Paper coordinated by Dr. Cristina Băniceru, Lecturer, West University of Timișoara</w:t>
      </w:r>
      <w:r>
        <w:rPr>
          <w:rFonts w:ascii="Segoe UI" w:hAnsi="Segoe UI" w:cs="Segoe UI"/>
          <w:sz w:val="18"/>
          <w:szCs w:val="18"/>
        </w:rPr>
        <w:t>.</w:t>
      </w:r>
    </w:p>
  </w:footnote>
  <w:footnote w:id="4">
    <w:p w14:paraId="3B998511" w14:textId="77777777" w:rsidR="001B05E9" w:rsidRPr="001B05E9" w:rsidRDefault="001B05E9" w:rsidP="001B05E9">
      <w:pPr>
        <w:pStyle w:val="Textnotdesubsol"/>
        <w:jc w:val="both"/>
        <w:rPr>
          <w:rFonts w:ascii="Segoe UI" w:hAnsi="Segoe UI" w:cs="Segoe UI"/>
          <w:lang w:val="it-IT"/>
        </w:rPr>
      </w:pPr>
      <w:r w:rsidRPr="00C075F4">
        <w:rPr>
          <w:rStyle w:val="Referinnotdesubsol"/>
          <w:rFonts w:ascii="Times New Roman" w:hAnsi="Times New Roman" w:cs="Times New Roman"/>
          <w:sz w:val="18"/>
          <w:szCs w:val="18"/>
        </w:rPr>
        <w:footnoteRef/>
      </w:r>
      <w:r w:rsidRPr="001B05E9">
        <w:rPr>
          <w:rFonts w:ascii="Times New Roman" w:hAnsi="Times New Roman" w:cs="Times New Roman"/>
          <w:sz w:val="18"/>
          <w:szCs w:val="18"/>
          <w:lang w:val="it-IT"/>
        </w:rPr>
        <w:t xml:space="preserve"> </w:t>
      </w:r>
      <w:r w:rsidRPr="001B05E9">
        <w:rPr>
          <w:rFonts w:ascii="Segoe UI" w:hAnsi="Segoe UI" w:cs="Segoe UI"/>
          <w:sz w:val="18"/>
          <w:szCs w:val="18"/>
          <w:lang w:val="it-IT"/>
        </w:rPr>
        <w:t>Sit arheologic important din estul deltei Nilului.</w:t>
      </w:r>
    </w:p>
  </w:footnote>
  <w:footnote w:id="5">
    <w:p w14:paraId="0B929F6A" w14:textId="77777777" w:rsidR="001B05E9" w:rsidRPr="00C35882" w:rsidRDefault="001B05E9" w:rsidP="001B05E9">
      <w:pPr>
        <w:pStyle w:val="Textnotdesubsol"/>
        <w:jc w:val="both"/>
        <w:rPr>
          <w:rFonts w:ascii="Times New Roman" w:hAnsi="Times New Roman" w:cs="Times New Roman"/>
          <w:sz w:val="18"/>
          <w:szCs w:val="18"/>
          <w:lang w:val="ru-RU"/>
        </w:rPr>
      </w:pPr>
      <w:r w:rsidRPr="00212AFF">
        <w:rPr>
          <w:rStyle w:val="Referinnotdesubsol"/>
          <w:rFonts w:ascii="Times New Roman" w:hAnsi="Times New Roman" w:cs="Times New Roman"/>
          <w:sz w:val="18"/>
          <w:szCs w:val="18"/>
        </w:rPr>
        <w:footnoteRef/>
      </w:r>
      <w:r w:rsidRPr="001B05E9">
        <w:rPr>
          <w:rFonts w:ascii="Times New Roman" w:hAnsi="Times New Roman" w:cs="Times New Roman"/>
          <w:sz w:val="18"/>
          <w:szCs w:val="18"/>
          <w:lang w:val="it-IT"/>
        </w:rPr>
        <w:t xml:space="preserve"> </w:t>
      </w:r>
      <w:r w:rsidRPr="001B05E9">
        <w:rPr>
          <w:rFonts w:ascii="Segoe UI" w:hAnsi="Segoe UI" w:cs="Segoe UI"/>
          <w:sz w:val="18"/>
          <w:szCs w:val="18"/>
          <w:lang w:val="it-IT"/>
        </w:rPr>
        <w:t>Natron - carbonat hidratat natural de sodiu, substanță minerală de culoare albă sau transparentă, sură sau gălbuie cu posibile impurități. Era folosit în special în Egiptul Antic în procesul de mumificare, dar și în alte scopuri, precum producția săpunului sau în agricultură.</w:t>
      </w:r>
    </w:p>
  </w:footnote>
  <w:footnote w:id="6">
    <w:p w14:paraId="338C3783" w14:textId="77777777" w:rsidR="008D4F90" w:rsidRPr="006A1BC0" w:rsidRDefault="008D4F90" w:rsidP="008D4F90">
      <w:pPr>
        <w:pStyle w:val="Textnotdesubsol"/>
        <w:rPr>
          <w:sz w:val="18"/>
          <w:szCs w:val="18"/>
        </w:rPr>
      </w:pPr>
      <w:r w:rsidRPr="002B6A45">
        <w:rPr>
          <w:rStyle w:val="Referinnotdesubsol"/>
          <w:sz w:val="18"/>
          <w:szCs w:val="18"/>
        </w:rPr>
        <w:footnoteRef/>
      </w:r>
      <w:r w:rsidRPr="00843354">
        <w:rPr>
          <w:sz w:val="18"/>
          <w:szCs w:val="18"/>
          <w:lang w:val="it-IT"/>
        </w:rPr>
        <w:t xml:space="preserve"> </w:t>
      </w:r>
      <w:r w:rsidRPr="00843354">
        <w:rPr>
          <w:rFonts w:ascii="Segoe UI" w:hAnsi="Segoe UI" w:cs="Segoe UI"/>
          <w:sz w:val="18"/>
          <w:szCs w:val="18"/>
          <w:lang w:val="it-IT"/>
        </w:rPr>
        <w:t xml:space="preserve">Prezenta lucrare a fost elaborată sub îndrumarea Conf. univ. dr. </w:t>
      </w:r>
      <w:r w:rsidRPr="006A1BC0">
        <w:rPr>
          <w:rFonts w:ascii="Segoe UI" w:hAnsi="Segoe UI" w:cs="Segoe UI"/>
          <w:sz w:val="18"/>
          <w:szCs w:val="18"/>
        </w:rPr>
        <w:t>Georgeta Orian.</w:t>
      </w:r>
    </w:p>
  </w:footnote>
  <w:footnote w:id="7">
    <w:p w14:paraId="6C94E24F" w14:textId="77777777" w:rsidR="00980937" w:rsidRPr="0070242A" w:rsidRDefault="00980937" w:rsidP="00980937">
      <w:pPr>
        <w:pStyle w:val="Textnotdesubsol"/>
        <w:jc w:val="both"/>
        <w:rPr>
          <w:rFonts w:ascii="Segoe UI" w:hAnsi="Segoe UI" w:cs="Segoe UI"/>
          <w:sz w:val="18"/>
          <w:szCs w:val="18"/>
          <w:lang w:val="en-GB"/>
        </w:rPr>
      </w:pPr>
      <w:r w:rsidRPr="0070242A">
        <w:rPr>
          <w:rStyle w:val="Referinnotdesubsol"/>
          <w:sz w:val="18"/>
          <w:szCs w:val="18"/>
        </w:rPr>
        <w:footnoteRef/>
      </w:r>
      <w:r w:rsidRPr="0070242A">
        <w:rPr>
          <w:sz w:val="18"/>
          <w:szCs w:val="18"/>
        </w:rPr>
        <w:t xml:space="preserve"> </w:t>
      </w:r>
      <w:bookmarkStart w:id="19" w:name="_Hlk159085722"/>
      <w:r w:rsidRPr="0070242A">
        <w:rPr>
          <w:rFonts w:ascii="Segoe UI" w:hAnsi="Segoe UI" w:cs="Segoe UI"/>
          <w:sz w:val="18"/>
          <w:szCs w:val="18"/>
        </w:rPr>
        <w:t xml:space="preserve">This paper was developed as part of the undergraduate program in </w:t>
      </w:r>
      <w:r w:rsidRPr="0070242A">
        <w:rPr>
          <w:rFonts w:ascii="Segoe UI" w:hAnsi="Segoe UI" w:cs="Segoe UI"/>
          <w:sz w:val="18"/>
          <w:szCs w:val="18"/>
          <w:lang w:val="en-GB"/>
        </w:rPr>
        <w:t>Romanian Language and Literature - English Language and Literature</w:t>
      </w:r>
      <w:r w:rsidRPr="0070242A">
        <w:rPr>
          <w:rFonts w:ascii="Segoe UI" w:hAnsi="Segoe UI" w:cs="Segoe UI"/>
          <w:sz w:val="18"/>
          <w:szCs w:val="18"/>
        </w:rPr>
        <w:t>, during the academic year 202</w:t>
      </w:r>
      <w:r w:rsidRPr="0070242A">
        <w:rPr>
          <w:rFonts w:ascii="Segoe UI" w:hAnsi="Segoe UI" w:cs="Segoe UI"/>
          <w:sz w:val="18"/>
          <w:szCs w:val="18"/>
          <w:lang w:val="en-GB"/>
        </w:rPr>
        <w:t>3</w:t>
      </w:r>
      <w:r w:rsidRPr="0070242A">
        <w:rPr>
          <w:rFonts w:ascii="Segoe UI" w:hAnsi="Segoe UI" w:cs="Segoe UI"/>
          <w:sz w:val="18"/>
          <w:szCs w:val="18"/>
        </w:rPr>
        <w:t>-202</w:t>
      </w:r>
      <w:r w:rsidRPr="0070242A">
        <w:rPr>
          <w:rFonts w:ascii="Segoe UI" w:hAnsi="Segoe UI" w:cs="Segoe UI"/>
          <w:sz w:val="18"/>
          <w:szCs w:val="18"/>
          <w:lang w:val="en-GB"/>
        </w:rPr>
        <w:t>4</w:t>
      </w:r>
      <w:r w:rsidRPr="0070242A">
        <w:rPr>
          <w:rFonts w:ascii="Segoe UI" w:hAnsi="Segoe UI" w:cs="Segoe UI"/>
          <w:sz w:val="18"/>
          <w:szCs w:val="18"/>
        </w:rPr>
        <w:t xml:space="preserve">, under the </w:t>
      </w:r>
      <w:r w:rsidRPr="0070242A">
        <w:rPr>
          <w:rFonts w:ascii="Segoe UI" w:hAnsi="Segoe UI" w:cs="Segoe UI"/>
          <w:sz w:val="18"/>
          <w:szCs w:val="18"/>
          <w:lang w:val="en-GB"/>
        </w:rPr>
        <w:t>supervision</w:t>
      </w:r>
      <w:r w:rsidRPr="0070242A">
        <w:rPr>
          <w:rFonts w:ascii="Segoe UI" w:hAnsi="Segoe UI" w:cs="Segoe UI"/>
          <w:sz w:val="18"/>
          <w:szCs w:val="18"/>
        </w:rPr>
        <w:t xml:space="preserve"> of</w:t>
      </w:r>
      <w:r w:rsidRPr="0070242A">
        <w:rPr>
          <w:rFonts w:ascii="Segoe UI" w:hAnsi="Segoe UI" w:cs="Segoe UI"/>
          <w:sz w:val="18"/>
          <w:szCs w:val="18"/>
          <w:lang w:val="en-GB"/>
        </w:rPr>
        <w:t xml:space="preserve"> Lecturer Adina Botaș, </w:t>
      </w:r>
      <w:r w:rsidRPr="0070242A">
        <w:rPr>
          <w:rFonts w:ascii="Segoe UI" w:hAnsi="Segoe UI" w:cs="Segoe UI"/>
          <w:i/>
          <w:iCs/>
          <w:sz w:val="18"/>
          <w:szCs w:val="18"/>
          <w:lang w:val="en-GB"/>
        </w:rPr>
        <w:t>1 Decembrie 1918</w:t>
      </w:r>
      <w:r w:rsidRPr="0070242A">
        <w:rPr>
          <w:rFonts w:ascii="Segoe UI" w:hAnsi="Segoe UI" w:cs="Segoe UI"/>
          <w:sz w:val="18"/>
          <w:szCs w:val="18"/>
          <w:lang w:val="en-GB"/>
        </w:rPr>
        <w:t xml:space="preserve"> University of Alba Iulia.</w:t>
      </w:r>
      <w:bookmarkEnd w:id="19"/>
    </w:p>
    <w:p w14:paraId="26BAD7BA" w14:textId="77777777" w:rsidR="00980937" w:rsidRPr="0070242A" w:rsidRDefault="00980937" w:rsidP="00980937">
      <w:pPr>
        <w:pStyle w:val="Textnotdesubsol"/>
        <w:rPr>
          <w:lang w:val="en-GB"/>
        </w:rPr>
      </w:pPr>
    </w:p>
  </w:footnote>
  <w:footnote w:id="8">
    <w:p w14:paraId="0B26AE07" w14:textId="77777777" w:rsidR="00EB1341" w:rsidRPr="008E0E22" w:rsidRDefault="00EB1341" w:rsidP="00EB1341">
      <w:pPr>
        <w:pStyle w:val="Textnotdesubsol"/>
        <w:jc w:val="both"/>
        <w:rPr>
          <w:rFonts w:ascii="Segoe UI" w:hAnsi="Segoe UI" w:cs="Segoe UI"/>
          <w:sz w:val="18"/>
          <w:szCs w:val="18"/>
          <w:lang w:val="en-GB"/>
        </w:rPr>
      </w:pPr>
      <w:r>
        <w:rPr>
          <w:rStyle w:val="Referinnotdesubsol"/>
        </w:rPr>
        <w:footnoteRef/>
      </w:r>
      <w:r>
        <w:t xml:space="preserve"> </w:t>
      </w:r>
      <w:r w:rsidRPr="008E0E22">
        <w:rPr>
          <w:rFonts w:ascii="Segoe UI" w:hAnsi="Segoe UI" w:cs="Segoe UI"/>
          <w:sz w:val="18"/>
          <w:szCs w:val="18"/>
        </w:rPr>
        <w:t>This paper was developed as part of the undergraduate program in Translation and Interpretation (</w:t>
      </w:r>
      <w:proofErr w:type="gramStart"/>
      <w:r w:rsidRPr="008E0E22">
        <w:rPr>
          <w:rFonts w:ascii="Segoe UI" w:hAnsi="Segoe UI" w:cs="Segoe UI"/>
          <w:sz w:val="18"/>
          <w:szCs w:val="18"/>
        </w:rPr>
        <w:t>English-French</w:t>
      </w:r>
      <w:proofErr w:type="gramEnd"/>
      <w:r w:rsidRPr="008E0E22">
        <w:rPr>
          <w:rFonts w:ascii="Segoe UI" w:hAnsi="Segoe UI" w:cs="Segoe UI"/>
          <w:sz w:val="18"/>
          <w:szCs w:val="18"/>
        </w:rPr>
        <w:t xml:space="preserve">), during the academic year 2023-2024, under the supervision of Lecturer Andra-Iulia Ursa, </w:t>
      </w:r>
      <w:r w:rsidRPr="008E0E22">
        <w:rPr>
          <w:rFonts w:ascii="Segoe UI" w:hAnsi="Segoe UI" w:cs="Segoe UI"/>
          <w:i/>
          <w:iCs/>
          <w:sz w:val="18"/>
          <w:szCs w:val="18"/>
        </w:rPr>
        <w:t>1 Decembrie 1918</w:t>
      </w:r>
      <w:r w:rsidRPr="008E0E22">
        <w:rPr>
          <w:rFonts w:ascii="Segoe UI" w:hAnsi="Segoe UI" w:cs="Segoe UI"/>
          <w:sz w:val="18"/>
          <w:szCs w:val="18"/>
        </w:rPr>
        <w:t xml:space="preserve"> University of Alba Iulia.</w:t>
      </w:r>
    </w:p>
    <w:p w14:paraId="65EEF68B" w14:textId="77777777" w:rsidR="00EB1341" w:rsidRPr="005D7653" w:rsidRDefault="00EB1341" w:rsidP="00EB1341">
      <w:pPr>
        <w:pStyle w:val="Textnotdesubsol"/>
        <w:rPr>
          <w:lang w:val="en-GB"/>
        </w:rPr>
      </w:pPr>
    </w:p>
  </w:footnote>
  <w:footnote w:id="9">
    <w:p w14:paraId="263EA4EA" w14:textId="77777777" w:rsidR="00365A7D" w:rsidRPr="00F47AC2" w:rsidRDefault="00365A7D" w:rsidP="00365A7D">
      <w:pPr>
        <w:pStyle w:val="Textnotdesubsol"/>
        <w:jc w:val="both"/>
        <w:rPr>
          <w:rFonts w:ascii="Segoe UI" w:hAnsi="Segoe UI" w:cs="Segoe UI"/>
          <w:sz w:val="18"/>
          <w:szCs w:val="18"/>
          <w:lang w:val="en-GB"/>
        </w:rPr>
      </w:pPr>
      <w:r>
        <w:rPr>
          <w:rStyle w:val="Referinnotdesubsol"/>
        </w:rPr>
        <w:footnoteRef/>
      </w:r>
      <w:r>
        <w:t xml:space="preserve"> </w:t>
      </w:r>
      <w:bookmarkStart w:id="25" w:name="_Hlk163555139"/>
      <w:r w:rsidRPr="00F47AC2">
        <w:rPr>
          <w:rFonts w:ascii="Segoe UI" w:hAnsi="Segoe UI" w:cs="Segoe UI"/>
          <w:sz w:val="18"/>
          <w:szCs w:val="18"/>
        </w:rPr>
        <w:t xml:space="preserve">This paper was developed as part of the undergraduate program in </w:t>
      </w:r>
      <w:r w:rsidRPr="00F47AC2">
        <w:rPr>
          <w:rFonts w:ascii="Segoe UI" w:hAnsi="Segoe UI" w:cs="Segoe UI"/>
          <w:sz w:val="18"/>
          <w:szCs w:val="18"/>
          <w:lang w:val="en-GB"/>
        </w:rPr>
        <w:t>Translation and Interpretation (</w:t>
      </w:r>
      <w:proofErr w:type="gramStart"/>
      <w:r w:rsidRPr="00F47AC2">
        <w:rPr>
          <w:rFonts w:ascii="Segoe UI" w:hAnsi="Segoe UI" w:cs="Segoe UI"/>
          <w:sz w:val="18"/>
          <w:szCs w:val="18"/>
          <w:lang w:val="en-GB"/>
        </w:rPr>
        <w:t>English-French</w:t>
      </w:r>
      <w:proofErr w:type="gramEnd"/>
      <w:r w:rsidRPr="00F47AC2">
        <w:rPr>
          <w:rFonts w:ascii="Segoe UI" w:hAnsi="Segoe UI" w:cs="Segoe UI"/>
          <w:sz w:val="18"/>
          <w:szCs w:val="18"/>
          <w:lang w:val="en-GB"/>
        </w:rPr>
        <w:t>)</w:t>
      </w:r>
      <w:r w:rsidRPr="00F47AC2">
        <w:rPr>
          <w:rFonts w:ascii="Segoe UI" w:hAnsi="Segoe UI" w:cs="Segoe UI"/>
          <w:sz w:val="18"/>
          <w:szCs w:val="18"/>
        </w:rPr>
        <w:t>, during the academic year 202</w:t>
      </w:r>
      <w:r w:rsidRPr="00F47AC2">
        <w:rPr>
          <w:rFonts w:ascii="Segoe UI" w:hAnsi="Segoe UI" w:cs="Segoe UI"/>
          <w:sz w:val="18"/>
          <w:szCs w:val="18"/>
          <w:lang w:val="en-GB"/>
        </w:rPr>
        <w:t>3</w:t>
      </w:r>
      <w:r w:rsidRPr="00F47AC2">
        <w:rPr>
          <w:rFonts w:ascii="Segoe UI" w:hAnsi="Segoe UI" w:cs="Segoe UI"/>
          <w:sz w:val="18"/>
          <w:szCs w:val="18"/>
        </w:rPr>
        <w:t>-202</w:t>
      </w:r>
      <w:r w:rsidRPr="00F47AC2">
        <w:rPr>
          <w:rFonts w:ascii="Segoe UI" w:hAnsi="Segoe UI" w:cs="Segoe UI"/>
          <w:sz w:val="18"/>
          <w:szCs w:val="18"/>
          <w:lang w:val="en-GB"/>
        </w:rPr>
        <w:t>4</w:t>
      </w:r>
      <w:r w:rsidRPr="00F47AC2">
        <w:rPr>
          <w:rFonts w:ascii="Segoe UI" w:hAnsi="Segoe UI" w:cs="Segoe UI"/>
          <w:sz w:val="18"/>
          <w:szCs w:val="18"/>
        </w:rPr>
        <w:t xml:space="preserve">, under the </w:t>
      </w:r>
      <w:r w:rsidRPr="00F47AC2">
        <w:rPr>
          <w:rFonts w:ascii="Segoe UI" w:hAnsi="Segoe UI" w:cs="Segoe UI"/>
          <w:sz w:val="18"/>
          <w:szCs w:val="18"/>
          <w:lang w:val="en-GB"/>
        </w:rPr>
        <w:t>supervision</w:t>
      </w:r>
      <w:r w:rsidRPr="00F47AC2">
        <w:rPr>
          <w:rFonts w:ascii="Segoe UI" w:hAnsi="Segoe UI" w:cs="Segoe UI"/>
          <w:sz w:val="18"/>
          <w:szCs w:val="18"/>
        </w:rPr>
        <w:t xml:space="preserve"> of</w:t>
      </w:r>
      <w:r w:rsidRPr="00F47AC2">
        <w:rPr>
          <w:rFonts w:ascii="Segoe UI" w:hAnsi="Segoe UI" w:cs="Segoe UI"/>
          <w:sz w:val="18"/>
          <w:szCs w:val="18"/>
          <w:lang w:val="en-GB"/>
        </w:rPr>
        <w:t xml:space="preserve"> Lecturer Andra-Iulia Ursa</w:t>
      </w:r>
      <w:bookmarkEnd w:id="25"/>
      <w:r w:rsidRPr="00F47AC2">
        <w:rPr>
          <w:rFonts w:ascii="Segoe UI" w:hAnsi="Segoe UI" w:cs="Segoe UI"/>
          <w:sz w:val="18"/>
          <w:szCs w:val="18"/>
          <w:lang w:val="en-GB"/>
        </w:rPr>
        <w:t xml:space="preserve">, </w:t>
      </w:r>
      <w:r w:rsidRPr="00F47AC2">
        <w:rPr>
          <w:rFonts w:ascii="Segoe UI" w:hAnsi="Segoe UI" w:cs="Segoe UI"/>
          <w:i/>
          <w:iCs/>
          <w:sz w:val="18"/>
          <w:szCs w:val="18"/>
          <w:lang w:val="en-GB"/>
        </w:rPr>
        <w:t>1 Decembrie 1918</w:t>
      </w:r>
      <w:r w:rsidRPr="00F47AC2">
        <w:rPr>
          <w:rFonts w:ascii="Segoe UI" w:hAnsi="Segoe UI" w:cs="Segoe UI"/>
          <w:sz w:val="18"/>
          <w:szCs w:val="18"/>
          <w:lang w:val="en-GB"/>
        </w:rPr>
        <w:t xml:space="preserve"> University of Alba Iulia.</w:t>
      </w:r>
    </w:p>
  </w:footnote>
  <w:footnote w:id="10">
    <w:p w14:paraId="4C49799A" w14:textId="77777777" w:rsidR="00365A7D" w:rsidRPr="00B11E0F" w:rsidRDefault="00365A7D" w:rsidP="00365A7D">
      <w:pPr>
        <w:pStyle w:val="Textnotdesubsol"/>
        <w:rPr>
          <w:rFonts w:ascii="Segoe UI" w:hAnsi="Segoe UI" w:cs="Segoe UI"/>
          <w:sz w:val="18"/>
          <w:szCs w:val="18"/>
        </w:rPr>
      </w:pPr>
      <w:r>
        <w:rPr>
          <w:rStyle w:val="Referinnotdesubsol"/>
        </w:rPr>
        <w:footnoteRef/>
      </w:r>
      <w:r>
        <w:t xml:space="preserve"> </w:t>
      </w:r>
      <w:r w:rsidRPr="00B11E0F">
        <w:rPr>
          <w:rFonts w:ascii="Segoe UI" w:hAnsi="Segoe UI" w:cs="Segoe UI"/>
          <w:sz w:val="18"/>
          <w:szCs w:val="18"/>
        </w:rPr>
        <w:t>Exhibit - (1) an object shown in a museum; (2) a thing used as evidence.</w:t>
      </w:r>
    </w:p>
  </w:footnote>
  <w:footnote w:id="11">
    <w:p w14:paraId="21C0614B" w14:textId="77777777" w:rsidR="001D030F" w:rsidRPr="004B16C3" w:rsidRDefault="001D030F" w:rsidP="001D030F">
      <w:pPr>
        <w:pStyle w:val="Textnotdesubsol"/>
        <w:rPr>
          <w:rFonts w:ascii="Segoe UI" w:hAnsi="Segoe UI" w:cs="Segoe UI"/>
          <w:sz w:val="18"/>
          <w:szCs w:val="18"/>
        </w:rPr>
      </w:pPr>
      <w:r w:rsidRPr="004B16C3">
        <w:rPr>
          <w:rStyle w:val="Referinnotdesubsol"/>
          <w:rFonts w:ascii="Segoe UI" w:hAnsi="Segoe UI" w:cs="Segoe UI"/>
          <w:sz w:val="18"/>
          <w:szCs w:val="18"/>
        </w:rPr>
        <w:footnoteRef/>
      </w:r>
      <w:r w:rsidRPr="001D030F">
        <w:rPr>
          <w:rFonts w:ascii="Segoe UI" w:hAnsi="Segoe UI" w:cs="Segoe UI"/>
          <w:sz w:val="18"/>
          <w:szCs w:val="18"/>
          <w:lang w:val="it-IT"/>
        </w:rPr>
        <w:t xml:space="preserve"> </w:t>
      </w:r>
      <w:r w:rsidRPr="001D030F">
        <w:rPr>
          <w:rFonts w:ascii="Segoe UI" w:hAnsi="Segoe UI" w:cs="Segoe UI"/>
          <w:sz w:val="18"/>
          <w:szCs w:val="18"/>
          <w:lang w:val="it-IT"/>
        </w:rPr>
        <w:t xml:space="preserve">Lucrarea a fost redactată sub coordonarea  Conf. univ. dr. </w:t>
      </w:r>
      <w:r w:rsidRPr="004B16C3">
        <w:rPr>
          <w:rFonts w:ascii="Segoe UI" w:hAnsi="Segoe UI" w:cs="Segoe UI"/>
          <w:sz w:val="18"/>
          <w:szCs w:val="18"/>
        </w:rPr>
        <w:t>Georgeta Orian</w:t>
      </w:r>
    </w:p>
  </w:footnote>
  <w:footnote w:id="12">
    <w:p w14:paraId="1EE9D74D" w14:textId="77777777" w:rsidR="006673BB" w:rsidRPr="00D94DD2" w:rsidRDefault="006673BB" w:rsidP="00D94DD2">
      <w:pPr>
        <w:pStyle w:val="Frspaiere"/>
        <w:jc w:val="both"/>
        <w:rPr>
          <w:rFonts w:ascii="Segoe UI" w:hAnsi="Segoe UI" w:cs="Segoe UI"/>
          <w:sz w:val="18"/>
          <w:szCs w:val="18"/>
          <w:lang w:val="en-GB"/>
        </w:rPr>
      </w:pPr>
      <w:r>
        <w:rPr>
          <w:rStyle w:val="Referinnotdesubsol"/>
        </w:rPr>
        <w:footnoteRef/>
      </w:r>
      <w:r>
        <w:t xml:space="preserve"> </w:t>
      </w:r>
      <w:r w:rsidRPr="00D94DD2">
        <w:rPr>
          <w:rFonts w:ascii="Segoe UI" w:hAnsi="Segoe UI" w:cs="Segoe UI"/>
          <w:sz w:val="18"/>
          <w:szCs w:val="18"/>
        </w:rPr>
        <w:t>This paper was developed as part of the master’s program in Translation and Interpretation, during the academic year 2023-2024, under the supervision of Lecturer Dégi Zsuzsanna of</w:t>
      </w:r>
      <w:r w:rsidRPr="00D94DD2">
        <w:rPr>
          <w:rFonts w:ascii="Segoe UI" w:hAnsi="Segoe UI" w:cs="Segoe UI"/>
          <w:i/>
          <w:iCs/>
          <w:sz w:val="18"/>
          <w:szCs w:val="18"/>
          <w:lang w:val="en-GB"/>
        </w:rPr>
        <w:t xml:space="preserve"> Sapientia</w:t>
      </w:r>
      <w:r w:rsidRPr="00D94DD2">
        <w:rPr>
          <w:rFonts w:ascii="Segoe UI" w:hAnsi="Segoe UI" w:cs="Segoe UI"/>
          <w:sz w:val="18"/>
          <w:szCs w:val="18"/>
          <w:lang w:val="en-GB"/>
        </w:rPr>
        <w:t xml:space="preserve"> Hungarian University of Transylvania. </w:t>
      </w:r>
    </w:p>
  </w:footnote>
  <w:footnote w:id="13">
    <w:p w14:paraId="0BF57826" w14:textId="77777777" w:rsidR="006673BB" w:rsidRPr="00C330FB" w:rsidRDefault="006673BB" w:rsidP="006673BB">
      <w:pPr>
        <w:pStyle w:val="Textnotdesubsol"/>
        <w:rPr>
          <w:lang w:val="ro-RO"/>
        </w:rPr>
      </w:pPr>
      <w:r>
        <w:rPr>
          <w:rStyle w:val="Referinnotdesubsol"/>
        </w:rPr>
        <w:footnoteRef/>
      </w:r>
      <w:r>
        <w:t xml:space="preserve"> </w:t>
      </w:r>
      <w:hyperlink r:id="rId1" w:history="1">
        <w:r w:rsidRPr="00636C73">
          <w:rPr>
            <w:rStyle w:val="Hyperlink"/>
            <w:rFonts w:ascii="Segoe UI" w:hAnsi="Segoe UI" w:cs="Segoe UI"/>
            <w:sz w:val="18"/>
          </w:rPr>
          <w:t>https://www.cambridgeenglish.org/test-your-english/general-english/</w:t>
        </w:r>
      </w:hyperlink>
      <w:r w:rsidRPr="00636C73">
        <w:rPr>
          <w:rStyle w:val="Hyperlink"/>
          <w:sz w:val="18"/>
        </w:rPr>
        <w:t xml:space="preserve"> </w:t>
      </w:r>
    </w:p>
  </w:footnote>
  <w:footnote w:id="14">
    <w:p w14:paraId="5E3461E0" w14:textId="77777777" w:rsidR="001F065C" w:rsidRPr="00434C67" w:rsidRDefault="001F065C" w:rsidP="001F065C">
      <w:pPr>
        <w:pStyle w:val="Textnotdesubsol"/>
        <w:rPr>
          <w:rFonts w:ascii="Segoe UI Historic" w:hAnsi="Segoe UI Historic" w:cs="Segoe UI Historic"/>
        </w:rPr>
      </w:pPr>
      <w:r w:rsidRPr="0037355D">
        <w:rPr>
          <w:rStyle w:val="Referinnotdesubsol"/>
          <w:rFonts w:ascii="Segoe UI Historic" w:hAnsi="Segoe UI Historic" w:cs="Segoe UI Historic"/>
          <w:sz w:val="18"/>
          <w:szCs w:val="18"/>
        </w:rPr>
        <w:footnoteRef/>
      </w:r>
      <w:r w:rsidRPr="0037355D">
        <w:rPr>
          <w:rFonts w:ascii="Segoe UI Historic" w:hAnsi="Segoe UI Historic" w:cs="Segoe UI Historic"/>
          <w:sz w:val="18"/>
          <w:szCs w:val="18"/>
          <w:lang w:val="fr-FR"/>
        </w:rPr>
        <w:t xml:space="preserve">Professeur coordonnateur </w:t>
      </w:r>
      <w:r w:rsidRPr="0037355D">
        <w:rPr>
          <w:rFonts w:ascii="Segoe UI Historic" w:hAnsi="Segoe UI Historic" w:cs="Segoe UI Historic"/>
          <w:sz w:val="18"/>
          <w:szCs w:val="18"/>
          <w:lang w:val="ro-RO"/>
        </w:rPr>
        <w:t xml:space="preserve">: </w:t>
      </w:r>
      <w:r>
        <w:rPr>
          <w:rFonts w:ascii="Segoe UI Historic" w:hAnsi="Segoe UI Historic" w:cs="Segoe UI Historic"/>
          <w:sz w:val="18"/>
          <w:szCs w:val="18"/>
          <w:lang w:val="ro-RO"/>
        </w:rPr>
        <w:t>C</w:t>
      </w:r>
      <w:r w:rsidRPr="0037355D">
        <w:rPr>
          <w:rFonts w:ascii="Segoe UI Historic" w:hAnsi="Segoe UI Historic" w:cs="Segoe UI Historic"/>
          <w:sz w:val="18"/>
          <w:szCs w:val="18"/>
          <w:lang w:val="ro-RO"/>
        </w:rPr>
        <w:t xml:space="preserve">onf. </w:t>
      </w:r>
      <w:r w:rsidRPr="0037355D">
        <w:rPr>
          <w:rFonts w:ascii="Segoe UI Historic" w:hAnsi="Segoe UI Historic" w:cs="Segoe UI Historic"/>
          <w:sz w:val="18"/>
          <w:szCs w:val="18"/>
          <w:lang w:val="ro-RO"/>
        </w:rPr>
        <w:t>univ. dr. Simona JI</w:t>
      </w:r>
      <w:r w:rsidRPr="0037355D">
        <w:rPr>
          <w:sz w:val="18"/>
          <w:szCs w:val="18"/>
          <w:lang w:val="ro-RO"/>
        </w:rPr>
        <w:t>Ș</w:t>
      </w:r>
      <w:r w:rsidRPr="0037355D">
        <w:rPr>
          <w:rFonts w:ascii="Segoe UI Historic" w:hAnsi="Segoe UI Historic" w:cs="Segoe UI Historic"/>
          <w:sz w:val="18"/>
          <w:szCs w:val="18"/>
          <w:lang w:val="ro-RO"/>
        </w:rPr>
        <w:t>A</w:t>
      </w:r>
      <w:r>
        <w:rPr>
          <w:rFonts w:ascii="Segoe UI Historic" w:hAnsi="Segoe UI Historic" w:cs="Segoe UI Historic"/>
          <w:sz w:val="18"/>
          <w:szCs w:val="18"/>
          <w:lang w:val="ro-RO"/>
        </w:rPr>
        <w:t>.</w:t>
      </w:r>
    </w:p>
  </w:footnote>
  <w:footnote w:id="15">
    <w:p w14:paraId="3A83A231" w14:textId="77777777" w:rsidR="00E25ED1" w:rsidRPr="00BE484D" w:rsidRDefault="00E25ED1" w:rsidP="00E25ED1">
      <w:pPr>
        <w:pStyle w:val="Textnotdesubsol"/>
        <w:jc w:val="both"/>
        <w:rPr>
          <w:rFonts w:ascii="Segoe UI" w:hAnsi="Segoe UI" w:cs="Segoe UI"/>
          <w:lang w:val="en-GB"/>
        </w:rPr>
      </w:pPr>
      <w:r w:rsidRPr="00BE484D">
        <w:rPr>
          <w:rStyle w:val="Referinnotdesubsol"/>
          <w:rFonts w:ascii="Segoe UI" w:hAnsi="Segoe UI" w:cs="Segoe UI"/>
          <w:sz w:val="18"/>
          <w:szCs w:val="18"/>
        </w:rPr>
        <w:footnoteRef/>
      </w:r>
      <w:r w:rsidRPr="00BE484D">
        <w:rPr>
          <w:rFonts w:ascii="Segoe UI" w:hAnsi="Segoe UI" w:cs="Segoe UI"/>
          <w:sz w:val="18"/>
          <w:szCs w:val="18"/>
        </w:rPr>
        <w:t xml:space="preserve"> This paper was developed as part of the undergraduate program in Translation and Interpretation (</w:t>
      </w:r>
      <w:proofErr w:type="gramStart"/>
      <w:r w:rsidRPr="00BE484D">
        <w:rPr>
          <w:rFonts w:ascii="Segoe UI" w:hAnsi="Segoe UI" w:cs="Segoe UI"/>
          <w:sz w:val="18"/>
          <w:szCs w:val="18"/>
        </w:rPr>
        <w:t>English-French</w:t>
      </w:r>
      <w:proofErr w:type="gramEnd"/>
      <w:r w:rsidRPr="00BE484D">
        <w:rPr>
          <w:rFonts w:ascii="Segoe UI" w:hAnsi="Segoe UI" w:cs="Segoe UI"/>
          <w:sz w:val="18"/>
          <w:szCs w:val="18"/>
        </w:rPr>
        <w:t xml:space="preserve">), during the academic year 2023-2024, under the supervision of </w:t>
      </w:r>
      <w:r>
        <w:rPr>
          <w:rFonts w:ascii="Segoe UI" w:hAnsi="Segoe UI" w:cs="Segoe UI"/>
          <w:sz w:val="18"/>
          <w:szCs w:val="18"/>
          <w:lang w:val="en-GB"/>
        </w:rPr>
        <w:t xml:space="preserve">Senior </w:t>
      </w:r>
      <w:r w:rsidRPr="00BE484D">
        <w:rPr>
          <w:rFonts w:ascii="Segoe UI" w:hAnsi="Segoe UI" w:cs="Segoe UI"/>
          <w:sz w:val="18"/>
          <w:szCs w:val="18"/>
        </w:rPr>
        <w:t xml:space="preserve">Lecturer </w:t>
      </w:r>
      <w:r>
        <w:rPr>
          <w:rFonts w:ascii="Segoe UI" w:hAnsi="Segoe UI" w:cs="Segoe UI"/>
          <w:sz w:val="18"/>
          <w:szCs w:val="18"/>
          <w:lang w:val="en-GB"/>
        </w:rPr>
        <w:t>Maria Mure</w:t>
      </w:r>
      <w:r w:rsidRPr="00BE484D">
        <w:rPr>
          <w:rFonts w:ascii="Segoe UI" w:hAnsi="Segoe UI" w:cs="Segoe UI"/>
          <w:sz w:val="18"/>
          <w:szCs w:val="18"/>
          <w:lang w:val="en-GB"/>
        </w:rPr>
        <w:t>șa</w:t>
      </w:r>
      <w:r>
        <w:rPr>
          <w:rFonts w:ascii="Segoe UI" w:hAnsi="Segoe UI" w:cs="Segoe UI"/>
          <w:sz w:val="18"/>
          <w:szCs w:val="18"/>
          <w:lang w:val="en-GB"/>
        </w:rPr>
        <w:t>n</w:t>
      </w:r>
      <w:r w:rsidRPr="00BE484D">
        <w:rPr>
          <w:rFonts w:ascii="Segoe UI" w:hAnsi="Segoe UI" w:cs="Segoe UI"/>
          <w:sz w:val="18"/>
          <w:szCs w:val="18"/>
        </w:rPr>
        <w:t xml:space="preserve">, </w:t>
      </w:r>
      <w:r w:rsidRPr="00BE484D">
        <w:rPr>
          <w:rFonts w:ascii="Segoe UI" w:hAnsi="Segoe UI" w:cs="Segoe UI"/>
          <w:i/>
          <w:iCs/>
          <w:sz w:val="18"/>
          <w:szCs w:val="18"/>
        </w:rPr>
        <w:t>1 Decembrie 1918</w:t>
      </w:r>
      <w:r w:rsidRPr="00BE484D">
        <w:rPr>
          <w:rFonts w:ascii="Segoe UI" w:hAnsi="Segoe UI" w:cs="Segoe UI"/>
          <w:sz w:val="18"/>
          <w:szCs w:val="18"/>
        </w:rPr>
        <w:t xml:space="preserve"> University of Alba Iulia.</w:t>
      </w:r>
    </w:p>
  </w:footnote>
  <w:footnote w:id="16">
    <w:p w14:paraId="3ED2F7E3" w14:textId="77777777" w:rsidR="00AD2EFB" w:rsidRPr="00434C67" w:rsidRDefault="00AD2EFB" w:rsidP="00AD2EFB">
      <w:pPr>
        <w:pStyle w:val="Textnotdesubsol"/>
        <w:jc w:val="both"/>
        <w:rPr>
          <w:rFonts w:ascii="Segoe UI" w:hAnsi="Segoe UI" w:cs="Segoe UI"/>
          <w:sz w:val="18"/>
          <w:szCs w:val="18"/>
          <w:lang w:val="it-IT"/>
        </w:rPr>
      </w:pPr>
      <w:r w:rsidRPr="00DD1BFC">
        <w:rPr>
          <w:rStyle w:val="Referinnotdesubsol"/>
          <w:rFonts w:ascii="Segoe UI" w:hAnsi="Segoe UI" w:cs="Segoe UI"/>
          <w:sz w:val="18"/>
          <w:szCs w:val="18"/>
        </w:rPr>
        <w:footnoteRef/>
      </w:r>
      <w:r w:rsidRPr="00AD2EFB">
        <w:rPr>
          <w:rFonts w:ascii="Segoe UI" w:hAnsi="Segoe UI" w:cs="Segoe UI"/>
          <w:sz w:val="18"/>
          <w:szCs w:val="18"/>
          <w:lang w:val="it-IT"/>
        </w:rPr>
        <w:t xml:space="preserve"> </w:t>
      </w:r>
      <w:r w:rsidRPr="00AD2EFB">
        <w:rPr>
          <w:rFonts w:ascii="Segoe UI" w:hAnsi="Segoe UI" w:cs="Segoe UI"/>
          <w:sz w:val="18"/>
          <w:szCs w:val="18"/>
          <w:lang w:val="it-IT"/>
        </w:rPr>
        <w:t xml:space="preserve">Prezenta lucrare a fost elaborată sub îndrumarea Prof. univ. dr. habil. </w:t>
      </w:r>
      <w:r w:rsidRPr="00434C67">
        <w:rPr>
          <w:rFonts w:ascii="Segoe UI" w:hAnsi="Segoe UI" w:cs="Segoe UI"/>
          <w:sz w:val="18"/>
          <w:szCs w:val="18"/>
          <w:lang w:val="it-IT"/>
        </w:rPr>
        <w:t>Adrian CHIRCU.</w:t>
      </w:r>
    </w:p>
  </w:footnote>
  <w:footnote w:id="17">
    <w:p w14:paraId="1FEFB68D" w14:textId="77777777" w:rsidR="00441DC5" w:rsidRPr="00F966E3" w:rsidRDefault="00441DC5" w:rsidP="00F966E3">
      <w:pPr>
        <w:pStyle w:val="Frspaiere"/>
        <w:jc w:val="both"/>
        <w:rPr>
          <w:rFonts w:ascii="Segoe UI" w:hAnsi="Segoe UI" w:cs="Segoe UI"/>
          <w:sz w:val="18"/>
          <w:szCs w:val="18"/>
          <w:lang w:val="ro-RO"/>
        </w:rPr>
      </w:pPr>
      <w:r w:rsidRPr="00492674">
        <w:rPr>
          <w:rStyle w:val="Referinnotdesubsol"/>
          <w:rFonts w:ascii="Segoe UI" w:hAnsi="Segoe UI" w:cs="Segoe UI"/>
          <w:sz w:val="18"/>
          <w:szCs w:val="18"/>
          <w:lang w:val="ro-RO"/>
        </w:rPr>
        <w:footnoteRef/>
      </w:r>
      <w:r w:rsidRPr="00492674">
        <w:rPr>
          <w:lang w:val="ro-RO"/>
        </w:rPr>
        <w:t xml:space="preserve"> </w:t>
      </w:r>
      <w:r w:rsidRPr="00F966E3">
        <w:rPr>
          <w:rFonts w:ascii="Segoe UI" w:hAnsi="Segoe UI" w:cs="Segoe UI"/>
          <w:sz w:val="18"/>
          <w:szCs w:val="18"/>
          <w:lang w:val="ro-RO"/>
        </w:rPr>
        <w:t>Aspectul perfectiv și timpul prezent se exclud reciproc din punct de vedere semantic deoarece când ceva este finalizat, nu poate fi în același timp în desfășurare. Așadar, verbele în aspectul perfectiv, atunci când iau forme de timpul prezent, au sensul de viitor.</w:t>
      </w:r>
    </w:p>
    <w:p w14:paraId="4A3B1324" w14:textId="77777777" w:rsidR="00441DC5" w:rsidRPr="00441DC5" w:rsidRDefault="00441DC5" w:rsidP="00441DC5">
      <w:pPr>
        <w:pStyle w:val="Textnotdesubsol"/>
        <w:jc w:val="both"/>
        <w:rPr>
          <w:sz w:val="18"/>
          <w:szCs w:val="18"/>
          <w:lang w:val="fr-FR"/>
        </w:rPr>
      </w:pPr>
    </w:p>
    <w:p w14:paraId="575A36B3" w14:textId="77777777" w:rsidR="00441DC5" w:rsidRPr="00441DC5" w:rsidRDefault="00441DC5" w:rsidP="00441DC5">
      <w:pPr>
        <w:pStyle w:val="Textnotdesubsol"/>
        <w:jc w:val="both"/>
        <w:rPr>
          <w:sz w:val="18"/>
          <w:szCs w:val="18"/>
          <w:lang w:val="fr-FR"/>
        </w:rPr>
      </w:pPr>
    </w:p>
    <w:p w14:paraId="3AF15D13" w14:textId="77777777" w:rsidR="00441DC5" w:rsidRPr="00441DC5" w:rsidRDefault="00441DC5" w:rsidP="00441DC5">
      <w:pPr>
        <w:pStyle w:val="Textnotdesubsol"/>
        <w:jc w:val="both"/>
        <w:rPr>
          <w:sz w:val="18"/>
          <w:szCs w:val="18"/>
          <w:lang w:val="fr-FR"/>
        </w:rPr>
      </w:pPr>
    </w:p>
    <w:p w14:paraId="588C78E5" w14:textId="77777777" w:rsidR="00441DC5" w:rsidRPr="00441DC5" w:rsidRDefault="00441DC5" w:rsidP="00441DC5">
      <w:pPr>
        <w:pStyle w:val="Textnotdesubsol"/>
        <w:jc w:val="both"/>
        <w:rPr>
          <w:sz w:val="18"/>
          <w:szCs w:val="18"/>
          <w:lang w:val="fr-FR"/>
        </w:rPr>
      </w:pPr>
    </w:p>
    <w:p w14:paraId="2006BE9D" w14:textId="77777777" w:rsidR="00441DC5" w:rsidRPr="00492674" w:rsidRDefault="00441DC5" w:rsidP="00441DC5">
      <w:pPr>
        <w:pStyle w:val="Textnotdesubsol"/>
        <w:jc w:val="both"/>
        <w:rPr>
          <w:sz w:val="18"/>
          <w:szCs w:val="18"/>
          <w:lang w:val="ro-RO"/>
        </w:rPr>
      </w:pPr>
    </w:p>
  </w:footnote>
  <w:footnote w:id="18">
    <w:p w14:paraId="3DCB4335" w14:textId="77777777" w:rsidR="00441DC5" w:rsidRPr="00492674" w:rsidRDefault="00441DC5" w:rsidP="00441DC5">
      <w:pPr>
        <w:pStyle w:val="Textnotdesubsol"/>
        <w:jc w:val="both"/>
        <w:rPr>
          <w:rFonts w:ascii="Segoe UI" w:hAnsi="Segoe UI" w:cs="Segoe UI"/>
          <w:sz w:val="18"/>
          <w:szCs w:val="18"/>
          <w:lang w:val="ro-RO"/>
        </w:rPr>
      </w:pPr>
      <w:r w:rsidRPr="00492674">
        <w:rPr>
          <w:rStyle w:val="Referinnotdesubsol"/>
          <w:rFonts w:ascii="Segoe UI" w:hAnsi="Segoe UI" w:cs="Segoe UI"/>
          <w:sz w:val="18"/>
          <w:szCs w:val="18"/>
          <w:lang w:val="ro-RO"/>
        </w:rPr>
        <w:footnoteRef/>
      </w:r>
      <w:r w:rsidRPr="00492674">
        <w:rPr>
          <w:rFonts w:ascii="Segoe UI" w:hAnsi="Segoe UI" w:cs="Segoe UI"/>
          <w:sz w:val="18"/>
          <w:szCs w:val="18"/>
          <w:lang w:val="ro-RO"/>
        </w:rPr>
        <w:t xml:space="preserve"> </w:t>
      </w:r>
      <w:r w:rsidRPr="00492674">
        <w:rPr>
          <w:rFonts w:ascii="Segoe UI" w:hAnsi="Segoe UI" w:cs="Segoe UI"/>
          <w:sz w:val="18"/>
          <w:szCs w:val="18"/>
          <w:lang w:val="ro-RO"/>
        </w:rPr>
        <w:t>Echivalentul participiului adjectival pasiv polonez în limba română este participiu</w:t>
      </w:r>
      <w:r>
        <w:rPr>
          <w:rFonts w:ascii="Segoe UI" w:hAnsi="Segoe UI" w:cs="Segoe UI"/>
          <w:sz w:val="18"/>
          <w:szCs w:val="18"/>
          <w:lang w:val="ro-RO"/>
        </w:rPr>
        <w:t>l</w:t>
      </w:r>
      <w:r w:rsidRPr="00492674">
        <w:rPr>
          <w:rFonts w:ascii="Segoe UI" w:hAnsi="Segoe UI" w:cs="Segoe UI"/>
          <w:sz w:val="18"/>
          <w:szCs w:val="18"/>
          <w:lang w:val="ro-RO"/>
        </w:rPr>
        <w:t xml:space="preserve"> trecut.</w:t>
      </w:r>
    </w:p>
  </w:footnote>
  <w:footnote w:id="19">
    <w:p w14:paraId="63D26639" w14:textId="77777777" w:rsidR="00DD48FB" w:rsidRPr="002C4F45" w:rsidRDefault="00DD48FB" w:rsidP="00DD48FB">
      <w:pPr>
        <w:pStyle w:val="Textnotdesubsol"/>
        <w:rPr>
          <w:rFonts w:ascii="Segoe UI" w:hAnsi="Segoe UI" w:cs="Segoe UI"/>
          <w:sz w:val="18"/>
          <w:szCs w:val="18"/>
          <w:lang w:val="ro-RO"/>
        </w:rPr>
      </w:pPr>
      <w:r w:rsidRPr="002C4F45">
        <w:rPr>
          <w:rStyle w:val="Referinnotdesubsol"/>
          <w:rFonts w:ascii="Segoe UI" w:hAnsi="Segoe UI" w:cs="Segoe UI"/>
          <w:sz w:val="18"/>
          <w:szCs w:val="18"/>
        </w:rPr>
        <w:footnoteRef/>
      </w:r>
      <w:r w:rsidRPr="00434C67">
        <w:rPr>
          <w:rFonts w:ascii="Segoe UI" w:hAnsi="Segoe UI" w:cs="Segoe UI"/>
          <w:sz w:val="18"/>
          <w:szCs w:val="18"/>
          <w:lang w:val="ro-RO"/>
        </w:rPr>
        <w:t xml:space="preserve"> </w:t>
      </w:r>
      <w:r>
        <w:rPr>
          <w:rFonts w:ascii="Segoe UI" w:hAnsi="Segoe UI" w:cs="Segoe UI"/>
          <w:sz w:val="18"/>
          <w:szCs w:val="18"/>
          <w:lang w:val="ro-RO"/>
        </w:rPr>
        <w:t>Coordonator științific: c</w:t>
      </w:r>
      <w:r w:rsidRPr="002C4F45">
        <w:rPr>
          <w:rFonts w:ascii="Segoe UI" w:hAnsi="Segoe UI" w:cs="Segoe UI"/>
          <w:sz w:val="18"/>
          <w:szCs w:val="18"/>
          <w:lang w:val="ro-RO"/>
        </w:rPr>
        <w:t>onf. univ. dr. habil. Adina Chirilă</w:t>
      </w:r>
      <w:r>
        <w:rPr>
          <w:rFonts w:ascii="Segoe UI" w:hAnsi="Segoe UI" w:cs="Segoe UI"/>
          <w:sz w:val="18"/>
          <w:szCs w:val="18"/>
          <w:lang w:val="ro-RO"/>
        </w:rPr>
        <w:t>.</w:t>
      </w:r>
    </w:p>
  </w:footnote>
  <w:footnote w:id="20">
    <w:p w14:paraId="19A889A0" w14:textId="77777777" w:rsidR="00DD48FB" w:rsidRPr="00200F1B" w:rsidRDefault="00DD48FB" w:rsidP="00200F1B">
      <w:pPr>
        <w:pStyle w:val="Frspaiere"/>
        <w:jc w:val="both"/>
        <w:rPr>
          <w:rFonts w:ascii="Segoe UI" w:hAnsi="Segoe UI" w:cs="Segoe UI"/>
          <w:sz w:val="18"/>
          <w:szCs w:val="18"/>
          <w:lang w:val="ro-RO"/>
        </w:rPr>
      </w:pPr>
      <w:r w:rsidRPr="002668EF">
        <w:rPr>
          <w:rStyle w:val="Referinnotdesubsol"/>
          <w:rFonts w:ascii="Times New Roman" w:hAnsi="Times New Roman" w:cs="Times New Roman"/>
        </w:rPr>
        <w:footnoteRef/>
      </w:r>
      <w:r w:rsidRPr="002668EF">
        <w:rPr>
          <w:rFonts w:ascii="Times New Roman" w:hAnsi="Times New Roman" w:cs="Times New Roman"/>
          <w:sz w:val="20"/>
          <w:szCs w:val="20"/>
          <w:lang w:val="ro-RO"/>
        </w:rPr>
        <w:t xml:space="preserve"> </w:t>
      </w:r>
      <w:r w:rsidRPr="00200F1B">
        <w:rPr>
          <w:rFonts w:ascii="Segoe UI" w:hAnsi="Segoe UI" w:cs="Segoe UI"/>
          <w:sz w:val="18"/>
          <w:szCs w:val="18"/>
          <w:lang w:val="ro-RO"/>
        </w:rPr>
        <w:t>Mai precis, este vorba de un manuscris dublu: primul se întinde pe opt pagini și cuprinde numai evenimentele din protopopiatul Hălmagiului, iar al doilea are 27 de pagini și prezintă și evenimente din alte ținuturi ale Zarandului.</w:t>
      </w:r>
    </w:p>
    <w:p w14:paraId="71B48EB2" w14:textId="77777777" w:rsidR="00DD48FB" w:rsidRPr="0066436C" w:rsidRDefault="00DD48FB" w:rsidP="00DD48FB">
      <w:pPr>
        <w:pStyle w:val="Textnotdesubsol"/>
        <w:rPr>
          <w:sz w:val="22"/>
          <w:szCs w:val="22"/>
          <w:lang w:val="ro-RO"/>
        </w:rPr>
      </w:pPr>
    </w:p>
  </w:footnote>
  <w:footnote w:id="21">
    <w:p w14:paraId="36D33F1F" w14:textId="77777777" w:rsidR="00DD48FB" w:rsidRPr="00F87199" w:rsidRDefault="00DD48FB" w:rsidP="00DD48FB">
      <w:pPr>
        <w:pStyle w:val="Textnotdesubsol"/>
        <w:jc w:val="both"/>
        <w:rPr>
          <w:sz w:val="18"/>
          <w:szCs w:val="18"/>
          <w:lang w:val="ro-RO"/>
        </w:rPr>
      </w:pPr>
      <w:r w:rsidRPr="00F87199">
        <w:rPr>
          <w:rStyle w:val="Referinnotdesubsol"/>
          <w:sz w:val="18"/>
          <w:szCs w:val="18"/>
        </w:rPr>
        <w:footnoteRef/>
      </w:r>
      <w:r w:rsidRPr="00F87199">
        <w:rPr>
          <w:sz w:val="18"/>
          <w:szCs w:val="18"/>
          <w:lang w:val="ro-RO"/>
        </w:rPr>
        <w:t xml:space="preserve"> </w:t>
      </w:r>
      <w:r w:rsidRPr="00F87199">
        <w:rPr>
          <w:rFonts w:ascii="Segoe UI" w:hAnsi="Segoe UI" w:cs="Segoe UI"/>
          <w:sz w:val="18"/>
          <w:szCs w:val="18"/>
          <w:lang w:val="ro-RO"/>
        </w:rPr>
        <w:t>Manuscrisul original este format din trei părți: introducerea realizată de protopopul Moga, revoluția din anul 1848 și revoluția din anul 1849. Acestora li se adaugă introducerea realizată de către profesorul Filipașcu.</w:t>
      </w:r>
    </w:p>
  </w:footnote>
  <w:footnote w:id="22">
    <w:p w14:paraId="612956DC" w14:textId="77777777" w:rsidR="00DD48FB" w:rsidRPr="00F40CD3" w:rsidRDefault="00DD48FB" w:rsidP="00DD48FB">
      <w:pPr>
        <w:pStyle w:val="Textnotdesubsol"/>
        <w:jc w:val="both"/>
        <w:rPr>
          <w:rFonts w:ascii="Times New Roman" w:hAnsi="Times New Roman" w:cs="Times New Roman"/>
          <w:lang w:val="ro-RO"/>
        </w:rPr>
      </w:pPr>
      <w:r w:rsidRPr="00F40CD3">
        <w:rPr>
          <w:rStyle w:val="Referinnotdesubsol"/>
          <w:rFonts w:ascii="Times New Roman" w:hAnsi="Times New Roman" w:cs="Times New Roman"/>
        </w:rPr>
        <w:footnoteRef/>
      </w:r>
      <w:r w:rsidRPr="00F40CD3">
        <w:rPr>
          <w:rFonts w:ascii="Times New Roman" w:hAnsi="Times New Roman" w:cs="Times New Roman"/>
          <w:lang w:val="ro-RO"/>
        </w:rPr>
        <w:t xml:space="preserve"> </w:t>
      </w:r>
      <w:hyperlink r:id="rId2" w:history="1">
        <w:r w:rsidRPr="006759C0">
          <w:rPr>
            <w:rStyle w:val="Hyperlink"/>
            <w:rFonts w:ascii="Segoe UI" w:hAnsi="Segoe UI" w:cs="Segoe UI"/>
            <w:color w:val="auto"/>
            <w:sz w:val="18"/>
            <w:szCs w:val="18"/>
            <w:lang w:val="ro-RO"/>
          </w:rPr>
          <w:t xml:space="preserve">BCU - </w:t>
        </w:r>
        <w:proofErr w:type="spellStart"/>
        <w:r w:rsidRPr="006759C0">
          <w:rPr>
            <w:rStyle w:val="Hyperlink"/>
            <w:rFonts w:ascii="Segoe UI" w:hAnsi="Segoe UI" w:cs="Segoe UI"/>
            <w:color w:val="auto"/>
            <w:sz w:val="18"/>
            <w:szCs w:val="18"/>
            <w:lang w:val="ro-RO"/>
          </w:rPr>
          <w:t>BiblioPDF</w:t>
        </w:r>
        <w:proofErr w:type="spellEnd"/>
        <w:r w:rsidRPr="006759C0">
          <w:rPr>
            <w:rStyle w:val="Hyperlink"/>
            <w:rFonts w:ascii="Segoe UI" w:hAnsi="Segoe UI" w:cs="Segoe UI"/>
            <w:color w:val="auto"/>
            <w:sz w:val="18"/>
            <w:szCs w:val="18"/>
            <w:lang w:val="ro-RO"/>
          </w:rPr>
          <w:t xml:space="preserve"> | Biblioteca Centrală Universitară Lucian Blaga" Cluj-Napoca (bcucluj.ro)</w:t>
        </w:r>
      </w:hyperlink>
      <w:r w:rsidRPr="006759C0">
        <w:rPr>
          <w:rFonts w:ascii="Segoe UI" w:hAnsi="Segoe UI" w:cs="Segoe UI"/>
          <w:sz w:val="18"/>
          <w:szCs w:val="18"/>
          <w:lang w:val="ro-RO"/>
        </w:rPr>
        <w:t>, consultat la 28.07.2023.</w:t>
      </w:r>
    </w:p>
  </w:footnote>
  <w:footnote w:id="23">
    <w:p w14:paraId="09F62485" w14:textId="77777777" w:rsidR="00DD48FB" w:rsidRPr="00EB6C6F" w:rsidRDefault="00DD48FB" w:rsidP="00DD48FB">
      <w:pPr>
        <w:pStyle w:val="Textnotdesubsol"/>
        <w:jc w:val="both"/>
      </w:pPr>
      <w:r w:rsidRPr="00EB6C6F">
        <w:rPr>
          <w:rStyle w:val="Referinnotdesubsol"/>
          <w:rFonts w:ascii="Times New Roman" w:hAnsi="Times New Roman" w:cs="Times New Roman"/>
        </w:rPr>
        <w:footnoteRef/>
      </w:r>
      <w:r w:rsidRPr="00EB6C6F">
        <w:rPr>
          <w:rFonts w:ascii="Times New Roman" w:hAnsi="Times New Roman" w:cs="Times New Roman"/>
        </w:rPr>
        <w:t xml:space="preserve"> </w:t>
      </w:r>
      <w:r w:rsidRPr="006759C0">
        <w:rPr>
          <w:rFonts w:ascii="Segoe UI" w:hAnsi="Segoe UI" w:cs="Segoe UI"/>
          <w:sz w:val="18"/>
          <w:szCs w:val="18"/>
        </w:rPr>
        <w:t>Scris:</w:t>
      </w:r>
      <w:r>
        <w:t xml:space="preserve"> </w:t>
      </w:r>
      <w:r w:rsidRPr="006759C0">
        <w:rPr>
          <w:rFonts w:ascii="Izhica" w:hAnsi="Izhica" w:cstheme="minorHAnsi"/>
          <w:sz w:val="18"/>
          <w:szCs w:val="18"/>
        </w:rPr>
        <w:t>ïîðuì</w:t>
      </w:r>
      <w:r>
        <w:rPr>
          <w:rFonts w:ascii="Izhica" w:hAnsi="Izhica" w:cstheme="minorHAnsi"/>
        </w:rPr>
        <w:t>÷èì</w:t>
      </w:r>
    </w:p>
  </w:footnote>
  <w:footnote w:id="24">
    <w:p w14:paraId="18ECDE65" w14:textId="77777777" w:rsidR="005B558C" w:rsidRPr="00CA0541" w:rsidRDefault="005B558C" w:rsidP="005B558C">
      <w:pPr>
        <w:pStyle w:val="Textnotdesubsol"/>
        <w:jc w:val="both"/>
        <w:rPr>
          <w:rFonts w:ascii="Segoe UI" w:hAnsi="Segoe UI" w:cs="Segoe UI"/>
          <w:sz w:val="18"/>
          <w:szCs w:val="18"/>
          <w:lang w:val="ro-RO"/>
        </w:rPr>
      </w:pPr>
      <w:r>
        <w:rPr>
          <w:rStyle w:val="Referinnotdesubsol"/>
        </w:rPr>
        <w:footnoteRef/>
      </w:r>
      <w:r>
        <w:t xml:space="preserve"> </w:t>
      </w:r>
      <w:r w:rsidRPr="00CA0541">
        <w:rPr>
          <w:rStyle w:val="ui-provider"/>
          <w:rFonts w:ascii="Segoe UI" w:hAnsi="Segoe UI" w:cs="Segoe UI"/>
          <w:sz w:val="18"/>
          <w:szCs w:val="18"/>
        </w:rPr>
        <w:t xml:space="preserve">This paper was developed as part of the undergraduate program in Romanian Language and Literature - English Language and Literature, during the academic year 2023-2024, under the supervision of Lecturer Adina Botaș, </w:t>
      </w:r>
      <w:r w:rsidRPr="00CA0541">
        <w:rPr>
          <w:rStyle w:val="ui-provider"/>
          <w:rFonts w:ascii="Segoe UI" w:hAnsi="Segoe UI" w:cs="Segoe UI"/>
          <w:i/>
          <w:iCs/>
          <w:sz w:val="18"/>
          <w:szCs w:val="18"/>
        </w:rPr>
        <w:t>1 Decembrie 1918</w:t>
      </w:r>
      <w:r w:rsidRPr="00CA0541">
        <w:rPr>
          <w:rStyle w:val="ui-provider"/>
          <w:rFonts w:ascii="Segoe UI" w:hAnsi="Segoe UI" w:cs="Segoe UI"/>
          <w:sz w:val="18"/>
          <w:szCs w:val="18"/>
        </w:rPr>
        <w:t xml:space="preserve"> University of Alba Iulia.</w:t>
      </w:r>
    </w:p>
  </w:footnote>
  <w:footnote w:id="25">
    <w:p w14:paraId="04459FAE" w14:textId="77777777" w:rsidR="005757A6" w:rsidRPr="005757A6" w:rsidRDefault="005757A6" w:rsidP="005757A6">
      <w:pPr>
        <w:jc w:val="both"/>
        <w:rPr>
          <w:rFonts w:ascii="Segoe UI" w:hAnsi="Segoe UI" w:cs="Segoe UI"/>
          <w:sz w:val="18"/>
          <w:lang w:val="ro-RO"/>
        </w:rPr>
      </w:pPr>
      <w:r w:rsidRPr="0050389D">
        <w:rPr>
          <w:rStyle w:val="Referinnotdesubsol"/>
          <w:sz w:val="18"/>
        </w:rPr>
        <w:footnoteRef/>
      </w:r>
      <w:r w:rsidRPr="005757A6">
        <w:rPr>
          <w:sz w:val="18"/>
          <w:lang w:val="ro-RO"/>
        </w:rPr>
        <w:t xml:space="preserve"> </w:t>
      </w:r>
      <w:r w:rsidRPr="005757A6">
        <w:rPr>
          <w:rFonts w:ascii="Segoe UI" w:hAnsi="Segoe UI" w:cs="Segoe UI"/>
          <w:sz w:val="18"/>
          <w:lang w:val="ro-RO" w:bidi="ar"/>
        </w:rPr>
        <w:t xml:space="preserve">- Нећу! - Рече најзад. - Ту подлост нећу да чиним, јер јасно видим да ће се убрзо наситити њега; нећу да везујем своју ћерку за човека који није био у </w:t>
      </w:r>
      <w:r w:rsidRPr="0050389D">
        <w:rPr>
          <w:rFonts w:ascii="Segoe UI" w:hAnsi="Segoe UI" w:cs="Segoe UI"/>
          <w:sz w:val="18"/>
          <w:lang w:val="ro-RO" w:bidi="ar"/>
        </w:rPr>
        <w:t xml:space="preserve"> </w:t>
      </w:r>
      <w:r w:rsidRPr="005757A6">
        <w:rPr>
          <w:rFonts w:ascii="Segoe UI" w:hAnsi="Segoe UI" w:cs="Segoe UI"/>
          <w:sz w:val="18"/>
          <w:lang w:val="ro-RO" w:bidi="ar"/>
        </w:rPr>
        <w:t>стању да изађе на крај чак ни са својим оцем. Ако је већ отишла, нека иде. Уколико јој</w:t>
      </w:r>
      <w:r w:rsidRPr="0050389D">
        <w:rPr>
          <w:rFonts w:ascii="Segoe UI" w:hAnsi="Segoe UI" w:cs="Segoe UI"/>
          <w:sz w:val="18"/>
          <w:lang w:val="ro-RO" w:bidi="ar"/>
        </w:rPr>
        <w:t xml:space="preserve"> </w:t>
      </w:r>
      <w:r w:rsidRPr="005757A6">
        <w:rPr>
          <w:rFonts w:ascii="Segoe UI" w:hAnsi="Segoe UI" w:cs="Segoe UI"/>
          <w:sz w:val="18"/>
          <w:lang w:val="ro-RO" w:bidi="ar"/>
        </w:rPr>
        <w:t xml:space="preserve">буде горе, утолико ће пре доћи себи и утолико ће се покајанија </w:t>
      </w:r>
      <w:r w:rsidRPr="0050389D">
        <w:rPr>
          <w:rFonts w:ascii="Segoe UI" w:hAnsi="Segoe UI" w:cs="Segoe UI"/>
          <w:sz w:val="18"/>
          <w:lang w:val="ro-RO" w:bidi="ar"/>
        </w:rPr>
        <w:t xml:space="preserve"> </w:t>
      </w:r>
      <w:r w:rsidRPr="005757A6">
        <w:rPr>
          <w:rFonts w:ascii="Segoe UI" w:hAnsi="Segoe UI" w:cs="Segoe UI"/>
          <w:sz w:val="18"/>
          <w:lang w:val="ro-RO" w:bidi="ar"/>
        </w:rPr>
        <w:t xml:space="preserve">вратити. Срамоту ионако нико не може да спере, мој је живот ионако упропашћен; нећу да чиним ваљда сада грех због тога што ме је задесила </w:t>
      </w:r>
      <w:r w:rsidRPr="0050389D">
        <w:rPr>
          <w:rFonts w:ascii="Segoe UI" w:hAnsi="Segoe UI" w:cs="Segoe UI"/>
          <w:sz w:val="18"/>
          <w:lang w:val="ro-RO" w:bidi="ar"/>
        </w:rPr>
        <w:t xml:space="preserve"> </w:t>
      </w:r>
      <w:r w:rsidRPr="005757A6">
        <w:rPr>
          <w:rFonts w:ascii="Segoe UI" w:hAnsi="Segoe UI" w:cs="Segoe UI"/>
          <w:sz w:val="18"/>
          <w:lang w:val="ro-RO" w:bidi="ar"/>
        </w:rPr>
        <w:t xml:space="preserve">несрећа. (Славић, 1963, </w:t>
      </w:r>
      <w:r w:rsidRPr="0050389D">
        <w:rPr>
          <w:rFonts w:ascii="Segoe UI" w:hAnsi="Segoe UI" w:cs="Segoe UI"/>
          <w:sz w:val="18"/>
          <w:lang w:val="ro-RO"/>
        </w:rPr>
        <w:t>p.</w:t>
      </w:r>
      <w:r>
        <w:rPr>
          <w:rFonts w:ascii="Segoe UI" w:hAnsi="Segoe UI" w:cs="Segoe UI"/>
          <w:sz w:val="18"/>
          <w:lang w:val="ro-RO"/>
        </w:rPr>
        <w:t xml:space="preserve"> </w:t>
      </w:r>
      <w:r w:rsidRPr="005757A6">
        <w:rPr>
          <w:rFonts w:ascii="Segoe UI" w:hAnsi="Segoe UI" w:cs="Segoe UI"/>
          <w:sz w:val="18"/>
          <w:lang w:val="ro-RO" w:bidi="ar"/>
        </w:rPr>
        <w:t>238).</w:t>
      </w:r>
    </w:p>
    <w:p w14:paraId="7E0B85F0" w14:textId="77777777" w:rsidR="005757A6" w:rsidRPr="005757A6" w:rsidRDefault="005757A6" w:rsidP="005757A6">
      <w:pPr>
        <w:pStyle w:val="Textnotdesubsol"/>
        <w:snapToGrid w:val="0"/>
        <w:rPr>
          <w:lang w:val="ro-RO"/>
        </w:rPr>
      </w:pPr>
    </w:p>
  </w:footnote>
  <w:footnote w:id="26">
    <w:p w14:paraId="1B1E3D14" w14:textId="77777777" w:rsidR="005757A6" w:rsidRPr="005757A6" w:rsidRDefault="005757A6" w:rsidP="005757A6">
      <w:pPr>
        <w:contextualSpacing/>
        <w:jc w:val="both"/>
        <w:rPr>
          <w:rFonts w:ascii="Segoe UI" w:hAnsi="Segoe UI" w:cs="Segoe UI"/>
          <w:sz w:val="18"/>
          <w:lang w:val="ro-RO"/>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757A6">
        <w:rPr>
          <w:rFonts w:ascii="Segoe UI" w:hAnsi="Segoe UI" w:cs="Segoe UI"/>
          <w:sz w:val="18"/>
          <w:lang w:val="ro-RO"/>
        </w:rPr>
        <w:t xml:space="preserve">са малим изузетком све његове приче имају тај општи оптимистички карактер. Човјек је добар од природе рођен добар; он може скренути са пута те своје урођене доброте, али на дну срца свакога, па и најгорег грешника, тиња свети пламен добра. Треба њежне и вјеште руке, добрих и благих речи, па да се зло из коријена ишчупа, и да се гријешник препороди, да се анђео јави у човеку, у свем својем сјају и љиљанској бјелини. Лазаревићеве приче нам углавном показују нагле и спасоносне конверзије заблуделих и грешника, које људи од добра лијепом предиком или вјешто удешеном сценом, враћају на пут врлине. (Скерлић, 1914, p. 21). </w:t>
      </w:r>
    </w:p>
  </w:footnote>
  <w:footnote w:id="27">
    <w:p w14:paraId="7219E987" w14:textId="77777777" w:rsidR="005757A6" w:rsidRPr="005757A6" w:rsidRDefault="005757A6" w:rsidP="005757A6">
      <w:pPr>
        <w:contextualSpacing/>
        <w:jc w:val="both"/>
        <w:rPr>
          <w:rFonts w:ascii="Segoe UI" w:hAnsi="Segoe UI" w:cs="Segoe UI"/>
          <w:sz w:val="18"/>
          <w:lang w:val="ro-RO"/>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757A6">
        <w:rPr>
          <w:rFonts w:ascii="Segoe UI" w:hAnsi="Segoe UI" w:cs="Segoe UI"/>
          <w:sz w:val="18"/>
          <w:lang w:val="ro-RO"/>
        </w:rPr>
        <w:t xml:space="preserve">Као лекар, Лаза Лазаревић је схватио да не постоје само болести телесне већ и душевне, а био је и толико проницљив и искусан да наслути да се ове друге не лече скалпелом или пуштањем крви... Знао је он да се подручје духовности и душевности људске креће на граници између расуђивања и осећајности и да емоције у великој мери крију тајну о решавању човекових конфликата- како са самим собом тако и са другима. (Раичевић, 2007, p. 28). </w:t>
      </w:r>
    </w:p>
    <w:p w14:paraId="6EBB7715" w14:textId="77777777" w:rsidR="005757A6" w:rsidRDefault="005757A6" w:rsidP="005757A6">
      <w:pPr>
        <w:pStyle w:val="Textnotdesubsol"/>
        <w:rPr>
          <w:lang w:val="ro-RO"/>
        </w:rPr>
      </w:pPr>
    </w:p>
  </w:footnote>
  <w:footnote w:id="28">
    <w:p w14:paraId="28D45B5D" w14:textId="77777777" w:rsidR="005757A6" w:rsidRPr="005757A6" w:rsidRDefault="005757A6" w:rsidP="005757A6">
      <w:pPr>
        <w:jc w:val="both"/>
        <w:rPr>
          <w:rFonts w:ascii="Segoe UI" w:hAnsi="Segoe UI" w:cs="Segoe UI"/>
          <w:sz w:val="18"/>
          <w:lang w:val="ro-RO"/>
        </w:rPr>
      </w:pPr>
      <w:r w:rsidRPr="0050389D">
        <w:rPr>
          <w:rStyle w:val="Referinnotdesubsol"/>
          <w:sz w:val="18"/>
        </w:rPr>
        <w:footnoteRef/>
      </w:r>
      <w:r w:rsidRPr="005757A6">
        <w:rPr>
          <w:sz w:val="14"/>
          <w:szCs w:val="16"/>
          <w:lang w:val="ro-RO"/>
        </w:rPr>
        <w:t xml:space="preserve"> </w:t>
      </w:r>
      <w:r w:rsidRPr="005757A6">
        <w:rPr>
          <w:rFonts w:ascii="Segoe UI" w:hAnsi="Segoe UI" w:cs="Segoe UI"/>
          <w:sz w:val="18"/>
          <w:lang w:val="ro-RO" w:bidi="ar"/>
        </w:rPr>
        <w:t>Јадна Мара остаде удовица с двоје јадне дечице, а Господ јој даде и среће. (Славић, 1963 , p. 5).</w:t>
      </w:r>
    </w:p>
  </w:footnote>
  <w:footnote w:id="29">
    <w:p w14:paraId="75C1C6A3" w14:textId="77777777" w:rsidR="005757A6" w:rsidRPr="0050389D" w:rsidRDefault="005757A6" w:rsidP="005757A6">
      <w:pPr>
        <w:jc w:val="both"/>
        <w:rPr>
          <w:rFonts w:ascii="Segoe UI" w:hAnsi="Segoe UI" w:cs="Segoe UI"/>
          <w:sz w:val="18"/>
          <w:lang w:val="ro-RO"/>
        </w:rPr>
      </w:pPr>
      <w:r w:rsidRPr="0050389D">
        <w:rPr>
          <w:rStyle w:val="Referinnotdesubsol"/>
          <w:rFonts w:ascii="Segoe UI" w:hAnsi="Segoe UI" w:cs="Segoe UI"/>
          <w:sz w:val="18"/>
        </w:rPr>
        <w:footnoteRef/>
      </w:r>
      <w:r w:rsidRPr="0050389D">
        <w:rPr>
          <w:rFonts w:ascii="Segoe UI" w:hAnsi="Segoe UI" w:cs="Segoe UI"/>
          <w:sz w:val="18"/>
          <w:lang w:val="ro-RO" w:bidi="ar"/>
        </w:rPr>
        <w:t>J</w:t>
      </w:r>
      <w:r w:rsidRPr="005757A6">
        <w:rPr>
          <w:rFonts w:ascii="Segoe UI" w:hAnsi="Segoe UI" w:cs="Segoe UI"/>
          <w:sz w:val="18"/>
          <w:lang w:val="ro-RO" w:bidi="ar"/>
        </w:rPr>
        <w:t>едног дана дуну ветар и разби један прозор.</w:t>
      </w:r>
      <w:r w:rsidRPr="0050389D">
        <w:rPr>
          <w:rFonts w:ascii="Segoe UI" w:hAnsi="Segoe UI" w:cs="Segoe UI"/>
          <w:sz w:val="18"/>
          <w:lang w:val="ro-RO" w:bidi="ar"/>
        </w:rPr>
        <w:t xml:space="preserve"> (</w:t>
      </w:r>
      <w:r w:rsidRPr="005757A6">
        <w:rPr>
          <w:rFonts w:ascii="Segoe UI" w:hAnsi="Segoe UI" w:cs="Segoe UI"/>
          <w:sz w:val="18"/>
          <w:lang w:val="ro-RO"/>
        </w:rPr>
        <w:t xml:space="preserve"> </w:t>
      </w:r>
      <w:r w:rsidRPr="0050389D">
        <w:rPr>
          <w:rFonts w:ascii="Segoe UI" w:hAnsi="Segoe UI" w:cs="Segoe UI"/>
          <w:sz w:val="18"/>
          <w:lang w:val="sr-Cyrl-RS"/>
        </w:rPr>
        <w:t>Славић</w:t>
      </w:r>
      <w:r w:rsidRPr="0050389D">
        <w:rPr>
          <w:rFonts w:ascii="Segoe UI" w:hAnsi="Segoe UI" w:cs="Segoe UI"/>
          <w:sz w:val="18"/>
          <w:lang w:val="ro-RO"/>
        </w:rPr>
        <w:t>,</w:t>
      </w:r>
      <w:r w:rsidRPr="0050389D">
        <w:rPr>
          <w:rFonts w:ascii="Segoe UI" w:hAnsi="Segoe UI" w:cs="Segoe UI"/>
          <w:sz w:val="18"/>
          <w:lang w:val="sr-Cyrl-RS"/>
        </w:rPr>
        <w:t xml:space="preserve"> 1963</w:t>
      </w:r>
      <w:r w:rsidRPr="0050389D">
        <w:rPr>
          <w:rFonts w:ascii="Segoe UI" w:hAnsi="Segoe UI" w:cs="Segoe UI"/>
          <w:sz w:val="18"/>
          <w:lang w:val="ro-RO"/>
        </w:rPr>
        <w:t>, p.</w:t>
      </w:r>
      <w:r w:rsidRPr="0050389D">
        <w:rPr>
          <w:rFonts w:ascii="Segoe UI" w:hAnsi="Segoe UI" w:cs="Segoe UI"/>
          <w:sz w:val="18"/>
          <w:lang w:val="sr-Cyrl-RS"/>
        </w:rPr>
        <w:t xml:space="preserve"> 36</w:t>
      </w:r>
      <w:r w:rsidRPr="0050389D">
        <w:rPr>
          <w:rFonts w:ascii="Segoe UI" w:hAnsi="Segoe UI" w:cs="Segoe UI"/>
          <w:sz w:val="18"/>
          <w:lang w:val="ro-RO"/>
        </w:rPr>
        <w:t>).</w:t>
      </w:r>
    </w:p>
  </w:footnote>
  <w:footnote w:id="30">
    <w:p w14:paraId="25EE62D6" w14:textId="77777777" w:rsidR="005757A6" w:rsidRPr="0050389D" w:rsidRDefault="005757A6" w:rsidP="005757A6">
      <w:pPr>
        <w:pStyle w:val="Textnotdesubsol"/>
        <w:snapToGrid w:val="0"/>
        <w:contextualSpacing/>
        <w:jc w:val="both"/>
        <w:rPr>
          <w:rFonts w:ascii="Segoe UI" w:hAnsi="Segoe UI" w:cs="Segoe UI"/>
          <w:sz w:val="18"/>
          <w:lang w:val="ro-RO"/>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0389D">
        <w:rPr>
          <w:rFonts w:ascii="Segoe UI" w:eastAsia="Georgia" w:hAnsi="Segoe UI" w:cs="Segoe UI"/>
          <w:sz w:val="18"/>
          <w:lang w:val="ro-RO"/>
        </w:rPr>
        <w:t>Још нешто је узнемиравало Персиду. Прочуло се да Нацл даје вересију, а то је било довољно да људи навале. Из дана у дан расла је не само свота дугова, већ и број дужника од којих су се на једвите јаде могле извући паре. (</w:t>
      </w:r>
      <w:r w:rsidRPr="0050389D">
        <w:rPr>
          <w:rFonts w:ascii="Segoe UI" w:eastAsia="sans-serif" w:hAnsi="Segoe UI" w:cs="Segoe UI"/>
          <w:sz w:val="18"/>
          <w:shd w:val="clear" w:color="auto" w:fill="FFFCF7"/>
          <w:lang w:val="ro-RO"/>
        </w:rPr>
        <w:t xml:space="preserve">Славић, </w:t>
      </w:r>
      <w:r w:rsidRPr="0050389D">
        <w:rPr>
          <w:rFonts w:ascii="Segoe UI" w:hAnsi="Segoe UI" w:cs="Segoe UI"/>
          <w:sz w:val="18"/>
          <w:lang w:val="ro-RO"/>
        </w:rPr>
        <w:t>1963, p. 262)</w:t>
      </w:r>
    </w:p>
  </w:footnote>
  <w:footnote w:id="31">
    <w:p w14:paraId="45527CE4" w14:textId="77777777" w:rsidR="005757A6" w:rsidRPr="0050389D" w:rsidRDefault="005757A6" w:rsidP="005757A6">
      <w:pPr>
        <w:contextualSpacing/>
        <w:jc w:val="both"/>
        <w:rPr>
          <w:sz w:val="18"/>
          <w:lang w:val="ro-RO"/>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0389D">
        <w:rPr>
          <w:rFonts w:ascii="Segoe UI" w:eastAsia="Georgia" w:hAnsi="Segoe UI" w:cs="Segoe UI"/>
          <w:sz w:val="18"/>
          <w:lang w:val="ro-RO"/>
        </w:rPr>
        <w:t>Ми смо већ били огуглали, само је мати плакала и бринула се. Како да није, болан? Трговина забатаљена. Момак се један по један одпушта. Све иде као у несрећној кући, а новци се троше као киша.</w:t>
      </w:r>
      <w:r w:rsidRPr="0050389D">
        <w:rPr>
          <w:rFonts w:ascii="Segoe UI" w:eastAsia="Georgia" w:hAnsi="Segoe UI" w:cs="Segoe UI"/>
          <w:sz w:val="18"/>
          <w:lang w:val="sr-Cyrl-RS"/>
        </w:rPr>
        <w:t xml:space="preserve"> (Лазаревић</w:t>
      </w:r>
      <w:r w:rsidRPr="0050389D">
        <w:rPr>
          <w:rFonts w:ascii="Segoe UI" w:eastAsia="Georgia" w:hAnsi="Segoe UI" w:cs="Segoe UI"/>
          <w:sz w:val="18"/>
          <w:lang w:val="ro-RO"/>
        </w:rPr>
        <w:t>,</w:t>
      </w:r>
      <w:r w:rsidRPr="0050389D">
        <w:rPr>
          <w:rFonts w:ascii="Segoe UI" w:eastAsia="Georgia" w:hAnsi="Segoe UI" w:cs="Segoe UI"/>
          <w:sz w:val="18"/>
          <w:lang w:val="sr-Cyrl-RS"/>
        </w:rPr>
        <w:t xml:space="preserve"> 2015</w:t>
      </w:r>
      <w:r w:rsidRPr="0050389D">
        <w:rPr>
          <w:rFonts w:ascii="Segoe UI" w:eastAsia="Georgia" w:hAnsi="Segoe UI" w:cs="Segoe UI"/>
          <w:sz w:val="18"/>
          <w:lang w:val="ro-RO"/>
        </w:rPr>
        <w:t xml:space="preserve">, p. </w:t>
      </w:r>
      <w:r w:rsidRPr="0050389D">
        <w:rPr>
          <w:rFonts w:ascii="Segoe UI" w:eastAsia="Georgia" w:hAnsi="Segoe UI" w:cs="Segoe UI"/>
          <w:sz w:val="18"/>
          <w:lang w:val="sr-Cyrl-RS"/>
        </w:rPr>
        <w:t>36).</w:t>
      </w:r>
      <w:r w:rsidRPr="0050389D">
        <w:rPr>
          <w:rFonts w:eastAsia="Georgia"/>
          <w:sz w:val="14"/>
          <w:szCs w:val="16"/>
          <w:lang w:val="sr-Cyrl-RS"/>
        </w:rPr>
        <w:t xml:space="preserve"> </w:t>
      </w:r>
    </w:p>
  </w:footnote>
  <w:footnote w:id="32">
    <w:p w14:paraId="088E05CE" w14:textId="77777777" w:rsidR="005757A6" w:rsidRPr="0050389D" w:rsidRDefault="005757A6" w:rsidP="005757A6">
      <w:pPr>
        <w:jc w:val="both"/>
        <w:rPr>
          <w:rFonts w:ascii="Segoe UI" w:hAnsi="Segoe UI" w:cs="Segoe UI"/>
          <w:sz w:val="18"/>
          <w:lang w:val="ro-RO" w:bidi="ar"/>
        </w:rPr>
      </w:pPr>
      <w:r w:rsidRPr="0050389D">
        <w:rPr>
          <w:rStyle w:val="Referinnotdesubsol"/>
          <w:rFonts w:ascii="Segoe UI" w:hAnsi="Segoe UI" w:cs="Segoe UI"/>
          <w:sz w:val="18"/>
        </w:rPr>
        <w:footnoteRef/>
      </w:r>
      <w:r w:rsidRPr="005757A6">
        <w:rPr>
          <w:rFonts w:ascii="Segoe UI" w:hAnsi="Segoe UI" w:cs="Segoe UI"/>
          <w:sz w:val="18"/>
          <w:lang w:val="sr-Cyrl-RS"/>
        </w:rPr>
        <w:t xml:space="preserve"> </w:t>
      </w:r>
      <w:r w:rsidRPr="0050389D">
        <w:rPr>
          <w:rFonts w:ascii="Segoe UI" w:eastAsia="Georgia" w:hAnsi="Segoe UI" w:cs="Segoe UI"/>
          <w:sz w:val="18"/>
          <w:lang w:val="ro-RO"/>
        </w:rPr>
        <w:t xml:space="preserve">Није могла да остави свиње гладне, није могла да крчму и читаво домаћинство препусти слугама, морала је да остане док се он не врати. </w:t>
      </w:r>
      <w:r w:rsidRPr="00EC2EB7">
        <w:rPr>
          <w:rFonts w:ascii="Segoe UI" w:eastAsia="Georgia" w:hAnsi="Segoe UI" w:cs="Segoe UI"/>
          <w:lang w:val="ro-RO"/>
        </w:rPr>
        <w:t xml:space="preserve">‚Ах какав човек!?’ </w:t>
      </w:r>
      <w:r w:rsidRPr="0050389D">
        <w:rPr>
          <w:rFonts w:ascii="Segoe UI" w:eastAsia="Georgia" w:hAnsi="Segoe UI" w:cs="Segoe UI"/>
          <w:sz w:val="18"/>
          <w:lang w:val="ro-RO"/>
        </w:rPr>
        <w:t>рече најзад. ‚Свега ће га опљачкати!’ Прах и пепео ће се начинити чим ја одем! (</w:t>
      </w:r>
      <w:r w:rsidRPr="0050389D">
        <w:rPr>
          <w:rFonts w:ascii="Segoe UI" w:eastAsia="sans-serif" w:hAnsi="Segoe UI" w:cs="Segoe UI"/>
          <w:sz w:val="18"/>
          <w:shd w:val="clear" w:color="auto" w:fill="FFFCF7"/>
          <w:lang w:val="ro-RO"/>
        </w:rPr>
        <w:t xml:space="preserve">Славић, </w:t>
      </w:r>
      <w:r w:rsidRPr="0050389D">
        <w:rPr>
          <w:rFonts w:ascii="Segoe UI" w:hAnsi="Segoe UI" w:cs="Segoe UI"/>
          <w:sz w:val="18"/>
          <w:lang w:val="ro-RO"/>
        </w:rPr>
        <w:t>1963, p. 278).</w:t>
      </w:r>
    </w:p>
  </w:footnote>
  <w:footnote w:id="33">
    <w:p w14:paraId="4B81748B" w14:textId="77777777" w:rsidR="005757A6" w:rsidRPr="0050389D" w:rsidRDefault="005757A6" w:rsidP="005757A6">
      <w:pPr>
        <w:jc w:val="both"/>
        <w:rPr>
          <w:rFonts w:ascii="Segoe UI" w:eastAsia="Georgia" w:hAnsi="Segoe UI" w:cs="Segoe UI"/>
          <w:sz w:val="18"/>
          <w:lang w:val="sr-Cyrl-RS"/>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0389D">
        <w:rPr>
          <w:rFonts w:ascii="Segoe UI" w:eastAsia="Georgia" w:hAnsi="Segoe UI" w:cs="Segoe UI"/>
          <w:sz w:val="18"/>
          <w:lang w:val="ro-RO"/>
        </w:rPr>
        <w:t>Е, тешко мени! Даће све што имамо, па под старост да перем туђе кошуље!</w:t>
      </w:r>
      <w:r w:rsidRPr="0050389D">
        <w:rPr>
          <w:rFonts w:ascii="Segoe UI" w:eastAsia="Georgia" w:hAnsi="Segoe UI" w:cs="Segoe UI"/>
          <w:sz w:val="18"/>
          <w:lang w:val="sr-Cyrl-RS"/>
        </w:rPr>
        <w:t xml:space="preserve"> (</w:t>
      </w:r>
      <w:r w:rsidRPr="005757A6">
        <w:rPr>
          <w:rFonts w:ascii="Segoe UI" w:eastAsia="Georgia" w:hAnsi="Segoe UI" w:cs="Segoe UI"/>
          <w:sz w:val="18"/>
          <w:lang w:val="sr-Cyrl-RS"/>
        </w:rPr>
        <w:t>Лазаревић</w:t>
      </w:r>
      <w:r w:rsidRPr="0050389D">
        <w:rPr>
          <w:rFonts w:ascii="Segoe UI" w:eastAsia="Georgia" w:hAnsi="Segoe UI" w:cs="Segoe UI"/>
          <w:sz w:val="18"/>
          <w:lang w:val="ro-RO"/>
        </w:rPr>
        <w:t>,</w:t>
      </w:r>
      <w:r w:rsidRPr="0050389D">
        <w:rPr>
          <w:rFonts w:ascii="Segoe UI" w:eastAsia="Georgia" w:hAnsi="Segoe UI" w:cs="Segoe UI"/>
          <w:sz w:val="18"/>
          <w:lang w:val="sr-Cyrl-RS"/>
        </w:rPr>
        <w:t xml:space="preserve"> 2015</w:t>
      </w:r>
      <w:r w:rsidRPr="0050389D">
        <w:rPr>
          <w:rFonts w:ascii="Segoe UI" w:eastAsia="Georgia" w:hAnsi="Segoe UI" w:cs="Segoe UI"/>
          <w:sz w:val="18"/>
          <w:lang w:val="ro-RO"/>
        </w:rPr>
        <w:t xml:space="preserve">, p. </w:t>
      </w:r>
      <w:r w:rsidRPr="0050389D">
        <w:rPr>
          <w:rFonts w:ascii="Segoe UI" w:eastAsia="Georgia" w:hAnsi="Segoe UI" w:cs="Segoe UI"/>
          <w:sz w:val="18"/>
          <w:lang w:val="sr-Cyrl-RS"/>
        </w:rPr>
        <w:t>33).</w:t>
      </w:r>
    </w:p>
    <w:p w14:paraId="4060E7FD" w14:textId="77777777" w:rsidR="005757A6" w:rsidRPr="0050389D" w:rsidRDefault="005757A6" w:rsidP="005757A6">
      <w:pPr>
        <w:pStyle w:val="Textnotdesubsol"/>
        <w:rPr>
          <w:sz w:val="18"/>
          <w:lang w:val="ro-RO"/>
        </w:rPr>
      </w:pPr>
    </w:p>
  </w:footnote>
  <w:footnote w:id="34">
    <w:p w14:paraId="60B0B98A" w14:textId="77777777" w:rsidR="005757A6" w:rsidRPr="0050389D" w:rsidRDefault="005757A6" w:rsidP="005757A6">
      <w:pPr>
        <w:pStyle w:val="Textnotdesubsol"/>
        <w:jc w:val="both"/>
        <w:rPr>
          <w:rFonts w:ascii="Segoe UI" w:hAnsi="Segoe UI" w:cs="Segoe UI"/>
          <w:sz w:val="18"/>
          <w:lang w:val="ro-RO"/>
        </w:rPr>
      </w:pPr>
      <w:r w:rsidRPr="0050389D">
        <w:rPr>
          <w:rStyle w:val="Referinnotdesubsol"/>
          <w:rFonts w:ascii="Segoe UI" w:hAnsi="Segoe UI" w:cs="Segoe UI"/>
          <w:sz w:val="18"/>
        </w:rPr>
        <w:footnoteRef/>
      </w:r>
      <w:r w:rsidRPr="005757A6">
        <w:rPr>
          <w:rFonts w:ascii="Segoe UI" w:hAnsi="Segoe UI" w:cs="Segoe UI"/>
          <w:sz w:val="18"/>
          <w:lang w:val="sr-Cyrl-RS"/>
        </w:rPr>
        <w:t xml:space="preserve"> </w:t>
      </w:r>
      <w:r w:rsidRPr="005757A6">
        <w:rPr>
          <w:rFonts w:ascii="Segoe UI" w:eastAsia="Georgia" w:hAnsi="Segoe UI" w:cs="Segoe UI"/>
          <w:sz w:val="18"/>
          <w:lang w:val="sr-Cyrl-RS"/>
        </w:rPr>
        <w:t xml:space="preserve">— Митре, тако ти Бога, тако ти ове наше деце, остави се, брате, друговања с ђаволом. Ко се њега држи, губи и овај и онај свет. Ено ти Јове карташа па гледај! Онакав газда, па сад спао на то да прегрће туђу шишарку и да купује по селима коже за Чифуте. Зар ти, забога, није жао да ја под старост чекам од другог кору хлеба и да ова наша дечица служе туђину?... — Па онда поче јецати. (Лазаревић, 2015, </w:t>
      </w:r>
      <w:r w:rsidRPr="0050389D">
        <w:rPr>
          <w:rFonts w:ascii="Segoe UI" w:eastAsia="Georgia" w:hAnsi="Segoe UI" w:cs="Segoe UI"/>
          <w:sz w:val="18"/>
        </w:rPr>
        <w:t>p</w:t>
      </w:r>
      <w:r w:rsidRPr="005757A6">
        <w:rPr>
          <w:rFonts w:ascii="Segoe UI" w:eastAsia="Georgia" w:hAnsi="Segoe UI" w:cs="Segoe UI"/>
          <w:sz w:val="18"/>
          <w:lang w:val="sr-Cyrl-RS"/>
        </w:rPr>
        <w:t xml:space="preserve">. </w:t>
      </w:r>
      <w:r w:rsidRPr="0050389D">
        <w:rPr>
          <w:rFonts w:ascii="Segoe UI" w:eastAsia="Georgia" w:hAnsi="Segoe UI" w:cs="Segoe UI"/>
          <w:sz w:val="18"/>
          <w:lang w:val="ro-RO"/>
        </w:rPr>
        <w:t>35</w:t>
      </w:r>
      <w:r w:rsidRPr="005757A6">
        <w:rPr>
          <w:rFonts w:ascii="Segoe UI" w:eastAsia="Georgia" w:hAnsi="Segoe UI" w:cs="Segoe UI"/>
          <w:sz w:val="18"/>
          <w:lang w:val="sr-Cyrl-RS"/>
        </w:rPr>
        <w:t>)</w:t>
      </w:r>
    </w:p>
  </w:footnote>
  <w:footnote w:id="35">
    <w:p w14:paraId="76CABACC" w14:textId="77777777" w:rsidR="005757A6" w:rsidRPr="00013DD0" w:rsidRDefault="005757A6" w:rsidP="00013DD0">
      <w:pPr>
        <w:pStyle w:val="Frspaiere"/>
        <w:jc w:val="both"/>
        <w:rPr>
          <w:rFonts w:ascii="Segoe UI" w:hAnsi="Segoe UI" w:cs="Segoe UI"/>
          <w:sz w:val="18"/>
          <w:szCs w:val="18"/>
          <w:lang w:val="sr-Cyrl-RS"/>
        </w:rPr>
      </w:pPr>
      <w:r w:rsidRPr="00013DD0">
        <w:rPr>
          <w:rStyle w:val="Referinnotdesubsol"/>
          <w:rFonts w:ascii="Segoe UI" w:hAnsi="Segoe UI" w:cs="Segoe UI"/>
          <w:sz w:val="18"/>
          <w:szCs w:val="18"/>
        </w:rPr>
        <w:footnoteRef/>
      </w:r>
      <w:r w:rsidRPr="00013DD0">
        <w:rPr>
          <w:rFonts w:ascii="Segoe UI" w:hAnsi="Segoe UI" w:cs="Segoe UI"/>
          <w:sz w:val="18"/>
          <w:szCs w:val="18"/>
          <w:lang w:val="sr-Cyrl-RS"/>
        </w:rPr>
        <w:t xml:space="preserve"> </w:t>
      </w:r>
      <w:r w:rsidRPr="00013DD0">
        <w:rPr>
          <w:rFonts w:ascii="Segoe UI" w:hAnsi="Segoe UI" w:cs="Segoe UI"/>
          <w:sz w:val="18"/>
          <w:szCs w:val="18"/>
          <w:lang w:val="sr-Cyrl-RS"/>
        </w:rPr>
        <w:t xml:space="preserve">— Знам, Митре брате, — каже она милостивно — али хоће душмани све да однесу. Остави се, брате, тако ти ове наше нејачи, проклете карте! Знаш да смо ми на нашој грбини и крвавим знојем стекли ово крова над главом, па зар да ме којекакве изелице из мог добра истерају?... (Лазаревић, 2015, </w:t>
      </w:r>
      <w:r w:rsidRPr="00013DD0">
        <w:rPr>
          <w:rFonts w:ascii="Segoe UI" w:hAnsi="Segoe UI" w:cs="Segoe UI"/>
          <w:sz w:val="18"/>
          <w:szCs w:val="18"/>
        </w:rPr>
        <w:t>p</w:t>
      </w:r>
      <w:r w:rsidRPr="00013DD0">
        <w:rPr>
          <w:rFonts w:ascii="Segoe UI" w:hAnsi="Segoe UI" w:cs="Segoe UI"/>
          <w:sz w:val="18"/>
          <w:szCs w:val="18"/>
          <w:lang w:val="sr-Cyrl-RS"/>
        </w:rPr>
        <w:t>. 35 ).</w:t>
      </w:r>
    </w:p>
  </w:footnote>
  <w:footnote w:id="36">
    <w:p w14:paraId="5A6D11E1" w14:textId="77777777" w:rsidR="005757A6" w:rsidRPr="00013DD0" w:rsidRDefault="005757A6" w:rsidP="00013DD0">
      <w:pPr>
        <w:pStyle w:val="Frspaiere"/>
        <w:jc w:val="both"/>
        <w:rPr>
          <w:rFonts w:ascii="Segoe UI" w:hAnsi="Segoe UI" w:cs="Segoe UI"/>
          <w:sz w:val="18"/>
          <w:szCs w:val="18"/>
          <w:lang w:val="sr-Cyrl-RS"/>
        </w:rPr>
      </w:pPr>
      <w:r w:rsidRPr="00013DD0">
        <w:rPr>
          <w:rStyle w:val="Referinnotdesubsol"/>
          <w:rFonts w:ascii="Segoe UI" w:hAnsi="Segoe UI" w:cs="Segoe UI"/>
          <w:sz w:val="18"/>
          <w:szCs w:val="18"/>
        </w:rPr>
        <w:footnoteRef/>
      </w:r>
      <w:r w:rsidRPr="00013DD0">
        <w:rPr>
          <w:rFonts w:ascii="Segoe UI" w:hAnsi="Segoe UI" w:cs="Segoe UI"/>
          <w:sz w:val="18"/>
          <w:szCs w:val="18"/>
          <w:lang w:val="sr-Cyrl-RS"/>
        </w:rPr>
        <w:t xml:space="preserve"> </w:t>
      </w:r>
      <w:r w:rsidRPr="00013DD0">
        <w:rPr>
          <w:rFonts w:ascii="Segoe UI" w:hAnsi="Segoe UI" w:cs="Segoe UI"/>
          <w:sz w:val="18"/>
          <w:szCs w:val="18"/>
          <w:lang w:val="sr-Cyrl-RS" w:bidi="ar"/>
        </w:rPr>
        <w:t xml:space="preserve">“Нацл је био свестан да упропашћава и свој и Персидин живот картајући се опијајући се у кафани али није имао снаге да се поправи. Сам јој је изјавио да је свестан шта тражи од њега: </w:t>
      </w:r>
    </w:p>
    <w:p w14:paraId="2553C2A0" w14:textId="77777777" w:rsidR="005757A6" w:rsidRPr="00013DD0" w:rsidRDefault="005757A6" w:rsidP="00013DD0">
      <w:pPr>
        <w:pStyle w:val="Frspaiere"/>
        <w:jc w:val="both"/>
        <w:rPr>
          <w:rFonts w:ascii="Segoe UI" w:hAnsi="Segoe UI" w:cs="Segoe UI"/>
          <w:sz w:val="18"/>
          <w:szCs w:val="18"/>
          <w:lang w:val="sr-Cyrl-RS"/>
        </w:rPr>
      </w:pPr>
      <w:r w:rsidRPr="00013DD0">
        <w:rPr>
          <w:rFonts w:ascii="Segoe UI" w:hAnsi="Segoe UI" w:cs="Segoe UI"/>
          <w:sz w:val="18"/>
          <w:szCs w:val="18"/>
          <w:lang w:val="sr-Cyrl-RS" w:bidi="ar"/>
        </w:rPr>
        <w:t xml:space="preserve">“- Прво је да се више не картам - прекиде он, придигавши се мало у постељи” (Славић, 1963, </w:t>
      </w:r>
      <w:r w:rsidRPr="00013DD0">
        <w:rPr>
          <w:rFonts w:ascii="Segoe UI" w:hAnsi="Segoe UI" w:cs="Segoe UI"/>
          <w:sz w:val="18"/>
          <w:szCs w:val="18"/>
          <w:lang w:bidi="ar"/>
        </w:rPr>
        <w:t>p</w:t>
      </w:r>
      <w:r w:rsidRPr="00013DD0">
        <w:rPr>
          <w:rFonts w:ascii="Segoe UI" w:hAnsi="Segoe UI" w:cs="Segoe UI"/>
          <w:sz w:val="18"/>
          <w:szCs w:val="18"/>
          <w:lang w:val="sr-Cyrl-RS" w:bidi="ar"/>
        </w:rPr>
        <w:t>. 268).</w:t>
      </w:r>
    </w:p>
  </w:footnote>
  <w:footnote w:id="37">
    <w:p w14:paraId="195E3E75" w14:textId="77777777" w:rsidR="005757A6" w:rsidRPr="005757A6" w:rsidRDefault="005757A6" w:rsidP="005757A6">
      <w:pPr>
        <w:jc w:val="both"/>
        <w:rPr>
          <w:rFonts w:ascii="Segoe UI" w:hAnsi="Segoe UI" w:cs="Segoe UI"/>
          <w:sz w:val="18"/>
          <w:lang w:val="sr-Cyrl-RS"/>
        </w:rPr>
      </w:pPr>
      <w:r w:rsidRPr="0050389D">
        <w:rPr>
          <w:rStyle w:val="Referinnotdesubsol"/>
          <w:rFonts w:ascii="Segoe UI" w:hAnsi="Segoe UI" w:cs="Segoe UI"/>
          <w:sz w:val="18"/>
        </w:rPr>
        <w:footnoteRef/>
      </w:r>
      <w:r w:rsidRPr="005757A6">
        <w:rPr>
          <w:rFonts w:ascii="Segoe UI" w:hAnsi="Segoe UI" w:cs="Segoe UI"/>
          <w:sz w:val="18"/>
          <w:lang w:val="sr-Cyrl-RS"/>
        </w:rPr>
        <w:t xml:space="preserve"> </w:t>
      </w:r>
      <w:r w:rsidRPr="005757A6">
        <w:rPr>
          <w:rFonts w:ascii="Segoe UI" w:hAnsi="Segoe UI" w:cs="Segoe UI"/>
          <w:sz w:val="18"/>
          <w:lang w:val="sr-Cyrl-RS" w:bidi="ar"/>
        </w:rPr>
        <w:t>није постојао други мушкарац на свету, без брака нема живота, а само с њиме она је могла да замисли свој</w:t>
      </w:r>
      <w:r w:rsidRPr="0050389D">
        <w:rPr>
          <w:rFonts w:ascii="Segoe UI" w:hAnsi="Segoe UI" w:cs="Segoe UI"/>
          <w:sz w:val="18"/>
          <w:lang w:val="sr-Cyrl-RS" w:bidi="ar"/>
        </w:rPr>
        <w:t xml:space="preserve"> </w:t>
      </w:r>
      <w:r w:rsidRPr="005757A6">
        <w:rPr>
          <w:rFonts w:ascii="Segoe UI" w:hAnsi="Segoe UI" w:cs="Segoe UI"/>
          <w:sz w:val="18"/>
          <w:lang w:val="sr-Cyrl-RS" w:bidi="ar"/>
        </w:rPr>
        <w:t xml:space="preserve">брак“ (Славић, 1963, </w:t>
      </w:r>
      <w:r w:rsidRPr="0050389D">
        <w:rPr>
          <w:rFonts w:ascii="Segoe UI" w:hAnsi="Segoe UI" w:cs="Segoe UI"/>
          <w:sz w:val="18"/>
          <w:lang w:bidi="ar"/>
        </w:rPr>
        <w:t>p</w:t>
      </w:r>
      <w:r w:rsidRPr="005757A6">
        <w:rPr>
          <w:rFonts w:ascii="Segoe UI" w:hAnsi="Segoe UI" w:cs="Segoe UI"/>
          <w:sz w:val="18"/>
          <w:lang w:val="sr-Cyrl-RS" w:bidi="ar"/>
        </w:rPr>
        <w:t>. 334).</w:t>
      </w:r>
    </w:p>
    <w:p w14:paraId="4F8EC92C" w14:textId="77777777" w:rsidR="005757A6" w:rsidRPr="0050389D" w:rsidRDefault="005757A6" w:rsidP="005757A6">
      <w:pPr>
        <w:jc w:val="both"/>
        <w:rPr>
          <w:rFonts w:eastAsia="Georgia"/>
          <w:sz w:val="14"/>
          <w:szCs w:val="16"/>
          <w:lang w:val="sr-Cyrl-RS"/>
        </w:rPr>
      </w:pPr>
    </w:p>
    <w:p w14:paraId="33C87F71" w14:textId="77777777" w:rsidR="005757A6" w:rsidRPr="005757A6" w:rsidRDefault="005757A6" w:rsidP="005757A6">
      <w:pPr>
        <w:pStyle w:val="Textnotdesubsol"/>
        <w:snapToGrid w:val="0"/>
        <w:rPr>
          <w:sz w:val="18"/>
          <w:lang w:val="sr-Cyrl-RS"/>
        </w:rPr>
      </w:pPr>
    </w:p>
  </w:footnote>
  <w:footnote w:id="38">
    <w:p w14:paraId="2DCDDF74" w14:textId="77777777" w:rsidR="005757A6" w:rsidRPr="0050389D" w:rsidRDefault="005757A6" w:rsidP="005757A6">
      <w:pPr>
        <w:jc w:val="both"/>
        <w:rPr>
          <w:rFonts w:ascii="Segoe UI" w:hAnsi="Segoe UI" w:cs="Segoe UI"/>
          <w:sz w:val="18"/>
          <w:lang w:val="ro-RO"/>
        </w:rPr>
      </w:pPr>
      <w:r w:rsidRPr="0050389D">
        <w:rPr>
          <w:rStyle w:val="Referinnotdesubsol"/>
          <w:rFonts w:ascii="Segoe UI" w:hAnsi="Segoe UI" w:cs="Segoe UI"/>
          <w:sz w:val="18"/>
        </w:rPr>
        <w:footnoteRef/>
      </w:r>
      <w:r w:rsidRPr="005757A6">
        <w:rPr>
          <w:rFonts w:ascii="Segoe UI" w:hAnsi="Segoe UI" w:cs="Segoe UI"/>
          <w:sz w:val="18"/>
          <w:lang w:val="sr-Cyrl-RS"/>
        </w:rPr>
        <w:t xml:space="preserve"> </w:t>
      </w:r>
      <w:r w:rsidRPr="0050389D">
        <w:rPr>
          <w:rFonts w:ascii="Segoe UI" w:hAnsi="Segoe UI" w:cs="Segoe UI"/>
          <w:sz w:val="18"/>
          <w:lang w:val="ro-RO"/>
        </w:rPr>
        <w:t>...</w:t>
      </w:r>
      <w:r w:rsidRPr="0050389D">
        <w:rPr>
          <w:rFonts w:ascii="Segoe UI" w:eastAsia="Georgia" w:hAnsi="Segoe UI" w:cs="Segoe UI"/>
          <w:sz w:val="18"/>
          <w:lang w:val="ro-RO"/>
        </w:rPr>
        <w:t xml:space="preserve"> у кафану свако вече. Вечерамо, он тури чибук под леву мишку, задене дуванкесу под појас, па хајд! Долазио је лети у девет, а зими и раније, али неки пут превали и поноћ, а њега нема. То је моју сироту мајку и сестру пекло — ја вам се онда још нисам разумевао у лумповању. — Никад оне нису заспале пре него он дође, па ма то било у зору. (</w:t>
      </w:r>
      <w:r w:rsidRPr="0050389D">
        <w:rPr>
          <w:rFonts w:ascii="Segoe UI" w:eastAsia="Georgia" w:hAnsi="Segoe UI" w:cs="Segoe UI"/>
          <w:sz w:val="18"/>
          <w:lang w:val="sr-Cyrl-RS"/>
        </w:rPr>
        <w:t>Лазаревић</w:t>
      </w:r>
      <w:r w:rsidRPr="0050389D">
        <w:rPr>
          <w:rFonts w:ascii="Segoe UI" w:eastAsia="Georgia" w:hAnsi="Segoe UI" w:cs="Segoe UI"/>
          <w:sz w:val="18"/>
          <w:lang w:val="ro-RO"/>
        </w:rPr>
        <w:t>,</w:t>
      </w:r>
      <w:r w:rsidRPr="0050389D">
        <w:rPr>
          <w:rFonts w:ascii="Segoe UI" w:eastAsia="Georgia" w:hAnsi="Segoe UI" w:cs="Segoe UI"/>
          <w:sz w:val="18"/>
          <w:lang w:val="sr-Cyrl-RS"/>
        </w:rPr>
        <w:t xml:space="preserve"> 2015</w:t>
      </w:r>
      <w:r w:rsidRPr="0050389D">
        <w:rPr>
          <w:rFonts w:ascii="Segoe UI" w:eastAsia="Georgia" w:hAnsi="Segoe UI" w:cs="Segoe UI"/>
          <w:sz w:val="18"/>
          <w:lang w:val="ro-RO"/>
        </w:rPr>
        <w:t xml:space="preserve">, p. </w:t>
      </w:r>
      <w:r>
        <w:rPr>
          <w:rFonts w:ascii="Segoe UI" w:eastAsia="Georgia" w:hAnsi="Segoe UI" w:cs="Segoe UI"/>
          <w:sz w:val="18"/>
          <w:lang w:val="sr-Cyrl-RS"/>
        </w:rPr>
        <w:t>32)</w:t>
      </w:r>
    </w:p>
  </w:footnote>
  <w:footnote w:id="39">
    <w:p w14:paraId="4E0230F8" w14:textId="77777777" w:rsidR="005757A6" w:rsidRPr="0050389D" w:rsidRDefault="005757A6" w:rsidP="005757A6">
      <w:pPr>
        <w:jc w:val="both"/>
        <w:rPr>
          <w:sz w:val="18"/>
          <w:lang w:val="ro-RO"/>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757A6">
        <w:rPr>
          <w:rFonts w:ascii="Segoe UI" w:hAnsi="Segoe UI" w:cs="Segoe UI"/>
          <w:sz w:val="18"/>
          <w:lang w:val="ro-RO" w:bidi="ar"/>
        </w:rPr>
        <w:t xml:space="preserve">Када би зарадио на картању, Нацл би био расположен, а Персида се осећала увређеном при помисли да он картањем узима новац од људи </w:t>
      </w:r>
      <w:r w:rsidRPr="0050389D">
        <w:rPr>
          <w:rFonts w:ascii="Segoe UI" w:hAnsi="Segoe UI" w:cs="Segoe UI"/>
          <w:sz w:val="18"/>
          <w:lang w:val="sr-Cyrl-RS" w:bidi="ar"/>
        </w:rPr>
        <w:t xml:space="preserve"> </w:t>
      </w:r>
      <w:r w:rsidRPr="005757A6">
        <w:rPr>
          <w:rFonts w:ascii="Segoe UI" w:hAnsi="Segoe UI" w:cs="Segoe UI"/>
          <w:sz w:val="18"/>
          <w:lang w:val="ro-RO" w:bidi="ar"/>
        </w:rPr>
        <w:t>који долазе у његову кућу. (Славић, 1963, p. 262)</w:t>
      </w:r>
    </w:p>
  </w:footnote>
  <w:footnote w:id="40">
    <w:p w14:paraId="451D6D0A" w14:textId="77777777" w:rsidR="005757A6" w:rsidRPr="005757A6" w:rsidRDefault="005757A6" w:rsidP="005757A6">
      <w:pPr>
        <w:spacing w:line="240" w:lineRule="atLeast"/>
        <w:jc w:val="both"/>
        <w:rPr>
          <w:rFonts w:ascii="Segoe UI" w:eastAsia="Georgia" w:hAnsi="Segoe UI" w:cs="Segoe UI"/>
          <w:sz w:val="18"/>
          <w:lang w:val="ro-RO"/>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757A6">
        <w:rPr>
          <w:rFonts w:ascii="Segoe UI" w:eastAsia="Georgia" w:hAnsi="Segoe UI" w:cs="Segoe UI"/>
          <w:sz w:val="18"/>
          <w:lang w:val="ro-RO"/>
        </w:rPr>
        <w:t xml:space="preserve">Почеше, богме, они његови пајташи долазити и нашој кући. Затворе се у велику собу, упале по неколико свећа, звечи дукат, пуши се дуван, клизи карта, а наш момак Стојан не престаје пећи им кафе (а сутрадан показује по неколико дуката што је надобијао напојнице). А наша мати седи с нама у другој соби; очи јој црвене, лице бледо, руке суве, и час по понавља: „Боже, ти нама буди пријатељ! (Лазаревић, 2015, p. </w:t>
      </w:r>
      <w:r w:rsidRPr="0050389D">
        <w:rPr>
          <w:rFonts w:ascii="Segoe UI" w:eastAsia="Georgia" w:hAnsi="Segoe UI" w:cs="Segoe UI"/>
          <w:sz w:val="18"/>
          <w:lang w:val="ro-RO"/>
        </w:rPr>
        <w:t>36</w:t>
      </w:r>
      <w:r w:rsidRPr="005757A6">
        <w:rPr>
          <w:rFonts w:ascii="Segoe UI" w:eastAsia="Georgia" w:hAnsi="Segoe UI" w:cs="Segoe UI"/>
          <w:sz w:val="18"/>
          <w:lang w:val="ro-RO"/>
        </w:rPr>
        <w:t xml:space="preserve"> )</w:t>
      </w:r>
    </w:p>
    <w:p w14:paraId="14ECF566" w14:textId="77777777" w:rsidR="005757A6" w:rsidRPr="0050389D" w:rsidRDefault="005757A6" w:rsidP="005757A6">
      <w:pPr>
        <w:pStyle w:val="Textnotdesubsol"/>
        <w:rPr>
          <w:sz w:val="18"/>
          <w:lang w:val="ro-RO"/>
        </w:rPr>
      </w:pPr>
    </w:p>
  </w:footnote>
  <w:footnote w:id="41">
    <w:p w14:paraId="618EF895" w14:textId="77777777" w:rsidR="005757A6" w:rsidRPr="0050389D" w:rsidRDefault="005757A6" w:rsidP="005757A6">
      <w:pPr>
        <w:rPr>
          <w:rFonts w:ascii="Segoe UI" w:hAnsi="Segoe UI" w:cs="Segoe UI"/>
          <w:sz w:val="18"/>
          <w:lang w:val="ro-RO"/>
        </w:rPr>
      </w:pPr>
      <w:r w:rsidRPr="0050389D">
        <w:rPr>
          <w:rStyle w:val="Referinnotdesubsol"/>
          <w:rFonts w:ascii="Segoe UI" w:hAnsi="Segoe UI" w:cs="Segoe UI"/>
          <w:sz w:val="18"/>
        </w:rPr>
        <w:footnoteRef/>
      </w:r>
      <w:r w:rsidRPr="005757A6">
        <w:rPr>
          <w:rFonts w:ascii="Segoe UI" w:hAnsi="Segoe UI" w:cs="Segoe UI"/>
          <w:sz w:val="18"/>
          <w:lang w:val="ro-RO"/>
        </w:rPr>
        <w:t xml:space="preserve"> </w:t>
      </w:r>
      <w:r w:rsidRPr="005757A6">
        <w:rPr>
          <w:rFonts w:ascii="Segoe UI" w:hAnsi="Segoe UI" w:cs="Segoe UI"/>
          <w:sz w:val="18"/>
          <w:lang w:val="ro-RO" w:bidi="ar"/>
        </w:rPr>
        <w:t>ради са Пештом</w:t>
      </w:r>
      <w:r w:rsidRPr="0050389D">
        <w:rPr>
          <w:rFonts w:ascii="Segoe UI" w:hAnsi="Segoe UI" w:cs="Segoe UI"/>
          <w:sz w:val="18"/>
          <w:lang w:val="sr-Cyrl-RS" w:bidi="ar"/>
        </w:rPr>
        <w:t xml:space="preserve"> (Лазаревић</w:t>
      </w:r>
      <w:r w:rsidRPr="0050389D">
        <w:rPr>
          <w:rFonts w:ascii="Segoe UI" w:hAnsi="Segoe UI" w:cs="Segoe UI"/>
          <w:sz w:val="18"/>
          <w:lang w:val="ro-RO" w:bidi="ar"/>
        </w:rPr>
        <w:t>,</w:t>
      </w:r>
      <w:r w:rsidRPr="0050389D">
        <w:rPr>
          <w:rFonts w:ascii="Segoe UI" w:hAnsi="Segoe UI" w:cs="Segoe UI"/>
          <w:sz w:val="18"/>
          <w:lang w:val="sr-Cyrl-RS" w:bidi="ar"/>
        </w:rPr>
        <w:t xml:space="preserve"> 20</w:t>
      </w:r>
      <w:r>
        <w:rPr>
          <w:rFonts w:ascii="Segoe UI" w:hAnsi="Segoe UI" w:cs="Segoe UI"/>
          <w:sz w:val="18"/>
          <w:lang w:val="ro-RO" w:bidi="ar"/>
        </w:rPr>
        <w:t>1</w:t>
      </w:r>
      <w:r w:rsidRPr="0050389D">
        <w:rPr>
          <w:rFonts w:ascii="Segoe UI" w:hAnsi="Segoe UI" w:cs="Segoe UI"/>
          <w:sz w:val="18"/>
          <w:lang w:val="sr-Cyrl-RS" w:bidi="ar"/>
        </w:rPr>
        <w:t>5</w:t>
      </w:r>
      <w:r w:rsidRPr="0050389D">
        <w:rPr>
          <w:rFonts w:ascii="Segoe UI" w:hAnsi="Segoe UI" w:cs="Segoe UI"/>
          <w:sz w:val="18"/>
          <w:lang w:val="ro-RO" w:bidi="ar"/>
        </w:rPr>
        <w:t>, p.</w:t>
      </w:r>
      <w:r>
        <w:rPr>
          <w:rFonts w:ascii="Segoe UI" w:hAnsi="Segoe UI" w:cs="Segoe UI"/>
          <w:sz w:val="18"/>
          <w:lang w:val="sr-Cyrl-RS" w:bidi="ar"/>
        </w:rPr>
        <w:t xml:space="preserve"> 37)</w:t>
      </w:r>
    </w:p>
  </w:footnote>
  <w:footnote w:id="42">
    <w:p w14:paraId="44E3649D" w14:textId="77777777" w:rsidR="005757A6" w:rsidRPr="00EC2EB7" w:rsidRDefault="005757A6" w:rsidP="00DF6D90">
      <w:pPr>
        <w:pStyle w:val="Frspaiere"/>
        <w:rPr>
          <w:lang w:val="sr-Cyrl-RS"/>
        </w:rPr>
      </w:pPr>
      <w:r w:rsidRPr="0050389D">
        <w:rPr>
          <w:rStyle w:val="Referinnotdesubsol"/>
          <w:rFonts w:ascii="Segoe UI" w:hAnsi="Segoe UI" w:cs="Segoe UI"/>
          <w:sz w:val="18"/>
        </w:rPr>
        <w:footnoteRef/>
      </w:r>
      <w:r w:rsidRPr="0050389D">
        <w:rPr>
          <w:lang w:val="ro-RO"/>
        </w:rPr>
        <w:t xml:space="preserve">божијим свецем </w:t>
      </w:r>
      <w:r w:rsidRPr="0050389D">
        <w:rPr>
          <w:lang w:val="sr-Cyrl-RS"/>
        </w:rPr>
        <w:t>(Лазаревић</w:t>
      </w:r>
      <w:r w:rsidRPr="0050389D">
        <w:rPr>
          <w:lang w:val="ro-RO"/>
        </w:rPr>
        <w:t>,</w:t>
      </w:r>
      <w:r w:rsidRPr="0050389D">
        <w:rPr>
          <w:lang w:val="sr-Cyrl-RS"/>
        </w:rPr>
        <w:t xml:space="preserve"> 2015</w:t>
      </w:r>
      <w:r w:rsidRPr="0050389D">
        <w:rPr>
          <w:lang w:val="ro-RO"/>
        </w:rPr>
        <w:t>, p.</w:t>
      </w:r>
      <w:r w:rsidRPr="0050389D">
        <w:rPr>
          <w:lang w:val="sr-Cyrl-RS"/>
        </w:rPr>
        <w:t xml:space="preserve"> 45)</w:t>
      </w:r>
    </w:p>
  </w:footnote>
  <w:footnote w:id="43">
    <w:p w14:paraId="6297B7DF" w14:textId="77777777" w:rsidR="005757A6" w:rsidRPr="0050389D" w:rsidRDefault="005757A6" w:rsidP="00DF6D90">
      <w:pPr>
        <w:pStyle w:val="Frspaiere"/>
        <w:rPr>
          <w:lang w:val="ro-RO"/>
        </w:rPr>
      </w:pPr>
      <w:r w:rsidRPr="0050389D">
        <w:rPr>
          <w:rStyle w:val="Referinnotdesubsol"/>
          <w:rFonts w:ascii="Segoe UI" w:hAnsi="Segoe UI" w:cs="Segoe UI"/>
          <w:sz w:val="18"/>
        </w:rPr>
        <w:footnoteRef/>
      </w:r>
      <w:r w:rsidRPr="005757A6">
        <w:rPr>
          <w:lang w:val="sr-Cyrl-RS" w:bidi="ar"/>
        </w:rPr>
        <w:t xml:space="preserve">по лицу разли некако блаженство и некака светлост, а мени се учини да је Бог помиловао руком, и да се светац насмеши, и да аждаја под његовим копљем </w:t>
      </w:r>
      <w:r w:rsidRPr="0050389D">
        <w:rPr>
          <w:lang w:val="sr-Cyrl-RS" w:bidi="ar"/>
        </w:rPr>
        <w:t xml:space="preserve"> </w:t>
      </w:r>
      <w:r w:rsidRPr="005757A6">
        <w:rPr>
          <w:lang w:val="sr-Cyrl-RS" w:bidi="ar"/>
        </w:rPr>
        <w:t xml:space="preserve">зе’ну. (Лазаревић, 2005, </w:t>
      </w:r>
      <w:r w:rsidRPr="0050389D">
        <w:rPr>
          <w:lang w:bidi="ar"/>
        </w:rPr>
        <w:t>p</w:t>
      </w:r>
      <w:r w:rsidRPr="005757A6">
        <w:rPr>
          <w:lang w:val="sr-Cyrl-RS" w:bidi="ar"/>
        </w:rPr>
        <w:t>. 67)</w:t>
      </w:r>
    </w:p>
  </w:footnote>
  <w:footnote w:id="44">
    <w:p w14:paraId="7175C1DF" w14:textId="77777777" w:rsidR="005757A6" w:rsidRPr="0050389D" w:rsidRDefault="005757A6" w:rsidP="00DF6D90">
      <w:pPr>
        <w:pStyle w:val="Frspaiere"/>
        <w:rPr>
          <w:lang w:val="ro-RO"/>
        </w:rPr>
      </w:pPr>
      <w:r w:rsidRPr="0050389D">
        <w:rPr>
          <w:rStyle w:val="Referinnotdesubsol"/>
          <w:rFonts w:ascii="Segoe UI" w:hAnsi="Segoe UI" w:cs="Segoe UI"/>
          <w:sz w:val="18"/>
        </w:rPr>
        <w:footnoteRef/>
      </w:r>
      <w:r w:rsidRPr="005757A6">
        <w:rPr>
          <w:lang w:val="sr-Cyrl-RS" w:bidi="ar"/>
        </w:rPr>
        <w:t xml:space="preserve">као талас сухо грање, тако њихов звук односи бољу и печал, кида узе таштине, а скрушена душа разговара се с небом....(Лазаревић, 2015, </w:t>
      </w:r>
      <w:r w:rsidRPr="0050389D">
        <w:rPr>
          <w:lang w:bidi="ar"/>
        </w:rPr>
        <w:t>p</w:t>
      </w:r>
      <w:r w:rsidRPr="005757A6">
        <w:rPr>
          <w:lang w:val="sr-Cyrl-RS" w:bidi="ar"/>
        </w:rPr>
        <w:t>. 46)</w:t>
      </w:r>
    </w:p>
  </w:footnote>
  <w:footnote w:id="45">
    <w:p w14:paraId="4D9B7C60" w14:textId="77777777" w:rsidR="005757A6" w:rsidRPr="00AD5755" w:rsidRDefault="005757A6" w:rsidP="00DF6D90">
      <w:pPr>
        <w:pStyle w:val="Frspaiere"/>
        <w:rPr>
          <w:szCs w:val="18"/>
          <w:lang w:val="ro-RO"/>
        </w:rPr>
      </w:pPr>
      <w:r w:rsidRPr="0050389D">
        <w:rPr>
          <w:rStyle w:val="Referinnotdesubsol"/>
          <w:rFonts w:ascii="Segoe UI" w:hAnsi="Segoe UI" w:cs="Segoe UI"/>
          <w:sz w:val="18"/>
        </w:rPr>
        <w:footnoteRef/>
      </w:r>
      <w:r w:rsidRPr="005757A6">
        <w:rPr>
          <w:lang w:val="ro-RO"/>
        </w:rPr>
        <w:t xml:space="preserve"> </w:t>
      </w:r>
      <w:r w:rsidRPr="00AD5755">
        <w:rPr>
          <w:szCs w:val="18"/>
          <w:lang w:val="ro-RO" w:bidi="ar"/>
        </w:rPr>
        <w:t>Волео је своје дете као зеницу ока. (Славић, 2015, p. 355)</w:t>
      </w:r>
    </w:p>
  </w:footnote>
  <w:footnote w:id="46">
    <w:p w14:paraId="60FF4C29" w14:textId="77777777" w:rsidR="005757A6" w:rsidRPr="00AD5755" w:rsidRDefault="005757A6" w:rsidP="00AD5755">
      <w:pPr>
        <w:pStyle w:val="Frspaiere"/>
        <w:rPr>
          <w:rFonts w:ascii="Segoe UI" w:hAnsi="Segoe UI" w:cs="Segoe UI"/>
          <w:sz w:val="18"/>
          <w:szCs w:val="18"/>
          <w:lang w:val="ro-RO"/>
        </w:rPr>
      </w:pPr>
      <w:r w:rsidRPr="00AD5755">
        <w:rPr>
          <w:rStyle w:val="Referinnotdesubsol"/>
          <w:rFonts w:ascii="Segoe UI" w:hAnsi="Segoe UI" w:cs="Segoe UI"/>
          <w:sz w:val="18"/>
          <w:szCs w:val="18"/>
        </w:rPr>
        <w:footnoteRef/>
      </w:r>
      <w:r w:rsidRPr="00AD5755">
        <w:rPr>
          <w:rFonts w:ascii="Segoe UI" w:hAnsi="Segoe UI" w:cs="Segoe UI"/>
          <w:sz w:val="18"/>
          <w:szCs w:val="18"/>
          <w:lang w:val="ro-RO"/>
        </w:rPr>
        <w:t xml:space="preserve"> </w:t>
      </w:r>
      <w:r w:rsidRPr="00AD5755">
        <w:rPr>
          <w:rFonts w:ascii="Segoe UI" w:hAnsi="Segoe UI" w:cs="Segoe UI"/>
          <w:sz w:val="18"/>
          <w:szCs w:val="18"/>
          <w:lang w:val="ro-RO" w:bidi="ar"/>
        </w:rPr>
        <w:t>Погани шваба! (Славић, 1963, p. 95)</w:t>
      </w:r>
    </w:p>
  </w:footnote>
  <w:footnote w:id="47">
    <w:p w14:paraId="3D19A034" w14:textId="77777777" w:rsidR="005757A6" w:rsidRPr="00AD5755" w:rsidRDefault="005757A6" w:rsidP="00AD5755">
      <w:pPr>
        <w:pStyle w:val="Frspaiere"/>
        <w:rPr>
          <w:rFonts w:ascii="Segoe UI" w:hAnsi="Segoe UI" w:cs="Segoe UI"/>
          <w:sz w:val="18"/>
          <w:szCs w:val="18"/>
          <w:lang w:val="ro-RO"/>
        </w:rPr>
      </w:pPr>
      <w:r w:rsidRPr="00AD5755">
        <w:rPr>
          <w:rStyle w:val="Referinnotdesubsol"/>
          <w:rFonts w:ascii="Segoe UI" w:hAnsi="Segoe UI" w:cs="Segoe UI"/>
          <w:sz w:val="18"/>
          <w:szCs w:val="18"/>
        </w:rPr>
        <w:footnoteRef/>
      </w:r>
      <w:r w:rsidRPr="00AD5755">
        <w:rPr>
          <w:rFonts w:ascii="Segoe UI" w:hAnsi="Segoe UI" w:cs="Segoe UI"/>
          <w:sz w:val="18"/>
          <w:szCs w:val="18"/>
          <w:lang w:val="ro-RO"/>
        </w:rPr>
        <w:t xml:space="preserve"> </w:t>
      </w:r>
      <w:r w:rsidRPr="00AD5755">
        <w:rPr>
          <w:rFonts w:ascii="Segoe UI" w:hAnsi="Segoe UI" w:cs="Segoe UI"/>
          <w:sz w:val="18"/>
          <w:szCs w:val="18"/>
          <w:lang w:val="ro-RO" w:bidi="ar"/>
        </w:rPr>
        <w:t>морала свима рећи, сваком потајно, да нико нема зета као она. (Славић, 1963, p. 360)</w:t>
      </w:r>
    </w:p>
  </w:footnote>
  <w:footnote w:id="48">
    <w:p w14:paraId="1B23C688" w14:textId="77777777" w:rsidR="005757A6" w:rsidRPr="00AD5755" w:rsidRDefault="005757A6" w:rsidP="00AD5755">
      <w:pPr>
        <w:pStyle w:val="Frspaiere"/>
        <w:rPr>
          <w:rFonts w:ascii="Segoe UI" w:hAnsi="Segoe UI" w:cs="Segoe UI"/>
          <w:sz w:val="18"/>
          <w:szCs w:val="18"/>
          <w:lang w:val="ro-RO"/>
        </w:rPr>
      </w:pPr>
      <w:r w:rsidRPr="00AD5755">
        <w:rPr>
          <w:rStyle w:val="Referinnotdesubsol"/>
          <w:rFonts w:ascii="Segoe UI" w:hAnsi="Segoe UI" w:cs="Segoe UI"/>
          <w:sz w:val="18"/>
          <w:szCs w:val="18"/>
        </w:rPr>
        <w:footnoteRef/>
      </w:r>
      <w:r w:rsidRPr="00AD5755">
        <w:rPr>
          <w:rFonts w:ascii="Segoe UI" w:hAnsi="Segoe UI" w:cs="Segoe UI"/>
          <w:sz w:val="18"/>
          <w:szCs w:val="18"/>
          <w:lang w:val="ro-RO"/>
        </w:rPr>
        <w:t xml:space="preserve"> </w:t>
      </w:r>
      <w:r w:rsidRPr="00AD5755">
        <w:rPr>
          <w:rFonts w:ascii="Segoe UI" w:hAnsi="Segoe UI" w:cs="Segoe UI"/>
          <w:sz w:val="18"/>
          <w:szCs w:val="18"/>
          <w:lang w:val="ro-RO" w:bidi="ar"/>
        </w:rPr>
        <w:t>врло мудра и ваљана жена” а “ни Нацл није лош момак. (Славић, 1963, p. 350)</w:t>
      </w:r>
    </w:p>
  </w:footnote>
  <w:footnote w:id="49">
    <w:p w14:paraId="46840880" w14:textId="77777777" w:rsidR="005757A6" w:rsidRPr="00AD5755" w:rsidRDefault="005757A6" w:rsidP="00AD5755">
      <w:pPr>
        <w:pStyle w:val="Frspaiere"/>
        <w:rPr>
          <w:rFonts w:ascii="Segoe UI" w:hAnsi="Segoe UI" w:cs="Segoe UI"/>
          <w:sz w:val="18"/>
          <w:szCs w:val="18"/>
          <w:lang w:val="ro-RO"/>
        </w:rPr>
      </w:pPr>
      <w:r w:rsidRPr="00AD5755">
        <w:rPr>
          <w:rStyle w:val="Referinnotdesubsol"/>
          <w:rFonts w:ascii="Segoe UI" w:hAnsi="Segoe UI" w:cs="Segoe UI"/>
          <w:sz w:val="18"/>
          <w:szCs w:val="18"/>
        </w:rPr>
        <w:footnoteRef/>
      </w:r>
      <w:r w:rsidRPr="00AD5755">
        <w:rPr>
          <w:rFonts w:ascii="Segoe UI" w:hAnsi="Segoe UI" w:cs="Segoe UI"/>
          <w:sz w:val="18"/>
          <w:szCs w:val="18"/>
          <w:lang w:val="ro-RO"/>
        </w:rPr>
        <w:t xml:space="preserve"> </w:t>
      </w:r>
      <w:r w:rsidRPr="00AD5755">
        <w:rPr>
          <w:rFonts w:ascii="Segoe UI" w:hAnsi="Segoe UI" w:cs="Segoe UI"/>
          <w:sz w:val="18"/>
          <w:szCs w:val="18"/>
          <w:lang w:val="ro-RO" w:bidi="ar"/>
        </w:rPr>
        <w:t xml:space="preserve">Колико је пропатила и како је умела да трпи. (Славић, 1963, p. 350) </w:t>
      </w:r>
    </w:p>
  </w:footnote>
  <w:footnote w:id="50">
    <w:p w14:paraId="52470013" w14:textId="77777777" w:rsidR="005757A6" w:rsidRPr="00AD5755" w:rsidRDefault="005757A6" w:rsidP="00AD5755">
      <w:pPr>
        <w:pStyle w:val="Frspaiere"/>
        <w:rPr>
          <w:rFonts w:ascii="Segoe UI" w:hAnsi="Segoe UI" w:cs="Segoe UI"/>
          <w:sz w:val="18"/>
          <w:szCs w:val="18"/>
          <w:lang w:val="ro-RO"/>
        </w:rPr>
      </w:pPr>
      <w:r w:rsidRPr="00AD5755">
        <w:rPr>
          <w:rStyle w:val="Referinnotdesubsol"/>
          <w:rFonts w:ascii="Segoe UI" w:hAnsi="Segoe UI" w:cs="Segoe UI"/>
          <w:sz w:val="18"/>
          <w:szCs w:val="18"/>
        </w:rPr>
        <w:footnoteRef/>
      </w:r>
      <w:r w:rsidRPr="00AD5755">
        <w:rPr>
          <w:rFonts w:ascii="Segoe UI" w:hAnsi="Segoe UI" w:cs="Segoe UI"/>
          <w:sz w:val="18"/>
          <w:szCs w:val="18"/>
          <w:lang w:val="ro-RO"/>
        </w:rPr>
        <w:t xml:space="preserve"> </w:t>
      </w:r>
      <w:r w:rsidRPr="00AD5755">
        <w:rPr>
          <w:rFonts w:ascii="Segoe UI" w:hAnsi="Segoe UI" w:cs="Segoe UI"/>
          <w:sz w:val="18"/>
          <w:szCs w:val="18"/>
          <w:lang w:val="ro-RO" w:bidi="ar"/>
        </w:rPr>
        <w:t>сви прилазили с љубављу и устручавањем; свако ју је сматрао вишом од себе; сви су њу слушали; могла је свима да даје савете према свом нахођењу.... (Славић, 1963, p. 354)</w:t>
      </w:r>
    </w:p>
  </w:footnote>
  <w:footnote w:id="51">
    <w:p w14:paraId="08DAB01F" w14:textId="77777777" w:rsidR="005757A6" w:rsidRPr="00AD5755" w:rsidRDefault="005757A6" w:rsidP="00AD5755">
      <w:pPr>
        <w:pStyle w:val="Frspaiere"/>
        <w:rPr>
          <w:rFonts w:ascii="Segoe UI" w:hAnsi="Segoe UI" w:cs="Segoe UI"/>
          <w:sz w:val="18"/>
          <w:szCs w:val="18"/>
          <w:lang w:val="ro-RO"/>
        </w:rPr>
      </w:pPr>
      <w:r w:rsidRPr="00AD5755">
        <w:rPr>
          <w:rStyle w:val="Referinnotdesubsol"/>
          <w:rFonts w:ascii="Segoe UI" w:hAnsi="Segoe UI" w:cs="Segoe UI"/>
          <w:sz w:val="18"/>
          <w:szCs w:val="18"/>
        </w:rPr>
        <w:footnoteRef/>
      </w:r>
      <w:r w:rsidRPr="00AD5755">
        <w:rPr>
          <w:rFonts w:ascii="Segoe UI" w:hAnsi="Segoe UI" w:cs="Segoe UI"/>
          <w:sz w:val="18"/>
          <w:szCs w:val="18"/>
          <w:lang w:val="ro-RO"/>
        </w:rPr>
        <w:t xml:space="preserve"> </w:t>
      </w:r>
      <w:r w:rsidRPr="00AD5755">
        <w:rPr>
          <w:rFonts w:ascii="Segoe UI" w:hAnsi="Segoe UI" w:cs="Segoe UI"/>
          <w:sz w:val="18"/>
          <w:szCs w:val="18"/>
          <w:lang w:val="ro-RO" w:bidi="ar"/>
        </w:rPr>
        <w:t>Одите децо, молите се Богу да нас избави од пропасти! (Лазаревић, 2015, p.  38)</w:t>
      </w:r>
    </w:p>
  </w:footnote>
  <w:footnote w:id="52">
    <w:p w14:paraId="48A35939" w14:textId="77777777" w:rsidR="005757A6" w:rsidRPr="0050389D" w:rsidRDefault="005757A6" w:rsidP="005757A6">
      <w:pPr>
        <w:jc w:val="both"/>
        <w:rPr>
          <w:rFonts w:ascii="Segoe UI" w:eastAsia="Georgia" w:hAnsi="Segoe UI" w:cs="Segoe UI"/>
          <w:sz w:val="18"/>
          <w:lang w:val="sr-Cyrl-RS"/>
        </w:rPr>
      </w:pPr>
      <w:r w:rsidRPr="0050389D">
        <w:rPr>
          <w:rStyle w:val="Referinnotdesubsol"/>
          <w:rFonts w:ascii="Segoe UI" w:hAnsi="Segoe UI" w:cs="Segoe UI"/>
          <w:sz w:val="18"/>
        </w:rPr>
        <w:footnoteRef/>
      </w:r>
      <w:r w:rsidRPr="0050389D">
        <w:rPr>
          <w:rFonts w:ascii="Segoe UI" w:hAnsi="Segoe UI" w:cs="Segoe UI"/>
          <w:sz w:val="18"/>
          <w:lang w:val="ro-RO"/>
        </w:rPr>
        <w:t>Лазаревић дубоко верује да је човек у суштини, у самом корену свога бића добар, а да се једино осамљеници, огрезли у пороку, не дају поправити. (Јовичић, 1978, p. 58)</w:t>
      </w:r>
    </w:p>
    <w:p w14:paraId="3DA2AFE1" w14:textId="77777777" w:rsidR="005757A6" w:rsidRDefault="005757A6" w:rsidP="005757A6">
      <w:pPr>
        <w:pStyle w:val="Textnotdesubsol"/>
        <w:snapToGrid w:val="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10DAB"/>
    <w:multiLevelType w:val="hybridMultilevel"/>
    <w:tmpl w:val="B4F83CB0"/>
    <w:lvl w:ilvl="0" w:tplc="20F02318">
      <w:start w:val="6"/>
      <w:numFmt w:val="decimal"/>
      <w:lvlText w:val="%1."/>
      <w:lvlJc w:val="left"/>
      <w:pPr>
        <w:ind w:left="5462" w:hanging="360"/>
      </w:pPr>
      <w:rPr>
        <w:rFonts w:hint="default"/>
      </w:rPr>
    </w:lvl>
    <w:lvl w:ilvl="1" w:tplc="04190019" w:tentative="1">
      <w:start w:val="1"/>
      <w:numFmt w:val="lowerLetter"/>
      <w:lvlText w:val="%2."/>
      <w:lvlJc w:val="left"/>
      <w:pPr>
        <w:ind w:left="6182" w:hanging="360"/>
      </w:pPr>
    </w:lvl>
    <w:lvl w:ilvl="2" w:tplc="0419001B" w:tentative="1">
      <w:start w:val="1"/>
      <w:numFmt w:val="lowerRoman"/>
      <w:lvlText w:val="%3."/>
      <w:lvlJc w:val="right"/>
      <w:pPr>
        <w:ind w:left="6902" w:hanging="180"/>
      </w:pPr>
    </w:lvl>
    <w:lvl w:ilvl="3" w:tplc="0419000F" w:tentative="1">
      <w:start w:val="1"/>
      <w:numFmt w:val="decimal"/>
      <w:lvlText w:val="%4."/>
      <w:lvlJc w:val="left"/>
      <w:pPr>
        <w:ind w:left="7622" w:hanging="360"/>
      </w:pPr>
    </w:lvl>
    <w:lvl w:ilvl="4" w:tplc="04190019" w:tentative="1">
      <w:start w:val="1"/>
      <w:numFmt w:val="lowerLetter"/>
      <w:lvlText w:val="%5."/>
      <w:lvlJc w:val="left"/>
      <w:pPr>
        <w:ind w:left="8342" w:hanging="360"/>
      </w:pPr>
    </w:lvl>
    <w:lvl w:ilvl="5" w:tplc="0419001B" w:tentative="1">
      <w:start w:val="1"/>
      <w:numFmt w:val="lowerRoman"/>
      <w:lvlText w:val="%6."/>
      <w:lvlJc w:val="right"/>
      <w:pPr>
        <w:ind w:left="9062" w:hanging="180"/>
      </w:pPr>
    </w:lvl>
    <w:lvl w:ilvl="6" w:tplc="0419000F" w:tentative="1">
      <w:start w:val="1"/>
      <w:numFmt w:val="decimal"/>
      <w:lvlText w:val="%7."/>
      <w:lvlJc w:val="left"/>
      <w:pPr>
        <w:ind w:left="9782" w:hanging="360"/>
      </w:pPr>
    </w:lvl>
    <w:lvl w:ilvl="7" w:tplc="04190019" w:tentative="1">
      <w:start w:val="1"/>
      <w:numFmt w:val="lowerLetter"/>
      <w:lvlText w:val="%8."/>
      <w:lvlJc w:val="left"/>
      <w:pPr>
        <w:ind w:left="10502" w:hanging="360"/>
      </w:pPr>
    </w:lvl>
    <w:lvl w:ilvl="8" w:tplc="0419001B" w:tentative="1">
      <w:start w:val="1"/>
      <w:numFmt w:val="lowerRoman"/>
      <w:lvlText w:val="%9."/>
      <w:lvlJc w:val="right"/>
      <w:pPr>
        <w:ind w:left="11222" w:hanging="180"/>
      </w:pPr>
    </w:lvl>
  </w:abstractNum>
  <w:abstractNum w:abstractNumId="1" w15:restartNumberingAfterBreak="0">
    <w:nsid w:val="004D4172"/>
    <w:multiLevelType w:val="hybridMultilevel"/>
    <w:tmpl w:val="2C7E5412"/>
    <w:lvl w:ilvl="0" w:tplc="003C4D9E">
      <w:start w:val="3"/>
      <w:numFmt w:val="bullet"/>
      <w:lvlText w:val="–"/>
      <w:lvlJc w:val="left"/>
      <w:pPr>
        <w:ind w:left="1065" w:hanging="360"/>
      </w:pPr>
      <w:rPr>
        <w:rFonts w:ascii="Times New Roman" w:eastAsia="Calibri" w:hAnsi="Times New Roman" w:cs="Times New Roman" w:hint="default"/>
      </w:rPr>
    </w:lvl>
    <w:lvl w:ilvl="1" w:tplc="04180003" w:tentative="1">
      <w:start w:val="1"/>
      <w:numFmt w:val="bullet"/>
      <w:lvlText w:val="o"/>
      <w:lvlJc w:val="left"/>
      <w:pPr>
        <w:ind w:left="1785" w:hanging="360"/>
      </w:pPr>
      <w:rPr>
        <w:rFonts w:ascii="Courier New" w:hAnsi="Courier New" w:cs="Courier New" w:hint="default"/>
      </w:rPr>
    </w:lvl>
    <w:lvl w:ilvl="2" w:tplc="04180005" w:tentative="1">
      <w:start w:val="1"/>
      <w:numFmt w:val="bullet"/>
      <w:lvlText w:val=""/>
      <w:lvlJc w:val="left"/>
      <w:pPr>
        <w:ind w:left="2505" w:hanging="360"/>
      </w:pPr>
      <w:rPr>
        <w:rFonts w:ascii="Wingdings" w:hAnsi="Wingdings" w:hint="default"/>
      </w:rPr>
    </w:lvl>
    <w:lvl w:ilvl="3" w:tplc="04180001" w:tentative="1">
      <w:start w:val="1"/>
      <w:numFmt w:val="bullet"/>
      <w:lvlText w:val=""/>
      <w:lvlJc w:val="left"/>
      <w:pPr>
        <w:ind w:left="3225" w:hanging="360"/>
      </w:pPr>
      <w:rPr>
        <w:rFonts w:ascii="Symbol" w:hAnsi="Symbol" w:hint="default"/>
      </w:rPr>
    </w:lvl>
    <w:lvl w:ilvl="4" w:tplc="04180003" w:tentative="1">
      <w:start w:val="1"/>
      <w:numFmt w:val="bullet"/>
      <w:lvlText w:val="o"/>
      <w:lvlJc w:val="left"/>
      <w:pPr>
        <w:ind w:left="3945" w:hanging="360"/>
      </w:pPr>
      <w:rPr>
        <w:rFonts w:ascii="Courier New" w:hAnsi="Courier New" w:cs="Courier New" w:hint="default"/>
      </w:rPr>
    </w:lvl>
    <w:lvl w:ilvl="5" w:tplc="04180005" w:tentative="1">
      <w:start w:val="1"/>
      <w:numFmt w:val="bullet"/>
      <w:lvlText w:val=""/>
      <w:lvlJc w:val="left"/>
      <w:pPr>
        <w:ind w:left="4665" w:hanging="360"/>
      </w:pPr>
      <w:rPr>
        <w:rFonts w:ascii="Wingdings" w:hAnsi="Wingdings" w:hint="default"/>
      </w:rPr>
    </w:lvl>
    <w:lvl w:ilvl="6" w:tplc="04180001" w:tentative="1">
      <w:start w:val="1"/>
      <w:numFmt w:val="bullet"/>
      <w:lvlText w:val=""/>
      <w:lvlJc w:val="left"/>
      <w:pPr>
        <w:ind w:left="5385" w:hanging="360"/>
      </w:pPr>
      <w:rPr>
        <w:rFonts w:ascii="Symbol" w:hAnsi="Symbol" w:hint="default"/>
      </w:rPr>
    </w:lvl>
    <w:lvl w:ilvl="7" w:tplc="04180003" w:tentative="1">
      <w:start w:val="1"/>
      <w:numFmt w:val="bullet"/>
      <w:lvlText w:val="o"/>
      <w:lvlJc w:val="left"/>
      <w:pPr>
        <w:ind w:left="6105" w:hanging="360"/>
      </w:pPr>
      <w:rPr>
        <w:rFonts w:ascii="Courier New" w:hAnsi="Courier New" w:cs="Courier New" w:hint="default"/>
      </w:rPr>
    </w:lvl>
    <w:lvl w:ilvl="8" w:tplc="04180005" w:tentative="1">
      <w:start w:val="1"/>
      <w:numFmt w:val="bullet"/>
      <w:lvlText w:val=""/>
      <w:lvlJc w:val="left"/>
      <w:pPr>
        <w:ind w:left="6825" w:hanging="360"/>
      </w:pPr>
      <w:rPr>
        <w:rFonts w:ascii="Wingdings" w:hAnsi="Wingdings" w:hint="default"/>
      </w:rPr>
    </w:lvl>
  </w:abstractNum>
  <w:abstractNum w:abstractNumId="2" w15:restartNumberingAfterBreak="0">
    <w:nsid w:val="00A612B7"/>
    <w:multiLevelType w:val="hybridMultilevel"/>
    <w:tmpl w:val="01AC647A"/>
    <w:lvl w:ilvl="0" w:tplc="FFFFFFFF">
      <w:start w:val="1"/>
      <w:numFmt w:val="decimal"/>
      <w:lvlText w:val="(%1)"/>
      <w:lvlJc w:val="left"/>
      <w:pPr>
        <w:ind w:left="1776" w:hanging="360"/>
      </w:pPr>
      <w:rPr>
        <w:rFonts w:hint="default"/>
      </w:rPr>
    </w:lvl>
    <w:lvl w:ilvl="1" w:tplc="FFFFFFFF" w:tentative="1">
      <w:start w:val="1"/>
      <w:numFmt w:val="lowerLetter"/>
      <w:lvlText w:val="%2."/>
      <w:lvlJc w:val="left"/>
      <w:pPr>
        <w:ind w:left="2496" w:hanging="360"/>
      </w:pPr>
    </w:lvl>
    <w:lvl w:ilvl="2" w:tplc="FFFFFFFF" w:tentative="1">
      <w:start w:val="1"/>
      <w:numFmt w:val="lowerRoman"/>
      <w:lvlText w:val="%3."/>
      <w:lvlJc w:val="right"/>
      <w:pPr>
        <w:ind w:left="3216" w:hanging="180"/>
      </w:pPr>
    </w:lvl>
    <w:lvl w:ilvl="3" w:tplc="FFFFFFFF" w:tentative="1">
      <w:start w:val="1"/>
      <w:numFmt w:val="decimal"/>
      <w:lvlText w:val="%4."/>
      <w:lvlJc w:val="left"/>
      <w:pPr>
        <w:ind w:left="3936" w:hanging="360"/>
      </w:pPr>
    </w:lvl>
    <w:lvl w:ilvl="4" w:tplc="FFFFFFFF" w:tentative="1">
      <w:start w:val="1"/>
      <w:numFmt w:val="lowerLetter"/>
      <w:lvlText w:val="%5."/>
      <w:lvlJc w:val="left"/>
      <w:pPr>
        <w:ind w:left="4656" w:hanging="360"/>
      </w:pPr>
    </w:lvl>
    <w:lvl w:ilvl="5" w:tplc="FFFFFFFF" w:tentative="1">
      <w:start w:val="1"/>
      <w:numFmt w:val="lowerRoman"/>
      <w:lvlText w:val="%6."/>
      <w:lvlJc w:val="right"/>
      <w:pPr>
        <w:ind w:left="5376" w:hanging="180"/>
      </w:pPr>
    </w:lvl>
    <w:lvl w:ilvl="6" w:tplc="FFFFFFFF" w:tentative="1">
      <w:start w:val="1"/>
      <w:numFmt w:val="decimal"/>
      <w:lvlText w:val="%7."/>
      <w:lvlJc w:val="left"/>
      <w:pPr>
        <w:ind w:left="6096" w:hanging="360"/>
      </w:pPr>
    </w:lvl>
    <w:lvl w:ilvl="7" w:tplc="FFFFFFFF" w:tentative="1">
      <w:start w:val="1"/>
      <w:numFmt w:val="lowerLetter"/>
      <w:lvlText w:val="%8."/>
      <w:lvlJc w:val="left"/>
      <w:pPr>
        <w:ind w:left="6816" w:hanging="360"/>
      </w:pPr>
    </w:lvl>
    <w:lvl w:ilvl="8" w:tplc="FFFFFFFF" w:tentative="1">
      <w:start w:val="1"/>
      <w:numFmt w:val="lowerRoman"/>
      <w:lvlText w:val="%9."/>
      <w:lvlJc w:val="right"/>
      <w:pPr>
        <w:ind w:left="7536" w:hanging="180"/>
      </w:pPr>
    </w:lvl>
  </w:abstractNum>
  <w:abstractNum w:abstractNumId="3" w15:restartNumberingAfterBreak="0">
    <w:nsid w:val="040E4893"/>
    <w:multiLevelType w:val="hybridMultilevel"/>
    <w:tmpl w:val="D17C3670"/>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 w15:restartNumberingAfterBreak="0">
    <w:nsid w:val="05525999"/>
    <w:multiLevelType w:val="hybridMultilevel"/>
    <w:tmpl w:val="DA9070E4"/>
    <w:lvl w:ilvl="0" w:tplc="56767E82">
      <w:start w:val="1"/>
      <w:numFmt w:val="upperRoman"/>
      <w:lvlText w:val="%1."/>
      <w:lvlJc w:val="left"/>
      <w:pPr>
        <w:ind w:left="1429" w:hanging="72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5" w15:restartNumberingAfterBreak="0">
    <w:nsid w:val="05926C14"/>
    <w:multiLevelType w:val="hybridMultilevel"/>
    <w:tmpl w:val="BB28A6D4"/>
    <w:lvl w:ilvl="0" w:tplc="3F4C95D6">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6" w15:restartNumberingAfterBreak="0">
    <w:nsid w:val="05B35484"/>
    <w:multiLevelType w:val="hybridMultilevel"/>
    <w:tmpl w:val="F8C68C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8207236"/>
    <w:multiLevelType w:val="multilevel"/>
    <w:tmpl w:val="A28C4D72"/>
    <w:lvl w:ilvl="0">
      <w:start w:val="3"/>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0D1765F0"/>
    <w:multiLevelType w:val="hybridMultilevel"/>
    <w:tmpl w:val="B016C828"/>
    <w:lvl w:ilvl="0" w:tplc="3BA485A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4274D9"/>
    <w:multiLevelType w:val="hybridMultilevel"/>
    <w:tmpl w:val="91143608"/>
    <w:lvl w:ilvl="0" w:tplc="5A665B96">
      <w:start w:val="1"/>
      <w:numFmt w:val="bullet"/>
      <w:lvlText w:val="-"/>
      <w:lvlJc w:val="left"/>
      <w:pPr>
        <w:ind w:left="720" w:hanging="360"/>
      </w:pPr>
      <w:rPr>
        <w:rFonts w:ascii="Calibri" w:hAnsi="Calibri" w:hint="default"/>
      </w:rPr>
    </w:lvl>
    <w:lvl w:ilvl="1" w:tplc="E6AA9280">
      <w:start w:val="1"/>
      <w:numFmt w:val="bullet"/>
      <w:lvlText w:val="o"/>
      <w:lvlJc w:val="left"/>
      <w:pPr>
        <w:ind w:left="1440" w:hanging="360"/>
      </w:pPr>
      <w:rPr>
        <w:rFonts w:ascii="Courier New" w:hAnsi="Courier New" w:hint="default"/>
      </w:rPr>
    </w:lvl>
    <w:lvl w:ilvl="2" w:tplc="B232DD8E">
      <w:start w:val="1"/>
      <w:numFmt w:val="bullet"/>
      <w:lvlText w:val=""/>
      <w:lvlJc w:val="left"/>
      <w:pPr>
        <w:ind w:left="2160" w:hanging="360"/>
      </w:pPr>
      <w:rPr>
        <w:rFonts w:ascii="Wingdings" w:hAnsi="Wingdings" w:hint="default"/>
      </w:rPr>
    </w:lvl>
    <w:lvl w:ilvl="3" w:tplc="0EA40450">
      <w:start w:val="1"/>
      <w:numFmt w:val="bullet"/>
      <w:lvlText w:val=""/>
      <w:lvlJc w:val="left"/>
      <w:pPr>
        <w:ind w:left="2880" w:hanging="360"/>
      </w:pPr>
      <w:rPr>
        <w:rFonts w:ascii="Symbol" w:hAnsi="Symbol" w:hint="default"/>
      </w:rPr>
    </w:lvl>
    <w:lvl w:ilvl="4" w:tplc="D6E47318">
      <w:start w:val="1"/>
      <w:numFmt w:val="bullet"/>
      <w:lvlText w:val="o"/>
      <w:lvlJc w:val="left"/>
      <w:pPr>
        <w:ind w:left="3600" w:hanging="360"/>
      </w:pPr>
      <w:rPr>
        <w:rFonts w:ascii="Courier New" w:hAnsi="Courier New" w:hint="default"/>
      </w:rPr>
    </w:lvl>
    <w:lvl w:ilvl="5" w:tplc="E1B20734">
      <w:start w:val="1"/>
      <w:numFmt w:val="bullet"/>
      <w:lvlText w:val=""/>
      <w:lvlJc w:val="left"/>
      <w:pPr>
        <w:ind w:left="4320" w:hanging="360"/>
      </w:pPr>
      <w:rPr>
        <w:rFonts w:ascii="Wingdings" w:hAnsi="Wingdings" w:hint="default"/>
      </w:rPr>
    </w:lvl>
    <w:lvl w:ilvl="6" w:tplc="98FCA610">
      <w:start w:val="1"/>
      <w:numFmt w:val="bullet"/>
      <w:lvlText w:val=""/>
      <w:lvlJc w:val="left"/>
      <w:pPr>
        <w:ind w:left="5040" w:hanging="360"/>
      </w:pPr>
      <w:rPr>
        <w:rFonts w:ascii="Symbol" w:hAnsi="Symbol" w:hint="default"/>
      </w:rPr>
    </w:lvl>
    <w:lvl w:ilvl="7" w:tplc="43323EE8">
      <w:start w:val="1"/>
      <w:numFmt w:val="bullet"/>
      <w:lvlText w:val="o"/>
      <w:lvlJc w:val="left"/>
      <w:pPr>
        <w:ind w:left="5760" w:hanging="360"/>
      </w:pPr>
      <w:rPr>
        <w:rFonts w:ascii="Courier New" w:hAnsi="Courier New" w:hint="default"/>
      </w:rPr>
    </w:lvl>
    <w:lvl w:ilvl="8" w:tplc="CF24123C">
      <w:start w:val="1"/>
      <w:numFmt w:val="bullet"/>
      <w:lvlText w:val=""/>
      <w:lvlJc w:val="left"/>
      <w:pPr>
        <w:ind w:left="6480" w:hanging="360"/>
      </w:pPr>
      <w:rPr>
        <w:rFonts w:ascii="Wingdings" w:hAnsi="Wingdings" w:hint="default"/>
      </w:rPr>
    </w:lvl>
  </w:abstractNum>
  <w:abstractNum w:abstractNumId="10" w15:restartNumberingAfterBreak="0">
    <w:nsid w:val="0D96619C"/>
    <w:multiLevelType w:val="multilevel"/>
    <w:tmpl w:val="DEA26D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i/>
      </w:rPr>
    </w:lvl>
    <w:lvl w:ilvl="2">
      <w:start w:val="1"/>
      <w:numFmt w:val="decimal"/>
      <w:isLgl/>
      <w:lvlText w:val="%1.%2.%3"/>
      <w:lvlJc w:val="left"/>
      <w:pPr>
        <w:ind w:left="1080" w:hanging="720"/>
      </w:pPr>
      <w:rPr>
        <w:rFonts w:hint="default"/>
        <w:i/>
      </w:rPr>
    </w:lvl>
    <w:lvl w:ilvl="3">
      <w:start w:val="1"/>
      <w:numFmt w:val="decimal"/>
      <w:isLgl/>
      <w:lvlText w:val="%1.%2.%3.%4"/>
      <w:lvlJc w:val="left"/>
      <w:pPr>
        <w:ind w:left="1080" w:hanging="720"/>
      </w:pPr>
      <w:rPr>
        <w:rFonts w:hint="default"/>
        <w:i/>
      </w:rPr>
    </w:lvl>
    <w:lvl w:ilvl="4">
      <w:start w:val="1"/>
      <w:numFmt w:val="decimal"/>
      <w:isLgl/>
      <w:lvlText w:val="%1.%2.%3.%4.%5"/>
      <w:lvlJc w:val="left"/>
      <w:pPr>
        <w:ind w:left="1440" w:hanging="1080"/>
      </w:pPr>
      <w:rPr>
        <w:rFonts w:hint="default"/>
        <w:i/>
      </w:rPr>
    </w:lvl>
    <w:lvl w:ilvl="5">
      <w:start w:val="1"/>
      <w:numFmt w:val="decimal"/>
      <w:isLgl/>
      <w:lvlText w:val="%1.%2.%3.%4.%5.%6"/>
      <w:lvlJc w:val="left"/>
      <w:pPr>
        <w:ind w:left="1440" w:hanging="1080"/>
      </w:pPr>
      <w:rPr>
        <w:rFonts w:hint="default"/>
        <w:i/>
      </w:rPr>
    </w:lvl>
    <w:lvl w:ilvl="6">
      <w:start w:val="1"/>
      <w:numFmt w:val="decimal"/>
      <w:isLgl/>
      <w:lvlText w:val="%1.%2.%3.%4.%5.%6.%7"/>
      <w:lvlJc w:val="left"/>
      <w:pPr>
        <w:ind w:left="1800" w:hanging="1440"/>
      </w:pPr>
      <w:rPr>
        <w:rFonts w:hint="default"/>
        <w:i/>
      </w:rPr>
    </w:lvl>
    <w:lvl w:ilvl="7">
      <w:start w:val="1"/>
      <w:numFmt w:val="decimal"/>
      <w:isLgl/>
      <w:lvlText w:val="%1.%2.%3.%4.%5.%6.%7.%8"/>
      <w:lvlJc w:val="left"/>
      <w:pPr>
        <w:ind w:left="2160" w:hanging="1800"/>
      </w:pPr>
      <w:rPr>
        <w:rFonts w:hint="default"/>
        <w:i/>
      </w:rPr>
    </w:lvl>
    <w:lvl w:ilvl="8">
      <w:start w:val="1"/>
      <w:numFmt w:val="decimal"/>
      <w:isLgl/>
      <w:lvlText w:val="%1.%2.%3.%4.%5.%6.%7.%8.%9"/>
      <w:lvlJc w:val="left"/>
      <w:pPr>
        <w:ind w:left="2160" w:hanging="1800"/>
      </w:pPr>
      <w:rPr>
        <w:rFonts w:hint="default"/>
        <w:i/>
      </w:rPr>
    </w:lvl>
  </w:abstractNum>
  <w:abstractNum w:abstractNumId="11" w15:restartNumberingAfterBreak="0">
    <w:nsid w:val="11326C1A"/>
    <w:multiLevelType w:val="multilevel"/>
    <w:tmpl w:val="E646CF84"/>
    <w:lvl w:ilvl="0">
      <w:start w:val="2"/>
      <w:numFmt w:val="decimal"/>
      <w:lvlText w:val="%1"/>
      <w:lvlJc w:val="left"/>
      <w:pPr>
        <w:ind w:left="360" w:hanging="360"/>
      </w:pPr>
      <w:rPr>
        <w:rFonts w:hint="default"/>
        <w:i/>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i/>
      </w:rPr>
    </w:lvl>
    <w:lvl w:ilvl="3">
      <w:start w:val="1"/>
      <w:numFmt w:val="decimal"/>
      <w:lvlText w:val="%1.%2.%3.%4"/>
      <w:lvlJc w:val="left"/>
      <w:pPr>
        <w:ind w:left="1080" w:hanging="108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12" w15:restartNumberingAfterBreak="0">
    <w:nsid w:val="11C86963"/>
    <w:multiLevelType w:val="hybridMultilevel"/>
    <w:tmpl w:val="831091EE"/>
    <w:lvl w:ilvl="0" w:tplc="0C9E6546">
      <w:start w:val="1"/>
      <w:numFmt w:val="decimal"/>
      <w:lvlText w:val="(%1)"/>
      <w:lvlJc w:val="left"/>
      <w:pPr>
        <w:ind w:left="1068" w:hanging="360"/>
      </w:pPr>
      <w:rPr>
        <w:rFonts w:hint="default"/>
      </w:r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13" w15:restartNumberingAfterBreak="0">
    <w:nsid w:val="150C17AD"/>
    <w:multiLevelType w:val="hybridMultilevel"/>
    <w:tmpl w:val="EFD0AFA2"/>
    <w:lvl w:ilvl="0" w:tplc="04180011">
      <w:start w:val="1"/>
      <w:numFmt w:val="decimal"/>
      <w:lvlText w:val="%1)"/>
      <w:lvlJc w:val="left"/>
      <w:pPr>
        <w:ind w:left="1428" w:hanging="360"/>
      </w:pPr>
    </w:lvl>
    <w:lvl w:ilvl="1" w:tplc="04180019" w:tentative="1">
      <w:start w:val="1"/>
      <w:numFmt w:val="lowerLetter"/>
      <w:lvlText w:val="%2."/>
      <w:lvlJc w:val="left"/>
      <w:pPr>
        <w:ind w:left="2148" w:hanging="360"/>
      </w:pPr>
    </w:lvl>
    <w:lvl w:ilvl="2" w:tplc="0418001B" w:tentative="1">
      <w:start w:val="1"/>
      <w:numFmt w:val="lowerRoman"/>
      <w:lvlText w:val="%3."/>
      <w:lvlJc w:val="right"/>
      <w:pPr>
        <w:ind w:left="2868" w:hanging="180"/>
      </w:pPr>
    </w:lvl>
    <w:lvl w:ilvl="3" w:tplc="0418000F" w:tentative="1">
      <w:start w:val="1"/>
      <w:numFmt w:val="decimal"/>
      <w:lvlText w:val="%4."/>
      <w:lvlJc w:val="left"/>
      <w:pPr>
        <w:ind w:left="3588" w:hanging="360"/>
      </w:pPr>
    </w:lvl>
    <w:lvl w:ilvl="4" w:tplc="04180019" w:tentative="1">
      <w:start w:val="1"/>
      <w:numFmt w:val="lowerLetter"/>
      <w:lvlText w:val="%5."/>
      <w:lvlJc w:val="left"/>
      <w:pPr>
        <w:ind w:left="4308" w:hanging="360"/>
      </w:pPr>
    </w:lvl>
    <w:lvl w:ilvl="5" w:tplc="0418001B" w:tentative="1">
      <w:start w:val="1"/>
      <w:numFmt w:val="lowerRoman"/>
      <w:lvlText w:val="%6."/>
      <w:lvlJc w:val="right"/>
      <w:pPr>
        <w:ind w:left="5028" w:hanging="180"/>
      </w:pPr>
    </w:lvl>
    <w:lvl w:ilvl="6" w:tplc="0418000F" w:tentative="1">
      <w:start w:val="1"/>
      <w:numFmt w:val="decimal"/>
      <w:lvlText w:val="%7."/>
      <w:lvlJc w:val="left"/>
      <w:pPr>
        <w:ind w:left="5748" w:hanging="360"/>
      </w:pPr>
    </w:lvl>
    <w:lvl w:ilvl="7" w:tplc="04180019" w:tentative="1">
      <w:start w:val="1"/>
      <w:numFmt w:val="lowerLetter"/>
      <w:lvlText w:val="%8."/>
      <w:lvlJc w:val="left"/>
      <w:pPr>
        <w:ind w:left="6468" w:hanging="360"/>
      </w:pPr>
    </w:lvl>
    <w:lvl w:ilvl="8" w:tplc="0418001B" w:tentative="1">
      <w:start w:val="1"/>
      <w:numFmt w:val="lowerRoman"/>
      <w:lvlText w:val="%9."/>
      <w:lvlJc w:val="right"/>
      <w:pPr>
        <w:ind w:left="7188" w:hanging="180"/>
      </w:pPr>
    </w:lvl>
  </w:abstractNum>
  <w:abstractNum w:abstractNumId="14" w15:restartNumberingAfterBreak="0">
    <w:nsid w:val="162F2EBF"/>
    <w:multiLevelType w:val="hybridMultilevel"/>
    <w:tmpl w:val="9F227E0A"/>
    <w:lvl w:ilvl="0" w:tplc="0E3427E4">
      <w:start w:val="5"/>
      <w:numFmt w:val="decimal"/>
      <w:lvlText w:val="%1)"/>
      <w:lvlJc w:val="left"/>
      <w:pPr>
        <w:ind w:left="371" w:hanging="360"/>
      </w:pPr>
      <w:rPr>
        <w:rFonts w:hint="default"/>
      </w:rPr>
    </w:lvl>
    <w:lvl w:ilvl="1" w:tplc="04180019" w:tentative="1">
      <w:start w:val="1"/>
      <w:numFmt w:val="lowerLetter"/>
      <w:lvlText w:val="%2."/>
      <w:lvlJc w:val="left"/>
      <w:pPr>
        <w:ind w:left="1091" w:hanging="360"/>
      </w:pPr>
    </w:lvl>
    <w:lvl w:ilvl="2" w:tplc="0418001B" w:tentative="1">
      <w:start w:val="1"/>
      <w:numFmt w:val="lowerRoman"/>
      <w:lvlText w:val="%3."/>
      <w:lvlJc w:val="right"/>
      <w:pPr>
        <w:ind w:left="1811" w:hanging="180"/>
      </w:pPr>
    </w:lvl>
    <w:lvl w:ilvl="3" w:tplc="0418000F" w:tentative="1">
      <w:start w:val="1"/>
      <w:numFmt w:val="decimal"/>
      <w:lvlText w:val="%4."/>
      <w:lvlJc w:val="left"/>
      <w:pPr>
        <w:ind w:left="2531" w:hanging="360"/>
      </w:pPr>
    </w:lvl>
    <w:lvl w:ilvl="4" w:tplc="04180019" w:tentative="1">
      <w:start w:val="1"/>
      <w:numFmt w:val="lowerLetter"/>
      <w:lvlText w:val="%5."/>
      <w:lvlJc w:val="left"/>
      <w:pPr>
        <w:ind w:left="3251" w:hanging="360"/>
      </w:pPr>
    </w:lvl>
    <w:lvl w:ilvl="5" w:tplc="0418001B" w:tentative="1">
      <w:start w:val="1"/>
      <w:numFmt w:val="lowerRoman"/>
      <w:lvlText w:val="%6."/>
      <w:lvlJc w:val="right"/>
      <w:pPr>
        <w:ind w:left="3971" w:hanging="180"/>
      </w:pPr>
    </w:lvl>
    <w:lvl w:ilvl="6" w:tplc="0418000F" w:tentative="1">
      <w:start w:val="1"/>
      <w:numFmt w:val="decimal"/>
      <w:lvlText w:val="%7."/>
      <w:lvlJc w:val="left"/>
      <w:pPr>
        <w:ind w:left="4691" w:hanging="360"/>
      </w:pPr>
    </w:lvl>
    <w:lvl w:ilvl="7" w:tplc="04180019" w:tentative="1">
      <w:start w:val="1"/>
      <w:numFmt w:val="lowerLetter"/>
      <w:lvlText w:val="%8."/>
      <w:lvlJc w:val="left"/>
      <w:pPr>
        <w:ind w:left="5411" w:hanging="360"/>
      </w:pPr>
    </w:lvl>
    <w:lvl w:ilvl="8" w:tplc="0418001B" w:tentative="1">
      <w:start w:val="1"/>
      <w:numFmt w:val="lowerRoman"/>
      <w:lvlText w:val="%9."/>
      <w:lvlJc w:val="right"/>
      <w:pPr>
        <w:ind w:left="6131" w:hanging="180"/>
      </w:pPr>
    </w:lvl>
  </w:abstractNum>
  <w:abstractNum w:abstractNumId="15" w15:restartNumberingAfterBreak="0">
    <w:nsid w:val="17622D52"/>
    <w:multiLevelType w:val="hybridMultilevel"/>
    <w:tmpl w:val="C9C0635C"/>
    <w:lvl w:ilvl="0" w:tplc="F0BAB5D8">
      <w:start w:val="1"/>
      <w:numFmt w:val="decimal"/>
      <w:lvlText w:val="%1"/>
      <w:lvlJc w:val="left"/>
      <w:pPr>
        <w:ind w:left="720" w:hanging="360"/>
      </w:pPr>
      <w:rPr>
        <w:rFonts w:eastAsia="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784A975"/>
    <w:multiLevelType w:val="hybridMultilevel"/>
    <w:tmpl w:val="D6AE7D14"/>
    <w:lvl w:ilvl="0" w:tplc="E0108A56">
      <w:start w:val="1"/>
      <w:numFmt w:val="bullet"/>
      <w:lvlText w:val="-"/>
      <w:lvlJc w:val="left"/>
      <w:pPr>
        <w:ind w:left="720" w:hanging="360"/>
      </w:pPr>
      <w:rPr>
        <w:rFonts w:ascii="Calibri" w:hAnsi="Calibri" w:hint="default"/>
      </w:rPr>
    </w:lvl>
    <w:lvl w:ilvl="1" w:tplc="89284D82">
      <w:start w:val="1"/>
      <w:numFmt w:val="bullet"/>
      <w:lvlText w:val="o"/>
      <w:lvlJc w:val="left"/>
      <w:pPr>
        <w:ind w:left="1440" w:hanging="360"/>
      </w:pPr>
      <w:rPr>
        <w:rFonts w:ascii="Courier New" w:hAnsi="Courier New" w:hint="default"/>
      </w:rPr>
    </w:lvl>
    <w:lvl w:ilvl="2" w:tplc="E8AA6EC0">
      <w:start w:val="1"/>
      <w:numFmt w:val="bullet"/>
      <w:lvlText w:val=""/>
      <w:lvlJc w:val="left"/>
      <w:pPr>
        <w:ind w:left="2160" w:hanging="360"/>
      </w:pPr>
      <w:rPr>
        <w:rFonts w:ascii="Wingdings" w:hAnsi="Wingdings" w:hint="default"/>
      </w:rPr>
    </w:lvl>
    <w:lvl w:ilvl="3" w:tplc="3C6453EA">
      <w:start w:val="1"/>
      <w:numFmt w:val="bullet"/>
      <w:lvlText w:val=""/>
      <w:lvlJc w:val="left"/>
      <w:pPr>
        <w:ind w:left="2880" w:hanging="360"/>
      </w:pPr>
      <w:rPr>
        <w:rFonts w:ascii="Symbol" w:hAnsi="Symbol" w:hint="default"/>
      </w:rPr>
    </w:lvl>
    <w:lvl w:ilvl="4" w:tplc="920C5FFA">
      <w:start w:val="1"/>
      <w:numFmt w:val="bullet"/>
      <w:lvlText w:val="o"/>
      <w:lvlJc w:val="left"/>
      <w:pPr>
        <w:ind w:left="3600" w:hanging="360"/>
      </w:pPr>
      <w:rPr>
        <w:rFonts w:ascii="Courier New" w:hAnsi="Courier New" w:hint="default"/>
      </w:rPr>
    </w:lvl>
    <w:lvl w:ilvl="5" w:tplc="4F0AAD9C">
      <w:start w:val="1"/>
      <w:numFmt w:val="bullet"/>
      <w:lvlText w:val=""/>
      <w:lvlJc w:val="left"/>
      <w:pPr>
        <w:ind w:left="4320" w:hanging="360"/>
      </w:pPr>
      <w:rPr>
        <w:rFonts w:ascii="Wingdings" w:hAnsi="Wingdings" w:hint="default"/>
      </w:rPr>
    </w:lvl>
    <w:lvl w:ilvl="6" w:tplc="DD048462">
      <w:start w:val="1"/>
      <w:numFmt w:val="bullet"/>
      <w:lvlText w:val=""/>
      <w:lvlJc w:val="left"/>
      <w:pPr>
        <w:ind w:left="5040" w:hanging="360"/>
      </w:pPr>
      <w:rPr>
        <w:rFonts w:ascii="Symbol" w:hAnsi="Symbol" w:hint="default"/>
      </w:rPr>
    </w:lvl>
    <w:lvl w:ilvl="7" w:tplc="40DC92D6">
      <w:start w:val="1"/>
      <w:numFmt w:val="bullet"/>
      <w:lvlText w:val="o"/>
      <w:lvlJc w:val="left"/>
      <w:pPr>
        <w:ind w:left="5760" w:hanging="360"/>
      </w:pPr>
      <w:rPr>
        <w:rFonts w:ascii="Courier New" w:hAnsi="Courier New" w:hint="default"/>
      </w:rPr>
    </w:lvl>
    <w:lvl w:ilvl="8" w:tplc="B12A0456">
      <w:start w:val="1"/>
      <w:numFmt w:val="bullet"/>
      <w:lvlText w:val=""/>
      <w:lvlJc w:val="left"/>
      <w:pPr>
        <w:ind w:left="6480" w:hanging="360"/>
      </w:pPr>
      <w:rPr>
        <w:rFonts w:ascii="Wingdings" w:hAnsi="Wingdings" w:hint="default"/>
      </w:rPr>
    </w:lvl>
  </w:abstractNum>
  <w:abstractNum w:abstractNumId="17" w15:restartNumberingAfterBreak="0">
    <w:nsid w:val="18BC2327"/>
    <w:multiLevelType w:val="hybridMultilevel"/>
    <w:tmpl w:val="1C2417DE"/>
    <w:lvl w:ilvl="0" w:tplc="3BA485A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346AD6"/>
    <w:multiLevelType w:val="hybridMultilevel"/>
    <w:tmpl w:val="BFA6E1F6"/>
    <w:lvl w:ilvl="0" w:tplc="5380EEEE">
      <w:start w:val="1"/>
      <w:numFmt w:val="bullet"/>
      <w:lvlText w:val=""/>
      <w:lvlJc w:val="left"/>
      <w:pPr>
        <w:ind w:left="720" w:hanging="360"/>
      </w:pPr>
      <w:rPr>
        <w:rFonts w:ascii="Symbol" w:hAnsi="Symbol" w:hint="default"/>
      </w:rPr>
    </w:lvl>
    <w:lvl w:ilvl="1" w:tplc="DBAC0392">
      <w:start w:val="1"/>
      <w:numFmt w:val="bullet"/>
      <w:lvlText w:val="-"/>
      <w:lvlJc w:val="left"/>
      <w:pPr>
        <w:ind w:left="1440" w:hanging="360"/>
      </w:pPr>
      <w:rPr>
        <w:rFonts w:ascii="Calibri" w:hAnsi="Calibri" w:hint="default"/>
      </w:rPr>
    </w:lvl>
    <w:lvl w:ilvl="2" w:tplc="43AA1D54">
      <w:start w:val="1"/>
      <w:numFmt w:val="bullet"/>
      <w:lvlText w:val=""/>
      <w:lvlJc w:val="left"/>
      <w:pPr>
        <w:ind w:left="2160" w:hanging="360"/>
      </w:pPr>
      <w:rPr>
        <w:rFonts w:ascii="Wingdings" w:hAnsi="Wingdings" w:hint="default"/>
      </w:rPr>
    </w:lvl>
    <w:lvl w:ilvl="3" w:tplc="7B3AE458">
      <w:start w:val="1"/>
      <w:numFmt w:val="bullet"/>
      <w:lvlText w:val=""/>
      <w:lvlJc w:val="left"/>
      <w:pPr>
        <w:ind w:left="2880" w:hanging="360"/>
      </w:pPr>
      <w:rPr>
        <w:rFonts w:ascii="Symbol" w:hAnsi="Symbol" w:hint="default"/>
      </w:rPr>
    </w:lvl>
    <w:lvl w:ilvl="4" w:tplc="C338CEEA">
      <w:start w:val="1"/>
      <w:numFmt w:val="bullet"/>
      <w:lvlText w:val="o"/>
      <w:lvlJc w:val="left"/>
      <w:pPr>
        <w:ind w:left="3600" w:hanging="360"/>
      </w:pPr>
      <w:rPr>
        <w:rFonts w:ascii="Courier New" w:hAnsi="Courier New" w:hint="default"/>
      </w:rPr>
    </w:lvl>
    <w:lvl w:ilvl="5" w:tplc="7FEABD20">
      <w:start w:val="1"/>
      <w:numFmt w:val="bullet"/>
      <w:lvlText w:val=""/>
      <w:lvlJc w:val="left"/>
      <w:pPr>
        <w:ind w:left="4320" w:hanging="360"/>
      </w:pPr>
      <w:rPr>
        <w:rFonts w:ascii="Wingdings" w:hAnsi="Wingdings" w:hint="default"/>
      </w:rPr>
    </w:lvl>
    <w:lvl w:ilvl="6" w:tplc="075EF24C">
      <w:start w:val="1"/>
      <w:numFmt w:val="bullet"/>
      <w:lvlText w:val=""/>
      <w:lvlJc w:val="left"/>
      <w:pPr>
        <w:ind w:left="5040" w:hanging="360"/>
      </w:pPr>
      <w:rPr>
        <w:rFonts w:ascii="Symbol" w:hAnsi="Symbol" w:hint="default"/>
      </w:rPr>
    </w:lvl>
    <w:lvl w:ilvl="7" w:tplc="D27C8400">
      <w:start w:val="1"/>
      <w:numFmt w:val="bullet"/>
      <w:lvlText w:val="o"/>
      <w:lvlJc w:val="left"/>
      <w:pPr>
        <w:ind w:left="5760" w:hanging="360"/>
      </w:pPr>
      <w:rPr>
        <w:rFonts w:ascii="Courier New" w:hAnsi="Courier New" w:hint="default"/>
      </w:rPr>
    </w:lvl>
    <w:lvl w:ilvl="8" w:tplc="531012FE">
      <w:start w:val="1"/>
      <w:numFmt w:val="bullet"/>
      <w:lvlText w:val=""/>
      <w:lvlJc w:val="left"/>
      <w:pPr>
        <w:ind w:left="6480" w:hanging="360"/>
      </w:pPr>
      <w:rPr>
        <w:rFonts w:ascii="Wingdings" w:hAnsi="Wingdings" w:hint="default"/>
      </w:rPr>
    </w:lvl>
  </w:abstractNum>
  <w:abstractNum w:abstractNumId="19" w15:restartNumberingAfterBreak="0">
    <w:nsid w:val="1C65788C"/>
    <w:multiLevelType w:val="hybridMultilevel"/>
    <w:tmpl w:val="A87C4586"/>
    <w:lvl w:ilvl="0" w:tplc="4E5A235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20703311"/>
    <w:multiLevelType w:val="multilevel"/>
    <w:tmpl w:val="70FCD9CC"/>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25171D8D"/>
    <w:multiLevelType w:val="hybridMultilevel"/>
    <w:tmpl w:val="AA1EB3C0"/>
    <w:lvl w:ilvl="0" w:tplc="6C44E7FC">
      <w:start w:val="1"/>
      <w:numFmt w:val="decimal"/>
      <w:lvlText w:val="%1."/>
      <w:lvlJc w:val="left"/>
      <w:pPr>
        <w:tabs>
          <w:tab w:val="num" w:pos="720"/>
        </w:tabs>
        <w:ind w:left="720" w:hanging="360"/>
      </w:pPr>
    </w:lvl>
    <w:lvl w:ilvl="1" w:tplc="70CA5382" w:tentative="1">
      <w:start w:val="1"/>
      <w:numFmt w:val="decimal"/>
      <w:lvlText w:val="%2."/>
      <w:lvlJc w:val="left"/>
      <w:pPr>
        <w:tabs>
          <w:tab w:val="num" w:pos="1440"/>
        </w:tabs>
        <w:ind w:left="1440" w:hanging="360"/>
      </w:pPr>
    </w:lvl>
    <w:lvl w:ilvl="2" w:tplc="331E791A" w:tentative="1">
      <w:start w:val="1"/>
      <w:numFmt w:val="decimal"/>
      <w:lvlText w:val="%3."/>
      <w:lvlJc w:val="left"/>
      <w:pPr>
        <w:tabs>
          <w:tab w:val="num" w:pos="2160"/>
        </w:tabs>
        <w:ind w:left="2160" w:hanging="360"/>
      </w:pPr>
    </w:lvl>
    <w:lvl w:ilvl="3" w:tplc="3C68DA60" w:tentative="1">
      <w:start w:val="1"/>
      <w:numFmt w:val="decimal"/>
      <w:lvlText w:val="%4."/>
      <w:lvlJc w:val="left"/>
      <w:pPr>
        <w:tabs>
          <w:tab w:val="num" w:pos="2880"/>
        </w:tabs>
        <w:ind w:left="2880" w:hanging="360"/>
      </w:pPr>
    </w:lvl>
    <w:lvl w:ilvl="4" w:tplc="2B34C680" w:tentative="1">
      <w:start w:val="1"/>
      <w:numFmt w:val="decimal"/>
      <w:lvlText w:val="%5."/>
      <w:lvlJc w:val="left"/>
      <w:pPr>
        <w:tabs>
          <w:tab w:val="num" w:pos="3600"/>
        </w:tabs>
        <w:ind w:left="3600" w:hanging="360"/>
      </w:pPr>
    </w:lvl>
    <w:lvl w:ilvl="5" w:tplc="B5646366" w:tentative="1">
      <w:start w:val="1"/>
      <w:numFmt w:val="decimal"/>
      <w:lvlText w:val="%6."/>
      <w:lvlJc w:val="left"/>
      <w:pPr>
        <w:tabs>
          <w:tab w:val="num" w:pos="4320"/>
        </w:tabs>
        <w:ind w:left="4320" w:hanging="360"/>
      </w:pPr>
    </w:lvl>
    <w:lvl w:ilvl="6" w:tplc="C3809470" w:tentative="1">
      <w:start w:val="1"/>
      <w:numFmt w:val="decimal"/>
      <w:lvlText w:val="%7."/>
      <w:lvlJc w:val="left"/>
      <w:pPr>
        <w:tabs>
          <w:tab w:val="num" w:pos="5040"/>
        </w:tabs>
        <w:ind w:left="5040" w:hanging="360"/>
      </w:pPr>
    </w:lvl>
    <w:lvl w:ilvl="7" w:tplc="19ECC472" w:tentative="1">
      <w:start w:val="1"/>
      <w:numFmt w:val="decimal"/>
      <w:lvlText w:val="%8."/>
      <w:lvlJc w:val="left"/>
      <w:pPr>
        <w:tabs>
          <w:tab w:val="num" w:pos="5760"/>
        </w:tabs>
        <w:ind w:left="5760" w:hanging="360"/>
      </w:pPr>
    </w:lvl>
    <w:lvl w:ilvl="8" w:tplc="F98E8848" w:tentative="1">
      <w:start w:val="1"/>
      <w:numFmt w:val="decimal"/>
      <w:lvlText w:val="%9."/>
      <w:lvlJc w:val="left"/>
      <w:pPr>
        <w:tabs>
          <w:tab w:val="num" w:pos="6480"/>
        </w:tabs>
        <w:ind w:left="6480" w:hanging="360"/>
      </w:pPr>
    </w:lvl>
  </w:abstractNum>
  <w:abstractNum w:abstractNumId="22" w15:restartNumberingAfterBreak="0">
    <w:nsid w:val="25E7372B"/>
    <w:multiLevelType w:val="hybridMultilevel"/>
    <w:tmpl w:val="7AE4EA10"/>
    <w:lvl w:ilvl="0" w:tplc="E71CE284">
      <w:start w:val="1"/>
      <w:numFmt w:val="decimal"/>
      <w:lvlText w:val="%1."/>
      <w:lvlJc w:val="left"/>
      <w:pPr>
        <w:ind w:left="720" w:hanging="360"/>
      </w:pPr>
      <w:rPr>
        <w:rFonts w:hint="default"/>
        <w:color w:val="auto"/>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2B201374"/>
    <w:multiLevelType w:val="hybridMultilevel"/>
    <w:tmpl w:val="11369C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B644A52"/>
    <w:multiLevelType w:val="hybridMultilevel"/>
    <w:tmpl w:val="D95E9A62"/>
    <w:lvl w:ilvl="0" w:tplc="4692E032">
      <w:start w:val="1"/>
      <w:numFmt w:val="bullet"/>
      <w:lvlText w:val="•"/>
      <w:lvlJc w:val="left"/>
      <w:pPr>
        <w:tabs>
          <w:tab w:val="num" w:pos="720"/>
        </w:tabs>
        <w:ind w:left="720" w:hanging="360"/>
      </w:pPr>
      <w:rPr>
        <w:rFonts w:ascii="Arial" w:hAnsi="Arial" w:hint="default"/>
      </w:rPr>
    </w:lvl>
    <w:lvl w:ilvl="1" w:tplc="84A642BC" w:tentative="1">
      <w:start w:val="1"/>
      <w:numFmt w:val="bullet"/>
      <w:lvlText w:val="•"/>
      <w:lvlJc w:val="left"/>
      <w:pPr>
        <w:tabs>
          <w:tab w:val="num" w:pos="1440"/>
        </w:tabs>
        <w:ind w:left="1440" w:hanging="360"/>
      </w:pPr>
      <w:rPr>
        <w:rFonts w:ascii="Arial" w:hAnsi="Arial" w:hint="default"/>
      </w:rPr>
    </w:lvl>
    <w:lvl w:ilvl="2" w:tplc="B4E07412" w:tentative="1">
      <w:start w:val="1"/>
      <w:numFmt w:val="bullet"/>
      <w:lvlText w:val="•"/>
      <w:lvlJc w:val="left"/>
      <w:pPr>
        <w:tabs>
          <w:tab w:val="num" w:pos="2160"/>
        </w:tabs>
        <w:ind w:left="2160" w:hanging="360"/>
      </w:pPr>
      <w:rPr>
        <w:rFonts w:ascii="Arial" w:hAnsi="Arial" w:hint="default"/>
      </w:rPr>
    </w:lvl>
    <w:lvl w:ilvl="3" w:tplc="2FC4C502" w:tentative="1">
      <w:start w:val="1"/>
      <w:numFmt w:val="bullet"/>
      <w:lvlText w:val="•"/>
      <w:lvlJc w:val="left"/>
      <w:pPr>
        <w:tabs>
          <w:tab w:val="num" w:pos="2880"/>
        </w:tabs>
        <w:ind w:left="2880" w:hanging="360"/>
      </w:pPr>
      <w:rPr>
        <w:rFonts w:ascii="Arial" w:hAnsi="Arial" w:hint="default"/>
      </w:rPr>
    </w:lvl>
    <w:lvl w:ilvl="4" w:tplc="61DCA872" w:tentative="1">
      <w:start w:val="1"/>
      <w:numFmt w:val="bullet"/>
      <w:lvlText w:val="•"/>
      <w:lvlJc w:val="left"/>
      <w:pPr>
        <w:tabs>
          <w:tab w:val="num" w:pos="3600"/>
        </w:tabs>
        <w:ind w:left="3600" w:hanging="360"/>
      </w:pPr>
      <w:rPr>
        <w:rFonts w:ascii="Arial" w:hAnsi="Arial" w:hint="default"/>
      </w:rPr>
    </w:lvl>
    <w:lvl w:ilvl="5" w:tplc="95DCB638" w:tentative="1">
      <w:start w:val="1"/>
      <w:numFmt w:val="bullet"/>
      <w:lvlText w:val="•"/>
      <w:lvlJc w:val="left"/>
      <w:pPr>
        <w:tabs>
          <w:tab w:val="num" w:pos="4320"/>
        </w:tabs>
        <w:ind w:left="4320" w:hanging="360"/>
      </w:pPr>
      <w:rPr>
        <w:rFonts w:ascii="Arial" w:hAnsi="Arial" w:hint="default"/>
      </w:rPr>
    </w:lvl>
    <w:lvl w:ilvl="6" w:tplc="F3104C2C" w:tentative="1">
      <w:start w:val="1"/>
      <w:numFmt w:val="bullet"/>
      <w:lvlText w:val="•"/>
      <w:lvlJc w:val="left"/>
      <w:pPr>
        <w:tabs>
          <w:tab w:val="num" w:pos="5040"/>
        </w:tabs>
        <w:ind w:left="5040" w:hanging="360"/>
      </w:pPr>
      <w:rPr>
        <w:rFonts w:ascii="Arial" w:hAnsi="Arial" w:hint="default"/>
      </w:rPr>
    </w:lvl>
    <w:lvl w:ilvl="7" w:tplc="8EB0754A" w:tentative="1">
      <w:start w:val="1"/>
      <w:numFmt w:val="bullet"/>
      <w:lvlText w:val="•"/>
      <w:lvlJc w:val="left"/>
      <w:pPr>
        <w:tabs>
          <w:tab w:val="num" w:pos="5760"/>
        </w:tabs>
        <w:ind w:left="5760" w:hanging="360"/>
      </w:pPr>
      <w:rPr>
        <w:rFonts w:ascii="Arial" w:hAnsi="Arial" w:hint="default"/>
      </w:rPr>
    </w:lvl>
    <w:lvl w:ilvl="8" w:tplc="01ECFB5E"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BE41353"/>
    <w:multiLevelType w:val="hybridMultilevel"/>
    <w:tmpl w:val="7E0E871A"/>
    <w:lvl w:ilvl="0" w:tplc="444696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C184F6F"/>
    <w:multiLevelType w:val="hybridMultilevel"/>
    <w:tmpl w:val="28CA5A3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 w15:restartNumberingAfterBreak="0">
    <w:nsid w:val="2C4D44C4"/>
    <w:multiLevelType w:val="hybridMultilevel"/>
    <w:tmpl w:val="94E45B0C"/>
    <w:lvl w:ilvl="0" w:tplc="4E5A235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2D0F581A"/>
    <w:multiLevelType w:val="hybridMultilevel"/>
    <w:tmpl w:val="54747FEA"/>
    <w:lvl w:ilvl="0" w:tplc="04180019">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2E3A1E54"/>
    <w:multiLevelType w:val="hybridMultilevel"/>
    <w:tmpl w:val="6CE87A3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0" w15:restartNumberingAfterBreak="0">
    <w:nsid w:val="2F1458D3"/>
    <w:multiLevelType w:val="hybridMultilevel"/>
    <w:tmpl w:val="6A3A921A"/>
    <w:lvl w:ilvl="0" w:tplc="01CA08B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31041B58"/>
    <w:multiLevelType w:val="hybridMultilevel"/>
    <w:tmpl w:val="786C3E88"/>
    <w:lvl w:ilvl="0" w:tplc="04180011">
      <w:start w:val="4"/>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15:restartNumberingAfterBreak="0">
    <w:nsid w:val="31D32487"/>
    <w:multiLevelType w:val="hybridMultilevel"/>
    <w:tmpl w:val="1FC6503E"/>
    <w:lvl w:ilvl="0" w:tplc="4E5A235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32B17942"/>
    <w:multiLevelType w:val="hybridMultilevel"/>
    <w:tmpl w:val="62A856C6"/>
    <w:lvl w:ilvl="0" w:tplc="92A8DE28">
      <w:start w:val="1"/>
      <w:numFmt w:val="decimal"/>
      <w:lvlText w:val="%1."/>
      <w:lvlJc w:val="left"/>
      <w:pPr>
        <w:ind w:left="1068" w:hanging="360"/>
      </w:pPr>
      <w:rPr>
        <w:rFonts w:hint="default"/>
      </w:r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34" w15:restartNumberingAfterBreak="0">
    <w:nsid w:val="32F1011A"/>
    <w:multiLevelType w:val="hybridMultilevel"/>
    <w:tmpl w:val="F7E263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37515315"/>
    <w:multiLevelType w:val="hybridMultilevel"/>
    <w:tmpl w:val="269EF86C"/>
    <w:lvl w:ilvl="0" w:tplc="D3FE6592">
      <w:start w:val="1"/>
      <w:numFmt w:val="decimal"/>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36" w15:restartNumberingAfterBreak="0">
    <w:nsid w:val="38402887"/>
    <w:multiLevelType w:val="hybridMultilevel"/>
    <w:tmpl w:val="18002172"/>
    <w:lvl w:ilvl="0" w:tplc="568CD594">
      <w:start w:val="4"/>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15:restartNumberingAfterBreak="0">
    <w:nsid w:val="388A3F20"/>
    <w:multiLevelType w:val="hybridMultilevel"/>
    <w:tmpl w:val="CE1CB42C"/>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8" w15:restartNumberingAfterBreak="0">
    <w:nsid w:val="38915745"/>
    <w:multiLevelType w:val="hybridMultilevel"/>
    <w:tmpl w:val="A34E5ECC"/>
    <w:lvl w:ilvl="0" w:tplc="B0042466">
      <w:start w:val="4"/>
      <w:numFmt w:val="decimal"/>
      <w:lvlText w:val="%1)"/>
      <w:lvlJc w:val="left"/>
      <w:pPr>
        <w:ind w:left="1067" w:hanging="360"/>
      </w:pPr>
      <w:rPr>
        <w:rFonts w:hint="default"/>
      </w:rPr>
    </w:lvl>
    <w:lvl w:ilvl="1" w:tplc="04180019" w:tentative="1">
      <w:start w:val="1"/>
      <w:numFmt w:val="lowerLetter"/>
      <w:lvlText w:val="%2."/>
      <w:lvlJc w:val="left"/>
      <w:pPr>
        <w:ind w:left="1787" w:hanging="360"/>
      </w:pPr>
    </w:lvl>
    <w:lvl w:ilvl="2" w:tplc="0418001B" w:tentative="1">
      <w:start w:val="1"/>
      <w:numFmt w:val="lowerRoman"/>
      <w:lvlText w:val="%3."/>
      <w:lvlJc w:val="right"/>
      <w:pPr>
        <w:ind w:left="2507" w:hanging="180"/>
      </w:pPr>
    </w:lvl>
    <w:lvl w:ilvl="3" w:tplc="0418000F" w:tentative="1">
      <w:start w:val="1"/>
      <w:numFmt w:val="decimal"/>
      <w:lvlText w:val="%4."/>
      <w:lvlJc w:val="left"/>
      <w:pPr>
        <w:ind w:left="3227" w:hanging="360"/>
      </w:pPr>
    </w:lvl>
    <w:lvl w:ilvl="4" w:tplc="04180019" w:tentative="1">
      <w:start w:val="1"/>
      <w:numFmt w:val="lowerLetter"/>
      <w:lvlText w:val="%5."/>
      <w:lvlJc w:val="left"/>
      <w:pPr>
        <w:ind w:left="3947" w:hanging="360"/>
      </w:pPr>
    </w:lvl>
    <w:lvl w:ilvl="5" w:tplc="0418001B" w:tentative="1">
      <w:start w:val="1"/>
      <w:numFmt w:val="lowerRoman"/>
      <w:lvlText w:val="%6."/>
      <w:lvlJc w:val="right"/>
      <w:pPr>
        <w:ind w:left="4667" w:hanging="180"/>
      </w:pPr>
    </w:lvl>
    <w:lvl w:ilvl="6" w:tplc="0418000F" w:tentative="1">
      <w:start w:val="1"/>
      <w:numFmt w:val="decimal"/>
      <w:lvlText w:val="%7."/>
      <w:lvlJc w:val="left"/>
      <w:pPr>
        <w:ind w:left="5387" w:hanging="360"/>
      </w:pPr>
    </w:lvl>
    <w:lvl w:ilvl="7" w:tplc="04180019" w:tentative="1">
      <w:start w:val="1"/>
      <w:numFmt w:val="lowerLetter"/>
      <w:lvlText w:val="%8."/>
      <w:lvlJc w:val="left"/>
      <w:pPr>
        <w:ind w:left="6107" w:hanging="360"/>
      </w:pPr>
    </w:lvl>
    <w:lvl w:ilvl="8" w:tplc="0418001B" w:tentative="1">
      <w:start w:val="1"/>
      <w:numFmt w:val="lowerRoman"/>
      <w:lvlText w:val="%9."/>
      <w:lvlJc w:val="right"/>
      <w:pPr>
        <w:ind w:left="6827" w:hanging="180"/>
      </w:pPr>
    </w:lvl>
  </w:abstractNum>
  <w:abstractNum w:abstractNumId="39" w15:restartNumberingAfterBreak="0">
    <w:nsid w:val="38F2620E"/>
    <w:multiLevelType w:val="hybridMultilevel"/>
    <w:tmpl w:val="76028B16"/>
    <w:lvl w:ilvl="0" w:tplc="772EA07E">
      <w:start w:val="1"/>
      <w:numFmt w:val="upperRoman"/>
      <w:lvlText w:val="%1."/>
      <w:lvlJc w:val="left"/>
      <w:pPr>
        <w:ind w:left="1429" w:hanging="72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40" w15:restartNumberingAfterBreak="0">
    <w:nsid w:val="39746179"/>
    <w:multiLevelType w:val="hybridMultilevel"/>
    <w:tmpl w:val="700030A6"/>
    <w:lvl w:ilvl="0" w:tplc="809E8ACE">
      <w:start w:val="1"/>
      <w:numFmt w:val="decimal"/>
      <w:lvlText w:val="%1)"/>
      <w:lvlJc w:val="left"/>
      <w:pPr>
        <w:ind w:left="372" w:hanging="360"/>
      </w:pPr>
      <w:rPr>
        <w:rFonts w:hint="default"/>
      </w:rPr>
    </w:lvl>
    <w:lvl w:ilvl="1" w:tplc="04180019" w:tentative="1">
      <w:start w:val="1"/>
      <w:numFmt w:val="lowerLetter"/>
      <w:lvlText w:val="%2."/>
      <w:lvlJc w:val="left"/>
      <w:pPr>
        <w:ind w:left="1092" w:hanging="360"/>
      </w:pPr>
    </w:lvl>
    <w:lvl w:ilvl="2" w:tplc="0418001B" w:tentative="1">
      <w:start w:val="1"/>
      <w:numFmt w:val="lowerRoman"/>
      <w:lvlText w:val="%3."/>
      <w:lvlJc w:val="right"/>
      <w:pPr>
        <w:ind w:left="1812" w:hanging="180"/>
      </w:pPr>
    </w:lvl>
    <w:lvl w:ilvl="3" w:tplc="0418000F" w:tentative="1">
      <w:start w:val="1"/>
      <w:numFmt w:val="decimal"/>
      <w:lvlText w:val="%4."/>
      <w:lvlJc w:val="left"/>
      <w:pPr>
        <w:ind w:left="2532" w:hanging="360"/>
      </w:pPr>
    </w:lvl>
    <w:lvl w:ilvl="4" w:tplc="04180019" w:tentative="1">
      <w:start w:val="1"/>
      <w:numFmt w:val="lowerLetter"/>
      <w:lvlText w:val="%5."/>
      <w:lvlJc w:val="left"/>
      <w:pPr>
        <w:ind w:left="3252" w:hanging="360"/>
      </w:pPr>
    </w:lvl>
    <w:lvl w:ilvl="5" w:tplc="0418001B" w:tentative="1">
      <w:start w:val="1"/>
      <w:numFmt w:val="lowerRoman"/>
      <w:lvlText w:val="%6."/>
      <w:lvlJc w:val="right"/>
      <w:pPr>
        <w:ind w:left="3972" w:hanging="180"/>
      </w:pPr>
    </w:lvl>
    <w:lvl w:ilvl="6" w:tplc="0418000F" w:tentative="1">
      <w:start w:val="1"/>
      <w:numFmt w:val="decimal"/>
      <w:lvlText w:val="%7."/>
      <w:lvlJc w:val="left"/>
      <w:pPr>
        <w:ind w:left="4692" w:hanging="360"/>
      </w:pPr>
    </w:lvl>
    <w:lvl w:ilvl="7" w:tplc="04180019" w:tentative="1">
      <w:start w:val="1"/>
      <w:numFmt w:val="lowerLetter"/>
      <w:lvlText w:val="%8."/>
      <w:lvlJc w:val="left"/>
      <w:pPr>
        <w:ind w:left="5412" w:hanging="360"/>
      </w:pPr>
    </w:lvl>
    <w:lvl w:ilvl="8" w:tplc="0418001B" w:tentative="1">
      <w:start w:val="1"/>
      <w:numFmt w:val="lowerRoman"/>
      <w:lvlText w:val="%9."/>
      <w:lvlJc w:val="right"/>
      <w:pPr>
        <w:ind w:left="6132" w:hanging="180"/>
      </w:pPr>
    </w:lvl>
  </w:abstractNum>
  <w:abstractNum w:abstractNumId="41" w15:restartNumberingAfterBreak="0">
    <w:nsid w:val="3A691333"/>
    <w:multiLevelType w:val="hybridMultilevel"/>
    <w:tmpl w:val="04AC9782"/>
    <w:lvl w:ilvl="0" w:tplc="D39CC226">
      <w:start w:val="1"/>
      <w:numFmt w:val="bullet"/>
      <w:lvlText w:val="-"/>
      <w:lvlJc w:val="left"/>
      <w:pPr>
        <w:ind w:left="720" w:hanging="360"/>
      </w:pPr>
      <w:rPr>
        <w:rFonts w:ascii="Calibri" w:hAnsi="Calibri" w:hint="default"/>
      </w:rPr>
    </w:lvl>
    <w:lvl w:ilvl="1" w:tplc="D47A0A46">
      <w:start w:val="1"/>
      <w:numFmt w:val="bullet"/>
      <w:lvlText w:val="o"/>
      <w:lvlJc w:val="left"/>
      <w:pPr>
        <w:ind w:left="1440" w:hanging="360"/>
      </w:pPr>
      <w:rPr>
        <w:rFonts w:ascii="Courier New" w:hAnsi="Courier New" w:hint="default"/>
      </w:rPr>
    </w:lvl>
    <w:lvl w:ilvl="2" w:tplc="78DAD816">
      <w:start w:val="1"/>
      <w:numFmt w:val="bullet"/>
      <w:lvlText w:val=""/>
      <w:lvlJc w:val="left"/>
      <w:pPr>
        <w:ind w:left="2160" w:hanging="360"/>
      </w:pPr>
      <w:rPr>
        <w:rFonts w:ascii="Wingdings" w:hAnsi="Wingdings" w:hint="default"/>
      </w:rPr>
    </w:lvl>
    <w:lvl w:ilvl="3" w:tplc="7730DFB8">
      <w:start w:val="1"/>
      <w:numFmt w:val="bullet"/>
      <w:lvlText w:val=""/>
      <w:lvlJc w:val="left"/>
      <w:pPr>
        <w:ind w:left="2880" w:hanging="360"/>
      </w:pPr>
      <w:rPr>
        <w:rFonts w:ascii="Symbol" w:hAnsi="Symbol" w:hint="default"/>
      </w:rPr>
    </w:lvl>
    <w:lvl w:ilvl="4" w:tplc="504A7916">
      <w:start w:val="1"/>
      <w:numFmt w:val="bullet"/>
      <w:lvlText w:val="o"/>
      <w:lvlJc w:val="left"/>
      <w:pPr>
        <w:ind w:left="3600" w:hanging="360"/>
      </w:pPr>
      <w:rPr>
        <w:rFonts w:ascii="Courier New" w:hAnsi="Courier New" w:hint="default"/>
      </w:rPr>
    </w:lvl>
    <w:lvl w:ilvl="5" w:tplc="D6A4FF38">
      <w:start w:val="1"/>
      <w:numFmt w:val="bullet"/>
      <w:lvlText w:val=""/>
      <w:lvlJc w:val="left"/>
      <w:pPr>
        <w:ind w:left="4320" w:hanging="360"/>
      </w:pPr>
      <w:rPr>
        <w:rFonts w:ascii="Wingdings" w:hAnsi="Wingdings" w:hint="default"/>
      </w:rPr>
    </w:lvl>
    <w:lvl w:ilvl="6" w:tplc="93D285D4">
      <w:start w:val="1"/>
      <w:numFmt w:val="bullet"/>
      <w:lvlText w:val=""/>
      <w:lvlJc w:val="left"/>
      <w:pPr>
        <w:ind w:left="5040" w:hanging="360"/>
      </w:pPr>
      <w:rPr>
        <w:rFonts w:ascii="Symbol" w:hAnsi="Symbol" w:hint="default"/>
      </w:rPr>
    </w:lvl>
    <w:lvl w:ilvl="7" w:tplc="AA701E1C">
      <w:start w:val="1"/>
      <w:numFmt w:val="bullet"/>
      <w:lvlText w:val="o"/>
      <w:lvlJc w:val="left"/>
      <w:pPr>
        <w:ind w:left="5760" w:hanging="360"/>
      </w:pPr>
      <w:rPr>
        <w:rFonts w:ascii="Courier New" w:hAnsi="Courier New" w:hint="default"/>
      </w:rPr>
    </w:lvl>
    <w:lvl w:ilvl="8" w:tplc="7092069A">
      <w:start w:val="1"/>
      <w:numFmt w:val="bullet"/>
      <w:lvlText w:val=""/>
      <w:lvlJc w:val="left"/>
      <w:pPr>
        <w:ind w:left="6480" w:hanging="360"/>
      </w:pPr>
      <w:rPr>
        <w:rFonts w:ascii="Wingdings" w:hAnsi="Wingdings" w:hint="default"/>
      </w:rPr>
    </w:lvl>
  </w:abstractNum>
  <w:abstractNum w:abstractNumId="42" w15:restartNumberingAfterBreak="0">
    <w:nsid w:val="3B5F051E"/>
    <w:multiLevelType w:val="hybridMultilevel"/>
    <w:tmpl w:val="C92898CE"/>
    <w:lvl w:ilvl="0" w:tplc="ACF6E34A">
      <w:start w:val="1"/>
      <w:numFmt w:val="bullet"/>
      <w:lvlText w:val="-"/>
      <w:lvlJc w:val="left"/>
      <w:pPr>
        <w:ind w:left="720" w:hanging="360"/>
      </w:pPr>
      <w:rPr>
        <w:rFonts w:ascii="Calibri" w:hAnsi="Calibri" w:hint="default"/>
      </w:rPr>
    </w:lvl>
    <w:lvl w:ilvl="1" w:tplc="088E81CE">
      <w:start w:val="1"/>
      <w:numFmt w:val="bullet"/>
      <w:lvlText w:val="o"/>
      <w:lvlJc w:val="left"/>
      <w:pPr>
        <w:ind w:left="1440" w:hanging="360"/>
      </w:pPr>
      <w:rPr>
        <w:rFonts w:ascii="Courier New" w:hAnsi="Courier New" w:hint="default"/>
      </w:rPr>
    </w:lvl>
    <w:lvl w:ilvl="2" w:tplc="421A5E9A">
      <w:start w:val="1"/>
      <w:numFmt w:val="bullet"/>
      <w:lvlText w:val=""/>
      <w:lvlJc w:val="left"/>
      <w:pPr>
        <w:ind w:left="2160" w:hanging="360"/>
      </w:pPr>
      <w:rPr>
        <w:rFonts w:ascii="Wingdings" w:hAnsi="Wingdings" w:hint="default"/>
      </w:rPr>
    </w:lvl>
    <w:lvl w:ilvl="3" w:tplc="C8C26A2C">
      <w:start w:val="1"/>
      <w:numFmt w:val="bullet"/>
      <w:lvlText w:val=""/>
      <w:lvlJc w:val="left"/>
      <w:pPr>
        <w:ind w:left="2880" w:hanging="360"/>
      </w:pPr>
      <w:rPr>
        <w:rFonts w:ascii="Symbol" w:hAnsi="Symbol" w:hint="default"/>
      </w:rPr>
    </w:lvl>
    <w:lvl w:ilvl="4" w:tplc="7C401138">
      <w:start w:val="1"/>
      <w:numFmt w:val="bullet"/>
      <w:lvlText w:val="o"/>
      <w:lvlJc w:val="left"/>
      <w:pPr>
        <w:ind w:left="3600" w:hanging="360"/>
      </w:pPr>
      <w:rPr>
        <w:rFonts w:ascii="Courier New" w:hAnsi="Courier New" w:hint="default"/>
      </w:rPr>
    </w:lvl>
    <w:lvl w:ilvl="5" w:tplc="E864EFBC">
      <w:start w:val="1"/>
      <w:numFmt w:val="bullet"/>
      <w:lvlText w:val=""/>
      <w:lvlJc w:val="left"/>
      <w:pPr>
        <w:ind w:left="4320" w:hanging="360"/>
      </w:pPr>
      <w:rPr>
        <w:rFonts w:ascii="Wingdings" w:hAnsi="Wingdings" w:hint="default"/>
      </w:rPr>
    </w:lvl>
    <w:lvl w:ilvl="6" w:tplc="9B2C9076">
      <w:start w:val="1"/>
      <w:numFmt w:val="bullet"/>
      <w:lvlText w:val=""/>
      <w:lvlJc w:val="left"/>
      <w:pPr>
        <w:ind w:left="5040" w:hanging="360"/>
      </w:pPr>
      <w:rPr>
        <w:rFonts w:ascii="Symbol" w:hAnsi="Symbol" w:hint="default"/>
      </w:rPr>
    </w:lvl>
    <w:lvl w:ilvl="7" w:tplc="7FE4F184">
      <w:start w:val="1"/>
      <w:numFmt w:val="bullet"/>
      <w:lvlText w:val="o"/>
      <w:lvlJc w:val="left"/>
      <w:pPr>
        <w:ind w:left="5760" w:hanging="360"/>
      </w:pPr>
      <w:rPr>
        <w:rFonts w:ascii="Courier New" w:hAnsi="Courier New" w:hint="default"/>
      </w:rPr>
    </w:lvl>
    <w:lvl w:ilvl="8" w:tplc="FC666D1A">
      <w:start w:val="1"/>
      <w:numFmt w:val="bullet"/>
      <w:lvlText w:val=""/>
      <w:lvlJc w:val="left"/>
      <w:pPr>
        <w:ind w:left="6480" w:hanging="360"/>
      </w:pPr>
      <w:rPr>
        <w:rFonts w:ascii="Wingdings" w:hAnsi="Wingdings" w:hint="default"/>
      </w:rPr>
    </w:lvl>
  </w:abstractNum>
  <w:abstractNum w:abstractNumId="43" w15:restartNumberingAfterBreak="0">
    <w:nsid w:val="3CE2794F"/>
    <w:multiLevelType w:val="hybridMultilevel"/>
    <w:tmpl w:val="CF64B106"/>
    <w:lvl w:ilvl="0" w:tplc="FF9CAD4C">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4" w15:restartNumberingAfterBreak="0">
    <w:nsid w:val="3D3D0720"/>
    <w:multiLevelType w:val="multilevel"/>
    <w:tmpl w:val="17D6C862"/>
    <w:lvl w:ilvl="0">
      <w:start w:val="1"/>
      <w:numFmt w:val="decimal"/>
      <w:lvlText w:val="%1."/>
      <w:lvlJc w:val="left"/>
      <w:pPr>
        <w:tabs>
          <w:tab w:val="num" w:pos="720"/>
        </w:tabs>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3FE14AA0"/>
    <w:multiLevelType w:val="hybridMultilevel"/>
    <w:tmpl w:val="F314CFBE"/>
    <w:lvl w:ilvl="0" w:tplc="E4727864">
      <w:start w:val="1"/>
      <w:numFmt w:val="decimal"/>
      <w:lvlText w:val="%1."/>
      <w:lvlJc w:val="left"/>
      <w:pPr>
        <w:ind w:left="1068" w:hanging="360"/>
      </w:pPr>
      <w:rPr>
        <w:rFonts w:hint="default"/>
        <w:b/>
        <w:bCs/>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6" w15:restartNumberingAfterBreak="0">
    <w:nsid w:val="4070438D"/>
    <w:multiLevelType w:val="hybridMultilevel"/>
    <w:tmpl w:val="97C62B1C"/>
    <w:lvl w:ilvl="0" w:tplc="1D407A5C">
      <w:start w:val="1"/>
      <w:numFmt w:val="decimal"/>
      <w:lvlText w:val="%1."/>
      <w:lvlJc w:val="left"/>
      <w:pPr>
        <w:tabs>
          <w:tab w:val="num" w:pos="720"/>
        </w:tabs>
        <w:ind w:left="720" w:hanging="360"/>
      </w:pPr>
    </w:lvl>
    <w:lvl w:ilvl="1" w:tplc="B76426EE" w:tentative="1">
      <w:start w:val="1"/>
      <w:numFmt w:val="decimal"/>
      <w:lvlText w:val="%2."/>
      <w:lvlJc w:val="left"/>
      <w:pPr>
        <w:tabs>
          <w:tab w:val="num" w:pos="1440"/>
        </w:tabs>
        <w:ind w:left="1440" w:hanging="360"/>
      </w:pPr>
    </w:lvl>
    <w:lvl w:ilvl="2" w:tplc="05000FDE" w:tentative="1">
      <w:start w:val="1"/>
      <w:numFmt w:val="decimal"/>
      <w:lvlText w:val="%3."/>
      <w:lvlJc w:val="left"/>
      <w:pPr>
        <w:tabs>
          <w:tab w:val="num" w:pos="2160"/>
        </w:tabs>
        <w:ind w:left="2160" w:hanging="360"/>
      </w:pPr>
    </w:lvl>
    <w:lvl w:ilvl="3" w:tplc="0132365E" w:tentative="1">
      <w:start w:val="1"/>
      <w:numFmt w:val="decimal"/>
      <w:lvlText w:val="%4."/>
      <w:lvlJc w:val="left"/>
      <w:pPr>
        <w:tabs>
          <w:tab w:val="num" w:pos="2880"/>
        </w:tabs>
        <w:ind w:left="2880" w:hanging="360"/>
      </w:pPr>
    </w:lvl>
    <w:lvl w:ilvl="4" w:tplc="2CAABFA0" w:tentative="1">
      <w:start w:val="1"/>
      <w:numFmt w:val="decimal"/>
      <w:lvlText w:val="%5."/>
      <w:lvlJc w:val="left"/>
      <w:pPr>
        <w:tabs>
          <w:tab w:val="num" w:pos="3600"/>
        </w:tabs>
        <w:ind w:left="3600" w:hanging="360"/>
      </w:pPr>
    </w:lvl>
    <w:lvl w:ilvl="5" w:tplc="DE68EBEE" w:tentative="1">
      <w:start w:val="1"/>
      <w:numFmt w:val="decimal"/>
      <w:lvlText w:val="%6."/>
      <w:lvlJc w:val="left"/>
      <w:pPr>
        <w:tabs>
          <w:tab w:val="num" w:pos="4320"/>
        </w:tabs>
        <w:ind w:left="4320" w:hanging="360"/>
      </w:pPr>
    </w:lvl>
    <w:lvl w:ilvl="6" w:tplc="86AE2864" w:tentative="1">
      <w:start w:val="1"/>
      <w:numFmt w:val="decimal"/>
      <w:lvlText w:val="%7."/>
      <w:lvlJc w:val="left"/>
      <w:pPr>
        <w:tabs>
          <w:tab w:val="num" w:pos="5040"/>
        </w:tabs>
        <w:ind w:left="5040" w:hanging="360"/>
      </w:pPr>
    </w:lvl>
    <w:lvl w:ilvl="7" w:tplc="F5C8823A" w:tentative="1">
      <w:start w:val="1"/>
      <w:numFmt w:val="decimal"/>
      <w:lvlText w:val="%8."/>
      <w:lvlJc w:val="left"/>
      <w:pPr>
        <w:tabs>
          <w:tab w:val="num" w:pos="5760"/>
        </w:tabs>
        <w:ind w:left="5760" w:hanging="360"/>
      </w:pPr>
    </w:lvl>
    <w:lvl w:ilvl="8" w:tplc="93F4617C" w:tentative="1">
      <w:start w:val="1"/>
      <w:numFmt w:val="decimal"/>
      <w:lvlText w:val="%9."/>
      <w:lvlJc w:val="left"/>
      <w:pPr>
        <w:tabs>
          <w:tab w:val="num" w:pos="6480"/>
        </w:tabs>
        <w:ind w:left="6480" w:hanging="360"/>
      </w:pPr>
    </w:lvl>
  </w:abstractNum>
  <w:abstractNum w:abstractNumId="47" w15:restartNumberingAfterBreak="0">
    <w:nsid w:val="41EC4917"/>
    <w:multiLevelType w:val="hybridMultilevel"/>
    <w:tmpl w:val="48D8FA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42D94B7E"/>
    <w:multiLevelType w:val="multilevel"/>
    <w:tmpl w:val="D316A8D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481C1381"/>
    <w:multiLevelType w:val="hybridMultilevel"/>
    <w:tmpl w:val="7E0E871A"/>
    <w:lvl w:ilvl="0" w:tplc="444696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86508C3"/>
    <w:multiLevelType w:val="hybridMultilevel"/>
    <w:tmpl w:val="7E0E871A"/>
    <w:lvl w:ilvl="0" w:tplc="444696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493544DD"/>
    <w:multiLevelType w:val="hybridMultilevel"/>
    <w:tmpl w:val="1396E49C"/>
    <w:lvl w:ilvl="0" w:tplc="770A3F9E">
      <w:start w:val="1"/>
      <w:numFmt w:val="upperRoman"/>
      <w:lvlText w:val="%1."/>
      <w:lvlJc w:val="left"/>
      <w:pPr>
        <w:ind w:left="1428" w:hanging="72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52" w15:restartNumberingAfterBreak="0">
    <w:nsid w:val="49EE7D51"/>
    <w:multiLevelType w:val="hybridMultilevel"/>
    <w:tmpl w:val="C4685A10"/>
    <w:lvl w:ilvl="0" w:tplc="4E5A235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4ACE0715"/>
    <w:multiLevelType w:val="hybridMultilevel"/>
    <w:tmpl w:val="13AE580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C12072B"/>
    <w:multiLevelType w:val="hybridMultilevel"/>
    <w:tmpl w:val="A0B02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CCC0659"/>
    <w:multiLevelType w:val="hybridMultilevel"/>
    <w:tmpl w:val="BFD4B9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D9D3ADC"/>
    <w:multiLevelType w:val="hybridMultilevel"/>
    <w:tmpl w:val="CA5E15C2"/>
    <w:lvl w:ilvl="0" w:tplc="7AF0C73C">
      <w:start w:val="1"/>
      <w:numFmt w:val="decimal"/>
      <w:lvlText w:val="%1."/>
      <w:lvlJc w:val="left"/>
      <w:pPr>
        <w:ind w:left="1068" w:hanging="360"/>
      </w:pPr>
      <w:rPr>
        <w:rFonts w:hint="default"/>
        <w:b w:val="0"/>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7" w15:restartNumberingAfterBreak="0">
    <w:nsid w:val="4DEA56C6"/>
    <w:multiLevelType w:val="hybridMultilevel"/>
    <w:tmpl w:val="C9A8BA58"/>
    <w:lvl w:ilvl="0" w:tplc="BD4EE07E">
      <w:start w:val="1"/>
      <w:numFmt w:val="upperRoman"/>
      <w:lvlText w:val="%1."/>
      <w:lvlJc w:val="left"/>
      <w:pPr>
        <w:ind w:left="1428" w:hanging="72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58" w15:restartNumberingAfterBreak="0">
    <w:nsid w:val="4ECC20FF"/>
    <w:multiLevelType w:val="hybridMultilevel"/>
    <w:tmpl w:val="3BF21686"/>
    <w:lvl w:ilvl="0" w:tplc="A450274C">
      <w:start w:val="1"/>
      <w:numFmt w:val="bullet"/>
      <w:lvlText w:val=""/>
      <w:lvlJc w:val="left"/>
      <w:pPr>
        <w:ind w:left="1428" w:hanging="360"/>
      </w:pPr>
      <w:rPr>
        <w:rFonts w:ascii="Wingdings" w:hAnsi="Wingdings"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59" w15:restartNumberingAfterBreak="0">
    <w:nsid w:val="529D2135"/>
    <w:multiLevelType w:val="hybridMultilevel"/>
    <w:tmpl w:val="9C86530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5612A41"/>
    <w:multiLevelType w:val="hybridMultilevel"/>
    <w:tmpl w:val="02DC32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564D0AE0"/>
    <w:multiLevelType w:val="hybridMultilevel"/>
    <w:tmpl w:val="90463DA0"/>
    <w:lvl w:ilvl="0" w:tplc="CC881F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57D429B6"/>
    <w:multiLevelType w:val="hybridMultilevel"/>
    <w:tmpl w:val="C4383798"/>
    <w:lvl w:ilvl="0" w:tplc="1B12E0B0">
      <w:start w:val="1"/>
      <w:numFmt w:val="decimal"/>
      <w:lvlText w:val="%1."/>
      <w:lvlJc w:val="left"/>
      <w:pPr>
        <w:tabs>
          <w:tab w:val="num" w:pos="720"/>
        </w:tabs>
        <w:ind w:left="720" w:hanging="360"/>
      </w:pPr>
    </w:lvl>
    <w:lvl w:ilvl="1" w:tplc="6636C222" w:tentative="1">
      <w:start w:val="1"/>
      <w:numFmt w:val="decimal"/>
      <w:lvlText w:val="%2."/>
      <w:lvlJc w:val="left"/>
      <w:pPr>
        <w:tabs>
          <w:tab w:val="num" w:pos="1440"/>
        </w:tabs>
        <w:ind w:left="1440" w:hanging="360"/>
      </w:pPr>
    </w:lvl>
    <w:lvl w:ilvl="2" w:tplc="25EE864C" w:tentative="1">
      <w:start w:val="1"/>
      <w:numFmt w:val="decimal"/>
      <w:lvlText w:val="%3."/>
      <w:lvlJc w:val="left"/>
      <w:pPr>
        <w:tabs>
          <w:tab w:val="num" w:pos="2160"/>
        </w:tabs>
        <w:ind w:left="2160" w:hanging="360"/>
      </w:pPr>
    </w:lvl>
    <w:lvl w:ilvl="3" w:tplc="82987636" w:tentative="1">
      <w:start w:val="1"/>
      <w:numFmt w:val="decimal"/>
      <w:lvlText w:val="%4."/>
      <w:lvlJc w:val="left"/>
      <w:pPr>
        <w:tabs>
          <w:tab w:val="num" w:pos="2880"/>
        </w:tabs>
        <w:ind w:left="2880" w:hanging="360"/>
      </w:pPr>
    </w:lvl>
    <w:lvl w:ilvl="4" w:tplc="7826E9DC" w:tentative="1">
      <w:start w:val="1"/>
      <w:numFmt w:val="decimal"/>
      <w:lvlText w:val="%5."/>
      <w:lvlJc w:val="left"/>
      <w:pPr>
        <w:tabs>
          <w:tab w:val="num" w:pos="3600"/>
        </w:tabs>
        <w:ind w:left="3600" w:hanging="360"/>
      </w:pPr>
    </w:lvl>
    <w:lvl w:ilvl="5" w:tplc="2E7A8958" w:tentative="1">
      <w:start w:val="1"/>
      <w:numFmt w:val="decimal"/>
      <w:lvlText w:val="%6."/>
      <w:lvlJc w:val="left"/>
      <w:pPr>
        <w:tabs>
          <w:tab w:val="num" w:pos="4320"/>
        </w:tabs>
        <w:ind w:left="4320" w:hanging="360"/>
      </w:pPr>
    </w:lvl>
    <w:lvl w:ilvl="6" w:tplc="90DCB7DC" w:tentative="1">
      <w:start w:val="1"/>
      <w:numFmt w:val="decimal"/>
      <w:lvlText w:val="%7."/>
      <w:lvlJc w:val="left"/>
      <w:pPr>
        <w:tabs>
          <w:tab w:val="num" w:pos="5040"/>
        </w:tabs>
        <w:ind w:left="5040" w:hanging="360"/>
      </w:pPr>
    </w:lvl>
    <w:lvl w:ilvl="7" w:tplc="F16C4DB0" w:tentative="1">
      <w:start w:val="1"/>
      <w:numFmt w:val="decimal"/>
      <w:lvlText w:val="%8."/>
      <w:lvlJc w:val="left"/>
      <w:pPr>
        <w:tabs>
          <w:tab w:val="num" w:pos="5760"/>
        </w:tabs>
        <w:ind w:left="5760" w:hanging="360"/>
      </w:pPr>
    </w:lvl>
    <w:lvl w:ilvl="8" w:tplc="E60CE446" w:tentative="1">
      <w:start w:val="1"/>
      <w:numFmt w:val="decimal"/>
      <w:lvlText w:val="%9."/>
      <w:lvlJc w:val="left"/>
      <w:pPr>
        <w:tabs>
          <w:tab w:val="num" w:pos="6480"/>
        </w:tabs>
        <w:ind w:left="6480" w:hanging="360"/>
      </w:pPr>
    </w:lvl>
  </w:abstractNum>
  <w:abstractNum w:abstractNumId="63" w15:restartNumberingAfterBreak="0">
    <w:nsid w:val="58BC5A3C"/>
    <w:multiLevelType w:val="hybridMultilevel"/>
    <w:tmpl w:val="FB7C8A28"/>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596F42DE"/>
    <w:multiLevelType w:val="hybridMultilevel"/>
    <w:tmpl w:val="7DCA1D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5D1A0746"/>
    <w:multiLevelType w:val="hybridMultilevel"/>
    <w:tmpl w:val="72BAC3BE"/>
    <w:lvl w:ilvl="0" w:tplc="3BA485A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E7A2838"/>
    <w:multiLevelType w:val="hybridMultilevel"/>
    <w:tmpl w:val="25AA6A4E"/>
    <w:lvl w:ilvl="0" w:tplc="04180011">
      <w:start w:val="4"/>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15:restartNumberingAfterBreak="0">
    <w:nsid w:val="62D71D34"/>
    <w:multiLevelType w:val="hybridMultilevel"/>
    <w:tmpl w:val="165E5F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687C36FE"/>
    <w:multiLevelType w:val="hybridMultilevel"/>
    <w:tmpl w:val="43F68476"/>
    <w:lvl w:ilvl="0" w:tplc="3BA485A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6B196B07"/>
    <w:multiLevelType w:val="hybridMultilevel"/>
    <w:tmpl w:val="01AC647A"/>
    <w:lvl w:ilvl="0" w:tplc="F56A81DA">
      <w:start w:val="1"/>
      <w:numFmt w:val="decimal"/>
      <w:lvlText w:val="(%1)"/>
      <w:lvlJc w:val="left"/>
      <w:pPr>
        <w:ind w:left="1776" w:hanging="360"/>
      </w:pPr>
      <w:rPr>
        <w:rFonts w:hint="default"/>
      </w:rPr>
    </w:lvl>
    <w:lvl w:ilvl="1" w:tplc="04180019" w:tentative="1">
      <w:start w:val="1"/>
      <w:numFmt w:val="lowerLetter"/>
      <w:lvlText w:val="%2."/>
      <w:lvlJc w:val="left"/>
      <w:pPr>
        <w:ind w:left="2496" w:hanging="360"/>
      </w:pPr>
    </w:lvl>
    <w:lvl w:ilvl="2" w:tplc="0418001B" w:tentative="1">
      <w:start w:val="1"/>
      <w:numFmt w:val="lowerRoman"/>
      <w:lvlText w:val="%3."/>
      <w:lvlJc w:val="right"/>
      <w:pPr>
        <w:ind w:left="3216" w:hanging="180"/>
      </w:pPr>
    </w:lvl>
    <w:lvl w:ilvl="3" w:tplc="0418000F" w:tentative="1">
      <w:start w:val="1"/>
      <w:numFmt w:val="decimal"/>
      <w:lvlText w:val="%4."/>
      <w:lvlJc w:val="left"/>
      <w:pPr>
        <w:ind w:left="3936" w:hanging="360"/>
      </w:pPr>
    </w:lvl>
    <w:lvl w:ilvl="4" w:tplc="04180019" w:tentative="1">
      <w:start w:val="1"/>
      <w:numFmt w:val="lowerLetter"/>
      <w:lvlText w:val="%5."/>
      <w:lvlJc w:val="left"/>
      <w:pPr>
        <w:ind w:left="4656" w:hanging="360"/>
      </w:pPr>
    </w:lvl>
    <w:lvl w:ilvl="5" w:tplc="0418001B" w:tentative="1">
      <w:start w:val="1"/>
      <w:numFmt w:val="lowerRoman"/>
      <w:lvlText w:val="%6."/>
      <w:lvlJc w:val="right"/>
      <w:pPr>
        <w:ind w:left="5376" w:hanging="180"/>
      </w:pPr>
    </w:lvl>
    <w:lvl w:ilvl="6" w:tplc="0418000F" w:tentative="1">
      <w:start w:val="1"/>
      <w:numFmt w:val="decimal"/>
      <w:lvlText w:val="%7."/>
      <w:lvlJc w:val="left"/>
      <w:pPr>
        <w:ind w:left="6096" w:hanging="360"/>
      </w:pPr>
    </w:lvl>
    <w:lvl w:ilvl="7" w:tplc="04180019" w:tentative="1">
      <w:start w:val="1"/>
      <w:numFmt w:val="lowerLetter"/>
      <w:lvlText w:val="%8."/>
      <w:lvlJc w:val="left"/>
      <w:pPr>
        <w:ind w:left="6816" w:hanging="360"/>
      </w:pPr>
    </w:lvl>
    <w:lvl w:ilvl="8" w:tplc="0418001B" w:tentative="1">
      <w:start w:val="1"/>
      <w:numFmt w:val="lowerRoman"/>
      <w:lvlText w:val="%9."/>
      <w:lvlJc w:val="right"/>
      <w:pPr>
        <w:ind w:left="7536" w:hanging="180"/>
      </w:pPr>
    </w:lvl>
  </w:abstractNum>
  <w:abstractNum w:abstractNumId="70" w15:restartNumberingAfterBreak="0">
    <w:nsid w:val="72445B03"/>
    <w:multiLevelType w:val="hybridMultilevel"/>
    <w:tmpl w:val="E73A345A"/>
    <w:lvl w:ilvl="0" w:tplc="2FE26248">
      <w:start w:val="6"/>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1" w15:restartNumberingAfterBreak="0">
    <w:nsid w:val="7273774E"/>
    <w:multiLevelType w:val="hybridMultilevel"/>
    <w:tmpl w:val="795AE648"/>
    <w:lvl w:ilvl="0" w:tplc="4E5A235E">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15:restartNumberingAfterBreak="0">
    <w:nsid w:val="73CA53DC"/>
    <w:multiLevelType w:val="hybridMultilevel"/>
    <w:tmpl w:val="0AB0764E"/>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754C39A0"/>
    <w:multiLevelType w:val="hybridMultilevel"/>
    <w:tmpl w:val="53CAC0A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96DBF79"/>
    <w:multiLevelType w:val="hybridMultilevel"/>
    <w:tmpl w:val="AD0AD49A"/>
    <w:lvl w:ilvl="0" w:tplc="99FCD518">
      <w:start w:val="1"/>
      <w:numFmt w:val="bullet"/>
      <w:lvlText w:val=""/>
      <w:lvlJc w:val="left"/>
      <w:pPr>
        <w:ind w:left="720" w:hanging="360"/>
      </w:pPr>
      <w:rPr>
        <w:rFonts w:ascii="Symbol" w:hAnsi="Symbol" w:hint="default"/>
      </w:rPr>
    </w:lvl>
    <w:lvl w:ilvl="1" w:tplc="847CFB40">
      <w:start w:val="1"/>
      <w:numFmt w:val="bullet"/>
      <w:lvlText w:val="-"/>
      <w:lvlJc w:val="left"/>
      <w:pPr>
        <w:ind w:left="1440" w:hanging="360"/>
      </w:pPr>
      <w:rPr>
        <w:rFonts w:ascii="Calibri" w:hAnsi="Calibri" w:hint="default"/>
      </w:rPr>
    </w:lvl>
    <w:lvl w:ilvl="2" w:tplc="548A9BCA">
      <w:start w:val="1"/>
      <w:numFmt w:val="bullet"/>
      <w:lvlText w:val=""/>
      <w:lvlJc w:val="left"/>
      <w:pPr>
        <w:ind w:left="2160" w:hanging="360"/>
      </w:pPr>
      <w:rPr>
        <w:rFonts w:ascii="Wingdings" w:hAnsi="Wingdings" w:hint="default"/>
      </w:rPr>
    </w:lvl>
    <w:lvl w:ilvl="3" w:tplc="FDBE00F8">
      <w:start w:val="1"/>
      <w:numFmt w:val="bullet"/>
      <w:lvlText w:val=""/>
      <w:lvlJc w:val="left"/>
      <w:pPr>
        <w:ind w:left="2880" w:hanging="360"/>
      </w:pPr>
      <w:rPr>
        <w:rFonts w:ascii="Symbol" w:hAnsi="Symbol" w:hint="default"/>
      </w:rPr>
    </w:lvl>
    <w:lvl w:ilvl="4" w:tplc="7CE49BC2">
      <w:start w:val="1"/>
      <w:numFmt w:val="bullet"/>
      <w:lvlText w:val="o"/>
      <w:lvlJc w:val="left"/>
      <w:pPr>
        <w:ind w:left="3600" w:hanging="360"/>
      </w:pPr>
      <w:rPr>
        <w:rFonts w:ascii="Courier New" w:hAnsi="Courier New" w:hint="default"/>
      </w:rPr>
    </w:lvl>
    <w:lvl w:ilvl="5" w:tplc="E2A67B6C">
      <w:start w:val="1"/>
      <w:numFmt w:val="bullet"/>
      <w:lvlText w:val=""/>
      <w:lvlJc w:val="left"/>
      <w:pPr>
        <w:ind w:left="4320" w:hanging="360"/>
      </w:pPr>
      <w:rPr>
        <w:rFonts w:ascii="Wingdings" w:hAnsi="Wingdings" w:hint="default"/>
      </w:rPr>
    </w:lvl>
    <w:lvl w:ilvl="6" w:tplc="847032CA">
      <w:start w:val="1"/>
      <w:numFmt w:val="bullet"/>
      <w:lvlText w:val=""/>
      <w:lvlJc w:val="left"/>
      <w:pPr>
        <w:ind w:left="5040" w:hanging="360"/>
      </w:pPr>
      <w:rPr>
        <w:rFonts w:ascii="Symbol" w:hAnsi="Symbol" w:hint="default"/>
      </w:rPr>
    </w:lvl>
    <w:lvl w:ilvl="7" w:tplc="FB1E40A8">
      <w:start w:val="1"/>
      <w:numFmt w:val="bullet"/>
      <w:lvlText w:val="o"/>
      <w:lvlJc w:val="left"/>
      <w:pPr>
        <w:ind w:left="5760" w:hanging="360"/>
      </w:pPr>
      <w:rPr>
        <w:rFonts w:ascii="Courier New" w:hAnsi="Courier New" w:hint="default"/>
      </w:rPr>
    </w:lvl>
    <w:lvl w:ilvl="8" w:tplc="E7B23886">
      <w:start w:val="1"/>
      <w:numFmt w:val="bullet"/>
      <w:lvlText w:val=""/>
      <w:lvlJc w:val="left"/>
      <w:pPr>
        <w:ind w:left="6480" w:hanging="360"/>
      </w:pPr>
      <w:rPr>
        <w:rFonts w:ascii="Wingdings" w:hAnsi="Wingdings" w:hint="default"/>
      </w:rPr>
    </w:lvl>
  </w:abstractNum>
  <w:abstractNum w:abstractNumId="75" w15:restartNumberingAfterBreak="0">
    <w:nsid w:val="79D404B9"/>
    <w:multiLevelType w:val="hybridMultilevel"/>
    <w:tmpl w:val="C8F01754"/>
    <w:lvl w:ilvl="0" w:tplc="11B2578A">
      <w:start w:val="1"/>
      <w:numFmt w:val="upperRoman"/>
      <w:lvlText w:val="%1."/>
      <w:lvlJc w:val="left"/>
      <w:pPr>
        <w:ind w:left="1429" w:hanging="72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76" w15:restartNumberingAfterBreak="0">
    <w:nsid w:val="7A735733"/>
    <w:multiLevelType w:val="hybridMultilevel"/>
    <w:tmpl w:val="01AC647A"/>
    <w:lvl w:ilvl="0" w:tplc="FFFFFFFF">
      <w:start w:val="1"/>
      <w:numFmt w:val="decimal"/>
      <w:lvlText w:val="(%1)"/>
      <w:lvlJc w:val="left"/>
      <w:pPr>
        <w:ind w:left="1776" w:hanging="360"/>
      </w:pPr>
      <w:rPr>
        <w:rFonts w:hint="default"/>
      </w:rPr>
    </w:lvl>
    <w:lvl w:ilvl="1" w:tplc="FFFFFFFF" w:tentative="1">
      <w:start w:val="1"/>
      <w:numFmt w:val="lowerLetter"/>
      <w:lvlText w:val="%2."/>
      <w:lvlJc w:val="left"/>
      <w:pPr>
        <w:ind w:left="2496" w:hanging="360"/>
      </w:pPr>
    </w:lvl>
    <w:lvl w:ilvl="2" w:tplc="FFFFFFFF" w:tentative="1">
      <w:start w:val="1"/>
      <w:numFmt w:val="lowerRoman"/>
      <w:lvlText w:val="%3."/>
      <w:lvlJc w:val="right"/>
      <w:pPr>
        <w:ind w:left="3216" w:hanging="180"/>
      </w:pPr>
    </w:lvl>
    <w:lvl w:ilvl="3" w:tplc="FFFFFFFF" w:tentative="1">
      <w:start w:val="1"/>
      <w:numFmt w:val="decimal"/>
      <w:lvlText w:val="%4."/>
      <w:lvlJc w:val="left"/>
      <w:pPr>
        <w:ind w:left="3936" w:hanging="360"/>
      </w:pPr>
    </w:lvl>
    <w:lvl w:ilvl="4" w:tplc="FFFFFFFF" w:tentative="1">
      <w:start w:val="1"/>
      <w:numFmt w:val="lowerLetter"/>
      <w:lvlText w:val="%5."/>
      <w:lvlJc w:val="left"/>
      <w:pPr>
        <w:ind w:left="4656" w:hanging="360"/>
      </w:pPr>
    </w:lvl>
    <w:lvl w:ilvl="5" w:tplc="FFFFFFFF" w:tentative="1">
      <w:start w:val="1"/>
      <w:numFmt w:val="lowerRoman"/>
      <w:lvlText w:val="%6."/>
      <w:lvlJc w:val="right"/>
      <w:pPr>
        <w:ind w:left="5376" w:hanging="180"/>
      </w:pPr>
    </w:lvl>
    <w:lvl w:ilvl="6" w:tplc="FFFFFFFF" w:tentative="1">
      <w:start w:val="1"/>
      <w:numFmt w:val="decimal"/>
      <w:lvlText w:val="%7."/>
      <w:lvlJc w:val="left"/>
      <w:pPr>
        <w:ind w:left="6096" w:hanging="360"/>
      </w:pPr>
    </w:lvl>
    <w:lvl w:ilvl="7" w:tplc="FFFFFFFF" w:tentative="1">
      <w:start w:val="1"/>
      <w:numFmt w:val="lowerLetter"/>
      <w:lvlText w:val="%8."/>
      <w:lvlJc w:val="left"/>
      <w:pPr>
        <w:ind w:left="6816" w:hanging="360"/>
      </w:pPr>
    </w:lvl>
    <w:lvl w:ilvl="8" w:tplc="FFFFFFFF" w:tentative="1">
      <w:start w:val="1"/>
      <w:numFmt w:val="lowerRoman"/>
      <w:lvlText w:val="%9."/>
      <w:lvlJc w:val="right"/>
      <w:pPr>
        <w:ind w:left="7536" w:hanging="180"/>
      </w:pPr>
    </w:lvl>
  </w:abstractNum>
  <w:abstractNum w:abstractNumId="77" w15:restartNumberingAfterBreak="0">
    <w:nsid w:val="7B0C42CA"/>
    <w:multiLevelType w:val="hybridMultilevel"/>
    <w:tmpl w:val="30EAD698"/>
    <w:lvl w:ilvl="0" w:tplc="04180011">
      <w:start w:val="4"/>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8" w15:restartNumberingAfterBreak="0">
    <w:nsid w:val="7B151734"/>
    <w:multiLevelType w:val="hybridMultilevel"/>
    <w:tmpl w:val="AE20710C"/>
    <w:lvl w:ilvl="0" w:tplc="70444B2A">
      <w:start w:val="1"/>
      <w:numFmt w:val="bullet"/>
      <w:lvlText w:val="•"/>
      <w:lvlJc w:val="left"/>
      <w:pPr>
        <w:tabs>
          <w:tab w:val="num" w:pos="720"/>
        </w:tabs>
        <w:ind w:left="720" w:hanging="360"/>
      </w:pPr>
      <w:rPr>
        <w:rFonts w:ascii="Arial" w:hAnsi="Arial" w:hint="default"/>
      </w:rPr>
    </w:lvl>
    <w:lvl w:ilvl="1" w:tplc="F0743E06" w:tentative="1">
      <w:start w:val="1"/>
      <w:numFmt w:val="bullet"/>
      <w:lvlText w:val="•"/>
      <w:lvlJc w:val="left"/>
      <w:pPr>
        <w:tabs>
          <w:tab w:val="num" w:pos="1440"/>
        </w:tabs>
        <w:ind w:left="1440" w:hanging="360"/>
      </w:pPr>
      <w:rPr>
        <w:rFonts w:ascii="Arial" w:hAnsi="Arial" w:hint="default"/>
      </w:rPr>
    </w:lvl>
    <w:lvl w:ilvl="2" w:tplc="C792B232" w:tentative="1">
      <w:start w:val="1"/>
      <w:numFmt w:val="bullet"/>
      <w:lvlText w:val="•"/>
      <w:lvlJc w:val="left"/>
      <w:pPr>
        <w:tabs>
          <w:tab w:val="num" w:pos="2160"/>
        </w:tabs>
        <w:ind w:left="2160" w:hanging="360"/>
      </w:pPr>
      <w:rPr>
        <w:rFonts w:ascii="Arial" w:hAnsi="Arial" w:hint="default"/>
      </w:rPr>
    </w:lvl>
    <w:lvl w:ilvl="3" w:tplc="B56EE65C" w:tentative="1">
      <w:start w:val="1"/>
      <w:numFmt w:val="bullet"/>
      <w:lvlText w:val="•"/>
      <w:lvlJc w:val="left"/>
      <w:pPr>
        <w:tabs>
          <w:tab w:val="num" w:pos="2880"/>
        </w:tabs>
        <w:ind w:left="2880" w:hanging="360"/>
      </w:pPr>
      <w:rPr>
        <w:rFonts w:ascii="Arial" w:hAnsi="Arial" w:hint="default"/>
      </w:rPr>
    </w:lvl>
    <w:lvl w:ilvl="4" w:tplc="F4449F74" w:tentative="1">
      <w:start w:val="1"/>
      <w:numFmt w:val="bullet"/>
      <w:lvlText w:val="•"/>
      <w:lvlJc w:val="left"/>
      <w:pPr>
        <w:tabs>
          <w:tab w:val="num" w:pos="3600"/>
        </w:tabs>
        <w:ind w:left="3600" w:hanging="360"/>
      </w:pPr>
      <w:rPr>
        <w:rFonts w:ascii="Arial" w:hAnsi="Arial" w:hint="default"/>
      </w:rPr>
    </w:lvl>
    <w:lvl w:ilvl="5" w:tplc="914EFD9C" w:tentative="1">
      <w:start w:val="1"/>
      <w:numFmt w:val="bullet"/>
      <w:lvlText w:val="•"/>
      <w:lvlJc w:val="left"/>
      <w:pPr>
        <w:tabs>
          <w:tab w:val="num" w:pos="4320"/>
        </w:tabs>
        <w:ind w:left="4320" w:hanging="360"/>
      </w:pPr>
      <w:rPr>
        <w:rFonts w:ascii="Arial" w:hAnsi="Arial" w:hint="default"/>
      </w:rPr>
    </w:lvl>
    <w:lvl w:ilvl="6" w:tplc="E6528CD2" w:tentative="1">
      <w:start w:val="1"/>
      <w:numFmt w:val="bullet"/>
      <w:lvlText w:val="•"/>
      <w:lvlJc w:val="left"/>
      <w:pPr>
        <w:tabs>
          <w:tab w:val="num" w:pos="5040"/>
        </w:tabs>
        <w:ind w:left="5040" w:hanging="360"/>
      </w:pPr>
      <w:rPr>
        <w:rFonts w:ascii="Arial" w:hAnsi="Arial" w:hint="default"/>
      </w:rPr>
    </w:lvl>
    <w:lvl w:ilvl="7" w:tplc="DE40F81E" w:tentative="1">
      <w:start w:val="1"/>
      <w:numFmt w:val="bullet"/>
      <w:lvlText w:val="•"/>
      <w:lvlJc w:val="left"/>
      <w:pPr>
        <w:tabs>
          <w:tab w:val="num" w:pos="5760"/>
        </w:tabs>
        <w:ind w:left="5760" w:hanging="360"/>
      </w:pPr>
      <w:rPr>
        <w:rFonts w:ascii="Arial" w:hAnsi="Arial" w:hint="default"/>
      </w:rPr>
    </w:lvl>
    <w:lvl w:ilvl="8" w:tplc="43545E0A"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7C144C53"/>
    <w:multiLevelType w:val="hybridMultilevel"/>
    <w:tmpl w:val="853E36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E861BC4"/>
    <w:multiLevelType w:val="hybridMultilevel"/>
    <w:tmpl w:val="5F1C28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133788188">
    <w:abstractNumId w:val="56"/>
  </w:num>
  <w:num w:numId="2" w16cid:durableId="593517533">
    <w:abstractNumId w:val="79"/>
  </w:num>
  <w:num w:numId="3" w16cid:durableId="1372337284">
    <w:abstractNumId w:val="29"/>
  </w:num>
  <w:num w:numId="4" w16cid:durableId="1823230860">
    <w:abstractNumId w:val="26"/>
  </w:num>
  <w:num w:numId="5" w16cid:durableId="927350474">
    <w:abstractNumId w:val="65"/>
  </w:num>
  <w:num w:numId="6" w16cid:durableId="125708551">
    <w:abstractNumId w:val="54"/>
  </w:num>
  <w:num w:numId="7" w16cid:durableId="298150642">
    <w:abstractNumId w:val="8"/>
  </w:num>
  <w:num w:numId="8" w16cid:durableId="1492477531">
    <w:abstractNumId w:val="68"/>
  </w:num>
  <w:num w:numId="9" w16cid:durableId="625156815">
    <w:abstractNumId w:val="17"/>
  </w:num>
  <w:num w:numId="10" w16cid:durableId="1121723346">
    <w:abstractNumId w:val="1"/>
  </w:num>
  <w:num w:numId="11" w16cid:durableId="1133213236">
    <w:abstractNumId w:val="9"/>
  </w:num>
  <w:num w:numId="12" w16cid:durableId="1921064203">
    <w:abstractNumId w:val="16"/>
  </w:num>
  <w:num w:numId="13" w16cid:durableId="1389495109">
    <w:abstractNumId w:val="42"/>
  </w:num>
  <w:num w:numId="14" w16cid:durableId="681204167">
    <w:abstractNumId w:val="41"/>
  </w:num>
  <w:num w:numId="15" w16cid:durableId="1612275608">
    <w:abstractNumId w:val="74"/>
  </w:num>
  <w:num w:numId="16" w16cid:durableId="610825190">
    <w:abstractNumId w:val="18"/>
  </w:num>
  <w:num w:numId="17" w16cid:durableId="390619052">
    <w:abstractNumId w:val="15"/>
  </w:num>
  <w:num w:numId="18" w16cid:durableId="710300432">
    <w:abstractNumId w:val="10"/>
  </w:num>
  <w:num w:numId="19" w16cid:durableId="245892738">
    <w:abstractNumId w:val="32"/>
  </w:num>
  <w:num w:numId="20" w16cid:durableId="910430184">
    <w:abstractNumId w:val="71"/>
  </w:num>
  <w:num w:numId="21" w16cid:durableId="1746100938">
    <w:abstractNumId w:val="27"/>
  </w:num>
  <w:num w:numId="22" w16cid:durableId="1317145177">
    <w:abstractNumId w:val="46"/>
  </w:num>
  <w:num w:numId="23" w16cid:durableId="1339428664">
    <w:abstractNumId w:val="24"/>
  </w:num>
  <w:num w:numId="24" w16cid:durableId="808396876">
    <w:abstractNumId w:val="62"/>
  </w:num>
  <w:num w:numId="25" w16cid:durableId="790057538">
    <w:abstractNumId w:val="21"/>
  </w:num>
  <w:num w:numId="26" w16cid:durableId="1076628616">
    <w:abstractNumId w:val="78"/>
  </w:num>
  <w:num w:numId="27" w16cid:durableId="290553099">
    <w:abstractNumId w:val="44"/>
  </w:num>
  <w:num w:numId="28" w16cid:durableId="175195347">
    <w:abstractNumId w:val="19"/>
  </w:num>
  <w:num w:numId="29" w16cid:durableId="334962574">
    <w:abstractNumId w:val="52"/>
  </w:num>
  <w:num w:numId="30" w16cid:durableId="1609317455">
    <w:abstractNumId w:val="22"/>
  </w:num>
  <w:num w:numId="31" w16cid:durableId="1066336777">
    <w:abstractNumId w:val="7"/>
  </w:num>
  <w:num w:numId="32" w16cid:durableId="172958850">
    <w:abstractNumId w:val="48"/>
  </w:num>
  <w:num w:numId="33" w16cid:durableId="967978306">
    <w:abstractNumId w:val="34"/>
  </w:num>
  <w:num w:numId="34" w16cid:durableId="1782411554">
    <w:abstractNumId w:val="33"/>
  </w:num>
  <w:num w:numId="35" w16cid:durableId="204830399">
    <w:abstractNumId w:val="30"/>
  </w:num>
  <w:num w:numId="36" w16cid:durableId="483470970">
    <w:abstractNumId w:val="55"/>
  </w:num>
  <w:num w:numId="37" w16cid:durableId="300428777">
    <w:abstractNumId w:val="80"/>
  </w:num>
  <w:num w:numId="38" w16cid:durableId="1268153755">
    <w:abstractNumId w:val="45"/>
  </w:num>
  <w:num w:numId="39" w16cid:durableId="436101464">
    <w:abstractNumId w:val="59"/>
  </w:num>
  <w:num w:numId="40" w16cid:durableId="1317416055">
    <w:abstractNumId w:val="63"/>
  </w:num>
  <w:num w:numId="41" w16cid:durableId="1554270867">
    <w:abstractNumId w:val="73"/>
  </w:num>
  <w:num w:numId="42" w16cid:durableId="1276017770">
    <w:abstractNumId w:val="72"/>
  </w:num>
  <w:num w:numId="43" w16cid:durableId="1172718626">
    <w:abstractNumId w:val="0"/>
  </w:num>
  <w:num w:numId="44" w16cid:durableId="225727696">
    <w:abstractNumId w:val="12"/>
  </w:num>
  <w:num w:numId="45" w16cid:durableId="1902717700">
    <w:abstractNumId w:val="25"/>
  </w:num>
  <w:num w:numId="46" w16cid:durableId="2048485680">
    <w:abstractNumId w:val="50"/>
  </w:num>
  <w:num w:numId="47" w16cid:durableId="1794903006">
    <w:abstractNumId w:val="49"/>
  </w:num>
  <w:num w:numId="48" w16cid:durableId="310912763">
    <w:abstractNumId w:val="37"/>
  </w:num>
  <w:num w:numId="49" w16cid:durableId="2123305162">
    <w:abstractNumId w:val="70"/>
  </w:num>
  <w:num w:numId="50" w16cid:durableId="107360541">
    <w:abstractNumId w:val="64"/>
  </w:num>
  <w:num w:numId="51" w16cid:durableId="2138793101">
    <w:abstractNumId w:val="6"/>
  </w:num>
  <w:num w:numId="52" w16cid:durableId="1910722570">
    <w:abstractNumId w:val="36"/>
  </w:num>
  <w:num w:numId="53" w16cid:durableId="852261274">
    <w:abstractNumId w:val="61"/>
  </w:num>
  <w:num w:numId="54" w16cid:durableId="927343911">
    <w:abstractNumId w:val="53"/>
  </w:num>
  <w:num w:numId="55" w16cid:durableId="475731235">
    <w:abstractNumId w:val="60"/>
  </w:num>
  <w:num w:numId="56" w16cid:durableId="1903787469">
    <w:abstractNumId w:val="58"/>
  </w:num>
  <w:num w:numId="57" w16cid:durableId="294721816">
    <w:abstractNumId w:val="13"/>
  </w:num>
  <w:num w:numId="58" w16cid:durableId="1637373987">
    <w:abstractNumId w:val="40"/>
  </w:num>
  <w:num w:numId="59" w16cid:durableId="1869640365">
    <w:abstractNumId w:val="5"/>
  </w:num>
  <w:num w:numId="60" w16cid:durableId="745490207">
    <w:abstractNumId w:val="35"/>
  </w:num>
  <w:num w:numId="61" w16cid:durableId="1494493951">
    <w:abstractNumId w:val="69"/>
  </w:num>
  <w:num w:numId="62" w16cid:durableId="1167284649">
    <w:abstractNumId w:val="38"/>
  </w:num>
  <w:num w:numId="63" w16cid:durableId="1948005731">
    <w:abstractNumId w:val="31"/>
  </w:num>
  <w:num w:numId="64" w16cid:durableId="2050181412">
    <w:abstractNumId w:val="66"/>
  </w:num>
  <w:num w:numId="65" w16cid:durableId="864057424">
    <w:abstractNumId w:val="77"/>
  </w:num>
  <w:num w:numId="66" w16cid:durableId="96564904">
    <w:abstractNumId w:val="14"/>
  </w:num>
  <w:num w:numId="67" w16cid:durableId="376123153">
    <w:abstractNumId w:val="28"/>
  </w:num>
  <w:num w:numId="68" w16cid:durableId="1665477765">
    <w:abstractNumId w:val="51"/>
  </w:num>
  <w:num w:numId="69" w16cid:durableId="645554036">
    <w:abstractNumId w:val="57"/>
  </w:num>
  <w:num w:numId="70" w16cid:durableId="2031762049">
    <w:abstractNumId w:val="4"/>
  </w:num>
  <w:num w:numId="71" w16cid:durableId="1425567528">
    <w:abstractNumId w:val="75"/>
  </w:num>
  <w:num w:numId="72" w16cid:durableId="69547007">
    <w:abstractNumId w:val="39"/>
  </w:num>
  <w:num w:numId="73" w16cid:durableId="543952754">
    <w:abstractNumId w:val="76"/>
  </w:num>
  <w:num w:numId="74" w16cid:durableId="1669669210">
    <w:abstractNumId w:val="2"/>
  </w:num>
  <w:num w:numId="75" w16cid:durableId="922179943">
    <w:abstractNumId w:val="3"/>
  </w:num>
  <w:num w:numId="76" w16cid:durableId="1997300505">
    <w:abstractNumId w:val="43"/>
  </w:num>
  <w:num w:numId="77" w16cid:durableId="1261183875">
    <w:abstractNumId w:val="67"/>
  </w:num>
  <w:num w:numId="78" w16cid:durableId="2135980593">
    <w:abstractNumId w:val="23"/>
  </w:num>
  <w:num w:numId="79" w16cid:durableId="1073964406">
    <w:abstractNumId w:val="47"/>
  </w:num>
  <w:num w:numId="80" w16cid:durableId="1342463125">
    <w:abstractNumId w:val="11"/>
  </w:num>
  <w:num w:numId="81" w16cid:durableId="806319967">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hyphenationZone w:val="425"/>
  <w:evenAndOddHeaders/>
  <w:characterSpacingControl w:val="doNotCompress"/>
  <w:hdrShapeDefaults>
    <o:shapedefaults v:ext="edit" spidmax="2096"/>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873F5"/>
    <w:rsid w:val="0000089D"/>
    <w:rsid w:val="000038CE"/>
    <w:rsid w:val="00006514"/>
    <w:rsid w:val="0001021C"/>
    <w:rsid w:val="0001081C"/>
    <w:rsid w:val="00011C82"/>
    <w:rsid w:val="000120B8"/>
    <w:rsid w:val="00012E3F"/>
    <w:rsid w:val="000137E4"/>
    <w:rsid w:val="00013DD0"/>
    <w:rsid w:val="00013ED9"/>
    <w:rsid w:val="000141E9"/>
    <w:rsid w:val="00015A43"/>
    <w:rsid w:val="0002119A"/>
    <w:rsid w:val="00021425"/>
    <w:rsid w:val="000238C1"/>
    <w:rsid w:val="0002508F"/>
    <w:rsid w:val="00032FBF"/>
    <w:rsid w:val="000337CB"/>
    <w:rsid w:val="00034AFB"/>
    <w:rsid w:val="00035AFA"/>
    <w:rsid w:val="00036A8A"/>
    <w:rsid w:val="00041FCC"/>
    <w:rsid w:val="00043408"/>
    <w:rsid w:val="00052C6C"/>
    <w:rsid w:val="00053054"/>
    <w:rsid w:val="0005373F"/>
    <w:rsid w:val="000569C5"/>
    <w:rsid w:val="00056A01"/>
    <w:rsid w:val="00060BA7"/>
    <w:rsid w:val="00060F40"/>
    <w:rsid w:val="000636AF"/>
    <w:rsid w:val="00063759"/>
    <w:rsid w:val="0006542F"/>
    <w:rsid w:val="0006636F"/>
    <w:rsid w:val="000728BF"/>
    <w:rsid w:val="00073DF9"/>
    <w:rsid w:val="00077D8A"/>
    <w:rsid w:val="00083EFF"/>
    <w:rsid w:val="0008407A"/>
    <w:rsid w:val="00085FD9"/>
    <w:rsid w:val="0009262D"/>
    <w:rsid w:val="00093E1C"/>
    <w:rsid w:val="00094A36"/>
    <w:rsid w:val="000A2C29"/>
    <w:rsid w:val="000A40D0"/>
    <w:rsid w:val="000A439F"/>
    <w:rsid w:val="000A550A"/>
    <w:rsid w:val="000A6532"/>
    <w:rsid w:val="000B03A5"/>
    <w:rsid w:val="000B2FFC"/>
    <w:rsid w:val="000B3759"/>
    <w:rsid w:val="000B3A14"/>
    <w:rsid w:val="000B4C51"/>
    <w:rsid w:val="000B7137"/>
    <w:rsid w:val="000C1090"/>
    <w:rsid w:val="000C1F01"/>
    <w:rsid w:val="000D0D50"/>
    <w:rsid w:val="000D1A93"/>
    <w:rsid w:val="000D20D5"/>
    <w:rsid w:val="000D3F28"/>
    <w:rsid w:val="000D47D8"/>
    <w:rsid w:val="000D4DF3"/>
    <w:rsid w:val="000D6811"/>
    <w:rsid w:val="000D695F"/>
    <w:rsid w:val="000D7B69"/>
    <w:rsid w:val="000E11B6"/>
    <w:rsid w:val="000E34E3"/>
    <w:rsid w:val="000E46FE"/>
    <w:rsid w:val="000F077C"/>
    <w:rsid w:val="000F3131"/>
    <w:rsid w:val="000F5B75"/>
    <w:rsid w:val="000F610D"/>
    <w:rsid w:val="000F6FD0"/>
    <w:rsid w:val="000F7061"/>
    <w:rsid w:val="000F78A0"/>
    <w:rsid w:val="001008AD"/>
    <w:rsid w:val="00100A02"/>
    <w:rsid w:val="00101D5C"/>
    <w:rsid w:val="001058B4"/>
    <w:rsid w:val="001062C8"/>
    <w:rsid w:val="001078EE"/>
    <w:rsid w:val="001114D6"/>
    <w:rsid w:val="00113AA5"/>
    <w:rsid w:val="001150DB"/>
    <w:rsid w:val="001161A6"/>
    <w:rsid w:val="00116280"/>
    <w:rsid w:val="00117CC3"/>
    <w:rsid w:val="00123B8D"/>
    <w:rsid w:val="0012443F"/>
    <w:rsid w:val="00125496"/>
    <w:rsid w:val="00125BFD"/>
    <w:rsid w:val="00126104"/>
    <w:rsid w:val="00126756"/>
    <w:rsid w:val="0013129D"/>
    <w:rsid w:val="00132F3C"/>
    <w:rsid w:val="00133520"/>
    <w:rsid w:val="001353EC"/>
    <w:rsid w:val="001428CF"/>
    <w:rsid w:val="00142B1D"/>
    <w:rsid w:val="00143265"/>
    <w:rsid w:val="00144181"/>
    <w:rsid w:val="00144D04"/>
    <w:rsid w:val="00146CE8"/>
    <w:rsid w:val="00153135"/>
    <w:rsid w:val="00153ACE"/>
    <w:rsid w:val="00153E8C"/>
    <w:rsid w:val="00153FE4"/>
    <w:rsid w:val="0015421A"/>
    <w:rsid w:val="00154EBC"/>
    <w:rsid w:val="00154FF7"/>
    <w:rsid w:val="0015595B"/>
    <w:rsid w:val="00155EDA"/>
    <w:rsid w:val="001611E8"/>
    <w:rsid w:val="00163B8F"/>
    <w:rsid w:val="00163D6D"/>
    <w:rsid w:val="00165F79"/>
    <w:rsid w:val="00166616"/>
    <w:rsid w:val="00171341"/>
    <w:rsid w:val="00172BA9"/>
    <w:rsid w:val="001748BD"/>
    <w:rsid w:val="00175E55"/>
    <w:rsid w:val="00176984"/>
    <w:rsid w:val="00176BF6"/>
    <w:rsid w:val="001774FB"/>
    <w:rsid w:val="00180190"/>
    <w:rsid w:val="001813B8"/>
    <w:rsid w:val="00181CA7"/>
    <w:rsid w:val="0018238D"/>
    <w:rsid w:val="00182549"/>
    <w:rsid w:val="00182916"/>
    <w:rsid w:val="00183275"/>
    <w:rsid w:val="0018330A"/>
    <w:rsid w:val="00184400"/>
    <w:rsid w:val="00185127"/>
    <w:rsid w:val="001921C1"/>
    <w:rsid w:val="00195C5A"/>
    <w:rsid w:val="001A1710"/>
    <w:rsid w:val="001A2AD0"/>
    <w:rsid w:val="001B05E9"/>
    <w:rsid w:val="001B07DA"/>
    <w:rsid w:val="001B1733"/>
    <w:rsid w:val="001B4E41"/>
    <w:rsid w:val="001B557A"/>
    <w:rsid w:val="001B6386"/>
    <w:rsid w:val="001C281C"/>
    <w:rsid w:val="001C3D73"/>
    <w:rsid w:val="001C46A2"/>
    <w:rsid w:val="001C6971"/>
    <w:rsid w:val="001D030F"/>
    <w:rsid w:val="001D5B94"/>
    <w:rsid w:val="001D6DD7"/>
    <w:rsid w:val="001E06DC"/>
    <w:rsid w:val="001E06F8"/>
    <w:rsid w:val="001E1A4C"/>
    <w:rsid w:val="001E775C"/>
    <w:rsid w:val="001F065C"/>
    <w:rsid w:val="001F13A7"/>
    <w:rsid w:val="001F2829"/>
    <w:rsid w:val="001F4096"/>
    <w:rsid w:val="001F4176"/>
    <w:rsid w:val="001F4D37"/>
    <w:rsid w:val="001F671B"/>
    <w:rsid w:val="001F6832"/>
    <w:rsid w:val="00200F1B"/>
    <w:rsid w:val="0020265F"/>
    <w:rsid w:val="002032BF"/>
    <w:rsid w:val="00204DA6"/>
    <w:rsid w:val="002051F8"/>
    <w:rsid w:val="00210E7B"/>
    <w:rsid w:val="00212AB9"/>
    <w:rsid w:val="00220902"/>
    <w:rsid w:val="00223EC5"/>
    <w:rsid w:val="00224536"/>
    <w:rsid w:val="002258CD"/>
    <w:rsid w:val="00226224"/>
    <w:rsid w:val="00230429"/>
    <w:rsid w:val="00231050"/>
    <w:rsid w:val="002310BD"/>
    <w:rsid w:val="002316A0"/>
    <w:rsid w:val="00232E2E"/>
    <w:rsid w:val="00233BB2"/>
    <w:rsid w:val="00233CB4"/>
    <w:rsid w:val="00233D73"/>
    <w:rsid w:val="00242A8B"/>
    <w:rsid w:val="0024587B"/>
    <w:rsid w:val="00245C10"/>
    <w:rsid w:val="00252313"/>
    <w:rsid w:val="00254218"/>
    <w:rsid w:val="00254626"/>
    <w:rsid w:val="00255029"/>
    <w:rsid w:val="00257A48"/>
    <w:rsid w:val="002600D2"/>
    <w:rsid w:val="00260674"/>
    <w:rsid w:val="00261F4F"/>
    <w:rsid w:val="002638DF"/>
    <w:rsid w:val="00264268"/>
    <w:rsid w:val="00265D3A"/>
    <w:rsid w:val="0026662C"/>
    <w:rsid w:val="00270001"/>
    <w:rsid w:val="00271810"/>
    <w:rsid w:val="002718F2"/>
    <w:rsid w:val="0027233C"/>
    <w:rsid w:val="002779F3"/>
    <w:rsid w:val="00281401"/>
    <w:rsid w:val="00281A4B"/>
    <w:rsid w:val="00282C0D"/>
    <w:rsid w:val="00282E5C"/>
    <w:rsid w:val="002846A5"/>
    <w:rsid w:val="002873D4"/>
    <w:rsid w:val="002916D4"/>
    <w:rsid w:val="00292356"/>
    <w:rsid w:val="00293FE3"/>
    <w:rsid w:val="002941B5"/>
    <w:rsid w:val="002969A1"/>
    <w:rsid w:val="00297D4C"/>
    <w:rsid w:val="002A04CF"/>
    <w:rsid w:val="002A2F9D"/>
    <w:rsid w:val="002A4DF1"/>
    <w:rsid w:val="002A72EA"/>
    <w:rsid w:val="002A7EE7"/>
    <w:rsid w:val="002B0886"/>
    <w:rsid w:val="002B09DA"/>
    <w:rsid w:val="002B28EA"/>
    <w:rsid w:val="002B2E4D"/>
    <w:rsid w:val="002C5561"/>
    <w:rsid w:val="002C569D"/>
    <w:rsid w:val="002C7C66"/>
    <w:rsid w:val="002D0825"/>
    <w:rsid w:val="002D230E"/>
    <w:rsid w:val="002D275E"/>
    <w:rsid w:val="002D4039"/>
    <w:rsid w:val="002F0282"/>
    <w:rsid w:val="002F0D7B"/>
    <w:rsid w:val="002F1FD6"/>
    <w:rsid w:val="002F294E"/>
    <w:rsid w:val="002F2B18"/>
    <w:rsid w:val="002F3C64"/>
    <w:rsid w:val="003013F9"/>
    <w:rsid w:val="00302664"/>
    <w:rsid w:val="003038CD"/>
    <w:rsid w:val="00307A60"/>
    <w:rsid w:val="00311609"/>
    <w:rsid w:val="003128CC"/>
    <w:rsid w:val="003156F5"/>
    <w:rsid w:val="00321F2A"/>
    <w:rsid w:val="00330090"/>
    <w:rsid w:val="00333192"/>
    <w:rsid w:val="0033464B"/>
    <w:rsid w:val="00336DDB"/>
    <w:rsid w:val="003373FF"/>
    <w:rsid w:val="003404AE"/>
    <w:rsid w:val="003409AF"/>
    <w:rsid w:val="003514EA"/>
    <w:rsid w:val="00351A5C"/>
    <w:rsid w:val="00356F81"/>
    <w:rsid w:val="003571A5"/>
    <w:rsid w:val="00361BF9"/>
    <w:rsid w:val="003634F1"/>
    <w:rsid w:val="003646F4"/>
    <w:rsid w:val="00364EB5"/>
    <w:rsid w:val="00365A7D"/>
    <w:rsid w:val="00366894"/>
    <w:rsid w:val="00366900"/>
    <w:rsid w:val="00366EEC"/>
    <w:rsid w:val="00366FBC"/>
    <w:rsid w:val="00367012"/>
    <w:rsid w:val="0036705B"/>
    <w:rsid w:val="00370B37"/>
    <w:rsid w:val="00372B97"/>
    <w:rsid w:val="003748DE"/>
    <w:rsid w:val="003750BE"/>
    <w:rsid w:val="00380013"/>
    <w:rsid w:val="00382BC9"/>
    <w:rsid w:val="00382D01"/>
    <w:rsid w:val="00383C05"/>
    <w:rsid w:val="00383CF0"/>
    <w:rsid w:val="00386C43"/>
    <w:rsid w:val="00387CBD"/>
    <w:rsid w:val="00390EBA"/>
    <w:rsid w:val="00392993"/>
    <w:rsid w:val="00394B5C"/>
    <w:rsid w:val="00394FFE"/>
    <w:rsid w:val="003A4425"/>
    <w:rsid w:val="003A5108"/>
    <w:rsid w:val="003A611B"/>
    <w:rsid w:val="003A71CF"/>
    <w:rsid w:val="003B1D3C"/>
    <w:rsid w:val="003B228F"/>
    <w:rsid w:val="003B2C99"/>
    <w:rsid w:val="003B3F9D"/>
    <w:rsid w:val="003B4179"/>
    <w:rsid w:val="003B5FC2"/>
    <w:rsid w:val="003B7E66"/>
    <w:rsid w:val="003C1075"/>
    <w:rsid w:val="003C17D1"/>
    <w:rsid w:val="003C217B"/>
    <w:rsid w:val="003C25F7"/>
    <w:rsid w:val="003C29F6"/>
    <w:rsid w:val="003C31A4"/>
    <w:rsid w:val="003C38EF"/>
    <w:rsid w:val="003C55BC"/>
    <w:rsid w:val="003D0F18"/>
    <w:rsid w:val="003D1B05"/>
    <w:rsid w:val="003D209B"/>
    <w:rsid w:val="003D2473"/>
    <w:rsid w:val="003D4EA9"/>
    <w:rsid w:val="003D55B1"/>
    <w:rsid w:val="003E64EE"/>
    <w:rsid w:val="003E6EED"/>
    <w:rsid w:val="003E7F80"/>
    <w:rsid w:val="003F1E52"/>
    <w:rsid w:val="003F3579"/>
    <w:rsid w:val="003F63C1"/>
    <w:rsid w:val="00401186"/>
    <w:rsid w:val="00401535"/>
    <w:rsid w:val="00401E44"/>
    <w:rsid w:val="00402395"/>
    <w:rsid w:val="004051C6"/>
    <w:rsid w:val="00407D83"/>
    <w:rsid w:val="00407F5B"/>
    <w:rsid w:val="00413E2A"/>
    <w:rsid w:val="004140E5"/>
    <w:rsid w:val="004145CA"/>
    <w:rsid w:val="0041498A"/>
    <w:rsid w:val="0041602E"/>
    <w:rsid w:val="00417B78"/>
    <w:rsid w:val="0042505E"/>
    <w:rsid w:val="00425C41"/>
    <w:rsid w:val="00425D0C"/>
    <w:rsid w:val="004310D8"/>
    <w:rsid w:val="00434A4E"/>
    <w:rsid w:val="00434C67"/>
    <w:rsid w:val="00435D65"/>
    <w:rsid w:val="00436919"/>
    <w:rsid w:val="00440B20"/>
    <w:rsid w:val="00441DC5"/>
    <w:rsid w:val="004422D7"/>
    <w:rsid w:val="00442A55"/>
    <w:rsid w:val="00443251"/>
    <w:rsid w:val="0044608B"/>
    <w:rsid w:val="0044616C"/>
    <w:rsid w:val="00451188"/>
    <w:rsid w:val="0045155B"/>
    <w:rsid w:val="00454BA8"/>
    <w:rsid w:val="00454CC9"/>
    <w:rsid w:val="00455D0F"/>
    <w:rsid w:val="004568DF"/>
    <w:rsid w:val="00456C81"/>
    <w:rsid w:val="00463382"/>
    <w:rsid w:val="00463F97"/>
    <w:rsid w:val="00465760"/>
    <w:rsid w:val="00472701"/>
    <w:rsid w:val="00477435"/>
    <w:rsid w:val="00484F6C"/>
    <w:rsid w:val="004871A0"/>
    <w:rsid w:val="004875B4"/>
    <w:rsid w:val="00487F5A"/>
    <w:rsid w:val="00490C94"/>
    <w:rsid w:val="0049465E"/>
    <w:rsid w:val="004969DC"/>
    <w:rsid w:val="00497083"/>
    <w:rsid w:val="00497252"/>
    <w:rsid w:val="004A11AA"/>
    <w:rsid w:val="004A6BEB"/>
    <w:rsid w:val="004B0653"/>
    <w:rsid w:val="004B19FA"/>
    <w:rsid w:val="004B3EFB"/>
    <w:rsid w:val="004B3F69"/>
    <w:rsid w:val="004B469D"/>
    <w:rsid w:val="004B4A37"/>
    <w:rsid w:val="004B4E76"/>
    <w:rsid w:val="004B5D9F"/>
    <w:rsid w:val="004C5829"/>
    <w:rsid w:val="004C5BF8"/>
    <w:rsid w:val="004C63EA"/>
    <w:rsid w:val="004C6B21"/>
    <w:rsid w:val="004D140D"/>
    <w:rsid w:val="004D52FE"/>
    <w:rsid w:val="004E1388"/>
    <w:rsid w:val="004E253D"/>
    <w:rsid w:val="004E7639"/>
    <w:rsid w:val="004F02F2"/>
    <w:rsid w:val="004F0693"/>
    <w:rsid w:val="004F06FA"/>
    <w:rsid w:val="004F07E2"/>
    <w:rsid w:val="004F122D"/>
    <w:rsid w:val="004F18E9"/>
    <w:rsid w:val="004F2582"/>
    <w:rsid w:val="004F3009"/>
    <w:rsid w:val="004F3476"/>
    <w:rsid w:val="004F3986"/>
    <w:rsid w:val="004F3CFB"/>
    <w:rsid w:val="004F42D8"/>
    <w:rsid w:val="004F4D1B"/>
    <w:rsid w:val="004F4D99"/>
    <w:rsid w:val="004F4FC2"/>
    <w:rsid w:val="0050350F"/>
    <w:rsid w:val="00504308"/>
    <w:rsid w:val="00504E04"/>
    <w:rsid w:val="00506B30"/>
    <w:rsid w:val="00507428"/>
    <w:rsid w:val="00510401"/>
    <w:rsid w:val="00510DA6"/>
    <w:rsid w:val="00511C71"/>
    <w:rsid w:val="005139AC"/>
    <w:rsid w:val="00515494"/>
    <w:rsid w:val="00521FCB"/>
    <w:rsid w:val="005231F4"/>
    <w:rsid w:val="00525D16"/>
    <w:rsid w:val="00527000"/>
    <w:rsid w:val="0052776F"/>
    <w:rsid w:val="00531026"/>
    <w:rsid w:val="00533A1D"/>
    <w:rsid w:val="00534131"/>
    <w:rsid w:val="005410A5"/>
    <w:rsid w:val="005448AD"/>
    <w:rsid w:val="00544B0F"/>
    <w:rsid w:val="00545F9D"/>
    <w:rsid w:val="0054648C"/>
    <w:rsid w:val="0054788F"/>
    <w:rsid w:val="005479CE"/>
    <w:rsid w:val="005529F4"/>
    <w:rsid w:val="00553D7E"/>
    <w:rsid w:val="005613F6"/>
    <w:rsid w:val="00563994"/>
    <w:rsid w:val="00563B3E"/>
    <w:rsid w:val="0056646B"/>
    <w:rsid w:val="00566D11"/>
    <w:rsid w:val="0056777C"/>
    <w:rsid w:val="00570D7B"/>
    <w:rsid w:val="0057161B"/>
    <w:rsid w:val="0057267A"/>
    <w:rsid w:val="005754A3"/>
    <w:rsid w:val="005757A6"/>
    <w:rsid w:val="00576E7C"/>
    <w:rsid w:val="00577585"/>
    <w:rsid w:val="005801C1"/>
    <w:rsid w:val="005849D0"/>
    <w:rsid w:val="00585FA3"/>
    <w:rsid w:val="00586634"/>
    <w:rsid w:val="0059039B"/>
    <w:rsid w:val="00592288"/>
    <w:rsid w:val="005A0794"/>
    <w:rsid w:val="005A0E37"/>
    <w:rsid w:val="005A21E1"/>
    <w:rsid w:val="005A21EC"/>
    <w:rsid w:val="005A2CDB"/>
    <w:rsid w:val="005A70AE"/>
    <w:rsid w:val="005A7EE0"/>
    <w:rsid w:val="005B05FA"/>
    <w:rsid w:val="005B1057"/>
    <w:rsid w:val="005B1963"/>
    <w:rsid w:val="005B558C"/>
    <w:rsid w:val="005C509C"/>
    <w:rsid w:val="005C6BA2"/>
    <w:rsid w:val="005C6C38"/>
    <w:rsid w:val="005D0176"/>
    <w:rsid w:val="005D0A86"/>
    <w:rsid w:val="005D0E1E"/>
    <w:rsid w:val="005D42D6"/>
    <w:rsid w:val="005D5E7F"/>
    <w:rsid w:val="005E0261"/>
    <w:rsid w:val="005E08C7"/>
    <w:rsid w:val="005E364C"/>
    <w:rsid w:val="005E5748"/>
    <w:rsid w:val="005E5881"/>
    <w:rsid w:val="005F016A"/>
    <w:rsid w:val="005F1177"/>
    <w:rsid w:val="005F4062"/>
    <w:rsid w:val="005F5B81"/>
    <w:rsid w:val="005F6D3E"/>
    <w:rsid w:val="005F7083"/>
    <w:rsid w:val="005F7161"/>
    <w:rsid w:val="0060154C"/>
    <w:rsid w:val="00602F2C"/>
    <w:rsid w:val="0060301D"/>
    <w:rsid w:val="00603687"/>
    <w:rsid w:val="00605A91"/>
    <w:rsid w:val="00611C17"/>
    <w:rsid w:val="00612A6A"/>
    <w:rsid w:val="00616AEA"/>
    <w:rsid w:val="006171CC"/>
    <w:rsid w:val="006176C6"/>
    <w:rsid w:val="00617AD8"/>
    <w:rsid w:val="00617FFE"/>
    <w:rsid w:val="006208D7"/>
    <w:rsid w:val="00621038"/>
    <w:rsid w:val="00621650"/>
    <w:rsid w:val="006224F4"/>
    <w:rsid w:val="00623A6D"/>
    <w:rsid w:val="00625F01"/>
    <w:rsid w:val="00627E09"/>
    <w:rsid w:val="00632C62"/>
    <w:rsid w:val="00633201"/>
    <w:rsid w:val="006354D6"/>
    <w:rsid w:val="006358D5"/>
    <w:rsid w:val="00637ED5"/>
    <w:rsid w:val="0064036D"/>
    <w:rsid w:val="0064242A"/>
    <w:rsid w:val="006438D1"/>
    <w:rsid w:val="00644774"/>
    <w:rsid w:val="00647B23"/>
    <w:rsid w:val="00650C3B"/>
    <w:rsid w:val="006528FD"/>
    <w:rsid w:val="00653CCD"/>
    <w:rsid w:val="00662B4C"/>
    <w:rsid w:val="00664AAC"/>
    <w:rsid w:val="006673BB"/>
    <w:rsid w:val="00667EB1"/>
    <w:rsid w:val="00673BD0"/>
    <w:rsid w:val="00676929"/>
    <w:rsid w:val="00680532"/>
    <w:rsid w:val="006819AF"/>
    <w:rsid w:val="00682889"/>
    <w:rsid w:val="006833D7"/>
    <w:rsid w:val="006904E7"/>
    <w:rsid w:val="00691A9A"/>
    <w:rsid w:val="006925DA"/>
    <w:rsid w:val="0069262F"/>
    <w:rsid w:val="006945F2"/>
    <w:rsid w:val="00695058"/>
    <w:rsid w:val="006950EA"/>
    <w:rsid w:val="00695879"/>
    <w:rsid w:val="00695964"/>
    <w:rsid w:val="00696A3E"/>
    <w:rsid w:val="00697F4B"/>
    <w:rsid w:val="006A0590"/>
    <w:rsid w:val="006A1BC0"/>
    <w:rsid w:val="006A6E0E"/>
    <w:rsid w:val="006B0B0F"/>
    <w:rsid w:val="006B15E6"/>
    <w:rsid w:val="006B246A"/>
    <w:rsid w:val="006B2F72"/>
    <w:rsid w:val="006B3319"/>
    <w:rsid w:val="006B3C05"/>
    <w:rsid w:val="006C10D5"/>
    <w:rsid w:val="006C157F"/>
    <w:rsid w:val="006C1E28"/>
    <w:rsid w:val="006C3736"/>
    <w:rsid w:val="006C3DF4"/>
    <w:rsid w:val="006C3F64"/>
    <w:rsid w:val="006C6BF3"/>
    <w:rsid w:val="006C77B5"/>
    <w:rsid w:val="006D0337"/>
    <w:rsid w:val="006D1637"/>
    <w:rsid w:val="006D17F5"/>
    <w:rsid w:val="006D30E2"/>
    <w:rsid w:val="006D5132"/>
    <w:rsid w:val="006D53AD"/>
    <w:rsid w:val="006E0A4C"/>
    <w:rsid w:val="006E1E34"/>
    <w:rsid w:val="006E275A"/>
    <w:rsid w:val="006E4B9E"/>
    <w:rsid w:val="006E661A"/>
    <w:rsid w:val="006E6D2E"/>
    <w:rsid w:val="006E7F03"/>
    <w:rsid w:val="006F0035"/>
    <w:rsid w:val="00700692"/>
    <w:rsid w:val="00701C11"/>
    <w:rsid w:val="00701DA7"/>
    <w:rsid w:val="00701F47"/>
    <w:rsid w:val="007021F9"/>
    <w:rsid w:val="00702AB8"/>
    <w:rsid w:val="00705275"/>
    <w:rsid w:val="00705D3A"/>
    <w:rsid w:val="00706A2B"/>
    <w:rsid w:val="00707485"/>
    <w:rsid w:val="00707514"/>
    <w:rsid w:val="00710458"/>
    <w:rsid w:val="00711D3B"/>
    <w:rsid w:val="007131B5"/>
    <w:rsid w:val="00713603"/>
    <w:rsid w:val="0071439B"/>
    <w:rsid w:val="00716347"/>
    <w:rsid w:val="00716E35"/>
    <w:rsid w:val="007173A4"/>
    <w:rsid w:val="00722201"/>
    <w:rsid w:val="00723006"/>
    <w:rsid w:val="00725089"/>
    <w:rsid w:val="00725A2D"/>
    <w:rsid w:val="007276AA"/>
    <w:rsid w:val="00727D84"/>
    <w:rsid w:val="00732834"/>
    <w:rsid w:val="00733399"/>
    <w:rsid w:val="00733C69"/>
    <w:rsid w:val="0073411F"/>
    <w:rsid w:val="00734701"/>
    <w:rsid w:val="00735F27"/>
    <w:rsid w:val="007379EF"/>
    <w:rsid w:val="00740FAB"/>
    <w:rsid w:val="007410A3"/>
    <w:rsid w:val="007418D2"/>
    <w:rsid w:val="00742CC0"/>
    <w:rsid w:val="00745F63"/>
    <w:rsid w:val="00746FF7"/>
    <w:rsid w:val="00750D40"/>
    <w:rsid w:val="007560B9"/>
    <w:rsid w:val="00756422"/>
    <w:rsid w:val="00756711"/>
    <w:rsid w:val="00757540"/>
    <w:rsid w:val="0076120B"/>
    <w:rsid w:val="007623F8"/>
    <w:rsid w:val="007635C8"/>
    <w:rsid w:val="00764598"/>
    <w:rsid w:val="0076494E"/>
    <w:rsid w:val="007650EB"/>
    <w:rsid w:val="00765E44"/>
    <w:rsid w:val="00766781"/>
    <w:rsid w:val="0076682F"/>
    <w:rsid w:val="00770F62"/>
    <w:rsid w:val="00773034"/>
    <w:rsid w:val="0078071E"/>
    <w:rsid w:val="00781104"/>
    <w:rsid w:val="0078194D"/>
    <w:rsid w:val="007825B5"/>
    <w:rsid w:val="00782752"/>
    <w:rsid w:val="00786C81"/>
    <w:rsid w:val="007903CB"/>
    <w:rsid w:val="007919D0"/>
    <w:rsid w:val="0079271A"/>
    <w:rsid w:val="00794AD1"/>
    <w:rsid w:val="0079647C"/>
    <w:rsid w:val="00797223"/>
    <w:rsid w:val="007973A6"/>
    <w:rsid w:val="007A1A2F"/>
    <w:rsid w:val="007A1ECE"/>
    <w:rsid w:val="007A23B2"/>
    <w:rsid w:val="007A2EF1"/>
    <w:rsid w:val="007A36DC"/>
    <w:rsid w:val="007A6165"/>
    <w:rsid w:val="007A6206"/>
    <w:rsid w:val="007A6DA3"/>
    <w:rsid w:val="007B0658"/>
    <w:rsid w:val="007B1EBE"/>
    <w:rsid w:val="007B3099"/>
    <w:rsid w:val="007B36E2"/>
    <w:rsid w:val="007B3FE6"/>
    <w:rsid w:val="007B41E6"/>
    <w:rsid w:val="007B4AAF"/>
    <w:rsid w:val="007B562B"/>
    <w:rsid w:val="007B7DAC"/>
    <w:rsid w:val="007B7DB1"/>
    <w:rsid w:val="007B7F5C"/>
    <w:rsid w:val="007C0658"/>
    <w:rsid w:val="007C534F"/>
    <w:rsid w:val="007D157B"/>
    <w:rsid w:val="007D371A"/>
    <w:rsid w:val="007D4EB0"/>
    <w:rsid w:val="007D5167"/>
    <w:rsid w:val="007E10D2"/>
    <w:rsid w:val="007E4301"/>
    <w:rsid w:val="007E518E"/>
    <w:rsid w:val="007E625F"/>
    <w:rsid w:val="007F20EB"/>
    <w:rsid w:val="007F31CC"/>
    <w:rsid w:val="007F3268"/>
    <w:rsid w:val="007F36D2"/>
    <w:rsid w:val="007F5329"/>
    <w:rsid w:val="007F6798"/>
    <w:rsid w:val="007F76B6"/>
    <w:rsid w:val="007F781D"/>
    <w:rsid w:val="00804AA5"/>
    <w:rsid w:val="00804F60"/>
    <w:rsid w:val="00805E68"/>
    <w:rsid w:val="00810345"/>
    <w:rsid w:val="008103C8"/>
    <w:rsid w:val="00810E3E"/>
    <w:rsid w:val="008113EC"/>
    <w:rsid w:val="00814120"/>
    <w:rsid w:val="008154CD"/>
    <w:rsid w:val="00815681"/>
    <w:rsid w:val="008165CD"/>
    <w:rsid w:val="0081699F"/>
    <w:rsid w:val="008208B3"/>
    <w:rsid w:val="00821460"/>
    <w:rsid w:val="008224FE"/>
    <w:rsid w:val="0082408D"/>
    <w:rsid w:val="00825D9D"/>
    <w:rsid w:val="00826935"/>
    <w:rsid w:val="00826C8D"/>
    <w:rsid w:val="00827CB3"/>
    <w:rsid w:val="008346B2"/>
    <w:rsid w:val="00836816"/>
    <w:rsid w:val="0083721B"/>
    <w:rsid w:val="00840161"/>
    <w:rsid w:val="00844142"/>
    <w:rsid w:val="00844D3D"/>
    <w:rsid w:val="00845C3C"/>
    <w:rsid w:val="0084631B"/>
    <w:rsid w:val="00846E14"/>
    <w:rsid w:val="008500B7"/>
    <w:rsid w:val="00851876"/>
    <w:rsid w:val="00852203"/>
    <w:rsid w:val="00852530"/>
    <w:rsid w:val="008561BC"/>
    <w:rsid w:val="00857E5A"/>
    <w:rsid w:val="00857E60"/>
    <w:rsid w:val="00861189"/>
    <w:rsid w:val="00861C6C"/>
    <w:rsid w:val="00863ECC"/>
    <w:rsid w:val="008646C6"/>
    <w:rsid w:val="00870035"/>
    <w:rsid w:val="00870C0C"/>
    <w:rsid w:val="00871BAD"/>
    <w:rsid w:val="00874B19"/>
    <w:rsid w:val="00876952"/>
    <w:rsid w:val="0088022C"/>
    <w:rsid w:val="00882D4C"/>
    <w:rsid w:val="00883A21"/>
    <w:rsid w:val="0088709D"/>
    <w:rsid w:val="00887998"/>
    <w:rsid w:val="00893466"/>
    <w:rsid w:val="00894DB5"/>
    <w:rsid w:val="0089655A"/>
    <w:rsid w:val="008A3581"/>
    <w:rsid w:val="008A62BF"/>
    <w:rsid w:val="008B074B"/>
    <w:rsid w:val="008B3E3A"/>
    <w:rsid w:val="008B469C"/>
    <w:rsid w:val="008B6A9A"/>
    <w:rsid w:val="008B6B3C"/>
    <w:rsid w:val="008C133E"/>
    <w:rsid w:val="008C1A8B"/>
    <w:rsid w:val="008C2C27"/>
    <w:rsid w:val="008C7A98"/>
    <w:rsid w:val="008D1233"/>
    <w:rsid w:val="008D1A0E"/>
    <w:rsid w:val="008D4F90"/>
    <w:rsid w:val="008D6FF0"/>
    <w:rsid w:val="008E0E22"/>
    <w:rsid w:val="008E1115"/>
    <w:rsid w:val="008E1953"/>
    <w:rsid w:val="008E2681"/>
    <w:rsid w:val="008E38CA"/>
    <w:rsid w:val="008E464F"/>
    <w:rsid w:val="008E4AFF"/>
    <w:rsid w:val="008E7488"/>
    <w:rsid w:val="008F11CC"/>
    <w:rsid w:val="008F174C"/>
    <w:rsid w:val="008F219A"/>
    <w:rsid w:val="008F3F24"/>
    <w:rsid w:val="008F3F8F"/>
    <w:rsid w:val="008F5419"/>
    <w:rsid w:val="008F677C"/>
    <w:rsid w:val="00901095"/>
    <w:rsid w:val="009015A0"/>
    <w:rsid w:val="00901882"/>
    <w:rsid w:val="00901E73"/>
    <w:rsid w:val="00906D53"/>
    <w:rsid w:val="00910813"/>
    <w:rsid w:val="00913F9B"/>
    <w:rsid w:val="009156A3"/>
    <w:rsid w:val="00915C3A"/>
    <w:rsid w:val="00915EFD"/>
    <w:rsid w:val="00917704"/>
    <w:rsid w:val="00920501"/>
    <w:rsid w:val="00920D5F"/>
    <w:rsid w:val="00920E1E"/>
    <w:rsid w:val="0092139A"/>
    <w:rsid w:val="00923030"/>
    <w:rsid w:val="00934DC9"/>
    <w:rsid w:val="00940ACD"/>
    <w:rsid w:val="00940FAB"/>
    <w:rsid w:val="00943AA4"/>
    <w:rsid w:val="00943E64"/>
    <w:rsid w:val="00944103"/>
    <w:rsid w:val="00952A03"/>
    <w:rsid w:val="00952EBD"/>
    <w:rsid w:val="009562E5"/>
    <w:rsid w:val="00960E29"/>
    <w:rsid w:val="009616DB"/>
    <w:rsid w:val="00962FE1"/>
    <w:rsid w:val="009649E5"/>
    <w:rsid w:val="00967DC6"/>
    <w:rsid w:val="009708FE"/>
    <w:rsid w:val="00971C3E"/>
    <w:rsid w:val="00971F6D"/>
    <w:rsid w:val="00975095"/>
    <w:rsid w:val="0097585F"/>
    <w:rsid w:val="00976698"/>
    <w:rsid w:val="00980937"/>
    <w:rsid w:val="00980D41"/>
    <w:rsid w:val="009815C6"/>
    <w:rsid w:val="00982BD5"/>
    <w:rsid w:val="00982BF4"/>
    <w:rsid w:val="00983BF4"/>
    <w:rsid w:val="009855CA"/>
    <w:rsid w:val="0098723C"/>
    <w:rsid w:val="00992DDC"/>
    <w:rsid w:val="00993515"/>
    <w:rsid w:val="0099653B"/>
    <w:rsid w:val="009966AC"/>
    <w:rsid w:val="0099720A"/>
    <w:rsid w:val="009979DC"/>
    <w:rsid w:val="009A0DDD"/>
    <w:rsid w:val="009A13BD"/>
    <w:rsid w:val="009A2767"/>
    <w:rsid w:val="009A3C99"/>
    <w:rsid w:val="009A709B"/>
    <w:rsid w:val="009A724C"/>
    <w:rsid w:val="009B24C5"/>
    <w:rsid w:val="009B2EF4"/>
    <w:rsid w:val="009C03E9"/>
    <w:rsid w:val="009C44BD"/>
    <w:rsid w:val="009C4A18"/>
    <w:rsid w:val="009C5CF3"/>
    <w:rsid w:val="009C7347"/>
    <w:rsid w:val="009C79DF"/>
    <w:rsid w:val="009D4E34"/>
    <w:rsid w:val="009D64BA"/>
    <w:rsid w:val="009E171F"/>
    <w:rsid w:val="009E230E"/>
    <w:rsid w:val="009E2393"/>
    <w:rsid w:val="009E6332"/>
    <w:rsid w:val="009F103E"/>
    <w:rsid w:val="009F107C"/>
    <w:rsid w:val="009F1837"/>
    <w:rsid w:val="009F18B0"/>
    <w:rsid w:val="009F18F2"/>
    <w:rsid w:val="009F586B"/>
    <w:rsid w:val="009F751A"/>
    <w:rsid w:val="00A0336C"/>
    <w:rsid w:val="00A048F2"/>
    <w:rsid w:val="00A12C11"/>
    <w:rsid w:val="00A20324"/>
    <w:rsid w:val="00A20BA6"/>
    <w:rsid w:val="00A211F6"/>
    <w:rsid w:val="00A21962"/>
    <w:rsid w:val="00A22057"/>
    <w:rsid w:val="00A22A19"/>
    <w:rsid w:val="00A25579"/>
    <w:rsid w:val="00A259CD"/>
    <w:rsid w:val="00A27800"/>
    <w:rsid w:val="00A337F8"/>
    <w:rsid w:val="00A33B69"/>
    <w:rsid w:val="00A40144"/>
    <w:rsid w:val="00A40DF6"/>
    <w:rsid w:val="00A41CDB"/>
    <w:rsid w:val="00A42EE4"/>
    <w:rsid w:val="00A50D2F"/>
    <w:rsid w:val="00A5505D"/>
    <w:rsid w:val="00A55485"/>
    <w:rsid w:val="00A57458"/>
    <w:rsid w:val="00A61DE8"/>
    <w:rsid w:val="00A620D4"/>
    <w:rsid w:val="00A6360B"/>
    <w:rsid w:val="00A63D73"/>
    <w:rsid w:val="00A656F5"/>
    <w:rsid w:val="00A67160"/>
    <w:rsid w:val="00A7162A"/>
    <w:rsid w:val="00A7363E"/>
    <w:rsid w:val="00A7414B"/>
    <w:rsid w:val="00A76128"/>
    <w:rsid w:val="00A764F9"/>
    <w:rsid w:val="00A77F24"/>
    <w:rsid w:val="00A80A3F"/>
    <w:rsid w:val="00A8694F"/>
    <w:rsid w:val="00A86969"/>
    <w:rsid w:val="00A9040C"/>
    <w:rsid w:val="00A90840"/>
    <w:rsid w:val="00A93445"/>
    <w:rsid w:val="00A94335"/>
    <w:rsid w:val="00A949EC"/>
    <w:rsid w:val="00A9677E"/>
    <w:rsid w:val="00A97114"/>
    <w:rsid w:val="00A97A1C"/>
    <w:rsid w:val="00AA03AE"/>
    <w:rsid w:val="00AA0E3F"/>
    <w:rsid w:val="00AA148D"/>
    <w:rsid w:val="00AB0BDC"/>
    <w:rsid w:val="00AB199F"/>
    <w:rsid w:val="00AB4CB6"/>
    <w:rsid w:val="00AB525B"/>
    <w:rsid w:val="00AB6408"/>
    <w:rsid w:val="00AB70CE"/>
    <w:rsid w:val="00AC0E33"/>
    <w:rsid w:val="00AC31E2"/>
    <w:rsid w:val="00AC354B"/>
    <w:rsid w:val="00AC3E21"/>
    <w:rsid w:val="00AC4482"/>
    <w:rsid w:val="00AC7AE1"/>
    <w:rsid w:val="00AD02FB"/>
    <w:rsid w:val="00AD034A"/>
    <w:rsid w:val="00AD11B9"/>
    <w:rsid w:val="00AD2EFB"/>
    <w:rsid w:val="00AD437E"/>
    <w:rsid w:val="00AD48F6"/>
    <w:rsid w:val="00AD53B5"/>
    <w:rsid w:val="00AD5755"/>
    <w:rsid w:val="00AE1494"/>
    <w:rsid w:val="00AE1FDD"/>
    <w:rsid w:val="00AE3146"/>
    <w:rsid w:val="00AE5539"/>
    <w:rsid w:val="00AE5935"/>
    <w:rsid w:val="00AE6DC2"/>
    <w:rsid w:val="00AF022B"/>
    <w:rsid w:val="00AF0989"/>
    <w:rsid w:val="00AF15A7"/>
    <w:rsid w:val="00AF20EA"/>
    <w:rsid w:val="00AF3985"/>
    <w:rsid w:val="00AF3F18"/>
    <w:rsid w:val="00AF4D82"/>
    <w:rsid w:val="00AF6FD5"/>
    <w:rsid w:val="00B02F4B"/>
    <w:rsid w:val="00B03587"/>
    <w:rsid w:val="00B04087"/>
    <w:rsid w:val="00B05A52"/>
    <w:rsid w:val="00B07084"/>
    <w:rsid w:val="00B10CBB"/>
    <w:rsid w:val="00B10DF5"/>
    <w:rsid w:val="00B13237"/>
    <w:rsid w:val="00B161DC"/>
    <w:rsid w:val="00B16B44"/>
    <w:rsid w:val="00B171B0"/>
    <w:rsid w:val="00B17FA8"/>
    <w:rsid w:val="00B2013D"/>
    <w:rsid w:val="00B2243E"/>
    <w:rsid w:val="00B22DC7"/>
    <w:rsid w:val="00B23674"/>
    <w:rsid w:val="00B23878"/>
    <w:rsid w:val="00B242DF"/>
    <w:rsid w:val="00B253F0"/>
    <w:rsid w:val="00B30E54"/>
    <w:rsid w:val="00B313F5"/>
    <w:rsid w:val="00B33C95"/>
    <w:rsid w:val="00B35DE5"/>
    <w:rsid w:val="00B361B3"/>
    <w:rsid w:val="00B36A80"/>
    <w:rsid w:val="00B37324"/>
    <w:rsid w:val="00B4275A"/>
    <w:rsid w:val="00B4334B"/>
    <w:rsid w:val="00B43D6F"/>
    <w:rsid w:val="00B46864"/>
    <w:rsid w:val="00B521C5"/>
    <w:rsid w:val="00B54C6C"/>
    <w:rsid w:val="00B55684"/>
    <w:rsid w:val="00B5639D"/>
    <w:rsid w:val="00B56FB0"/>
    <w:rsid w:val="00B61FE1"/>
    <w:rsid w:val="00B62EDD"/>
    <w:rsid w:val="00B63DAB"/>
    <w:rsid w:val="00B67C35"/>
    <w:rsid w:val="00B67D4D"/>
    <w:rsid w:val="00B71B2E"/>
    <w:rsid w:val="00B77E57"/>
    <w:rsid w:val="00B8082E"/>
    <w:rsid w:val="00B808A3"/>
    <w:rsid w:val="00B830BE"/>
    <w:rsid w:val="00B8424E"/>
    <w:rsid w:val="00B84984"/>
    <w:rsid w:val="00B97B12"/>
    <w:rsid w:val="00B97B97"/>
    <w:rsid w:val="00B97E0E"/>
    <w:rsid w:val="00BA03D1"/>
    <w:rsid w:val="00BA05F5"/>
    <w:rsid w:val="00BA07FA"/>
    <w:rsid w:val="00BA1F71"/>
    <w:rsid w:val="00BB3E6C"/>
    <w:rsid w:val="00BB4DD5"/>
    <w:rsid w:val="00BB5C46"/>
    <w:rsid w:val="00BB5E69"/>
    <w:rsid w:val="00BC035A"/>
    <w:rsid w:val="00BC0601"/>
    <w:rsid w:val="00BC1F06"/>
    <w:rsid w:val="00BC2AB1"/>
    <w:rsid w:val="00BC2E69"/>
    <w:rsid w:val="00BD2532"/>
    <w:rsid w:val="00BD4588"/>
    <w:rsid w:val="00BD4A68"/>
    <w:rsid w:val="00BE19C8"/>
    <w:rsid w:val="00BE21BF"/>
    <w:rsid w:val="00BE4F00"/>
    <w:rsid w:val="00BE532C"/>
    <w:rsid w:val="00BE6AF0"/>
    <w:rsid w:val="00BE6B80"/>
    <w:rsid w:val="00BE71B8"/>
    <w:rsid w:val="00BF18C9"/>
    <w:rsid w:val="00BF1F8A"/>
    <w:rsid w:val="00BF28CF"/>
    <w:rsid w:val="00BF7CAF"/>
    <w:rsid w:val="00C01B4D"/>
    <w:rsid w:val="00C05AAB"/>
    <w:rsid w:val="00C063BD"/>
    <w:rsid w:val="00C07518"/>
    <w:rsid w:val="00C16826"/>
    <w:rsid w:val="00C16EA1"/>
    <w:rsid w:val="00C206C1"/>
    <w:rsid w:val="00C20C2A"/>
    <w:rsid w:val="00C215D5"/>
    <w:rsid w:val="00C217AE"/>
    <w:rsid w:val="00C223D2"/>
    <w:rsid w:val="00C22D7F"/>
    <w:rsid w:val="00C243BD"/>
    <w:rsid w:val="00C24987"/>
    <w:rsid w:val="00C25C9F"/>
    <w:rsid w:val="00C27022"/>
    <w:rsid w:val="00C3057C"/>
    <w:rsid w:val="00C30C86"/>
    <w:rsid w:val="00C3312C"/>
    <w:rsid w:val="00C3362B"/>
    <w:rsid w:val="00C34798"/>
    <w:rsid w:val="00C34BFD"/>
    <w:rsid w:val="00C35399"/>
    <w:rsid w:val="00C3587D"/>
    <w:rsid w:val="00C3789A"/>
    <w:rsid w:val="00C439AC"/>
    <w:rsid w:val="00C44193"/>
    <w:rsid w:val="00C449C8"/>
    <w:rsid w:val="00C51402"/>
    <w:rsid w:val="00C53EFF"/>
    <w:rsid w:val="00C56CC9"/>
    <w:rsid w:val="00C60875"/>
    <w:rsid w:val="00C60877"/>
    <w:rsid w:val="00C61306"/>
    <w:rsid w:val="00C620FC"/>
    <w:rsid w:val="00C65560"/>
    <w:rsid w:val="00C67716"/>
    <w:rsid w:val="00C702FB"/>
    <w:rsid w:val="00C77170"/>
    <w:rsid w:val="00C77591"/>
    <w:rsid w:val="00C80BD3"/>
    <w:rsid w:val="00C81516"/>
    <w:rsid w:val="00C83408"/>
    <w:rsid w:val="00C8452E"/>
    <w:rsid w:val="00C8510C"/>
    <w:rsid w:val="00C871A8"/>
    <w:rsid w:val="00C872FF"/>
    <w:rsid w:val="00C87CED"/>
    <w:rsid w:val="00C91C51"/>
    <w:rsid w:val="00C93BEA"/>
    <w:rsid w:val="00C95079"/>
    <w:rsid w:val="00C96DAD"/>
    <w:rsid w:val="00CA1950"/>
    <w:rsid w:val="00CA5ED7"/>
    <w:rsid w:val="00CA7299"/>
    <w:rsid w:val="00CA7798"/>
    <w:rsid w:val="00CB2CB1"/>
    <w:rsid w:val="00CC0ED3"/>
    <w:rsid w:val="00CC33A9"/>
    <w:rsid w:val="00CC4D37"/>
    <w:rsid w:val="00CC4D85"/>
    <w:rsid w:val="00CD032E"/>
    <w:rsid w:val="00CD0408"/>
    <w:rsid w:val="00CD20F4"/>
    <w:rsid w:val="00CD21CF"/>
    <w:rsid w:val="00CD4E47"/>
    <w:rsid w:val="00CD5484"/>
    <w:rsid w:val="00CD635B"/>
    <w:rsid w:val="00CE4BF0"/>
    <w:rsid w:val="00CE53D3"/>
    <w:rsid w:val="00CE5803"/>
    <w:rsid w:val="00CF080F"/>
    <w:rsid w:val="00CF4CB3"/>
    <w:rsid w:val="00CF4FDC"/>
    <w:rsid w:val="00CF741F"/>
    <w:rsid w:val="00CF79AF"/>
    <w:rsid w:val="00D032DB"/>
    <w:rsid w:val="00D03A48"/>
    <w:rsid w:val="00D03F07"/>
    <w:rsid w:val="00D06C26"/>
    <w:rsid w:val="00D1404E"/>
    <w:rsid w:val="00D155A2"/>
    <w:rsid w:val="00D1723F"/>
    <w:rsid w:val="00D1760E"/>
    <w:rsid w:val="00D21B15"/>
    <w:rsid w:val="00D24B16"/>
    <w:rsid w:val="00D27B45"/>
    <w:rsid w:val="00D3048D"/>
    <w:rsid w:val="00D31ED7"/>
    <w:rsid w:val="00D339BF"/>
    <w:rsid w:val="00D33B1C"/>
    <w:rsid w:val="00D348D5"/>
    <w:rsid w:val="00D349CB"/>
    <w:rsid w:val="00D355A7"/>
    <w:rsid w:val="00D3716C"/>
    <w:rsid w:val="00D378E0"/>
    <w:rsid w:val="00D41674"/>
    <w:rsid w:val="00D41FA2"/>
    <w:rsid w:val="00D431C1"/>
    <w:rsid w:val="00D4402E"/>
    <w:rsid w:val="00D46A8E"/>
    <w:rsid w:val="00D5119B"/>
    <w:rsid w:val="00D511B6"/>
    <w:rsid w:val="00D536D6"/>
    <w:rsid w:val="00D54961"/>
    <w:rsid w:val="00D570B5"/>
    <w:rsid w:val="00D61AD5"/>
    <w:rsid w:val="00D63C4A"/>
    <w:rsid w:val="00D63D02"/>
    <w:rsid w:val="00D63E87"/>
    <w:rsid w:val="00D6544A"/>
    <w:rsid w:val="00D6762D"/>
    <w:rsid w:val="00D67862"/>
    <w:rsid w:val="00D67BEB"/>
    <w:rsid w:val="00D7110B"/>
    <w:rsid w:val="00D73104"/>
    <w:rsid w:val="00D73CBE"/>
    <w:rsid w:val="00D73D2B"/>
    <w:rsid w:val="00D74970"/>
    <w:rsid w:val="00D75564"/>
    <w:rsid w:val="00D76C7E"/>
    <w:rsid w:val="00D778D7"/>
    <w:rsid w:val="00D77C02"/>
    <w:rsid w:val="00D8152F"/>
    <w:rsid w:val="00D84621"/>
    <w:rsid w:val="00D90CAB"/>
    <w:rsid w:val="00D912DD"/>
    <w:rsid w:val="00D94DD2"/>
    <w:rsid w:val="00D94DE0"/>
    <w:rsid w:val="00D96339"/>
    <w:rsid w:val="00D963D5"/>
    <w:rsid w:val="00D973A8"/>
    <w:rsid w:val="00D97F82"/>
    <w:rsid w:val="00DA1E4F"/>
    <w:rsid w:val="00DA36F9"/>
    <w:rsid w:val="00DA3F96"/>
    <w:rsid w:val="00DA4872"/>
    <w:rsid w:val="00DA4DE2"/>
    <w:rsid w:val="00DA62B4"/>
    <w:rsid w:val="00DA7837"/>
    <w:rsid w:val="00DB3DB7"/>
    <w:rsid w:val="00DB584E"/>
    <w:rsid w:val="00DB6593"/>
    <w:rsid w:val="00DC1E01"/>
    <w:rsid w:val="00DC35E2"/>
    <w:rsid w:val="00DC7759"/>
    <w:rsid w:val="00DD3B29"/>
    <w:rsid w:val="00DD48FB"/>
    <w:rsid w:val="00DE002D"/>
    <w:rsid w:val="00DE0047"/>
    <w:rsid w:val="00DE0698"/>
    <w:rsid w:val="00DE0E72"/>
    <w:rsid w:val="00DE1B63"/>
    <w:rsid w:val="00DE4D1D"/>
    <w:rsid w:val="00DE5568"/>
    <w:rsid w:val="00DE669B"/>
    <w:rsid w:val="00DE7049"/>
    <w:rsid w:val="00DF0763"/>
    <w:rsid w:val="00DF0BBA"/>
    <w:rsid w:val="00DF16A4"/>
    <w:rsid w:val="00DF6D90"/>
    <w:rsid w:val="00DF7719"/>
    <w:rsid w:val="00DF7A54"/>
    <w:rsid w:val="00E00DAF"/>
    <w:rsid w:val="00E02B91"/>
    <w:rsid w:val="00E02CD3"/>
    <w:rsid w:val="00E041F7"/>
    <w:rsid w:val="00E04EB8"/>
    <w:rsid w:val="00E05850"/>
    <w:rsid w:val="00E05E0D"/>
    <w:rsid w:val="00E075A5"/>
    <w:rsid w:val="00E10793"/>
    <w:rsid w:val="00E10CF8"/>
    <w:rsid w:val="00E14456"/>
    <w:rsid w:val="00E14AA3"/>
    <w:rsid w:val="00E16485"/>
    <w:rsid w:val="00E17E4C"/>
    <w:rsid w:val="00E2181A"/>
    <w:rsid w:val="00E23239"/>
    <w:rsid w:val="00E25ED1"/>
    <w:rsid w:val="00E27446"/>
    <w:rsid w:val="00E30A9C"/>
    <w:rsid w:val="00E322D5"/>
    <w:rsid w:val="00E32557"/>
    <w:rsid w:val="00E3365A"/>
    <w:rsid w:val="00E33B84"/>
    <w:rsid w:val="00E34A10"/>
    <w:rsid w:val="00E34CEA"/>
    <w:rsid w:val="00E36FA2"/>
    <w:rsid w:val="00E4043A"/>
    <w:rsid w:val="00E4161A"/>
    <w:rsid w:val="00E435AC"/>
    <w:rsid w:val="00E4499C"/>
    <w:rsid w:val="00E454B5"/>
    <w:rsid w:val="00E467BA"/>
    <w:rsid w:val="00E4713F"/>
    <w:rsid w:val="00E50F91"/>
    <w:rsid w:val="00E5448E"/>
    <w:rsid w:val="00E55958"/>
    <w:rsid w:val="00E5796D"/>
    <w:rsid w:val="00E6272D"/>
    <w:rsid w:val="00E657DD"/>
    <w:rsid w:val="00E65C81"/>
    <w:rsid w:val="00E6657D"/>
    <w:rsid w:val="00E67024"/>
    <w:rsid w:val="00E6787E"/>
    <w:rsid w:val="00E67ED7"/>
    <w:rsid w:val="00E70079"/>
    <w:rsid w:val="00E82A85"/>
    <w:rsid w:val="00E82DAC"/>
    <w:rsid w:val="00E837FE"/>
    <w:rsid w:val="00E873F5"/>
    <w:rsid w:val="00E87FE3"/>
    <w:rsid w:val="00E911E4"/>
    <w:rsid w:val="00E91A87"/>
    <w:rsid w:val="00E92F07"/>
    <w:rsid w:val="00E956A5"/>
    <w:rsid w:val="00E971B0"/>
    <w:rsid w:val="00E9782A"/>
    <w:rsid w:val="00E97893"/>
    <w:rsid w:val="00EA068E"/>
    <w:rsid w:val="00EA2C48"/>
    <w:rsid w:val="00EA326F"/>
    <w:rsid w:val="00EA5981"/>
    <w:rsid w:val="00EA6692"/>
    <w:rsid w:val="00EB0763"/>
    <w:rsid w:val="00EB1341"/>
    <w:rsid w:val="00EB3322"/>
    <w:rsid w:val="00EB3D80"/>
    <w:rsid w:val="00EB761A"/>
    <w:rsid w:val="00EC2F0F"/>
    <w:rsid w:val="00EC3122"/>
    <w:rsid w:val="00EC5E39"/>
    <w:rsid w:val="00EC75D8"/>
    <w:rsid w:val="00ED13AD"/>
    <w:rsid w:val="00ED1494"/>
    <w:rsid w:val="00ED3EDF"/>
    <w:rsid w:val="00ED5774"/>
    <w:rsid w:val="00ED6A2B"/>
    <w:rsid w:val="00ED6F5D"/>
    <w:rsid w:val="00ED7DEA"/>
    <w:rsid w:val="00EE3A62"/>
    <w:rsid w:val="00EE3EE0"/>
    <w:rsid w:val="00EE4BFA"/>
    <w:rsid w:val="00EE4E36"/>
    <w:rsid w:val="00EE7B2E"/>
    <w:rsid w:val="00EF0BE6"/>
    <w:rsid w:val="00EF237F"/>
    <w:rsid w:val="00EF2493"/>
    <w:rsid w:val="00EF2AF3"/>
    <w:rsid w:val="00EF2CE3"/>
    <w:rsid w:val="00EF5564"/>
    <w:rsid w:val="00EF593B"/>
    <w:rsid w:val="00EF7DB8"/>
    <w:rsid w:val="00F0129F"/>
    <w:rsid w:val="00F021E2"/>
    <w:rsid w:val="00F04A55"/>
    <w:rsid w:val="00F05E16"/>
    <w:rsid w:val="00F06C7F"/>
    <w:rsid w:val="00F12D2C"/>
    <w:rsid w:val="00F1420F"/>
    <w:rsid w:val="00F142D6"/>
    <w:rsid w:val="00F15914"/>
    <w:rsid w:val="00F20B9C"/>
    <w:rsid w:val="00F2233C"/>
    <w:rsid w:val="00F2397F"/>
    <w:rsid w:val="00F248CC"/>
    <w:rsid w:val="00F24ED1"/>
    <w:rsid w:val="00F25932"/>
    <w:rsid w:val="00F277A3"/>
    <w:rsid w:val="00F30CB1"/>
    <w:rsid w:val="00F33AA4"/>
    <w:rsid w:val="00F35C30"/>
    <w:rsid w:val="00F3779F"/>
    <w:rsid w:val="00F40EE2"/>
    <w:rsid w:val="00F41142"/>
    <w:rsid w:val="00F42B7A"/>
    <w:rsid w:val="00F42E27"/>
    <w:rsid w:val="00F42F7C"/>
    <w:rsid w:val="00F43322"/>
    <w:rsid w:val="00F433BC"/>
    <w:rsid w:val="00F43849"/>
    <w:rsid w:val="00F44E66"/>
    <w:rsid w:val="00F45498"/>
    <w:rsid w:val="00F47F7B"/>
    <w:rsid w:val="00F51A2B"/>
    <w:rsid w:val="00F54D75"/>
    <w:rsid w:val="00F55C16"/>
    <w:rsid w:val="00F6078D"/>
    <w:rsid w:val="00F63EE5"/>
    <w:rsid w:val="00F7042D"/>
    <w:rsid w:val="00F71130"/>
    <w:rsid w:val="00F725C8"/>
    <w:rsid w:val="00F74781"/>
    <w:rsid w:val="00F75078"/>
    <w:rsid w:val="00F75162"/>
    <w:rsid w:val="00F81F7C"/>
    <w:rsid w:val="00F81FEB"/>
    <w:rsid w:val="00F82714"/>
    <w:rsid w:val="00F83030"/>
    <w:rsid w:val="00F84091"/>
    <w:rsid w:val="00F86DAF"/>
    <w:rsid w:val="00F91A27"/>
    <w:rsid w:val="00F920DD"/>
    <w:rsid w:val="00F936E7"/>
    <w:rsid w:val="00F966E3"/>
    <w:rsid w:val="00FA2674"/>
    <w:rsid w:val="00FA56C7"/>
    <w:rsid w:val="00FA66DC"/>
    <w:rsid w:val="00FA7EAA"/>
    <w:rsid w:val="00FB2F18"/>
    <w:rsid w:val="00FB3AF7"/>
    <w:rsid w:val="00FB4ACC"/>
    <w:rsid w:val="00FB5FA8"/>
    <w:rsid w:val="00FB675B"/>
    <w:rsid w:val="00FB6BF3"/>
    <w:rsid w:val="00FC04CD"/>
    <w:rsid w:val="00FC1A19"/>
    <w:rsid w:val="00FC1F0C"/>
    <w:rsid w:val="00FC2231"/>
    <w:rsid w:val="00FC56DB"/>
    <w:rsid w:val="00FC5DE2"/>
    <w:rsid w:val="00FC68BF"/>
    <w:rsid w:val="00FD154E"/>
    <w:rsid w:val="00FD6427"/>
    <w:rsid w:val="00FE37C2"/>
    <w:rsid w:val="00FE79FE"/>
    <w:rsid w:val="00FF0924"/>
    <w:rsid w:val="00FF1BE2"/>
    <w:rsid w:val="00FF20FA"/>
    <w:rsid w:val="00FF3407"/>
    <w:rsid w:val="00FF7A61"/>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96"/>
    <o:shapelayout v:ext="edit">
      <o:idmap v:ext="edit" data="2"/>
      <o:rules v:ext="edit">
        <o:r id="V:Rule1" type="connector" idref="#Straight Arrow Connector 1"/>
        <o:r id="V:Rule2" type="connector" idref="#Straight Arrow Connector 5"/>
        <o:r id="V:Rule3" type="connector" idref="#Straight Arrow Connector 2"/>
        <o:r id="V:Rule4" type="connector" idref="#Straight Arrow Connector 6"/>
        <o:r id="V:Rule5" type="connector" idref="#Straight Arrow Connector 4"/>
        <o:r id="V:Rule6" type="connector" idref="#Straight Arrow Connector 3"/>
      </o:rules>
    </o:shapelayout>
  </w:shapeDefaults>
  <w:decimalSymbol w:val="."/>
  <w:listSeparator w:val=","/>
  <w14:docId w14:val="47B52F44"/>
  <w15:docId w15:val="{3A2E1235-23BD-46DF-B3FB-8B3AB17432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6D6"/>
    <w:rPr>
      <w:rFonts w:ascii="Calibri" w:eastAsia="Calibri" w:hAnsi="Calibri" w:cs="Calibri"/>
      <w:color w:val="000000"/>
      <w:lang w:val="en-US"/>
    </w:rPr>
  </w:style>
  <w:style w:type="paragraph" w:styleId="Titlu1">
    <w:name w:val="heading 1"/>
    <w:basedOn w:val="Normal"/>
    <w:next w:val="Normal"/>
    <w:link w:val="Titlu1Caracter"/>
    <w:uiPriority w:val="9"/>
    <w:qFormat/>
    <w:rsid w:val="006B15E6"/>
    <w:pPr>
      <w:keepNext/>
      <w:keepLines/>
      <w:spacing w:before="240" w:after="0"/>
      <w:outlineLvl w:val="0"/>
    </w:pPr>
    <w:rPr>
      <w:rFonts w:asciiTheme="majorHAnsi" w:eastAsiaTheme="majorEastAsia" w:hAnsiTheme="majorHAnsi" w:cstheme="majorBidi"/>
      <w:color w:val="2F5496" w:themeColor="accent1" w:themeShade="BF"/>
      <w:sz w:val="32"/>
      <w:szCs w:val="32"/>
      <w:lang w:val="fr-FR" w:eastAsia="fr-FR"/>
    </w:rPr>
  </w:style>
  <w:style w:type="paragraph" w:styleId="Titlu2">
    <w:name w:val="heading 2"/>
    <w:basedOn w:val="Normal"/>
    <w:next w:val="Normal"/>
    <w:link w:val="Titlu2Caracter"/>
    <w:uiPriority w:val="9"/>
    <w:semiHidden/>
    <w:unhideWhenUsed/>
    <w:qFormat/>
    <w:rsid w:val="00FC04CD"/>
    <w:pPr>
      <w:keepNext/>
      <w:spacing w:before="240" w:after="60" w:line="276" w:lineRule="auto"/>
      <w:outlineLvl w:val="1"/>
    </w:pPr>
    <w:rPr>
      <w:rFonts w:ascii="Calibri Light" w:eastAsia="Times New Roman" w:hAnsi="Calibri Light" w:cs="Times New Roman"/>
      <w:b/>
      <w:bCs/>
      <w:i/>
      <w:iCs/>
      <w:color w:val="auto"/>
      <w:sz w:val="28"/>
      <w:szCs w:val="28"/>
      <w:lang w:val="ro-RO"/>
    </w:rPr>
  </w:style>
  <w:style w:type="paragraph" w:styleId="Titlu3">
    <w:name w:val="heading 3"/>
    <w:basedOn w:val="Normal"/>
    <w:link w:val="Titlu3Caracter"/>
    <w:uiPriority w:val="9"/>
    <w:qFormat/>
    <w:rsid w:val="00D24B1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Frspaiere">
    <w:name w:val="No Spacing"/>
    <w:uiPriority w:val="1"/>
    <w:qFormat/>
    <w:rsid w:val="000D47D8"/>
    <w:pPr>
      <w:spacing w:after="0" w:line="240" w:lineRule="auto"/>
    </w:pPr>
    <w:rPr>
      <w:lang w:val="en-US"/>
    </w:rPr>
  </w:style>
  <w:style w:type="paragraph" w:styleId="Textnotdesubsol">
    <w:name w:val="footnote text"/>
    <w:basedOn w:val="Normal"/>
    <w:link w:val="TextnotdesubsolCaracter"/>
    <w:uiPriority w:val="99"/>
    <w:unhideWhenUsed/>
    <w:qFormat/>
    <w:rsid w:val="00AC3E21"/>
    <w:pPr>
      <w:spacing w:after="0" w:line="240" w:lineRule="auto"/>
    </w:pPr>
    <w:rPr>
      <w:sz w:val="20"/>
      <w:szCs w:val="20"/>
    </w:rPr>
  </w:style>
  <w:style w:type="character" w:customStyle="1" w:styleId="TextnotdesubsolCaracter">
    <w:name w:val="Text notă de subsol Caracter"/>
    <w:basedOn w:val="Fontdeparagrafimplicit"/>
    <w:link w:val="Textnotdesubsol"/>
    <w:uiPriority w:val="99"/>
    <w:rsid w:val="00AC3E21"/>
    <w:rPr>
      <w:sz w:val="20"/>
      <w:szCs w:val="20"/>
      <w:lang w:val="en-US"/>
    </w:rPr>
  </w:style>
  <w:style w:type="character" w:styleId="Referinnotdesubsol">
    <w:name w:val="footnote reference"/>
    <w:basedOn w:val="Fontdeparagrafimplicit"/>
    <w:unhideWhenUsed/>
    <w:rsid w:val="00AC3E21"/>
    <w:rPr>
      <w:vertAlign w:val="superscript"/>
    </w:rPr>
  </w:style>
  <w:style w:type="character" w:customStyle="1" w:styleId="Titlu1Caracter">
    <w:name w:val="Titlu 1 Caracter"/>
    <w:basedOn w:val="Fontdeparagrafimplicit"/>
    <w:link w:val="Titlu1"/>
    <w:rsid w:val="006B15E6"/>
    <w:rPr>
      <w:rFonts w:asciiTheme="majorHAnsi" w:eastAsiaTheme="majorEastAsia" w:hAnsiTheme="majorHAnsi" w:cstheme="majorBidi"/>
      <w:color w:val="2F5496" w:themeColor="accent1" w:themeShade="BF"/>
      <w:sz w:val="32"/>
      <w:szCs w:val="32"/>
      <w:lang w:val="fr-FR" w:eastAsia="fr-FR"/>
    </w:rPr>
  </w:style>
  <w:style w:type="paragraph" w:styleId="Bibliografie">
    <w:name w:val="Bibliography"/>
    <w:basedOn w:val="Normal"/>
    <w:next w:val="Normal"/>
    <w:uiPriority w:val="37"/>
    <w:unhideWhenUsed/>
    <w:rsid w:val="006B15E6"/>
  </w:style>
  <w:style w:type="character" w:customStyle="1" w:styleId="ui-provider">
    <w:name w:val="ui-provider"/>
    <w:basedOn w:val="Fontdeparagrafimplicit"/>
    <w:rsid w:val="007A6206"/>
  </w:style>
  <w:style w:type="character" w:styleId="Accentuat">
    <w:name w:val="Emphasis"/>
    <w:basedOn w:val="Fontdeparagrafimplicit"/>
    <w:uiPriority w:val="20"/>
    <w:qFormat/>
    <w:rsid w:val="007A6206"/>
    <w:rPr>
      <w:i/>
      <w:iCs/>
    </w:rPr>
  </w:style>
  <w:style w:type="character" w:styleId="Hyperlink">
    <w:name w:val="Hyperlink"/>
    <w:basedOn w:val="Fontdeparagrafimplicit"/>
    <w:uiPriority w:val="99"/>
    <w:unhideWhenUsed/>
    <w:rsid w:val="007A6206"/>
    <w:rPr>
      <w:color w:val="0000FF"/>
      <w:u w:val="single"/>
    </w:rPr>
  </w:style>
  <w:style w:type="character" w:customStyle="1" w:styleId="rynqvb">
    <w:name w:val="rynqvb"/>
    <w:basedOn w:val="Fontdeparagrafimplicit"/>
    <w:rsid w:val="005F1177"/>
  </w:style>
  <w:style w:type="character" w:styleId="MeniuneNerezolvat">
    <w:name w:val="Unresolved Mention"/>
    <w:basedOn w:val="Fontdeparagrafimplicit"/>
    <w:uiPriority w:val="99"/>
    <w:semiHidden/>
    <w:unhideWhenUsed/>
    <w:rsid w:val="000F6FD0"/>
    <w:rPr>
      <w:color w:val="605E5C"/>
      <w:shd w:val="clear" w:color="auto" w:fill="E1DFDD"/>
    </w:rPr>
  </w:style>
  <w:style w:type="character" w:customStyle="1" w:styleId="tlfcdefinition">
    <w:name w:val="tlf_cdefinition"/>
    <w:basedOn w:val="Fontdeparagrafimplicit"/>
    <w:rsid w:val="00611C17"/>
  </w:style>
  <w:style w:type="character" w:customStyle="1" w:styleId="text">
    <w:name w:val="text"/>
    <w:basedOn w:val="Fontdeparagrafimplicit"/>
    <w:rsid w:val="00EF7DB8"/>
  </w:style>
  <w:style w:type="character" w:customStyle="1" w:styleId="Titlu3Caracter">
    <w:name w:val="Titlu 3 Caracter"/>
    <w:basedOn w:val="Fontdeparagrafimplicit"/>
    <w:link w:val="Titlu3"/>
    <w:uiPriority w:val="9"/>
    <w:rsid w:val="00D24B16"/>
    <w:rPr>
      <w:rFonts w:ascii="Times New Roman" w:eastAsia="Times New Roman" w:hAnsi="Times New Roman" w:cs="Times New Roman"/>
      <w:b/>
      <w:bCs/>
      <w:sz w:val="27"/>
      <w:szCs w:val="27"/>
      <w:lang w:val="en-US"/>
    </w:rPr>
  </w:style>
  <w:style w:type="character" w:styleId="CitareHTML">
    <w:name w:val="HTML Cite"/>
    <w:basedOn w:val="Fontdeparagrafimplicit"/>
    <w:uiPriority w:val="99"/>
    <w:semiHidden/>
    <w:unhideWhenUsed/>
    <w:rsid w:val="00D24B16"/>
    <w:rPr>
      <w:i/>
      <w:iCs/>
    </w:rPr>
  </w:style>
  <w:style w:type="character" w:customStyle="1" w:styleId="dyjrff">
    <w:name w:val="dyjrff"/>
    <w:basedOn w:val="Fontdeparagrafimplicit"/>
    <w:rsid w:val="00D24B16"/>
  </w:style>
  <w:style w:type="paragraph" w:styleId="Listparagraf">
    <w:name w:val="List Paragraph"/>
    <w:basedOn w:val="Normal"/>
    <w:uiPriority w:val="34"/>
    <w:qFormat/>
    <w:rsid w:val="00297D4C"/>
    <w:pPr>
      <w:spacing w:after="0" w:line="240" w:lineRule="auto"/>
      <w:ind w:left="720"/>
      <w:contextualSpacing/>
    </w:pPr>
    <w:rPr>
      <w:rFonts w:ascii="Times New Roman" w:eastAsiaTheme="minorHAnsi" w:hAnsi="Times New Roman" w:cs="Times New Roman"/>
      <w:color w:val="auto"/>
      <w:sz w:val="24"/>
      <w:szCs w:val="20"/>
      <w:lang w:val="ro-RO"/>
    </w:rPr>
  </w:style>
  <w:style w:type="character" w:styleId="Referincomentariu">
    <w:name w:val="annotation reference"/>
    <w:basedOn w:val="Fontdeparagrafimplicit"/>
    <w:uiPriority w:val="99"/>
    <w:semiHidden/>
    <w:unhideWhenUsed/>
    <w:rsid w:val="00F43849"/>
    <w:rPr>
      <w:sz w:val="16"/>
      <w:szCs w:val="16"/>
    </w:rPr>
  </w:style>
  <w:style w:type="paragraph" w:styleId="Textcomentariu">
    <w:name w:val="annotation text"/>
    <w:basedOn w:val="Normal"/>
    <w:link w:val="TextcomentariuCaracter"/>
    <w:uiPriority w:val="99"/>
    <w:semiHidden/>
    <w:unhideWhenUsed/>
    <w:rsid w:val="00F43849"/>
    <w:pPr>
      <w:spacing w:line="240" w:lineRule="auto"/>
    </w:pPr>
    <w:rPr>
      <w:rFonts w:asciiTheme="minorHAnsi" w:eastAsiaTheme="minorHAnsi" w:hAnsiTheme="minorHAnsi" w:cstheme="minorBidi"/>
      <w:color w:val="auto"/>
      <w:sz w:val="20"/>
      <w:szCs w:val="20"/>
      <w:lang w:val="ro-RO"/>
    </w:rPr>
  </w:style>
  <w:style w:type="character" w:customStyle="1" w:styleId="TextcomentariuCaracter">
    <w:name w:val="Text comentariu Caracter"/>
    <w:basedOn w:val="Fontdeparagrafimplicit"/>
    <w:link w:val="Textcomentariu"/>
    <w:uiPriority w:val="99"/>
    <w:semiHidden/>
    <w:rsid w:val="00F43849"/>
    <w:rPr>
      <w:sz w:val="20"/>
      <w:szCs w:val="20"/>
    </w:rPr>
  </w:style>
  <w:style w:type="paragraph" w:styleId="SubiectComentariu">
    <w:name w:val="annotation subject"/>
    <w:basedOn w:val="Textcomentariu"/>
    <w:next w:val="Textcomentariu"/>
    <w:link w:val="SubiectComentariuCaracter"/>
    <w:uiPriority w:val="99"/>
    <w:semiHidden/>
    <w:unhideWhenUsed/>
    <w:rsid w:val="00F43849"/>
    <w:rPr>
      <w:b/>
      <w:bCs/>
    </w:rPr>
  </w:style>
  <w:style w:type="character" w:customStyle="1" w:styleId="SubiectComentariuCaracter">
    <w:name w:val="Subiect Comentariu Caracter"/>
    <w:basedOn w:val="TextcomentariuCaracter"/>
    <w:link w:val="SubiectComentariu"/>
    <w:uiPriority w:val="99"/>
    <w:semiHidden/>
    <w:rsid w:val="00F43849"/>
    <w:rPr>
      <w:b/>
      <w:bCs/>
      <w:sz w:val="20"/>
      <w:szCs w:val="20"/>
    </w:rPr>
  </w:style>
  <w:style w:type="paragraph" w:styleId="Antet">
    <w:name w:val="header"/>
    <w:basedOn w:val="Normal"/>
    <w:link w:val="AntetCaracter"/>
    <w:uiPriority w:val="99"/>
    <w:unhideWhenUsed/>
    <w:rsid w:val="008F174C"/>
    <w:pPr>
      <w:tabs>
        <w:tab w:val="center" w:pos="4703"/>
        <w:tab w:val="right" w:pos="9406"/>
      </w:tabs>
      <w:spacing w:after="0" w:line="240" w:lineRule="auto"/>
    </w:pPr>
    <w:rPr>
      <w:rFonts w:asciiTheme="minorHAnsi" w:eastAsiaTheme="minorHAnsi" w:hAnsiTheme="minorHAnsi" w:cstheme="minorBidi"/>
      <w:color w:val="auto"/>
    </w:rPr>
  </w:style>
  <w:style w:type="character" w:customStyle="1" w:styleId="AntetCaracter">
    <w:name w:val="Antet Caracter"/>
    <w:basedOn w:val="Fontdeparagrafimplicit"/>
    <w:link w:val="Antet"/>
    <w:uiPriority w:val="99"/>
    <w:rsid w:val="008F174C"/>
    <w:rPr>
      <w:lang w:val="en-US"/>
    </w:rPr>
  </w:style>
  <w:style w:type="character" w:customStyle="1" w:styleId="s1ppyq">
    <w:name w:val="s1ppyq"/>
    <w:basedOn w:val="Fontdeparagrafimplicit"/>
    <w:rsid w:val="00364EB5"/>
  </w:style>
  <w:style w:type="paragraph" w:styleId="NormalWeb">
    <w:name w:val="Normal (Web)"/>
    <w:basedOn w:val="Normal"/>
    <w:uiPriority w:val="99"/>
    <w:unhideWhenUsed/>
    <w:rsid w:val="00364EB5"/>
    <w:pPr>
      <w:spacing w:before="100" w:beforeAutospacing="1" w:after="100" w:afterAutospacing="1" w:line="240" w:lineRule="auto"/>
    </w:pPr>
    <w:rPr>
      <w:rFonts w:ascii="Times New Roman" w:eastAsia="Times New Roman" w:hAnsi="Times New Roman" w:cs="Times New Roman"/>
      <w:color w:val="auto"/>
      <w:sz w:val="24"/>
      <w:szCs w:val="24"/>
      <w:lang w:val="ro-RO" w:eastAsia="ro-RO"/>
    </w:rPr>
  </w:style>
  <w:style w:type="paragraph" w:styleId="TextnBalon">
    <w:name w:val="Balloon Text"/>
    <w:basedOn w:val="Normal"/>
    <w:link w:val="TextnBalonCaracter"/>
    <w:uiPriority w:val="99"/>
    <w:semiHidden/>
    <w:unhideWhenUsed/>
    <w:rsid w:val="00364EB5"/>
    <w:pPr>
      <w:spacing w:after="0" w:line="240" w:lineRule="auto"/>
    </w:pPr>
    <w:rPr>
      <w:rFonts w:ascii="Tahoma" w:eastAsiaTheme="minorEastAsia" w:hAnsi="Tahoma" w:cs="Tahoma"/>
      <w:color w:val="auto"/>
      <w:sz w:val="16"/>
      <w:szCs w:val="16"/>
      <w:lang w:val="ro-RO" w:eastAsia="ro-RO"/>
    </w:rPr>
  </w:style>
  <w:style w:type="character" w:customStyle="1" w:styleId="TextnBalonCaracter">
    <w:name w:val="Text în Balon Caracter"/>
    <w:basedOn w:val="Fontdeparagrafimplicit"/>
    <w:link w:val="TextnBalon"/>
    <w:uiPriority w:val="99"/>
    <w:semiHidden/>
    <w:rsid w:val="00364EB5"/>
    <w:rPr>
      <w:rFonts w:ascii="Tahoma" w:eastAsiaTheme="minorEastAsia" w:hAnsi="Tahoma" w:cs="Tahoma"/>
      <w:sz w:val="16"/>
      <w:szCs w:val="16"/>
      <w:lang w:eastAsia="ro-RO"/>
    </w:rPr>
  </w:style>
  <w:style w:type="character" w:styleId="HyperlinkParcurs">
    <w:name w:val="FollowedHyperlink"/>
    <w:basedOn w:val="Fontdeparagrafimplicit"/>
    <w:uiPriority w:val="99"/>
    <w:semiHidden/>
    <w:unhideWhenUsed/>
    <w:rsid w:val="00364EB5"/>
    <w:rPr>
      <w:color w:val="954F72" w:themeColor="followedHyperlink"/>
      <w:u w:val="single"/>
    </w:rPr>
  </w:style>
  <w:style w:type="character" w:customStyle="1" w:styleId="Titlu2Caracter">
    <w:name w:val="Titlu 2 Caracter"/>
    <w:basedOn w:val="Fontdeparagrafimplicit"/>
    <w:link w:val="Titlu2"/>
    <w:uiPriority w:val="9"/>
    <w:semiHidden/>
    <w:rsid w:val="00FC04CD"/>
    <w:rPr>
      <w:rFonts w:ascii="Calibri Light" w:eastAsia="Times New Roman" w:hAnsi="Calibri Light" w:cs="Times New Roman"/>
      <w:b/>
      <w:bCs/>
      <w:i/>
      <w:iCs/>
      <w:sz w:val="28"/>
      <w:szCs w:val="28"/>
    </w:rPr>
  </w:style>
  <w:style w:type="paragraph" w:styleId="Titlu">
    <w:name w:val="Title"/>
    <w:basedOn w:val="Normal"/>
    <w:next w:val="Normal"/>
    <w:link w:val="TitluCaracter"/>
    <w:uiPriority w:val="10"/>
    <w:qFormat/>
    <w:rsid w:val="00FC04CD"/>
    <w:pPr>
      <w:spacing w:before="240" w:after="60" w:line="276" w:lineRule="auto"/>
      <w:jc w:val="center"/>
      <w:outlineLvl w:val="0"/>
    </w:pPr>
    <w:rPr>
      <w:rFonts w:ascii="Cambria" w:eastAsia="Times New Roman" w:hAnsi="Cambria" w:cs="Times New Roman"/>
      <w:b/>
      <w:bCs/>
      <w:color w:val="auto"/>
      <w:kern w:val="28"/>
      <w:sz w:val="32"/>
      <w:szCs w:val="32"/>
      <w:lang w:val="x-none"/>
    </w:rPr>
  </w:style>
  <w:style w:type="character" w:customStyle="1" w:styleId="TitluCaracter">
    <w:name w:val="Titlu Caracter"/>
    <w:basedOn w:val="Fontdeparagrafimplicit"/>
    <w:link w:val="Titlu"/>
    <w:uiPriority w:val="10"/>
    <w:rsid w:val="00FC04CD"/>
    <w:rPr>
      <w:rFonts w:ascii="Cambria" w:eastAsia="Times New Roman" w:hAnsi="Cambria" w:cs="Times New Roman"/>
      <w:b/>
      <w:bCs/>
      <w:kern w:val="28"/>
      <w:sz w:val="32"/>
      <w:szCs w:val="32"/>
      <w:lang w:val="x-none"/>
    </w:rPr>
  </w:style>
  <w:style w:type="paragraph" w:styleId="Subtitlu">
    <w:name w:val="Subtitle"/>
    <w:basedOn w:val="Normal"/>
    <w:next w:val="Normal"/>
    <w:link w:val="SubtitluCaracter"/>
    <w:uiPriority w:val="11"/>
    <w:qFormat/>
    <w:rsid w:val="00FC04CD"/>
    <w:pPr>
      <w:spacing w:after="60" w:line="276" w:lineRule="auto"/>
      <w:jc w:val="center"/>
      <w:outlineLvl w:val="1"/>
    </w:pPr>
    <w:rPr>
      <w:rFonts w:ascii="Cambria" w:eastAsia="Times New Roman" w:hAnsi="Cambria" w:cs="Times New Roman"/>
      <w:color w:val="auto"/>
      <w:sz w:val="24"/>
      <w:szCs w:val="24"/>
      <w:lang w:val="x-none"/>
    </w:rPr>
  </w:style>
  <w:style w:type="character" w:customStyle="1" w:styleId="SubtitluCaracter">
    <w:name w:val="Subtitlu Caracter"/>
    <w:basedOn w:val="Fontdeparagrafimplicit"/>
    <w:link w:val="Subtitlu"/>
    <w:uiPriority w:val="11"/>
    <w:rsid w:val="00FC04CD"/>
    <w:rPr>
      <w:rFonts w:ascii="Cambria" w:eastAsia="Times New Roman" w:hAnsi="Cambria" w:cs="Times New Roman"/>
      <w:sz w:val="24"/>
      <w:szCs w:val="24"/>
      <w:lang w:val="x-none"/>
    </w:rPr>
  </w:style>
  <w:style w:type="table" w:styleId="Tabelgril">
    <w:name w:val="Table Grid"/>
    <w:basedOn w:val="TabelNormal"/>
    <w:uiPriority w:val="39"/>
    <w:rsid w:val="00FC04CD"/>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sol">
    <w:name w:val="footer"/>
    <w:basedOn w:val="Normal"/>
    <w:link w:val="SubsolCaracter"/>
    <w:uiPriority w:val="99"/>
    <w:unhideWhenUsed/>
    <w:rsid w:val="00FC04CD"/>
    <w:pPr>
      <w:tabs>
        <w:tab w:val="center" w:pos="4536"/>
        <w:tab w:val="right" w:pos="9072"/>
      </w:tabs>
      <w:spacing w:after="200" w:line="276" w:lineRule="auto"/>
    </w:pPr>
    <w:rPr>
      <w:rFonts w:cs="Times New Roman"/>
      <w:color w:val="auto"/>
      <w:lang w:val="x-none"/>
    </w:rPr>
  </w:style>
  <w:style w:type="character" w:customStyle="1" w:styleId="SubsolCaracter">
    <w:name w:val="Subsol Caracter"/>
    <w:basedOn w:val="Fontdeparagrafimplicit"/>
    <w:link w:val="Subsol"/>
    <w:uiPriority w:val="99"/>
    <w:rsid w:val="00FC04CD"/>
    <w:rPr>
      <w:rFonts w:ascii="Calibri" w:eastAsia="Calibri" w:hAnsi="Calibri" w:cs="Times New Roman"/>
      <w:lang w:val="x-none"/>
    </w:rPr>
  </w:style>
  <w:style w:type="paragraph" w:customStyle="1" w:styleId="Default">
    <w:name w:val="Default"/>
    <w:rsid w:val="00FC04CD"/>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Titlucuprins">
    <w:name w:val="TOC Heading"/>
    <w:basedOn w:val="Titlu1"/>
    <w:next w:val="Normal"/>
    <w:uiPriority w:val="39"/>
    <w:semiHidden/>
    <w:unhideWhenUsed/>
    <w:qFormat/>
    <w:rsid w:val="00FC04CD"/>
    <w:pPr>
      <w:spacing w:before="480" w:line="276" w:lineRule="auto"/>
      <w:outlineLvl w:val="9"/>
    </w:pPr>
    <w:rPr>
      <w:rFonts w:ascii="Cambria" w:eastAsia="Times New Roman" w:hAnsi="Cambria" w:cs="Times New Roman"/>
      <w:b/>
      <w:bCs/>
      <w:color w:val="365F91"/>
      <w:sz w:val="28"/>
      <w:szCs w:val="28"/>
      <w:lang w:val="en-US" w:eastAsia="en-US"/>
    </w:rPr>
  </w:style>
  <w:style w:type="paragraph" w:styleId="Cuprins1">
    <w:name w:val="toc 1"/>
    <w:basedOn w:val="Normal"/>
    <w:next w:val="Normal"/>
    <w:autoRedefine/>
    <w:uiPriority w:val="39"/>
    <w:unhideWhenUsed/>
    <w:rsid w:val="00FC04CD"/>
    <w:pPr>
      <w:tabs>
        <w:tab w:val="left" w:pos="440"/>
        <w:tab w:val="right" w:leader="dot" w:pos="8919"/>
      </w:tabs>
      <w:spacing w:after="0" w:line="240" w:lineRule="auto"/>
      <w:jc w:val="both"/>
    </w:pPr>
    <w:rPr>
      <w:rFonts w:ascii="Times New Roman" w:hAnsi="Times New Roman" w:cs="Times New Roman"/>
      <w:b/>
      <w:noProof/>
      <w:sz w:val="24"/>
      <w:szCs w:val="24"/>
      <w:lang w:val="ro-RO"/>
    </w:rPr>
  </w:style>
  <w:style w:type="paragraph" w:styleId="Cuprins2">
    <w:name w:val="toc 2"/>
    <w:basedOn w:val="Normal"/>
    <w:next w:val="Normal"/>
    <w:autoRedefine/>
    <w:uiPriority w:val="39"/>
    <w:unhideWhenUsed/>
    <w:rsid w:val="00FC04CD"/>
    <w:pPr>
      <w:spacing w:after="200" w:line="276" w:lineRule="auto"/>
      <w:ind w:left="220"/>
    </w:pPr>
    <w:rPr>
      <w:rFonts w:cs="Times New Roman"/>
      <w:color w:val="auto"/>
      <w:lang w:val="ro-RO"/>
    </w:rPr>
  </w:style>
  <w:style w:type="character" w:styleId="Robust">
    <w:name w:val="Strong"/>
    <w:uiPriority w:val="22"/>
    <w:qFormat/>
    <w:rsid w:val="00FC04CD"/>
    <w:rPr>
      <w:b/>
      <w:bCs/>
    </w:rPr>
  </w:style>
  <w:style w:type="character" w:styleId="Accentuaresubtil">
    <w:name w:val="Subtle Emphasis"/>
    <w:uiPriority w:val="19"/>
    <w:qFormat/>
    <w:rsid w:val="00FC04CD"/>
    <w:rPr>
      <w:i/>
      <w:iCs/>
      <w:color w:val="808080"/>
    </w:rPr>
  </w:style>
  <w:style w:type="paragraph" w:customStyle="1" w:styleId="paragraph">
    <w:name w:val="paragraph"/>
    <w:basedOn w:val="Normal"/>
    <w:rsid w:val="005A70AE"/>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eop">
    <w:name w:val="eop"/>
    <w:basedOn w:val="Fontdeparagrafimplicit"/>
    <w:rsid w:val="005A70AE"/>
  </w:style>
  <w:style w:type="character" w:customStyle="1" w:styleId="normaltextrun">
    <w:name w:val="normaltextrun"/>
    <w:basedOn w:val="Fontdeparagrafimplicit"/>
    <w:rsid w:val="005A70AE"/>
  </w:style>
  <w:style w:type="paragraph" w:customStyle="1" w:styleId="TextBody">
    <w:name w:val="TextBody"/>
    <w:basedOn w:val="Normal"/>
    <w:qFormat/>
    <w:rsid w:val="00B161DC"/>
    <w:pPr>
      <w:spacing w:after="0" w:line="240" w:lineRule="auto"/>
      <w:jc w:val="both"/>
    </w:pPr>
    <w:rPr>
      <w:rFonts w:asciiTheme="majorHAnsi" w:eastAsia="Noto Sans CJK SC Regular" w:hAnsiTheme="majorHAnsi" w:cs="FreeSans"/>
      <w:color w:val="00000A"/>
      <w:szCs w:val="24"/>
      <w:lang w:val="en-GB" w:eastAsia="zh-CN" w:bidi="hi-IN"/>
    </w:rPr>
  </w:style>
  <w:style w:type="paragraph" w:styleId="Legend">
    <w:name w:val="caption"/>
    <w:basedOn w:val="Normal"/>
    <w:uiPriority w:val="35"/>
    <w:qFormat/>
    <w:rsid w:val="00B161DC"/>
    <w:pPr>
      <w:suppressLineNumbers/>
      <w:spacing w:before="120" w:after="120" w:line="240" w:lineRule="auto"/>
    </w:pPr>
    <w:rPr>
      <w:rFonts w:asciiTheme="majorHAnsi" w:eastAsia="Noto Sans CJK SC Regular" w:hAnsiTheme="majorHAnsi" w:cs="FreeSans"/>
      <w:iCs/>
      <w:color w:val="00000A"/>
      <w:sz w:val="20"/>
      <w:szCs w:val="24"/>
      <w:lang w:val="en-GB" w:eastAsia="zh-CN" w:bidi="hi-IN"/>
    </w:rPr>
  </w:style>
  <w:style w:type="character" w:customStyle="1" w:styleId="contentpasted0">
    <w:name w:val="contentpasted0"/>
    <w:basedOn w:val="Fontdeparagrafimplicit"/>
    <w:rsid w:val="00D73CBE"/>
  </w:style>
  <w:style w:type="paragraph" w:styleId="Textnotdefinal">
    <w:name w:val="endnote text"/>
    <w:basedOn w:val="Normal"/>
    <w:link w:val="TextnotdefinalCaracter"/>
    <w:uiPriority w:val="99"/>
    <w:semiHidden/>
    <w:unhideWhenUsed/>
    <w:rsid w:val="00394B5C"/>
    <w:pPr>
      <w:spacing w:after="0" w:line="240" w:lineRule="auto"/>
    </w:pPr>
    <w:rPr>
      <w:sz w:val="20"/>
      <w:szCs w:val="20"/>
    </w:rPr>
  </w:style>
  <w:style w:type="character" w:customStyle="1" w:styleId="TextnotdefinalCaracter">
    <w:name w:val="Text notă de final Caracter"/>
    <w:basedOn w:val="Fontdeparagrafimplicit"/>
    <w:link w:val="Textnotdefinal"/>
    <w:uiPriority w:val="99"/>
    <w:semiHidden/>
    <w:rsid w:val="00394B5C"/>
    <w:rPr>
      <w:rFonts w:ascii="Calibri" w:eastAsia="Calibri" w:hAnsi="Calibri" w:cs="Calibri"/>
      <w:color w:val="000000"/>
      <w:sz w:val="20"/>
      <w:szCs w:val="20"/>
      <w:lang w:val="en-US"/>
    </w:rPr>
  </w:style>
  <w:style w:type="character" w:styleId="Referinnotdefinal">
    <w:name w:val="endnote reference"/>
    <w:basedOn w:val="Fontdeparagrafimplicit"/>
    <w:uiPriority w:val="99"/>
    <w:semiHidden/>
    <w:unhideWhenUsed/>
    <w:rsid w:val="00394B5C"/>
    <w:rPr>
      <w:vertAlign w:val="superscript"/>
    </w:rPr>
  </w:style>
  <w:style w:type="character" w:customStyle="1" w:styleId="lang-grc">
    <w:name w:val="lang-grc"/>
    <w:basedOn w:val="Fontdeparagrafimplicit"/>
    <w:rsid w:val="001C3D73"/>
  </w:style>
  <w:style w:type="character" w:customStyle="1" w:styleId="tlfcsyntagme">
    <w:name w:val="tlf_csyntagme"/>
    <w:basedOn w:val="Fontdeparagrafimplicit"/>
    <w:rsid w:val="00A12C11"/>
  </w:style>
  <w:style w:type="character" w:customStyle="1" w:styleId="tlfcsource">
    <w:name w:val="tlf_csource"/>
    <w:basedOn w:val="Fontdeparagrafimplicit"/>
    <w:rsid w:val="00C22D7F"/>
  </w:style>
  <w:style w:type="character" w:customStyle="1" w:styleId="tlfcemploi">
    <w:name w:val="tlf_cemploi"/>
    <w:basedOn w:val="Fontdeparagrafimplicit"/>
    <w:rsid w:val="00FF3407"/>
  </w:style>
  <w:style w:type="table" w:customStyle="1" w:styleId="Tabelprimar21">
    <w:name w:val="Tabel primar 21"/>
    <w:basedOn w:val="TabelNormal"/>
    <w:uiPriority w:val="42"/>
    <w:rsid w:val="008D4F90"/>
    <w:pPr>
      <w:spacing w:after="0" w:line="240" w:lineRule="auto"/>
    </w:pPr>
    <w:rPr>
      <w:rFonts w:eastAsiaTheme="minorEastAsia"/>
      <w:lang w:val="en-GB" w:eastAsia="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ranscribedword">
    <w:name w:val="transcribed_word"/>
    <w:basedOn w:val="Fontdeparagrafimplicit"/>
    <w:rsid w:val="00365A7D"/>
  </w:style>
  <w:style w:type="character" w:customStyle="1" w:styleId="oypena">
    <w:name w:val="oypena"/>
    <w:basedOn w:val="Fontdeparagrafimplicit"/>
    <w:rsid w:val="00441DC5"/>
  </w:style>
  <w:style w:type="character" w:customStyle="1" w:styleId="reference-text">
    <w:name w:val="reference-text"/>
    <w:basedOn w:val="Fontdeparagrafimplicit"/>
    <w:rsid w:val="00441DC5"/>
  </w:style>
  <w:style w:type="character" w:customStyle="1" w:styleId="Fontdeparagrafimplicit1">
    <w:name w:val="Font de paragraf implicit1"/>
    <w:rsid w:val="00B77E57"/>
  </w:style>
  <w:style w:type="paragraph" w:customStyle="1" w:styleId="Textnotdesubsol1">
    <w:name w:val="Text notă de subsol1"/>
    <w:basedOn w:val="Normal"/>
    <w:rsid w:val="00B77E57"/>
    <w:pPr>
      <w:suppressAutoHyphens/>
      <w:autoSpaceDN w:val="0"/>
      <w:spacing w:after="0" w:line="240" w:lineRule="auto"/>
    </w:pPr>
    <w:rPr>
      <w:rFonts w:cs="Times New Roman"/>
      <w:color w:val="auto"/>
      <w:kern w:val="3"/>
      <w:sz w:val="20"/>
      <w:szCs w:val="20"/>
      <w:lang w:val="ro-RO"/>
    </w:rPr>
  </w:style>
  <w:style w:type="character" w:customStyle="1" w:styleId="TextnotdesubsolCaracter1">
    <w:name w:val="Text notă de subsol Caracter1"/>
    <w:basedOn w:val="Fontdeparagrafimplicit"/>
    <w:uiPriority w:val="99"/>
    <w:semiHidden/>
    <w:rsid w:val="00B77E57"/>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417879">
      <w:bodyDiv w:val="1"/>
      <w:marLeft w:val="0"/>
      <w:marRight w:val="0"/>
      <w:marTop w:val="0"/>
      <w:marBottom w:val="0"/>
      <w:divBdr>
        <w:top w:val="none" w:sz="0" w:space="0" w:color="auto"/>
        <w:left w:val="none" w:sz="0" w:space="0" w:color="auto"/>
        <w:bottom w:val="none" w:sz="0" w:space="0" w:color="auto"/>
        <w:right w:val="none" w:sz="0" w:space="0" w:color="auto"/>
      </w:divBdr>
    </w:div>
    <w:div w:id="41254435">
      <w:bodyDiv w:val="1"/>
      <w:marLeft w:val="0"/>
      <w:marRight w:val="0"/>
      <w:marTop w:val="0"/>
      <w:marBottom w:val="0"/>
      <w:divBdr>
        <w:top w:val="none" w:sz="0" w:space="0" w:color="auto"/>
        <w:left w:val="none" w:sz="0" w:space="0" w:color="auto"/>
        <w:bottom w:val="none" w:sz="0" w:space="0" w:color="auto"/>
        <w:right w:val="none" w:sz="0" w:space="0" w:color="auto"/>
      </w:divBdr>
    </w:div>
    <w:div w:id="91440652">
      <w:bodyDiv w:val="1"/>
      <w:marLeft w:val="0"/>
      <w:marRight w:val="0"/>
      <w:marTop w:val="0"/>
      <w:marBottom w:val="0"/>
      <w:divBdr>
        <w:top w:val="none" w:sz="0" w:space="0" w:color="auto"/>
        <w:left w:val="none" w:sz="0" w:space="0" w:color="auto"/>
        <w:bottom w:val="none" w:sz="0" w:space="0" w:color="auto"/>
        <w:right w:val="none" w:sz="0" w:space="0" w:color="auto"/>
      </w:divBdr>
    </w:div>
    <w:div w:id="98381293">
      <w:bodyDiv w:val="1"/>
      <w:marLeft w:val="0"/>
      <w:marRight w:val="0"/>
      <w:marTop w:val="0"/>
      <w:marBottom w:val="0"/>
      <w:divBdr>
        <w:top w:val="none" w:sz="0" w:space="0" w:color="auto"/>
        <w:left w:val="none" w:sz="0" w:space="0" w:color="auto"/>
        <w:bottom w:val="none" w:sz="0" w:space="0" w:color="auto"/>
        <w:right w:val="none" w:sz="0" w:space="0" w:color="auto"/>
      </w:divBdr>
    </w:div>
    <w:div w:id="119110164">
      <w:bodyDiv w:val="1"/>
      <w:marLeft w:val="0"/>
      <w:marRight w:val="0"/>
      <w:marTop w:val="0"/>
      <w:marBottom w:val="0"/>
      <w:divBdr>
        <w:top w:val="none" w:sz="0" w:space="0" w:color="auto"/>
        <w:left w:val="none" w:sz="0" w:space="0" w:color="auto"/>
        <w:bottom w:val="none" w:sz="0" w:space="0" w:color="auto"/>
        <w:right w:val="none" w:sz="0" w:space="0" w:color="auto"/>
      </w:divBdr>
    </w:div>
    <w:div w:id="171992219">
      <w:bodyDiv w:val="1"/>
      <w:marLeft w:val="0"/>
      <w:marRight w:val="0"/>
      <w:marTop w:val="0"/>
      <w:marBottom w:val="0"/>
      <w:divBdr>
        <w:top w:val="none" w:sz="0" w:space="0" w:color="auto"/>
        <w:left w:val="none" w:sz="0" w:space="0" w:color="auto"/>
        <w:bottom w:val="none" w:sz="0" w:space="0" w:color="auto"/>
        <w:right w:val="none" w:sz="0" w:space="0" w:color="auto"/>
      </w:divBdr>
    </w:div>
    <w:div w:id="180317276">
      <w:bodyDiv w:val="1"/>
      <w:marLeft w:val="0"/>
      <w:marRight w:val="0"/>
      <w:marTop w:val="0"/>
      <w:marBottom w:val="0"/>
      <w:divBdr>
        <w:top w:val="none" w:sz="0" w:space="0" w:color="auto"/>
        <w:left w:val="none" w:sz="0" w:space="0" w:color="auto"/>
        <w:bottom w:val="none" w:sz="0" w:space="0" w:color="auto"/>
        <w:right w:val="none" w:sz="0" w:space="0" w:color="auto"/>
      </w:divBdr>
    </w:div>
    <w:div w:id="231932808">
      <w:bodyDiv w:val="1"/>
      <w:marLeft w:val="0"/>
      <w:marRight w:val="0"/>
      <w:marTop w:val="0"/>
      <w:marBottom w:val="0"/>
      <w:divBdr>
        <w:top w:val="none" w:sz="0" w:space="0" w:color="auto"/>
        <w:left w:val="none" w:sz="0" w:space="0" w:color="auto"/>
        <w:bottom w:val="none" w:sz="0" w:space="0" w:color="auto"/>
        <w:right w:val="none" w:sz="0" w:space="0" w:color="auto"/>
      </w:divBdr>
    </w:div>
    <w:div w:id="266279813">
      <w:bodyDiv w:val="1"/>
      <w:marLeft w:val="0"/>
      <w:marRight w:val="0"/>
      <w:marTop w:val="0"/>
      <w:marBottom w:val="0"/>
      <w:divBdr>
        <w:top w:val="none" w:sz="0" w:space="0" w:color="auto"/>
        <w:left w:val="none" w:sz="0" w:space="0" w:color="auto"/>
        <w:bottom w:val="none" w:sz="0" w:space="0" w:color="auto"/>
        <w:right w:val="none" w:sz="0" w:space="0" w:color="auto"/>
      </w:divBdr>
    </w:div>
    <w:div w:id="274558394">
      <w:bodyDiv w:val="1"/>
      <w:marLeft w:val="0"/>
      <w:marRight w:val="0"/>
      <w:marTop w:val="0"/>
      <w:marBottom w:val="0"/>
      <w:divBdr>
        <w:top w:val="none" w:sz="0" w:space="0" w:color="auto"/>
        <w:left w:val="none" w:sz="0" w:space="0" w:color="auto"/>
        <w:bottom w:val="none" w:sz="0" w:space="0" w:color="auto"/>
        <w:right w:val="none" w:sz="0" w:space="0" w:color="auto"/>
      </w:divBdr>
    </w:div>
    <w:div w:id="293486224">
      <w:bodyDiv w:val="1"/>
      <w:marLeft w:val="0"/>
      <w:marRight w:val="0"/>
      <w:marTop w:val="0"/>
      <w:marBottom w:val="0"/>
      <w:divBdr>
        <w:top w:val="none" w:sz="0" w:space="0" w:color="auto"/>
        <w:left w:val="none" w:sz="0" w:space="0" w:color="auto"/>
        <w:bottom w:val="none" w:sz="0" w:space="0" w:color="auto"/>
        <w:right w:val="none" w:sz="0" w:space="0" w:color="auto"/>
      </w:divBdr>
    </w:div>
    <w:div w:id="356010387">
      <w:bodyDiv w:val="1"/>
      <w:marLeft w:val="0"/>
      <w:marRight w:val="0"/>
      <w:marTop w:val="0"/>
      <w:marBottom w:val="0"/>
      <w:divBdr>
        <w:top w:val="none" w:sz="0" w:space="0" w:color="auto"/>
        <w:left w:val="none" w:sz="0" w:space="0" w:color="auto"/>
        <w:bottom w:val="none" w:sz="0" w:space="0" w:color="auto"/>
        <w:right w:val="none" w:sz="0" w:space="0" w:color="auto"/>
      </w:divBdr>
      <w:divsChild>
        <w:div w:id="656736892">
          <w:marLeft w:val="720"/>
          <w:marRight w:val="0"/>
          <w:marTop w:val="200"/>
          <w:marBottom w:val="0"/>
          <w:divBdr>
            <w:top w:val="none" w:sz="0" w:space="0" w:color="auto"/>
            <w:left w:val="none" w:sz="0" w:space="0" w:color="auto"/>
            <w:bottom w:val="none" w:sz="0" w:space="0" w:color="auto"/>
            <w:right w:val="none" w:sz="0" w:space="0" w:color="auto"/>
          </w:divBdr>
        </w:div>
        <w:div w:id="1452935563">
          <w:marLeft w:val="720"/>
          <w:marRight w:val="0"/>
          <w:marTop w:val="200"/>
          <w:marBottom w:val="0"/>
          <w:divBdr>
            <w:top w:val="none" w:sz="0" w:space="0" w:color="auto"/>
            <w:left w:val="none" w:sz="0" w:space="0" w:color="auto"/>
            <w:bottom w:val="none" w:sz="0" w:space="0" w:color="auto"/>
            <w:right w:val="none" w:sz="0" w:space="0" w:color="auto"/>
          </w:divBdr>
        </w:div>
      </w:divsChild>
    </w:div>
    <w:div w:id="386105034">
      <w:bodyDiv w:val="1"/>
      <w:marLeft w:val="0"/>
      <w:marRight w:val="0"/>
      <w:marTop w:val="0"/>
      <w:marBottom w:val="0"/>
      <w:divBdr>
        <w:top w:val="none" w:sz="0" w:space="0" w:color="auto"/>
        <w:left w:val="none" w:sz="0" w:space="0" w:color="auto"/>
        <w:bottom w:val="none" w:sz="0" w:space="0" w:color="auto"/>
        <w:right w:val="none" w:sz="0" w:space="0" w:color="auto"/>
      </w:divBdr>
    </w:div>
    <w:div w:id="400105268">
      <w:bodyDiv w:val="1"/>
      <w:marLeft w:val="0"/>
      <w:marRight w:val="0"/>
      <w:marTop w:val="0"/>
      <w:marBottom w:val="0"/>
      <w:divBdr>
        <w:top w:val="none" w:sz="0" w:space="0" w:color="auto"/>
        <w:left w:val="none" w:sz="0" w:space="0" w:color="auto"/>
        <w:bottom w:val="none" w:sz="0" w:space="0" w:color="auto"/>
        <w:right w:val="none" w:sz="0" w:space="0" w:color="auto"/>
      </w:divBdr>
    </w:div>
    <w:div w:id="405490758">
      <w:bodyDiv w:val="1"/>
      <w:marLeft w:val="0"/>
      <w:marRight w:val="0"/>
      <w:marTop w:val="0"/>
      <w:marBottom w:val="0"/>
      <w:divBdr>
        <w:top w:val="none" w:sz="0" w:space="0" w:color="auto"/>
        <w:left w:val="none" w:sz="0" w:space="0" w:color="auto"/>
        <w:bottom w:val="none" w:sz="0" w:space="0" w:color="auto"/>
        <w:right w:val="none" w:sz="0" w:space="0" w:color="auto"/>
      </w:divBdr>
    </w:div>
    <w:div w:id="427889110">
      <w:bodyDiv w:val="1"/>
      <w:marLeft w:val="0"/>
      <w:marRight w:val="0"/>
      <w:marTop w:val="0"/>
      <w:marBottom w:val="0"/>
      <w:divBdr>
        <w:top w:val="none" w:sz="0" w:space="0" w:color="auto"/>
        <w:left w:val="none" w:sz="0" w:space="0" w:color="auto"/>
        <w:bottom w:val="none" w:sz="0" w:space="0" w:color="auto"/>
        <w:right w:val="none" w:sz="0" w:space="0" w:color="auto"/>
      </w:divBdr>
    </w:div>
    <w:div w:id="448746523">
      <w:bodyDiv w:val="1"/>
      <w:marLeft w:val="0"/>
      <w:marRight w:val="0"/>
      <w:marTop w:val="0"/>
      <w:marBottom w:val="0"/>
      <w:divBdr>
        <w:top w:val="none" w:sz="0" w:space="0" w:color="auto"/>
        <w:left w:val="none" w:sz="0" w:space="0" w:color="auto"/>
        <w:bottom w:val="none" w:sz="0" w:space="0" w:color="auto"/>
        <w:right w:val="none" w:sz="0" w:space="0" w:color="auto"/>
      </w:divBdr>
      <w:divsChild>
        <w:div w:id="931279716">
          <w:marLeft w:val="446"/>
          <w:marRight w:val="0"/>
          <w:marTop w:val="0"/>
          <w:marBottom w:val="120"/>
          <w:divBdr>
            <w:top w:val="none" w:sz="0" w:space="0" w:color="auto"/>
            <w:left w:val="none" w:sz="0" w:space="0" w:color="auto"/>
            <w:bottom w:val="none" w:sz="0" w:space="0" w:color="auto"/>
            <w:right w:val="none" w:sz="0" w:space="0" w:color="auto"/>
          </w:divBdr>
        </w:div>
        <w:div w:id="1786730578">
          <w:marLeft w:val="446"/>
          <w:marRight w:val="0"/>
          <w:marTop w:val="0"/>
          <w:marBottom w:val="120"/>
          <w:divBdr>
            <w:top w:val="none" w:sz="0" w:space="0" w:color="auto"/>
            <w:left w:val="none" w:sz="0" w:space="0" w:color="auto"/>
            <w:bottom w:val="none" w:sz="0" w:space="0" w:color="auto"/>
            <w:right w:val="none" w:sz="0" w:space="0" w:color="auto"/>
          </w:divBdr>
        </w:div>
      </w:divsChild>
    </w:div>
    <w:div w:id="664553908">
      <w:bodyDiv w:val="1"/>
      <w:marLeft w:val="0"/>
      <w:marRight w:val="0"/>
      <w:marTop w:val="0"/>
      <w:marBottom w:val="0"/>
      <w:divBdr>
        <w:top w:val="none" w:sz="0" w:space="0" w:color="auto"/>
        <w:left w:val="none" w:sz="0" w:space="0" w:color="auto"/>
        <w:bottom w:val="none" w:sz="0" w:space="0" w:color="auto"/>
        <w:right w:val="none" w:sz="0" w:space="0" w:color="auto"/>
      </w:divBdr>
    </w:div>
    <w:div w:id="674957714">
      <w:bodyDiv w:val="1"/>
      <w:marLeft w:val="0"/>
      <w:marRight w:val="0"/>
      <w:marTop w:val="0"/>
      <w:marBottom w:val="0"/>
      <w:divBdr>
        <w:top w:val="none" w:sz="0" w:space="0" w:color="auto"/>
        <w:left w:val="none" w:sz="0" w:space="0" w:color="auto"/>
        <w:bottom w:val="none" w:sz="0" w:space="0" w:color="auto"/>
        <w:right w:val="none" w:sz="0" w:space="0" w:color="auto"/>
      </w:divBdr>
    </w:div>
    <w:div w:id="681518175">
      <w:bodyDiv w:val="1"/>
      <w:marLeft w:val="0"/>
      <w:marRight w:val="0"/>
      <w:marTop w:val="0"/>
      <w:marBottom w:val="0"/>
      <w:divBdr>
        <w:top w:val="none" w:sz="0" w:space="0" w:color="auto"/>
        <w:left w:val="none" w:sz="0" w:space="0" w:color="auto"/>
        <w:bottom w:val="none" w:sz="0" w:space="0" w:color="auto"/>
        <w:right w:val="none" w:sz="0" w:space="0" w:color="auto"/>
      </w:divBdr>
    </w:div>
    <w:div w:id="715816065">
      <w:bodyDiv w:val="1"/>
      <w:marLeft w:val="0"/>
      <w:marRight w:val="0"/>
      <w:marTop w:val="0"/>
      <w:marBottom w:val="0"/>
      <w:divBdr>
        <w:top w:val="none" w:sz="0" w:space="0" w:color="auto"/>
        <w:left w:val="none" w:sz="0" w:space="0" w:color="auto"/>
        <w:bottom w:val="none" w:sz="0" w:space="0" w:color="auto"/>
        <w:right w:val="none" w:sz="0" w:space="0" w:color="auto"/>
      </w:divBdr>
    </w:div>
    <w:div w:id="723989947">
      <w:bodyDiv w:val="1"/>
      <w:marLeft w:val="0"/>
      <w:marRight w:val="0"/>
      <w:marTop w:val="0"/>
      <w:marBottom w:val="0"/>
      <w:divBdr>
        <w:top w:val="none" w:sz="0" w:space="0" w:color="auto"/>
        <w:left w:val="none" w:sz="0" w:space="0" w:color="auto"/>
        <w:bottom w:val="none" w:sz="0" w:space="0" w:color="auto"/>
        <w:right w:val="none" w:sz="0" w:space="0" w:color="auto"/>
      </w:divBdr>
    </w:div>
    <w:div w:id="748311141">
      <w:bodyDiv w:val="1"/>
      <w:marLeft w:val="0"/>
      <w:marRight w:val="0"/>
      <w:marTop w:val="0"/>
      <w:marBottom w:val="0"/>
      <w:divBdr>
        <w:top w:val="none" w:sz="0" w:space="0" w:color="auto"/>
        <w:left w:val="none" w:sz="0" w:space="0" w:color="auto"/>
        <w:bottom w:val="none" w:sz="0" w:space="0" w:color="auto"/>
        <w:right w:val="none" w:sz="0" w:space="0" w:color="auto"/>
      </w:divBdr>
    </w:div>
    <w:div w:id="772893794">
      <w:bodyDiv w:val="1"/>
      <w:marLeft w:val="0"/>
      <w:marRight w:val="0"/>
      <w:marTop w:val="0"/>
      <w:marBottom w:val="0"/>
      <w:divBdr>
        <w:top w:val="none" w:sz="0" w:space="0" w:color="auto"/>
        <w:left w:val="none" w:sz="0" w:space="0" w:color="auto"/>
        <w:bottom w:val="none" w:sz="0" w:space="0" w:color="auto"/>
        <w:right w:val="none" w:sz="0" w:space="0" w:color="auto"/>
      </w:divBdr>
    </w:div>
    <w:div w:id="776025769">
      <w:bodyDiv w:val="1"/>
      <w:marLeft w:val="0"/>
      <w:marRight w:val="0"/>
      <w:marTop w:val="0"/>
      <w:marBottom w:val="0"/>
      <w:divBdr>
        <w:top w:val="none" w:sz="0" w:space="0" w:color="auto"/>
        <w:left w:val="none" w:sz="0" w:space="0" w:color="auto"/>
        <w:bottom w:val="none" w:sz="0" w:space="0" w:color="auto"/>
        <w:right w:val="none" w:sz="0" w:space="0" w:color="auto"/>
      </w:divBdr>
    </w:div>
    <w:div w:id="968584244">
      <w:bodyDiv w:val="1"/>
      <w:marLeft w:val="0"/>
      <w:marRight w:val="0"/>
      <w:marTop w:val="0"/>
      <w:marBottom w:val="0"/>
      <w:divBdr>
        <w:top w:val="none" w:sz="0" w:space="0" w:color="auto"/>
        <w:left w:val="none" w:sz="0" w:space="0" w:color="auto"/>
        <w:bottom w:val="none" w:sz="0" w:space="0" w:color="auto"/>
        <w:right w:val="none" w:sz="0" w:space="0" w:color="auto"/>
      </w:divBdr>
    </w:div>
    <w:div w:id="976109047">
      <w:bodyDiv w:val="1"/>
      <w:marLeft w:val="0"/>
      <w:marRight w:val="0"/>
      <w:marTop w:val="0"/>
      <w:marBottom w:val="0"/>
      <w:divBdr>
        <w:top w:val="none" w:sz="0" w:space="0" w:color="auto"/>
        <w:left w:val="none" w:sz="0" w:space="0" w:color="auto"/>
        <w:bottom w:val="none" w:sz="0" w:space="0" w:color="auto"/>
        <w:right w:val="none" w:sz="0" w:space="0" w:color="auto"/>
      </w:divBdr>
    </w:div>
    <w:div w:id="987051761">
      <w:bodyDiv w:val="1"/>
      <w:marLeft w:val="0"/>
      <w:marRight w:val="0"/>
      <w:marTop w:val="0"/>
      <w:marBottom w:val="0"/>
      <w:divBdr>
        <w:top w:val="none" w:sz="0" w:space="0" w:color="auto"/>
        <w:left w:val="none" w:sz="0" w:space="0" w:color="auto"/>
        <w:bottom w:val="none" w:sz="0" w:space="0" w:color="auto"/>
        <w:right w:val="none" w:sz="0" w:space="0" w:color="auto"/>
      </w:divBdr>
    </w:div>
    <w:div w:id="1047921102">
      <w:bodyDiv w:val="1"/>
      <w:marLeft w:val="0"/>
      <w:marRight w:val="0"/>
      <w:marTop w:val="0"/>
      <w:marBottom w:val="0"/>
      <w:divBdr>
        <w:top w:val="none" w:sz="0" w:space="0" w:color="auto"/>
        <w:left w:val="none" w:sz="0" w:space="0" w:color="auto"/>
        <w:bottom w:val="none" w:sz="0" w:space="0" w:color="auto"/>
        <w:right w:val="none" w:sz="0" w:space="0" w:color="auto"/>
      </w:divBdr>
    </w:div>
    <w:div w:id="1066414385">
      <w:bodyDiv w:val="1"/>
      <w:marLeft w:val="0"/>
      <w:marRight w:val="0"/>
      <w:marTop w:val="0"/>
      <w:marBottom w:val="0"/>
      <w:divBdr>
        <w:top w:val="none" w:sz="0" w:space="0" w:color="auto"/>
        <w:left w:val="none" w:sz="0" w:space="0" w:color="auto"/>
        <w:bottom w:val="none" w:sz="0" w:space="0" w:color="auto"/>
        <w:right w:val="none" w:sz="0" w:space="0" w:color="auto"/>
      </w:divBdr>
    </w:div>
    <w:div w:id="1105660855">
      <w:bodyDiv w:val="1"/>
      <w:marLeft w:val="0"/>
      <w:marRight w:val="0"/>
      <w:marTop w:val="0"/>
      <w:marBottom w:val="0"/>
      <w:divBdr>
        <w:top w:val="none" w:sz="0" w:space="0" w:color="auto"/>
        <w:left w:val="none" w:sz="0" w:space="0" w:color="auto"/>
        <w:bottom w:val="none" w:sz="0" w:space="0" w:color="auto"/>
        <w:right w:val="none" w:sz="0" w:space="0" w:color="auto"/>
      </w:divBdr>
    </w:div>
    <w:div w:id="1123040209">
      <w:bodyDiv w:val="1"/>
      <w:marLeft w:val="0"/>
      <w:marRight w:val="0"/>
      <w:marTop w:val="0"/>
      <w:marBottom w:val="0"/>
      <w:divBdr>
        <w:top w:val="none" w:sz="0" w:space="0" w:color="auto"/>
        <w:left w:val="none" w:sz="0" w:space="0" w:color="auto"/>
        <w:bottom w:val="none" w:sz="0" w:space="0" w:color="auto"/>
        <w:right w:val="none" w:sz="0" w:space="0" w:color="auto"/>
      </w:divBdr>
    </w:div>
    <w:div w:id="1231312104">
      <w:bodyDiv w:val="1"/>
      <w:marLeft w:val="0"/>
      <w:marRight w:val="0"/>
      <w:marTop w:val="0"/>
      <w:marBottom w:val="0"/>
      <w:divBdr>
        <w:top w:val="none" w:sz="0" w:space="0" w:color="auto"/>
        <w:left w:val="none" w:sz="0" w:space="0" w:color="auto"/>
        <w:bottom w:val="none" w:sz="0" w:space="0" w:color="auto"/>
        <w:right w:val="none" w:sz="0" w:space="0" w:color="auto"/>
      </w:divBdr>
    </w:div>
    <w:div w:id="1256523279">
      <w:bodyDiv w:val="1"/>
      <w:marLeft w:val="0"/>
      <w:marRight w:val="0"/>
      <w:marTop w:val="0"/>
      <w:marBottom w:val="0"/>
      <w:divBdr>
        <w:top w:val="none" w:sz="0" w:space="0" w:color="auto"/>
        <w:left w:val="none" w:sz="0" w:space="0" w:color="auto"/>
        <w:bottom w:val="none" w:sz="0" w:space="0" w:color="auto"/>
        <w:right w:val="none" w:sz="0" w:space="0" w:color="auto"/>
      </w:divBdr>
    </w:div>
    <w:div w:id="1291401912">
      <w:bodyDiv w:val="1"/>
      <w:marLeft w:val="0"/>
      <w:marRight w:val="0"/>
      <w:marTop w:val="0"/>
      <w:marBottom w:val="0"/>
      <w:divBdr>
        <w:top w:val="none" w:sz="0" w:space="0" w:color="auto"/>
        <w:left w:val="none" w:sz="0" w:space="0" w:color="auto"/>
        <w:bottom w:val="none" w:sz="0" w:space="0" w:color="auto"/>
        <w:right w:val="none" w:sz="0" w:space="0" w:color="auto"/>
      </w:divBdr>
    </w:div>
    <w:div w:id="1296251273">
      <w:bodyDiv w:val="1"/>
      <w:marLeft w:val="0"/>
      <w:marRight w:val="0"/>
      <w:marTop w:val="0"/>
      <w:marBottom w:val="0"/>
      <w:divBdr>
        <w:top w:val="none" w:sz="0" w:space="0" w:color="auto"/>
        <w:left w:val="none" w:sz="0" w:space="0" w:color="auto"/>
        <w:bottom w:val="none" w:sz="0" w:space="0" w:color="auto"/>
        <w:right w:val="none" w:sz="0" w:space="0" w:color="auto"/>
      </w:divBdr>
    </w:div>
    <w:div w:id="1323000862">
      <w:bodyDiv w:val="1"/>
      <w:marLeft w:val="0"/>
      <w:marRight w:val="0"/>
      <w:marTop w:val="0"/>
      <w:marBottom w:val="0"/>
      <w:divBdr>
        <w:top w:val="none" w:sz="0" w:space="0" w:color="auto"/>
        <w:left w:val="none" w:sz="0" w:space="0" w:color="auto"/>
        <w:bottom w:val="none" w:sz="0" w:space="0" w:color="auto"/>
        <w:right w:val="none" w:sz="0" w:space="0" w:color="auto"/>
      </w:divBdr>
    </w:div>
    <w:div w:id="1369184837">
      <w:bodyDiv w:val="1"/>
      <w:marLeft w:val="0"/>
      <w:marRight w:val="0"/>
      <w:marTop w:val="0"/>
      <w:marBottom w:val="0"/>
      <w:divBdr>
        <w:top w:val="none" w:sz="0" w:space="0" w:color="auto"/>
        <w:left w:val="none" w:sz="0" w:space="0" w:color="auto"/>
        <w:bottom w:val="none" w:sz="0" w:space="0" w:color="auto"/>
        <w:right w:val="none" w:sz="0" w:space="0" w:color="auto"/>
      </w:divBdr>
    </w:div>
    <w:div w:id="1412703156">
      <w:bodyDiv w:val="1"/>
      <w:marLeft w:val="0"/>
      <w:marRight w:val="0"/>
      <w:marTop w:val="0"/>
      <w:marBottom w:val="0"/>
      <w:divBdr>
        <w:top w:val="none" w:sz="0" w:space="0" w:color="auto"/>
        <w:left w:val="none" w:sz="0" w:space="0" w:color="auto"/>
        <w:bottom w:val="none" w:sz="0" w:space="0" w:color="auto"/>
        <w:right w:val="none" w:sz="0" w:space="0" w:color="auto"/>
      </w:divBdr>
    </w:div>
    <w:div w:id="1430127913">
      <w:bodyDiv w:val="1"/>
      <w:marLeft w:val="0"/>
      <w:marRight w:val="0"/>
      <w:marTop w:val="0"/>
      <w:marBottom w:val="0"/>
      <w:divBdr>
        <w:top w:val="none" w:sz="0" w:space="0" w:color="auto"/>
        <w:left w:val="none" w:sz="0" w:space="0" w:color="auto"/>
        <w:bottom w:val="none" w:sz="0" w:space="0" w:color="auto"/>
        <w:right w:val="none" w:sz="0" w:space="0" w:color="auto"/>
      </w:divBdr>
    </w:div>
    <w:div w:id="1449591495">
      <w:bodyDiv w:val="1"/>
      <w:marLeft w:val="0"/>
      <w:marRight w:val="0"/>
      <w:marTop w:val="0"/>
      <w:marBottom w:val="0"/>
      <w:divBdr>
        <w:top w:val="none" w:sz="0" w:space="0" w:color="auto"/>
        <w:left w:val="none" w:sz="0" w:space="0" w:color="auto"/>
        <w:bottom w:val="none" w:sz="0" w:space="0" w:color="auto"/>
        <w:right w:val="none" w:sz="0" w:space="0" w:color="auto"/>
      </w:divBdr>
    </w:div>
    <w:div w:id="1476138289">
      <w:bodyDiv w:val="1"/>
      <w:marLeft w:val="0"/>
      <w:marRight w:val="0"/>
      <w:marTop w:val="0"/>
      <w:marBottom w:val="0"/>
      <w:divBdr>
        <w:top w:val="none" w:sz="0" w:space="0" w:color="auto"/>
        <w:left w:val="none" w:sz="0" w:space="0" w:color="auto"/>
        <w:bottom w:val="none" w:sz="0" w:space="0" w:color="auto"/>
        <w:right w:val="none" w:sz="0" w:space="0" w:color="auto"/>
      </w:divBdr>
    </w:div>
    <w:div w:id="1490248856">
      <w:bodyDiv w:val="1"/>
      <w:marLeft w:val="0"/>
      <w:marRight w:val="0"/>
      <w:marTop w:val="0"/>
      <w:marBottom w:val="0"/>
      <w:divBdr>
        <w:top w:val="none" w:sz="0" w:space="0" w:color="auto"/>
        <w:left w:val="none" w:sz="0" w:space="0" w:color="auto"/>
        <w:bottom w:val="none" w:sz="0" w:space="0" w:color="auto"/>
        <w:right w:val="none" w:sz="0" w:space="0" w:color="auto"/>
      </w:divBdr>
      <w:divsChild>
        <w:div w:id="881554879">
          <w:marLeft w:val="720"/>
          <w:marRight w:val="0"/>
          <w:marTop w:val="200"/>
          <w:marBottom w:val="0"/>
          <w:divBdr>
            <w:top w:val="none" w:sz="0" w:space="0" w:color="auto"/>
            <w:left w:val="none" w:sz="0" w:space="0" w:color="auto"/>
            <w:bottom w:val="none" w:sz="0" w:space="0" w:color="auto"/>
            <w:right w:val="none" w:sz="0" w:space="0" w:color="auto"/>
          </w:divBdr>
        </w:div>
      </w:divsChild>
    </w:div>
    <w:div w:id="1502819423">
      <w:bodyDiv w:val="1"/>
      <w:marLeft w:val="0"/>
      <w:marRight w:val="0"/>
      <w:marTop w:val="0"/>
      <w:marBottom w:val="0"/>
      <w:divBdr>
        <w:top w:val="none" w:sz="0" w:space="0" w:color="auto"/>
        <w:left w:val="none" w:sz="0" w:space="0" w:color="auto"/>
        <w:bottom w:val="none" w:sz="0" w:space="0" w:color="auto"/>
        <w:right w:val="none" w:sz="0" w:space="0" w:color="auto"/>
      </w:divBdr>
    </w:div>
    <w:div w:id="1580167408">
      <w:bodyDiv w:val="1"/>
      <w:marLeft w:val="0"/>
      <w:marRight w:val="0"/>
      <w:marTop w:val="0"/>
      <w:marBottom w:val="0"/>
      <w:divBdr>
        <w:top w:val="none" w:sz="0" w:space="0" w:color="auto"/>
        <w:left w:val="none" w:sz="0" w:space="0" w:color="auto"/>
        <w:bottom w:val="none" w:sz="0" w:space="0" w:color="auto"/>
        <w:right w:val="none" w:sz="0" w:space="0" w:color="auto"/>
      </w:divBdr>
      <w:divsChild>
        <w:div w:id="943927078">
          <w:marLeft w:val="0"/>
          <w:marRight w:val="0"/>
          <w:marTop w:val="0"/>
          <w:marBottom w:val="0"/>
          <w:divBdr>
            <w:top w:val="none" w:sz="0" w:space="0" w:color="auto"/>
            <w:left w:val="none" w:sz="0" w:space="0" w:color="auto"/>
            <w:bottom w:val="none" w:sz="0" w:space="0" w:color="auto"/>
            <w:right w:val="none" w:sz="0" w:space="0" w:color="auto"/>
          </w:divBdr>
        </w:div>
      </w:divsChild>
    </w:div>
    <w:div w:id="1678264438">
      <w:bodyDiv w:val="1"/>
      <w:marLeft w:val="0"/>
      <w:marRight w:val="0"/>
      <w:marTop w:val="0"/>
      <w:marBottom w:val="0"/>
      <w:divBdr>
        <w:top w:val="none" w:sz="0" w:space="0" w:color="auto"/>
        <w:left w:val="none" w:sz="0" w:space="0" w:color="auto"/>
        <w:bottom w:val="none" w:sz="0" w:space="0" w:color="auto"/>
        <w:right w:val="none" w:sz="0" w:space="0" w:color="auto"/>
      </w:divBdr>
    </w:div>
    <w:div w:id="1751921435">
      <w:bodyDiv w:val="1"/>
      <w:marLeft w:val="0"/>
      <w:marRight w:val="0"/>
      <w:marTop w:val="0"/>
      <w:marBottom w:val="0"/>
      <w:divBdr>
        <w:top w:val="none" w:sz="0" w:space="0" w:color="auto"/>
        <w:left w:val="none" w:sz="0" w:space="0" w:color="auto"/>
        <w:bottom w:val="none" w:sz="0" w:space="0" w:color="auto"/>
        <w:right w:val="none" w:sz="0" w:space="0" w:color="auto"/>
      </w:divBdr>
    </w:div>
    <w:div w:id="1767387867">
      <w:bodyDiv w:val="1"/>
      <w:marLeft w:val="0"/>
      <w:marRight w:val="0"/>
      <w:marTop w:val="0"/>
      <w:marBottom w:val="0"/>
      <w:divBdr>
        <w:top w:val="none" w:sz="0" w:space="0" w:color="auto"/>
        <w:left w:val="none" w:sz="0" w:space="0" w:color="auto"/>
        <w:bottom w:val="none" w:sz="0" w:space="0" w:color="auto"/>
        <w:right w:val="none" w:sz="0" w:space="0" w:color="auto"/>
      </w:divBdr>
    </w:div>
    <w:div w:id="1803842166">
      <w:bodyDiv w:val="1"/>
      <w:marLeft w:val="0"/>
      <w:marRight w:val="0"/>
      <w:marTop w:val="0"/>
      <w:marBottom w:val="0"/>
      <w:divBdr>
        <w:top w:val="none" w:sz="0" w:space="0" w:color="auto"/>
        <w:left w:val="none" w:sz="0" w:space="0" w:color="auto"/>
        <w:bottom w:val="none" w:sz="0" w:space="0" w:color="auto"/>
        <w:right w:val="none" w:sz="0" w:space="0" w:color="auto"/>
      </w:divBdr>
    </w:div>
    <w:div w:id="1804347732">
      <w:bodyDiv w:val="1"/>
      <w:marLeft w:val="0"/>
      <w:marRight w:val="0"/>
      <w:marTop w:val="0"/>
      <w:marBottom w:val="0"/>
      <w:divBdr>
        <w:top w:val="none" w:sz="0" w:space="0" w:color="auto"/>
        <w:left w:val="none" w:sz="0" w:space="0" w:color="auto"/>
        <w:bottom w:val="none" w:sz="0" w:space="0" w:color="auto"/>
        <w:right w:val="none" w:sz="0" w:space="0" w:color="auto"/>
      </w:divBdr>
      <w:divsChild>
        <w:div w:id="871501717">
          <w:marLeft w:val="720"/>
          <w:marRight w:val="0"/>
          <w:marTop w:val="200"/>
          <w:marBottom w:val="0"/>
          <w:divBdr>
            <w:top w:val="none" w:sz="0" w:space="0" w:color="auto"/>
            <w:left w:val="none" w:sz="0" w:space="0" w:color="auto"/>
            <w:bottom w:val="none" w:sz="0" w:space="0" w:color="auto"/>
            <w:right w:val="none" w:sz="0" w:space="0" w:color="auto"/>
          </w:divBdr>
        </w:div>
        <w:div w:id="1710884624">
          <w:marLeft w:val="720"/>
          <w:marRight w:val="0"/>
          <w:marTop w:val="200"/>
          <w:marBottom w:val="0"/>
          <w:divBdr>
            <w:top w:val="none" w:sz="0" w:space="0" w:color="auto"/>
            <w:left w:val="none" w:sz="0" w:space="0" w:color="auto"/>
            <w:bottom w:val="none" w:sz="0" w:space="0" w:color="auto"/>
            <w:right w:val="none" w:sz="0" w:space="0" w:color="auto"/>
          </w:divBdr>
        </w:div>
        <w:div w:id="1735662526">
          <w:marLeft w:val="720"/>
          <w:marRight w:val="0"/>
          <w:marTop w:val="200"/>
          <w:marBottom w:val="0"/>
          <w:divBdr>
            <w:top w:val="none" w:sz="0" w:space="0" w:color="auto"/>
            <w:left w:val="none" w:sz="0" w:space="0" w:color="auto"/>
            <w:bottom w:val="none" w:sz="0" w:space="0" w:color="auto"/>
            <w:right w:val="none" w:sz="0" w:space="0" w:color="auto"/>
          </w:divBdr>
        </w:div>
      </w:divsChild>
    </w:div>
    <w:div w:id="1821074162">
      <w:bodyDiv w:val="1"/>
      <w:marLeft w:val="0"/>
      <w:marRight w:val="0"/>
      <w:marTop w:val="0"/>
      <w:marBottom w:val="0"/>
      <w:divBdr>
        <w:top w:val="none" w:sz="0" w:space="0" w:color="auto"/>
        <w:left w:val="none" w:sz="0" w:space="0" w:color="auto"/>
        <w:bottom w:val="none" w:sz="0" w:space="0" w:color="auto"/>
        <w:right w:val="none" w:sz="0" w:space="0" w:color="auto"/>
      </w:divBdr>
    </w:div>
    <w:div w:id="1854342784">
      <w:bodyDiv w:val="1"/>
      <w:marLeft w:val="0"/>
      <w:marRight w:val="0"/>
      <w:marTop w:val="0"/>
      <w:marBottom w:val="0"/>
      <w:divBdr>
        <w:top w:val="none" w:sz="0" w:space="0" w:color="auto"/>
        <w:left w:val="none" w:sz="0" w:space="0" w:color="auto"/>
        <w:bottom w:val="none" w:sz="0" w:space="0" w:color="auto"/>
        <w:right w:val="none" w:sz="0" w:space="0" w:color="auto"/>
      </w:divBdr>
    </w:div>
    <w:div w:id="1857959318">
      <w:bodyDiv w:val="1"/>
      <w:marLeft w:val="0"/>
      <w:marRight w:val="0"/>
      <w:marTop w:val="0"/>
      <w:marBottom w:val="0"/>
      <w:divBdr>
        <w:top w:val="none" w:sz="0" w:space="0" w:color="auto"/>
        <w:left w:val="none" w:sz="0" w:space="0" w:color="auto"/>
        <w:bottom w:val="none" w:sz="0" w:space="0" w:color="auto"/>
        <w:right w:val="none" w:sz="0" w:space="0" w:color="auto"/>
      </w:divBdr>
    </w:div>
    <w:div w:id="1871143647">
      <w:bodyDiv w:val="1"/>
      <w:marLeft w:val="0"/>
      <w:marRight w:val="0"/>
      <w:marTop w:val="0"/>
      <w:marBottom w:val="0"/>
      <w:divBdr>
        <w:top w:val="none" w:sz="0" w:space="0" w:color="auto"/>
        <w:left w:val="none" w:sz="0" w:space="0" w:color="auto"/>
        <w:bottom w:val="none" w:sz="0" w:space="0" w:color="auto"/>
        <w:right w:val="none" w:sz="0" w:space="0" w:color="auto"/>
      </w:divBdr>
    </w:div>
    <w:div w:id="1872961088">
      <w:bodyDiv w:val="1"/>
      <w:marLeft w:val="0"/>
      <w:marRight w:val="0"/>
      <w:marTop w:val="0"/>
      <w:marBottom w:val="0"/>
      <w:divBdr>
        <w:top w:val="none" w:sz="0" w:space="0" w:color="auto"/>
        <w:left w:val="none" w:sz="0" w:space="0" w:color="auto"/>
        <w:bottom w:val="none" w:sz="0" w:space="0" w:color="auto"/>
        <w:right w:val="none" w:sz="0" w:space="0" w:color="auto"/>
      </w:divBdr>
    </w:div>
    <w:div w:id="1878466413">
      <w:bodyDiv w:val="1"/>
      <w:marLeft w:val="0"/>
      <w:marRight w:val="0"/>
      <w:marTop w:val="0"/>
      <w:marBottom w:val="0"/>
      <w:divBdr>
        <w:top w:val="none" w:sz="0" w:space="0" w:color="auto"/>
        <w:left w:val="none" w:sz="0" w:space="0" w:color="auto"/>
        <w:bottom w:val="none" w:sz="0" w:space="0" w:color="auto"/>
        <w:right w:val="none" w:sz="0" w:space="0" w:color="auto"/>
      </w:divBdr>
    </w:div>
    <w:div w:id="1886332929">
      <w:bodyDiv w:val="1"/>
      <w:marLeft w:val="0"/>
      <w:marRight w:val="0"/>
      <w:marTop w:val="0"/>
      <w:marBottom w:val="0"/>
      <w:divBdr>
        <w:top w:val="none" w:sz="0" w:space="0" w:color="auto"/>
        <w:left w:val="none" w:sz="0" w:space="0" w:color="auto"/>
        <w:bottom w:val="none" w:sz="0" w:space="0" w:color="auto"/>
        <w:right w:val="none" w:sz="0" w:space="0" w:color="auto"/>
      </w:divBdr>
    </w:div>
    <w:div w:id="1889222865">
      <w:bodyDiv w:val="1"/>
      <w:marLeft w:val="0"/>
      <w:marRight w:val="0"/>
      <w:marTop w:val="0"/>
      <w:marBottom w:val="0"/>
      <w:divBdr>
        <w:top w:val="none" w:sz="0" w:space="0" w:color="auto"/>
        <w:left w:val="none" w:sz="0" w:space="0" w:color="auto"/>
        <w:bottom w:val="none" w:sz="0" w:space="0" w:color="auto"/>
        <w:right w:val="none" w:sz="0" w:space="0" w:color="auto"/>
      </w:divBdr>
    </w:div>
    <w:div w:id="1911886663">
      <w:bodyDiv w:val="1"/>
      <w:marLeft w:val="0"/>
      <w:marRight w:val="0"/>
      <w:marTop w:val="0"/>
      <w:marBottom w:val="0"/>
      <w:divBdr>
        <w:top w:val="none" w:sz="0" w:space="0" w:color="auto"/>
        <w:left w:val="none" w:sz="0" w:space="0" w:color="auto"/>
        <w:bottom w:val="none" w:sz="0" w:space="0" w:color="auto"/>
        <w:right w:val="none" w:sz="0" w:space="0" w:color="auto"/>
      </w:divBdr>
      <w:divsChild>
        <w:div w:id="844248881">
          <w:marLeft w:val="720"/>
          <w:marRight w:val="0"/>
          <w:marTop w:val="200"/>
          <w:marBottom w:val="0"/>
          <w:divBdr>
            <w:top w:val="none" w:sz="0" w:space="0" w:color="auto"/>
            <w:left w:val="none" w:sz="0" w:space="0" w:color="auto"/>
            <w:bottom w:val="none" w:sz="0" w:space="0" w:color="auto"/>
            <w:right w:val="none" w:sz="0" w:space="0" w:color="auto"/>
          </w:divBdr>
        </w:div>
        <w:div w:id="966814321">
          <w:marLeft w:val="720"/>
          <w:marRight w:val="0"/>
          <w:marTop w:val="200"/>
          <w:marBottom w:val="0"/>
          <w:divBdr>
            <w:top w:val="none" w:sz="0" w:space="0" w:color="auto"/>
            <w:left w:val="none" w:sz="0" w:space="0" w:color="auto"/>
            <w:bottom w:val="none" w:sz="0" w:space="0" w:color="auto"/>
            <w:right w:val="none" w:sz="0" w:space="0" w:color="auto"/>
          </w:divBdr>
        </w:div>
        <w:div w:id="1716394748">
          <w:marLeft w:val="720"/>
          <w:marRight w:val="0"/>
          <w:marTop w:val="200"/>
          <w:marBottom w:val="0"/>
          <w:divBdr>
            <w:top w:val="none" w:sz="0" w:space="0" w:color="auto"/>
            <w:left w:val="none" w:sz="0" w:space="0" w:color="auto"/>
            <w:bottom w:val="none" w:sz="0" w:space="0" w:color="auto"/>
            <w:right w:val="none" w:sz="0" w:space="0" w:color="auto"/>
          </w:divBdr>
        </w:div>
      </w:divsChild>
    </w:div>
    <w:div w:id="1962683958">
      <w:bodyDiv w:val="1"/>
      <w:marLeft w:val="0"/>
      <w:marRight w:val="0"/>
      <w:marTop w:val="0"/>
      <w:marBottom w:val="0"/>
      <w:divBdr>
        <w:top w:val="none" w:sz="0" w:space="0" w:color="auto"/>
        <w:left w:val="none" w:sz="0" w:space="0" w:color="auto"/>
        <w:bottom w:val="none" w:sz="0" w:space="0" w:color="auto"/>
        <w:right w:val="none" w:sz="0" w:space="0" w:color="auto"/>
      </w:divBdr>
    </w:div>
    <w:div w:id="1992321685">
      <w:bodyDiv w:val="1"/>
      <w:marLeft w:val="0"/>
      <w:marRight w:val="0"/>
      <w:marTop w:val="0"/>
      <w:marBottom w:val="0"/>
      <w:divBdr>
        <w:top w:val="none" w:sz="0" w:space="0" w:color="auto"/>
        <w:left w:val="none" w:sz="0" w:space="0" w:color="auto"/>
        <w:bottom w:val="none" w:sz="0" w:space="0" w:color="auto"/>
        <w:right w:val="none" w:sz="0" w:space="0" w:color="auto"/>
      </w:divBdr>
    </w:div>
    <w:div w:id="2013097836">
      <w:bodyDiv w:val="1"/>
      <w:marLeft w:val="0"/>
      <w:marRight w:val="0"/>
      <w:marTop w:val="0"/>
      <w:marBottom w:val="0"/>
      <w:divBdr>
        <w:top w:val="none" w:sz="0" w:space="0" w:color="auto"/>
        <w:left w:val="none" w:sz="0" w:space="0" w:color="auto"/>
        <w:bottom w:val="none" w:sz="0" w:space="0" w:color="auto"/>
        <w:right w:val="none" w:sz="0" w:space="0" w:color="auto"/>
      </w:divBdr>
    </w:div>
    <w:div w:id="2087416454">
      <w:bodyDiv w:val="1"/>
      <w:marLeft w:val="0"/>
      <w:marRight w:val="0"/>
      <w:marTop w:val="0"/>
      <w:marBottom w:val="0"/>
      <w:divBdr>
        <w:top w:val="none" w:sz="0" w:space="0" w:color="auto"/>
        <w:left w:val="none" w:sz="0" w:space="0" w:color="auto"/>
        <w:bottom w:val="none" w:sz="0" w:space="0" w:color="auto"/>
        <w:right w:val="none" w:sz="0" w:space="0" w:color="auto"/>
      </w:divBdr>
    </w:div>
    <w:div w:id="2112041548">
      <w:bodyDiv w:val="1"/>
      <w:marLeft w:val="0"/>
      <w:marRight w:val="0"/>
      <w:marTop w:val="0"/>
      <w:marBottom w:val="0"/>
      <w:divBdr>
        <w:top w:val="none" w:sz="0" w:space="0" w:color="auto"/>
        <w:left w:val="none" w:sz="0" w:space="0" w:color="auto"/>
        <w:bottom w:val="none" w:sz="0" w:space="0" w:color="auto"/>
        <w:right w:val="none" w:sz="0" w:space="0" w:color="auto"/>
      </w:divBdr>
    </w:div>
    <w:div w:id="2116320934">
      <w:bodyDiv w:val="1"/>
      <w:marLeft w:val="0"/>
      <w:marRight w:val="0"/>
      <w:marTop w:val="0"/>
      <w:marBottom w:val="0"/>
      <w:divBdr>
        <w:top w:val="none" w:sz="0" w:space="0" w:color="auto"/>
        <w:left w:val="none" w:sz="0" w:space="0" w:color="auto"/>
        <w:bottom w:val="none" w:sz="0" w:space="0" w:color="auto"/>
        <w:right w:val="none" w:sz="0" w:space="0" w:color="auto"/>
      </w:divBdr>
    </w:div>
    <w:div w:id="21366781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1.png"/><Relationship Id="rId47" Type="http://schemas.openxmlformats.org/officeDocument/2006/relationships/image" Target="media/image23.jpe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theme" Target="theme/theme1.xml"/><Relationship Id="rId16" Type="http://schemas.openxmlformats.org/officeDocument/2006/relationships/hyperlink" Target="http://academic.brooklyn.cuny.edu/english/melani/novel_19c/wuthering/diary_papers" TargetMode="External"/><Relationship Id="rId107" Type="http://schemas.openxmlformats.org/officeDocument/2006/relationships/hyperlink" Target="http://www.bl.uk/victorianbritain/articles/education-in-victorian-britain" TargetMode="External"/><Relationship Id="rId11" Type="http://schemas.openxmlformats.org/officeDocument/2006/relationships/hyperlink" Target="http://www.editura-aeternitas.ro/" TargetMode="External"/><Relationship Id="rId32" Type="http://schemas.openxmlformats.org/officeDocument/2006/relationships/image" Target="media/image15.png"/><Relationship Id="rId37" Type="http://schemas.openxmlformats.org/officeDocument/2006/relationships/hyperlink" Target="https://www.flickr.com/photos/piedmont_fossil/5140547436/in/photostream/" TargetMode="External"/><Relationship Id="rId53" Type="http://schemas.openxmlformats.org/officeDocument/2006/relationships/image" Target="media/image28.png"/><Relationship Id="rId58" Type="http://schemas.microsoft.com/office/2007/relationships/hdphoto" Target="media/hdphoto1.wdp"/><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hyperlink" Target="https://www.oxfordlanguages.com/" TargetMode="External"/><Relationship Id="rId95" Type="http://schemas.openxmlformats.org/officeDocument/2006/relationships/hyperlink" Target="https://www.altexsoft.com/blog/generative-ai/" TargetMode="Externa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hyperlink" Target="https://www.thearchaeologist.org/blog/history-of-ancient-egypt-mastaba-the-first-pyramids" TargetMode="External"/><Relationship Id="rId48" Type="http://schemas.openxmlformats.org/officeDocument/2006/relationships/hyperlink" Target="https://ivypanda.com/lit/hamlet-study-guide/characters/" TargetMode="External"/><Relationship Id="rId64" Type="http://schemas.openxmlformats.org/officeDocument/2006/relationships/image" Target="media/image38.png"/><Relationship Id="rId69" Type="http://schemas.openxmlformats.org/officeDocument/2006/relationships/image" Target="media/image43.png"/><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hyperlink" Target="http://www.editura-aeternitas.ro/" TargetMode="External"/><Relationship Id="rId17" Type="http://schemas.openxmlformats.org/officeDocument/2006/relationships/hyperlink" Target="https://archive.bookstr.com/article/book-tropes-that-every-booktoker-secretly-loves-booktok-favorites/" TargetMode="External"/><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33.png"/><Relationship Id="rId103" Type="http://schemas.openxmlformats.org/officeDocument/2006/relationships/image" Target="media/image69.jpeg"/><Relationship Id="rId108" Type="http://schemas.openxmlformats.org/officeDocument/2006/relationships/hyperlink" Target="http://www.victorianchildren.org/victorian-houses-how-victorians-lived/" TargetMode="External"/><Relationship Id="rId54" Type="http://schemas.openxmlformats.org/officeDocument/2006/relationships/image" Target="media/image29.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hyperlink" Target="https://www.revista-apostrof.ro/arhiva/an2014/n3/a4/" TargetMode="External"/><Relationship Id="rId96" Type="http://schemas.openxmlformats.org/officeDocument/2006/relationships/image" Target="media/image6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nnebronte.org/2020/11/29/bronte-diary-papers/"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8.jpe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hyperlink" Target="https://www.encyclopedia.com/social-sciences/applied-and-social-sciences-magazines/testimony-ann-and-elizabeth-eggley-child-mine-workers" TargetMode="External"/><Relationship Id="rId10" Type="http://schemas.openxmlformats.org/officeDocument/2006/relationships/hyperlink" Target="http://www.editura-aeternitas.ro/" TargetMode="External"/><Relationship Id="rId31" Type="http://schemas.openxmlformats.org/officeDocument/2006/relationships/image" Target="media/image14.png"/><Relationship Id="rId44" Type="http://schemas.openxmlformats.org/officeDocument/2006/relationships/hyperlink" Target="https://doi.org/10.1177/146960530200200159" TargetMode="External"/><Relationship Id="rId52" Type="http://schemas.openxmlformats.org/officeDocument/2006/relationships/image" Target="media/image27.png"/><Relationship Id="rId60" Type="http://schemas.openxmlformats.org/officeDocument/2006/relationships/image" Target="media/image34.jpe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jfif"/><Relationship Id="rId86" Type="http://schemas.openxmlformats.org/officeDocument/2006/relationships/image" Target="media/image60.png"/><Relationship Id="rId94" Type="http://schemas.openxmlformats.org/officeDocument/2006/relationships/hyperlink" Target="https://www.altexsoft.com/blog/deep-learning/" TargetMode="External"/><Relationship Id="rId99" Type="http://schemas.openxmlformats.org/officeDocument/2006/relationships/hyperlink" Target="https://mpra.ub.uni-muenchen.de/115764/"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yperlink" Target="http://www.editura-aeternitas.ro/" TargetMode="External"/><Relationship Id="rId13" Type="http://schemas.openxmlformats.org/officeDocument/2006/relationships/image" Target="media/image1.png"/><Relationship Id="rId18" Type="http://schemas.openxmlformats.org/officeDocument/2006/relationships/hyperlink" Target="https://www.merriam-webster.com/dictionary/hashtag" TargetMode="External"/><Relationship Id="rId39" Type="http://schemas.openxmlformats.org/officeDocument/2006/relationships/image" Target="media/image20.jpeg"/><Relationship Id="rId109" Type="http://schemas.openxmlformats.org/officeDocument/2006/relationships/hyperlink" Target="https://victorianchildren.org/victorian-child-labor/" TargetMode="External"/><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65.jpg"/><Relationship Id="rId104" Type="http://schemas.openxmlformats.org/officeDocument/2006/relationships/hyperlink" Target="https://www.bcucluj.ro/public-view/vpdf.php?htsbt=dsf4RFdsfRT|BCUCLUJ_FCS_BRV1234A.pdf" TargetMode="Externa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chart" Target="charts/chart1.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yperlink" Target="https://www.metmuseum.org/art/collection/search/550997" TargetMode="External"/><Relationship Id="rId45" Type="http://schemas.openxmlformats.org/officeDocument/2006/relationships/hyperlink" Target="https://www.researchgate.net/figure/Book-of-the-Dead-of-Hunefer-Circa-1285-BCE-19th-Dynasty-The-British-Museum_fig1_374358805" TargetMode="External"/><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hyperlink" Target="https://www.tameside.gov.uk/TamesideMBC/media/ArtsAndEvents/Living-in-The-Past-Victorian-Children-at-Work-overview-with-illustrations.pdf" TargetMode="External"/><Relationship Id="rId61" Type="http://schemas.openxmlformats.org/officeDocument/2006/relationships/image" Target="media/image35.png"/><Relationship Id="rId82" Type="http://schemas.openxmlformats.org/officeDocument/2006/relationships/image" Target="media/image56.png"/><Relationship Id="rId19" Type="http://schemas.openxmlformats.org/officeDocument/2006/relationships/hyperlink" Target="https://www.merriam-webster.com/dictionary/algorithm" TargetMode="External"/><Relationship Id="rId14" Type="http://schemas.openxmlformats.org/officeDocument/2006/relationships/image" Target="media/image2.png"/><Relationship Id="rId30" Type="http://schemas.openxmlformats.org/officeDocument/2006/relationships/image" Target="media/image13.png"/><Relationship Id="rId35" Type="http://schemas.openxmlformats.org/officeDocument/2006/relationships/hyperlink" Target="https://www.researchgate.net/figure/Book-of-the-Dead-of-Hunefer-Circa-1285-BCE-19th-Dynasty-The-British-Museum_fig1_374358805" TargetMode="External"/><Relationship Id="rId56" Type="http://schemas.openxmlformats.org/officeDocument/2006/relationships/image" Target="media/image31.png"/><Relationship Id="rId77" Type="http://schemas.openxmlformats.org/officeDocument/2006/relationships/image" Target="media/image51.png"/><Relationship Id="rId100" Type="http://schemas.openxmlformats.org/officeDocument/2006/relationships/hyperlink" Target="https://www.planetebook.com/free-ebooks/heart-of-darkness.pdf" TargetMode="External"/><Relationship Id="rId105" Type="http://schemas.openxmlformats.org/officeDocument/2006/relationships/hyperlink" Target="https://www.bcucluj.ro/public-view/vpdf.php?htsbt=dsf4RFdsfRT|BCUCLUJ_FCS_BRV1234A.pdf" TargetMode="External"/><Relationship Id="rId8" Type="http://schemas.openxmlformats.org/officeDocument/2006/relationships/footer" Target="footer1.xml"/><Relationship Id="rId51" Type="http://schemas.openxmlformats.org/officeDocument/2006/relationships/image" Target="media/image26.png"/><Relationship Id="rId72" Type="http://schemas.openxmlformats.org/officeDocument/2006/relationships/image" Target="media/image46.png"/><Relationship Id="rId93" Type="http://schemas.openxmlformats.org/officeDocument/2006/relationships/hyperlink" Target="http://dspace.unive.it/bitstream/handle/10579/9661/851325-1197857.pdf?sequence=2" TargetMode="External"/><Relationship Id="rId98" Type="http://schemas.openxmlformats.org/officeDocument/2006/relationships/image" Target="media/image66.jp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2.png"/><Relationship Id="rId67" Type="http://schemas.openxmlformats.org/officeDocument/2006/relationships/image" Target="media/image41.png"/><Relationship Id="rId20" Type="http://schemas.openxmlformats.org/officeDocument/2006/relationships/image" Target="media/image3.png"/><Relationship Id="rId41" Type="http://schemas.openxmlformats.org/officeDocument/2006/relationships/hyperlink" Target="https://www.metmuseum.org/art/collection/search/548359" TargetMode="External"/><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www.bcucluj.ro/public-view/vpdf.php?htsbt=dsf4RFdsfRT|BCUCLUJ_FCS_BRV1234A.pdf" TargetMode="External"/><Relationship Id="rId1" Type="http://schemas.openxmlformats.org/officeDocument/2006/relationships/hyperlink" Target="https://www.cambridgeenglish.org/test-your-english/general-english/"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English language level of respondents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C2/C1 level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1"/>
                <c:pt idx="0">
                  <c:v>Number of respondents</c:v>
                </c:pt>
              </c:strCache>
            </c:strRef>
          </c:cat>
          <c:val>
            <c:numRef>
              <c:f>Sheet1!$B$2:$B$5</c:f>
              <c:numCache>
                <c:formatCode>General</c:formatCode>
                <c:ptCount val="4"/>
                <c:pt idx="0">
                  <c:v>13</c:v>
                </c:pt>
              </c:numCache>
            </c:numRef>
          </c:val>
          <c:extLst>
            <c:ext xmlns:c16="http://schemas.microsoft.com/office/drawing/2014/chart" uri="{C3380CC4-5D6E-409C-BE32-E72D297353CC}">
              <c16:uniqueId val="{00000000-D4C9-461D-9387-AA7B00700CB1}"/>
            </c:ext>
          </c:extLst>
        </c:ser>
        <c:ser>
          <c:idx val="1"/>
          <c:order val="1"/>
          <c:tx>
            <c:strRef>
              <c:f>Sheet1!$C$1</c:f>
              <c:strCache>
                <c:ptCount val="1"/>
                <c:pt idx="0">
                  <c:v>B2 level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1"/>
                <c:pt idx="0">
                  <c:v>Number of respondents</c:v>
                </c:pt>
              </c:strCache>
            </c:strRef>
          </c:cat>
          <c:val>
            <c:numRef>
              <c:f>Sheet1!$C$2:$C$5</c:f>
              <c:numCache>
                <c:formatCode>General</c:formatCode>
                <c:ptCount val="4"/>
                <c:pt idx="0">
                  <c:v>7</c:v>
                </c:pt>
              </c:numCache>
            </c:numRef>
          </c:val>
          <c:extLst>
            <c:ext xmlns:c16="http://schemas.microsoft.com/office/drawing/2014/chart" uri="{C3380CC4-5D6E-409C-BE32-E72D297353CC}">
              <c16:uniqueId val="{00000001-D4C9-461D-9387-AA7B00700CB1}"/>
            </c:ext>
          </c:extLst>
        </c:ser>
        <c:ser>
          <c:idx val="2"/>
          <c:order val="2"/>
          <c:tx>
            <c:strRef>
              <c:f>Sheet1!$D$1</c:f>
              <c:strCache>
                <c:ptCount val="1"/>
                <c:pt idx="0">
                  <c:v>B1 level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1"/>
                <c:pt idx="0">
                  <c:v>Number of respondents</c:v>
                </c:pt>
              </c:strCache>
            </c:strRef>
          </c:cat>
          <c:val>
            <c:numRef>
              <c:f>Sheet1!$D$2:$D$5</c:f>
              <c:numCache>
                <c:formatCode>General</c:formatCode>
                <c:ptCount val="4"/>
                <c:pt idx="0">
                  <c:v>3</c:v>
                </c:pt>
              </c:numCache>
            </c:numRef>
          </c:val>
          <c:extLst>
            <c:ext xmlns:c16="http://schemas.microsoft.com/office/drawing/2014/chart" uri="{C3380CC4-5D6E-409C-BE32-E72D297353CC}">
              <c16:uniqueId val="{00000002-D4C9-461D-9387-AA7B00700CB1}"/>
            </c:ext>
          </c:extLst>
        </c:ser>
        <c:ser>
          <c:idx val="3"/>
          <c:order val="3"/>
          <c:tx>
            <c:strRef>
              <c:f>Sheet1!$E$1</c:f>
              <c:strCache>
                <c:ptCount val="1"/>
                <c:pt idx="0">
                  <c:v>A2 level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1"/>
                <c:pt idx="0">
                  <c:v>Number of respondents</c:v>
                </c:pt>
              </c:strCache>
            </c:strRef>
          </c:cat>
          <c:val>
            <c:numRef>
              <c:f>Sheet1!$E$2:$E$5</c:f>
              <c:numCache>
                <c:formatCode>General</c:formatCode>
                <c:ptCount val="4"/>
                <c:pt idx="0">
                  <c:v>3</c:v>
                </c:pt>
              </c:numCache>
            </c:numRef>
          </c:val>
          <c:extLst>
            <c:ext xmlns:c16="http://schemas.microsoft.com/office/drawing/2014/chart" uri="{C3380CC4-5D6E-409C-BE32-E72D297353CC}">
              <c16:uniqueId val="{00000003-D4C9-461D-9387-AA7B00700CB1}"/>
            </c:ext>
          </c:extLst>
        </c:ser>
        <c:dLbls>
          <c:showLegendKey val="0"/>
          <c:showVal val="0"/>
          <c:showCatName val="0"/>
          <c:showSerName val="0"/>
          <c:showPercent val="0"/>
          <c:showBubbleSize val="0"/>
        </c:dLbls>
        <c:gapWidth val="219"/>
        <c:overlap val="-27"/>
        <c:axId val="-1079529728"/>
        <c:axId val="-1079515040"/>
      </c:barChart>
      <c:catAx>
        <c:axId val="-107952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9515040"/>
        <c:crosses val="autoZero"/>
        <c:auto val="1"/>
        <c:lblAlgn val="ctr"/>
        <c:lblOffset val="100"/>
        <c:noMultiLvlLbl val="0"/>
      </c:catAx>
      <c:valAx>
        <c:axId val="-1079515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9529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Log19</b:Tag>
    <b:SourceType>InternetSite</b:SourceType>
    <b:Guid>{DBEED759-9182-48C2-8056-4B8E22DF1A50}</b:Guid>
    <b:Author>
      <b:Author>
        <b:NameList>
          <b:Person>
            <b:Last>Logacheva</b:Last>
            <b:First>Anna</b:First>
          </b:Person>
        </b:NameList>
      </b:Author>
    </b:Author>
    <b:Title>L’homme est-il naturellement un être social ?</b:Title>
    <b:InternetSiteTitle>aufutur.fr</b:InternetSiteTitle>
    <b:Year>2019</b:Year>
    <b:Month>Juin</b:Month>
    <b:Day>3</b:Day>
    <b:URL>https://aufutur.fr/revisions/philosophie/homme-etre-social/</b:URL>
    <b:YearAccessed>2023</b:YearAccessed>
    <b:MonthAccessed>Janvier</b:MonthAccessed>
    <b:DayAccessed>22</b:DayAccessed>
    <b:RefOrder>1</b:RefOrder>
  </b:Source>
  <b:Source>
    <b:Tag>Non01</b:Tag>
    <b:SourceType>Book</b:SourceType>
    <b:Guid>{1EDC2B44-6B6F-4693-9FE0-5FF6979C92DF}</b:Guid>
    <b:Title>Law and Society in Transition: Toward Responsive Law</b:Title>
    <b:Year>2001</b:Year>
    <b:Author>
      <b:Author>
        <b:NameList>
          <b:Person>
            <b:Last>Nonet</b:Last>
            <b:First>Philippe</b:First>
          </b:Person>
          <b:Person>
            <b:Last>Selznick</b:Last>
            <b:First>Philip</b:First>
          </b:Person>
          <b:Person>
            <b:Last>Kagan</b:Last>
            <b:First>Robert.</b:First>
            <b:Middle>A</b:Middle>
          </b:Person>
        </b:NameList>
      </b:Author>
    </b:Author>
    <b:Publisher>Routledge</b:Publisher>
    <b:Pages>10-40</b:Pages>
    <b:Edition>1st </b:Edition>
    <b:DOI>https://doi.org/10.4324/9780203787540</b:DOI>
    <b:RefOrder>3</b:RefOrder>
  </b:Source>
  <b:Source>
    <b:Tag>Pri19</b:Tag>
    <b:SourceType>InternetSite</b:SourceType>
    <b:Guid>{4F4F7D27-C700-4591-AF2A-89E4BB05355F}</b:Guid>
    <b:Title>Les rôles et les importances des lois dans la société</b:Title>
    <b:Year>2019</b:Year>
    <b:Author>
      <b:Author>
        <b:NameList>
          <b:Person>
            <b:Last>Prisman</b:Last>
            <b:First>Madeline.</b:First>
          </b:Person>
        </b:NameList>
      </b:Author>
    </b:Author>
    <b:InternetSiteTitle>avocats-juristes.fr</b:InternetSiteTitle>
    <b:Month>Décembre</b:Month>
    <b:Day>4</b:Day>
    <b:URL>https://www.avocats-juristes.fr/les-roles-et-les-importances-des-lois-dans-la-societe/</b:URL>
    <b:YearAccessed>2023</b:YearAccessed>
    <b:MonthAccessed>Janvier</b:MonthAccessed>
    <b:DayAccessed>8</b:DayAccessed>
    <b:RefOrder>4</b:RefOrder>
  </b:Source>
  <b:Source>
    <b:Tag>Ros221</b:Tag>
    <b:SourceType>InternetSite</b:SourceType>
    <b:Guid>{9BC98DBF-6A3D-4455-982A-F687885F5C20}</b:Guid>
    <b:Author>
      <b:Author>
        <b:NameList>
          <b:Person>
            <b:Last>Rosensteel</b:Last>
            <b:First>Fleishman.</b:First>
          </b:Person>
        </b:NameList>
      </b:Author>
    </b:Author>
    <b:Title>Why Do We Have Laws?</b:Title>
    <b:InternetSiteTitle>rflaw</b:InternetSiteTitle>
    <b:URL>https://www.rflaw.net/why-do-we-have-laws/</b:URL>
    <b:YearAccessed>2022</b:YearAccessed>
    <b:MonthAccessed>Décembre </b:MonthAccessed>
    <b:DayAccessed>21</b:DayAccessed>
    <b:Year>2010</b:Year>
    <b:RefOrder>2</b:RefOrder>
  </b:Source>
  <b:Source>
    <b:Tag>Gém11</b:Tag>
    <b:SourceType>JournalArticle</b:SourceType>
    <b:Guid>{FE301030-134E-438E-A1CA-FACCE5BB77FA}</b:Guid>
    <b:Title>Aux sources de la « jurilinguistique » : texte juridique, langues et cultures</b:Title>
    <b:Year>2011</b:Year>
    <b:URL>https://www.cairn.info/revue-francaise-de-linguistique-appliquee-2011-1-page-9.htm</b:URL>
    <b:JournalName>Revue française de linguistique appliquée</b:JournalName>
    <b:Pages>9-16</b:Pages>
    <b:Author>
      <b:Author>
        <b:NameList>
          <b:Person>
            <b:Last>Gémar</b:Last>
            <b:First>Jean-Claude.</b:First>
          </b:Person>
        </b:NameList>
      </b:Author>
    </b:Author>
    <b:DOI>10.3917/rfla.161.0009</b:DOI>
    <b:RefOrder>7</b:RefOrder>
  </b:Source>
  <b:Source>
    <b:Tag>Hag85</b:Tag>
    <b:SourceType>Book</b:SourceType>
    <b:Guid>{6DA6E1C1-2705-4A84-A8C5-23B94C8455C4}</b:Guid>
    <b:Title>L’Homme de paroles</b:Title>
    <b:Year>1985</b:Year>
    <b:Author>
      <b:Author>
        <b:NameList>
          <b:Person>
            <b:Last>Hagège</b:Last>
            <b:First>Claude</b:First>
          </b:Person>
        </b:NameList>
      </b:Author>
    </b:Author>
    <b:City>Paris</b:City>
    <b:Publisher>Fayard</b:Publisher>
    <b:Pages>204</b:Pages>
    <b:RefOrder>6</b:RefOrder>
  </b:Source>
  <b:Source>
    <b:Tag>Ras19</b:Tag>
    <b:SourceType>InternetSite</b:SourceType>
    <b:Guid>{366D17F7-2274-4F26-968F-D6E2D665B244}</b:Guid>
    <b:Title>Juridique et judiciaire, une différence entre ces deux termes ?</b:Title>
    <b:Year>2019</b:Year>
    <b:Author>
      <b:Author>
        <b:NameList>
          <b:Person>
            <b:Last>Rasoahoby</b:Last>
            <b:First>Koloina</b:First>
          </b:Person>
        </b:NameList>
      </b:Author>
    </b:Author>
    <b:InternetSiteTitle>stileex</b:InternetSiteTitle>
    <b:Month>Décembre</b:Month>
    <b:Day>2</b:Day>
    <b:URL>https://stileex.xyz/juridique-judiciaire-difference/</b:URL>
    <b:YearAccessed>2023</b:YearAccessed>
    <b:MonthAccessed>Janvier</b:MonthAccessed>
    <b:DayAccessed>7</b:DayAccessed>
    <b:RefOrder>5</b:RefOrder>
  </b:Source>
  <b:Source>
    <b:Tag>Bar16</b:Tag>
    <b:SourceType>JournalArticle</b:SourceType>
    <b:Guid>{2A00889D-C4A6-47B0-869B-2B60349130AD}</b:Guid>
    <b:Title>La linguistique juridique</b:Title>
    <b:Year>2016</b:Year>
    <b:Author>
      <b:Author>
        <b:NameList>
          <b:Person>
            <b:Last>Barraud</b:Last>
            <b:First>Boris.</b:First>
          </b:Person>
        </b:NameList>
      </b:Author>
    </b:Author>
    <b:JournalName> La recherche juridique</b:JournalName>
    <b:Pages>153</b:Pages>
    <b:RefOrder>9</b:RefOrder>
  </b:Source>
  <b:Source>
    <b:Tag>Gém87</b:Tag>
    <b:SourceType>JournalArticle</b:SourceType>
    <b:Guid>{CFCA915A-2FEE-45FA-87A1-82EFC8D38F20}</b:Guid>
    <b:Author>
      <b:Author>
        <b:NameList>
          <b:Person>
            <b:Last>Gémar</b:Last>
            <b:First>Jean-Claude.</b:First>
          </b:Person>
        </b:NameList>
      </b:Author>
    </b:Author>
    <b:Title>La traduction juridique : art ou technique d’interprétation ?</b:Title>
    <b:JournalName>Revue générale de droit</b:JournalName>
    <b:Year>1987</b:Year>
    <b:Pages> 495–514</b:Pages>
    <b:RefOrder>8</b:RefOrder>
  </b:Source>
  <b:Source>
    <b:Tag>Bar</b:Tag>
    <b:SourceType>JournalArticle</b:SourceType>
    <b:Guid>{14E380F9-7954-4655-BBDD-20E8B3559AB8}</b:Guid>
    <b:Title>Dreptul şi limba. Ştiinţa dreptului şi lingvistica. Succinte consideraţii teoretice şi aplicative</b:Title>
    <b:Author>
      <b:Author>
        <b:NameList>
          <b:Person>
            <b:Last>Barbu</b:Last>
            <b:First>Berceanu</b:First>
          </b:Person>
        </b:NameList>
      </b:Author>
    </b:Author>
    <b:JournalName>Studii şi cercetări juridice</b:JournalName>
    <b:Year>1981</b:Year>
    <b:Pages>247-266</b:Pages>
    <b:RefOrder>12</b:RefOrder>
  </b:Source>
  <b:Source>
    <b:Tag>Cio07</b:Tag>
    <b:SourceType>JournalArticle</b:SourceType>
    <b:Guid>{4E97F680-8239-472D-8EFC-0AE53C0949D8}</b:Guid>
    <b:Title>Probleme curente privind folosirea limbajului juridic</b:Title>
    <b:Year>2007</b:Year>
    <b:Author>
      <b:Author>
        <b:NameList>
          <b:Person>
            <b:Last>Ciora</b:Last>
            <b:First>Cătălin</b:First>
          </b:Person>
          <b:Person>
            <b:Last>Popescu</b:Last>
            <b:First>Sorin</b:First>
          </b:Person>
          <b:Person>
            <b:Last>Țăndăreanu</b:Last>
            <b:First>Victoria</b:First>
          </b:Person>
        </b:NameList>
      </b:Author>
    </b:Author>
    <b:JournalName>Buletin de informare legislativã</b:JournalName>
    <b:Pages>3-11</b:Pages>
    <b:RefOrder>10</b:RefOrder>
  </b:Source>
  <b:Source>
    <b:Tag>EQU</b:Tag>
    <b:SourceType>JournalArticle</b:SourceType>
    <b:Guid>{3AC166F0-E7A6-4622-99D1-4399180992E9}</b:Guid>
    <b:Title>EQUIVALENCES TERMINOLOGIQUES DANS LES TEXTES REGLEMENTAIRES DU XIXE SIECLE</b:Title>
    <b:JournalName>ANNALES UNIVERSITATIS APULENSIS. SERIES PHILOLOGICA</b:JournalName>
    <b:Author>
      <b:Author>
        <b:NameList>
          <b:Person>
            <b:Last>Cibian</b:Last>
            <b:First>Aura-</b:First>
            <b:Middle>Celestina</b:Middle>
          </b:Person>
        </b:NameList>
      </b:Author>
    </b:Author>
    <b:Year>2010</b:Year>
    <b:Pages>143-155</b:Pages>
    <b:RefOrder>11</b:RefOrder>
  </b:Source>
  <b:Source>
    <b:Tag>Tam23</b:Tag>
    <b:SourceType>InternetSite</b:SourceType>
    <b:Guid>{07A03849-6D73-4296-9391-66E5916DE527}</b:Guid>
    <b:Author>
      <b:Author>
        <b:NameList>
          <b:Person>
            <b:Last>TamesideMBC</b:Last>
          </b:Person>
        </b:NameList>
      </b:Author>
    </b:Author>
    <b:InternetSiteTitle>Living-in-The-Past-Victorian-Children-at-Work-overview-with-illustrations.pdf</b:InternetSiteTitle>
    <b:Year>2023</b:Year>
    <b:RefOrder>1</b:RefOrder>
  </b:Source>
  <b:Source>
    <b:Tag>Boo90</b:Tag>
    <b:SourceType>Book</b:SourceType>
    <b:Guid>{38B0E13C-9FCB-4167-AFAA-C8B8512AD891}</b:Guid>
    <b:Author>
      <b:Author>
        <b:NameList>
          <b:Person>
            <b:Last>Booth</b:Last>
            <b:First>General</b:First>
          </b:Person>
        </b:NameList>
      </b:Author>
    </b:Author>
    <b:Title>In Darkest England and the Way Out</b:Title>
    <b:Year>1890</b:Year>
    <b:RefOrder>2</b:RefOrder>
  </b:Source>
  <b:Source>
    <b:Tag>Dic92</b:Tag>
    <b:SourceType>Book</b:SourceType>
    <b:Guid>{47AA782D-548F-46A8-9FE7-3A27C339964B}</b:Guid>
    <b:Author>
      <b:Author>
        <b:NameList>
          <b:Person>
            <b:Last>Dickens</b:Last>
            <b:First>Charles</b:First>
          </b:Person>
        </b:NameList>
      </b:Author>
    </b:Author>
    <b:Title>Oliver Twist</b:Title>
    <b:Year>1992</b:Year>
    <b:Edition>WordsWorth Editions</b:Edition>
    <b:RefOrder>3</b:RefOrder>
  </b:Source>
  <b:Source>
    <b:Tag>Pic15</b:Tag>
    <b:SourceType>InternetSite</b:SourceType>
    <b:Guid>{1E954572-F8EF-463E-BD48-68EAE7C7597C}</b:Guid>
    <b:Author>
      <b:Author>
        <b:NameList>
          <b:Person>
            <b:Last>Picard</b:Last>
            <b:First>L</b:First>
          </b:Person>
        </b:NameList>
      </b:Author>
    </b:Author>
    <b:InternetSiteTitle>Education in  Victorian England</b:InternetSiteTitle>
    <b:Year>2015</b:Year>
    <b:RefOrder>4</b:RefOrder>
  </b:Source>
  <b:Source>
    <b:Tag>Pri</b:Tag>
    <b:SourceType>InternetSite</b:SourceType>
    <b:Guid>{6A94C542-CE8F-44C1-A20B-8CDE862124C9}</b:Guid>
    <b:Author>
      <b:Author>
        <b:NameList>
          <b:Person>
            <b:Last>Price</b:Last>
            <b:First>P</b:First>
          </b:Person>
        </b:NameList>
      </b:Author>
    </b:Author>
    <b:InternetSiteTitle>Victorian Schools Facts for Children</b:InternetSiteTitle>
    <b:RefOrder>5</b:RefOrder>
  </b:Source>
  <b:Source>
    <b:Tag>Dav04</b:Tag>
    <b:SourceType>InternetSite</b:SourceType>
    <b:Guid>{4DC7FB9E-964C-456B-BA8C-AD7259E454AE}</b:Guid>
    <b:Year>2004</b:Year>
    <b:Author>
      <b:Author>
        <b:NameList>
          <b:Person>
            <b:Last>Damrosch</b:Last>
            <b:First>David</b:First>
          </b:Person>
        </b:NameList>
      </b:Author>
    </b:Author>
    <b:InternetSiteTitle>The Longman of British Literature</b:InternetSiteTitle>
    <b:RefOrder>6</b:RefOrder>
  </b:Source>
</b:Sources>
</file>

<file path=customXml/itemProps1.xml><?xml version="1.0" encoding="utf-8"?>
<ds:datastoreItem xmlns:ds="http://schemas.openxmlformats.org/officeDocument/2006/customXml" ds:itemID="{E6AAA536-D2A7-40CD-904E-4D59E0536B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7660</TotalTime>
  <Pages>386</Pages>
  <Words>94909</Words>
  <Characters>540986</Characters>
  <Application>Microsoft Office Word</Application>
  <DocSecurity>0</DocSecurity>
  <Lines>4508</Lines>
  <Paragraphs>1269</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634626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MARICA ROXANA - ELENA</dc:creator>
  <cp:keywords/>
  <dc:description/>
  <cp:lastModifiedBy>Aura Cibian</cp:lastModifiedBy>
  <cp:revision>647</cp:revision>
  <dcterms:created xsi:type="dcterms:W3CDTF">2023-02-04T10:18:00Z</dcterms:created>
  <dcterms:modified xsi:type="dcterms:W3CDTF">2024-10-30T10:31:00Z</dcterms:modified>
</cp:coreProperties>
</file>